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47EAE" w14:textId="77777777" w:rsidR="00646B10" w:rsidRPr="001657B1" w:rsidRDefault="00646B10" w:rsidP="00041A5A">
      <w:pPr>
        <w:spacing w:line="360" w:lineRule="auto"/>
        <w:jc w:val="center"/>
        <w:rPr>
          <w:rFonts w:ascii="Arial" w:hAnsi="Arial" w:cs="Arial"/>
          <w:b/>
          <w:bCs/>
          <w:sz w:val="23"/>
          <w:szCs w:val="23"/>
        </w:rPr>
      </w:pPr>
    </w:p>
    <w:p w14:paraId="7CAFB8A8" w14:textId="77777777" w:rsidR="00646B10" w:rsidRPr="001657B1" w:rsidRDefault="00646B10" w:rsidP="00041A5A">
      <w:pPr>
        <w:spacing w:line="360" w:lineRule="auto"/>
        <w:jc w:val="center"/>
        <w:rPr>
          <w:rFonts w:ascii="Arial" w:hAnsi="Arial" w:cs="Arial"/>
          <w:b/>
          <w:bCs/>
          <w:sz w:val="23"/>
          <w:szCs w:val="23"/>
        </w:rPr>
      </w:pPr>
    </w:p>
    <w:p w14:paraId="09103BF7" w14:textId="77777777" w:rsidR="00646B10" w:rsidRPr="001657B1" w:rsidRDefault="00646B10" w:rsidP="00041A5A">
      <w:pPr>
        <w:spacing w:line="360" w:lineRule="auto"/>
        <w:jc w:val="center"/>
        <w:rPr>
          <w:rFonts w:ascii="Arial" w:hAnsi="Arial" w:cs="Arial"/>
          <w:b/>
          <w:bCs/>
          <w:sz w:val="23"/>
          <w:szCs w:val="23"/>
        </w:rPr>
      </w:pPr>
    </w:p>
    <w:p w14:paraId="75E38F7F" w14:textId="7C4BF558" w:rsidR="00715990" w:rsidRPr="00466936" w:rsidRDefault="00715990" w:rsidP="00041A5A">
      <w:pPr>
        <w:spacing w:line="360" w:lineRule="auto"/>
        <w:jc w:val="center"/>
        <w:rPr>
          <w:rFonts w:ascii="Arial" w:hAnsi="Arial" w:cs="Arial"/>
          <w:b/>
          <w:bCs/>
          <w:sz w:val="32"/>
          <w:szCs w:val="32"/>
        </w:rPr>
      </w:pPr>
      <w:r w:rsidRPr="00466936">
        <w:rPr>
          <w:rFonts w:ascii="Arial" w:hAnsi="Arial" w:cs="Arial"/>
          <w:b/>
          <w:bCs/>
          <w:sz w:val="32"/>
          <w:szCs w:val="32"/>
        </w:rPr>
        <w:t>Course: BSc (Hons) Health and Social Care</w:t>
      </w:r>
    </w:p>
    <w:p w14:paraId="7680A4B0" w14:textId="43F6E3D7" w:rsidR="00715990" w:rsidRPr="00466936" w:rsidRDefault="00715990" w:rsidP="00041A5A">
      <w:pPr>
        <w:spacing w:line="360" w:lineRule="auto"/>
        <w:jc w:val="center"/>
        <w:rPr>
          <w:rFonts w:ascii="Arial" w:hAnsi="Arial" w:cs="Arial"/>
          <w:b/>
          <w:bCs/>
          <w:sz w:val="32"/>
          <w:szCs w:val="32"/>
        </w:rPr>
      </w:pPr>
      <w:r w:rsidRPr="00466936">
        <w:rPr>
          <w:rFonts w:ascii="Arial" w:hAnsi="Arial" w:cs="Arial"/>
          <w:b/>
          <w:bCs/>
          <w:sz w:val="32"/>
          <w:szCs w:val="32"/>
        </w:rPr>
        <w:t>Module: Independent Project (BMHP6020_</w:t>
      </w:r>
      <w:r w:rsidR="00646B10" w:rsidRPr="00466936">
        <w:rPr>
          <w:rFonts w:ascii="Arial" w:hAnsi="Arial" w:cs="Arial"/>
          <w:b/>
          <w:bCs/>
          <w:sz w:val="32"/>
          <w:szCs w:val="32"/>
        </w:rPr>
        <w:t>BIRM</w:t>
      </w:r>
      <w:r w:rsidRPr="00466936">
        <w:rPr>
          <w:rFonts w:ascii="Arial" w:hAnsi="Arial" w:cs="Arial"/>
          <w:b/>
          <w:bCs/>
          <w:sz w:val="32"/>
          <w:szCs w:val="32"/>
        </w:rPr>
        <w:t>)</w:t>
      </w:r>
    </w:p>
    <w:p w14:paraId="3157DF3C" w14:textId="77777777" w:rsidR="00715990" w:rsidRPr="001657B1" w:rsidRDefault="00715990" w:rsidP="00041A5A">
      <w:pPr>
        <w:spacing w:line="360" w:lineRule="auto"/>
        <w:jc w:val="center"/>
        <w:rPr>
          <w:rFonts w:ascii="Arial" w:hAnsi="Arial" w:cs="Arial"/>
          <w:sz w:val="23"/>
          <w:szCs w:val="23"/>
        </w:rPr>
      </w:pPr>
    </w:p>
    <w:p w14:paraId="08BDA311" w14:textId="6E55C9BE" w:rsidR="00041A5A" w:rsidRPr="00466936" w:rsidRDefault="00FB4301" w:rsidP="00FB4301">
      <w:pPr>
        <w:spacing w:line="360" w:lineRule="auto"/>
        <w:jc w:val="center"/>
        <w:rPr>
          <w:rFonts w:ascii="Arial" w:hAnsi="Arial" w:cs="Arial"/>
          <w:b/>
          <w:bCs/>
          <w:sz w:val="28"/>
          <w:szCs w:val="28"/>
        </w:rPr>
      </w:pPr>
      <w:r w:rsidRPr="00466936">
        <w:rPr>
          <w:rFonts w:ascii="Arial" w:hAnsi="Arial" w:cs="Arial"/>
          <w:b/>
          <w:bCs/>
          <w:sz w:val="28"/>
          <w:szCs w:val="28"/>
        </w:rPr>
        <w:t>Component 1</w:t>
      </w:r>
      <w:r w:rsidR="00715990" w:rsidRPr="00466936">
        <w:rPr>
          <w:rFonts w:ascii="Arial" w:hAnsi="Arial" w:cs="Arial"/>
          <w:b/>
          <w:bCs/>
          <w:sz w:val="28"/>
          <w:szCs w:val="28"/>
        </w:rPr>
        <w:t xml:space="preserve">: </w:t>
      </w:r>
      <w:r w:rsidRPr="00466936">
        <w:rPr>
          <w:rFonts w:ascii="Arial" w:hAnsi="Arial" w:cs="Arial"/>
          <w:sz w:val="28"/>
          <w:szCs w:val="28"/>
        </w:rPr>
        <w:t>Element 1</w:t>
      </w:r>
      <w:r w:rsidR="00715990" w:rsidRPr="00466936">
        <w:rPr>
          <w:rFonts w:ascii="Arial" w:hAnsi="Arial" w:cs="Arial"/>
          <w:sz w:val="28"/>
          <w:szCs w:val="28"/>
        </w:rPr>
        <w:t xml:space="preserve"> - Project Proposal</w:t>
      </w:r>
      <w:r w:rsidR="00545684" w:rsidRPr="00466936">
        <w:rPr>
          <w:rFonts w:ascii="Arial" w:hAnsi="Arial" w:cs="Arial"/>
          <w:sz w:val="28"/>
          <w:szCs w:val="28"/>
        </w:rPr>
        <w:t xml:space="preserve"> </w:t>
      </w:r>
    </w:p>
    <w:p w14:paraId="2EDEAE0B" w14:textId="149B09BE" w:rsidR="00715990" w:rsidRPr="00466936" w:rsidRDefault="00715990" w:rsidP="00041A5A">
      <w:pPr>
        <w:spacing w:line="360" w:lineRule="auto"/>
        <w:rPr>
          <w:rFonts w:ascii="Arial" w:hAnsi="Arial" w:cs="Arial"/>
          <w:sz w:val="28"/>
          <w:szCs w:val="28"/>
        </w:rPr>
      </w:pPr>
    </w:p>
    <w:p w14:paraId="1AD185BB" w14:textId="77777777" w:rsidR="00FF5B70" w:rsidRPr="00466936" w:rsidRDefault="00FF5B70" w:rsidP="00041A5A">
      <w:pPr>
        <w:spacing w:line="360" w:lineRule="auto"/>
        <w:rPr>
          <w:rFonts w:ascii="Arial" w:hAnsi="Arial" w:cs="Arial"/>
          <w:sz w:val="28"/>
          <w:szCs w:val="28"/>
        </w:rPr>
      </w:pPr>
    </w:p>
    <w:p w14:paraId="684DDF82" w14:textId="7E241C62" w:rsidR="00715990" w:rsidRPr="00466936" w:rsidRDefault="00715990" w:rsidP="00041A5A">
      <w:pPr>
        <w:spacing w:line="360" w:lineRule="auto"/>
        <w:rPr>
          <w:rFonts w:ascii="Arial" w:hAnsi="Arial" w:cs="Arial"/>
          <w:sz w:val="28"/>
          <w:szCs w:val="28"/>
        </w:rPr>
      </w:pPr>
      <w:r w:rsidRPr="00466936">
        <w:rPr>
          <w:rFonts w:ascii="Arial" w:hAnsi="Arial" w:cs="Arial"/>
          <w:b/>
          <w:bCs/>
          <w:sz w:val="28"/>
          <w:szCs w:val="28"/>
        </w:rPr>
        <w:t>Student ID</w:t>
      </w:r>
      <w:r w:rsidRPr="00466936">
        <w:rPr>
          <w:rFonts w:ascii="Arial" w:hAnsi="Arial" w:cs="Arial"/>
          <w:sz w:val="28"/>
          <w:szCs w:val="28"/>
        </w:rPr>
        <w:t xml:space="preserve">: </w:t>
      </w:r>
      <w:r w:rsidR="00DD4EC8" w:rsidRPr="00466936">
        <w:rPr>
          <w:rFonts w:ascii="Arial" w:hAnsi="Arial" w:cs="Arial"/>
          <w:sz w:val="28"/>
          <w:szCs w:val="28"/>
        </w:rPr>
        <w:t>223670</w:t>
      </w:r>
      <w:r w:rsidR="00195E46" w:rsidRPr="00466936">
        <w:rPr>
          <w:rFonts w:ascii="Arial" w:hAnsi="Arial" w:cs="Arial"/>
          <w:sz w:val="28"/>
          <w:szCs w:val="28"/>
        </w:rPr>
        <w:t>2</w:t>
      </w:r>
    </w:p>
    <w:p w14:paraId="01D5D8DB" w14:textId="03ED09ED" w:rsidR="00FF5B70" w:rsidRPr="00466936" w:rsidRDefault="00FF5B70" w:rsidP="00041A5A">
      <w:pPr>
        <w:spacing w:line="360" w:lineRule="auto"/>
        <w:rPr>
          <w:rFonts w:ascii="Arial" w:hAnsi="Arial" w:cs="Arial"/>
          <w:sz w:val="28"/>
          <w:szCs w:val="28"/>
        </w:rPr>
      </w:pPr>
    </w:p>
    <w:p w14:paraId="7B4B148B" w14:textId="78392F6C" w:rsidR="00646B10" w:rsidRPr="00466936" w:rsidRDefault="00FF5B70" w:rsidP="00646B10">
      <w:pPr>
        <w:spacing w:line="360" w:lineRule="auto"/>
        <w:rPr>
          <w:rFonts w:ascii="Arial" w:hAnsi="Arial" w:cs="Arial"/>
          <w:sz w:val="28"/>
          <w:szCs w:val="28"/>
        </w:rPr>
      </w:pPr>
      <w:r w:rsidRPr="00466936">
        <w:rPr>
          <w:rFonts w:ascii="Arial" w:hAnsi="Arial" w:cs="Arial"/>
          <w:b/>
          <w:bCs/>
          <w:sz w:val="28"/>
          <w:szCs w:val="28"/>
        </w:rPr>
        <w:t>Student Name</w:t>
      </w:r>
      <w:r w:rsidRPr="00466936">
        <w:rPr>
          <w:rFonts w:ascii="Arial" w:hAnsi="Arial" w:cs="Arial"/>
          <w:sz w:val="28"/>
          <w:szCs w:val="28"/>
        </w:rPr>
        <w:t xml:space="preserve">: </w:t>
      </w:r>
      <w:r w:rsidR="00195E46" w:rsidRPr="00466936">
        <w:rPr>
          <w:rFonts w:ascii="Arial" w:hAnsi="Arial" w:cs="Arial"/>
          <w:sz w:val="28"/>
          <w:szCs w:val="28"/>
        </w:rPr>
        <w:t>Rumeena Miah</w:t>
      </w:r>
    </w:p>
    <w:p w14:paraId="638A4615" w14:textId="77777777" w:rsidR="00715990" w:rsidRPr="00466936" w:rsidRDefault="00715990" w:rsidP="00041A5A">
      <w:pPr>
        <w:spacing w:line="360" w:lineRule="auto"/>
        <w:rPr>
          <w:rFonts w:ascii="Arial" w:hAnsi="Arial" w:cs="Arial"/>
          <w:sz w:val="28"/>
          <w:szCs w:val="28"/>
        </w:rPr>
      </w:pPr>
    </w:p>
    <w:p w14:paraId="5BD313B6" w14:textId="4BA804DC" w:rsidR="00715990" w:rsidRPr="001657B1" w:rsidRDefault="00715990" w:rsidP="00041A5A">
      <w:pPr>
        <w:spacing w:line="360" w:lineRule="auto"/>
        <w:rPr>
          <w:rFonts w:ascii="Arial" w:hAnsi="Arial" w:cs="Arial"/>
          <w:sz w:val="23"/>
          <w:szCs w:val="23"/>
        </w:rPr>
      </w:pPr>
    </w:p>
    <w:p w14:paraId="07CF3A4D" w14:textId="4AAF8C7D" w:rsidR="00715990" w:rsidRPr="001657B1" w:rsidRDefault="00715990" w:rsidP="00041A5A">
      <w:pPr>
        <w:spacing w:line="360" w:lineRule="auto"/>
        <w:rPr>
          <w:rFonts w:ascii="Arial" w:hAnsi="Arial" w:cs="Arial"/>
          <w:sz w:val="23"/>
          <w:szCs w:val="23"/>
        </w:rPr>
      </w:pPr>
      <w:r w:rsidRPr="001657B1">
        <w:rPr>
          <w:rFonts w:ascii="Arial" w:hAnsi="Arial" w:cs="Arial"/>
          <w:sz w:val="23"/>
          <w:szCs w:val="23"/>
        </w:rPr>
        <w:br w:type="page"/>
      </w:r>
    </w:p>
    <w:p w14:paraId="75E7FD5C" w14:textId="1070B52D" w:rsidR="00545684" w:rsidRPr="00E777CA" w:rsidRDefault="00FB4301" w:rsidP="00FF5B70">
      <w:pPr>
        <w:pStyle w:val="Heading1"/>
        <w:rPr>
          <w:rFonts w:cs="Arial"/>
        </w:rPr>
      </w:pPr>
      <w:r w:rsidRPr="00E777CA">
        <w:rPr>
          <w:rFonts w:cs="Arial"/>
        </w:rPr>
        <w:lastRenderedPageBreak/>
        <w:t>Element 1 -</w:t>
      </w:r>
      <w:r w:rsidR="00866B7B" w:rsidRPr="00E777CA">
        <w:rPr>
          <w:rFonts w:cs="Arial"/>
        </w:rPr>
        <w:t xml:space="preserve"> Project</w:t>
      </w:r>
      <w:r w:rsidR="00545684" w:rsidRPr="00E777CA">
        <w:rPr>
          <w:rFonts w:cs="Arial"/>
        </w:rPr>
        <w:t xml:space="preserve"> </w:t>
      </w:r>
      <w:r w:rsidR="000B7CD5" w:rsidRPr="00E777CA">
        <w:rPr>
          <w:rFonts w:cs="Arial"/>
        </w:rPr>
        <w:t>P</w:t>
      </w:r>
      <w:r w:rsidR="00545684" w:rsidRPr="00E777CA">
        <w:rPr>
          <w:rFonts w:cs="Arial"/>
        </w:rPr>
        <w:t>roposal</w:t>
      </w:r>
    </w:p>
    <w:p w14:paraId="6630FBCE" w14:textId="0038F936" w:rsidR="00D769F0" w:rsidRPr="001657B1" w:rsidRDefault="00D769F0" w:rsidP="00D769F0">
      <w:pPr>
        <w:rPr>
          <w:rFonts w:ascii="Arial" w:hAnsi="Arial" w:cs="Arial"/>
          <w:sz w:val="23"/>
          <w:szCs w:val="23"/>
        </w:rPr>
      </w:pPr>
    </w:p>
    <w:p w14:paraId="24BD4B42" w14:textId="34B5B05C" w:rsidR="00D769F0" w:rsidRPr="00E777CA" w:rsidRDefault="00E777CA" w:rsidP="00E777CA">
      <w:pPr>
        <w:pStyle w:val="Heading2"/>
      </w:pPr>
      <w:r>
        <w:t>P</w:t>
      </w:r>
      <w:r w:rsidR="00D769F0" w:rsidRPr="00E777CA">
        <w:t xml:space="preserve">roject title: </w:t>
      </w:r>
    </w:p>
    <w:p w14:paraId="03FD30D3" w14:textId="5CD1818E" w:rsidR="00715990" w:rsidRPr="00E4762F" w:rsidRDefault="00E9700E" w:rsidP="00E4762F">
      <w:pPr>
        <w:spacing w:line="360" w:lineRule="auto"/>
        <w:rPr>
          <w:rFonts w:ascii="Arial" w:hAnsi="Arial" w:cs="Arial"/>
          <w:sz w:val="22"/>
          <w:szCs w:val="22"/>
        </w:rPr>
      </w:pPr>
      <w:r w:rsidRPr="00E4762F">
        <w:rPr>
          <w:rFonts w:ascii="Arial" w:hAnsi="Arial" w:cs="Arial"/>
          <w:sz w:val="22"/>
          <w:szCs w:val="22"/>
        </w:rPr>
        <w:t>What are the barriers within education and health care service, and how do they impact ADHD identification, support, and social inclusion for ethnic minorit</w:t>
      </w:r>
      <w:r w:rsidR="00D03BE9">
        <w:rPr>
          <w:rFonts w:ascii="Arial" w:hAnsi="Arial" w:cs="Arial"/>
          <w:sz w:val="22"/>
          <w:szCs w:val="22"/>
        </w:rPr>
        <w:t xml:space="preserve">ies </w:t>
      </w:r>
      <w:r w:rsidRPr="00E4762F">
        <w:rPr>
          <w:rFonts w:ascii="Arial" w:hAnsi="Arial" w:cs="Arial"/>
          <w:sz w:val="22"/>
          <w:szCs w:val="22"/>
        </w:rPr>
        <w:t xml:space="preserve">in </w:t>
      </w:r>
      <w:r w:rsidR="006128A1" w:rsidRPr="00E4762F">
        <w:rPr>
          <w:rFonts w:ascii="Arial" w:hAnsi="Arial" w:cs="Arial"/>
          <w:sz w:val="22"/>
          <w:szCs w:val="22"/>
        </w:rPr>
        <w:t>England?</w:t>
      </w:r>
    </w:p>
    <w:p w14:paraId="7F63C7BD" w14:textId="77777777" w:rsidR="00E9700E" w:rsidRPr="001657B1" w:rsidRDefault="00E9700E" w:rsidP="00041A5A">
      <w:pPr>
        <w:spacing w:line="360" w:lineRule="auto"/>
        <w:rPr>
          <w:rFonts w:ascii="Arial" w:hAnsi="Arial" w:cs="Arial"/>
          <w:sz w:val="23"/>
          <w:szCs w:val="23"/>
        </w:rPr>
      </w:pPr>
    </w:p>
    <w:p w14:paraId="40C7BB25" w14:textId="63754B6D" w:rsidR="00784670" w:rsidRPr="00E777CA" w:rsidRDefault="00FF5B70" w:rsidP="00E777CA">
      <w:pPr>
        <w:pStyle w:val="Heading2"/>
      </w:pPr>
      <w:r w:rsidRPr="00E777CA">
        <w:t>1</w:t>
      </w:r>
      <w:r w:rsidR="00784670" w:rsidRPr="00E777CA">
        <w:t xml:space="preserve">) </w:t>
      </w:r>
      <w:r w:rsidR="00545684" w:rsidRPr="00E777CA">
        <w:t>Aim</w:t>
      </w:r>
      <w:r w:rsidR="00784670" w:rsidRPr="00E777CA">
        <w:t>:</w:t>
      </w:r>
    </w:p>
    <w:p w14:paraId="4C6858D8" w14:textId="2E798A7A" w:rsidR="00784670" w:rsidRPr="001657B1" w:rsidRDefault="001F2D29" w:rsidP="00DD4EC8">
      <w:pPr>
        <w:spacing w:line="360" w:lineRule="auto"/>
        <w:rPr>
          <w:rFonts w:ascii="Arial" w:hAnsi="Arial" w:cs="Arial"/>
          <w:sz w:val="23"/>
          <w:szCs w:val="23"/>
        </w:rPr>
      </w:pPr>
      <w:r>
        <w:rPr>
          <w:rFonts w:ascii="Arial" w:hAnsi="Arial" w:cs="Arial"/>
          <w:sz w:val="23"/>
          <w:szCs w:val="23"/>
        </w:rPr>
        <w:t xml:space="preserve">The aim of this research project will be to explore how education and health services can reduce barriers to fair ADHD identification, </w:t>
      </w:r>
      <w:proofErr w:type="gramStart"/>
      <w:r>
        <w:rPr>
          <w:rFonts w:ascii="Arial" w:hAnsi="Arial" w:cs="Arial"/>
          <w:sz w:val="23"/>
          <w:szCs w:val="23"/>
        </w:rPr>
        <w:t>support</w:t>
      </w:r>
      <w:proofErr w:type="gramEnd"/>
      <w:r>
        <w:rPr>
          <w:rFonts w:ascii="Arial" w:hAnsi="Arial" w:cs="Arial"/>
          <w:sz w:val="23"/>
          <w:szCs w:val="23"/>
        </w:rPr>
        <w:t xml:space="preserve"> and social inclusion for children from ethnic minority backgrounds in England.  The project will review policy, practice and evidence on cultural inclusion and collaboration. </w:t>
      </w:r>
    </w:p>
    <w:p w14:paraId="4B36F4E2" w14:textId="77777777" w:rsidR="00A6153D" w:rsidRPr="001657B1" w:rsidRDefault="00A6153D" w:rsidP="00A6153D">
      <w:pPr>
        <w:spacing w:line="360" w:lineRule="auto"/>
        <w:rPr>
          <w:rFonts w:ascii="Arial" w:hAnsi="Arial" w:cs="Arial"/>
          <w:sz w:val="23"/>
          <w:szCs w:val="23"/>
        </w:rPr>
      </w:pPr>
    </w:p>
    <w:p w14:paraId="2B00F95C" w14:textId="7302587D" w:rsidR="00545684" w:rsidRPr="00E777CA" w:rsidRDefault="00FF5B70" w:rsidP="00E777CA">
      <w:pPr>
        <w:pStyle w:val="Heading2"/>
      </w:pPr>
      <w:r w:rsidRPr="00E777CA">
        <w:t>2</w:t>
      </w:r>
      <w:r w:rsidR="00784670" w:rsidRPr="00E777CA">
        <w:t>) O</w:t>
      </w:r>
      <w:r w:rsidR="00545684" w:rsidRPr="00E777CA">
        <w:t>bjectives:</w:t>
      </w:r>
    </w:p>
    <w:p w14:paraId="481A7AE5" w14:textId="592B02F6" w:rsidR="00A6153D" w:rsidRPr="00DD4EC8" w:rsidRDefault="00331F5A" w:rsidP="00DD4EC8">
      <w:pPr>
        <w:spacing w:line="360" w:lineRule="auto"/>
        <w:rPr>
          <w:rFonts w:ascii="Arial" w:hAnsi="Arial" w:cs="Arial"/>
          <w:iCs/>
          <w:sz w:val="22"/>
          <w:szCs w:val="22"/>
        </w:rPr>
      </w:pPr>
      <w:r w:rsidRPr="00DD4EC8">
        <w:rPr>
          <w:rFonts w:ascii="Arial" w:hAnsi="Arial" w:cs="Arial"/>
          <w:iCs/>
          <w:sz w:val="22"/>
          <w:szCs w:val="22"/>
        </w:rPr>
        <w:t xml:space="preserve">List </w:t>
      </w:r>
      <w:r w:rsidR="00A276A0" w:rsidRPr="00DD4EC8">
        <w:rPr>
          <w:rFonts w:ascii="Arial" w:hAnsi="Arial" w:cs="Arial"/>
          <w:iCs/>
          <w:sz w:val="22"/>
          <w:szCs w:val="22"/>
        </w:rPr>
        <w:t>4</w:t>
      </w:r>
      <w:r w:rsidRPr="00DD4EC8">
        <w:rPr>
          <w:rFonts w:ascii="Arial" w:hAnsi="Arial" w:cs="Arial"/>
          <w:iCs/>
          <w:sz w:val="22"/>
          <w:szCs w:val="22"/>
        </w:rPr>
        <w:t xml:space="preserve"> specific objectives that will guide your research.</w:t>
      </w:r>
    </w:p>
    <w:p w14:paraId="2DE2E306" w14:textId="3B72A552" w:rsidR="009B03E6" w:rsidRPr="00DD4EC8" w:rsidRDefault="009B03E6" w:rsidP="00DD4EC8">
      <w:pPr>
        <w:pStyle w:val="ListParagraph"/>
        <w:numPr>
          <w:ilvl w:val="0"/>
          <w:numId w:val="5"/>
        </w:numPr>
        <w:spacing w:line="360" w:lineRule="auto"/>
        <w:rPr>
          <w:rFonts w:ascii="Arial" w:hAnsi="Arial" w:cs="Arial"/>
          <w:iCs/>
          <w:sz w:val="22"/>
          <w:szCs w:val="22"/>
        </w:rPr>
      </w:pPr>
      <w:r w:rsidRPr="00DD4EC8">
        <w:rPr>
          <w:rFonts w:ascii="Arial" w:hAnsi="Arial" w:cs="Arial"/>
          <w:iCs/>
          <w:sz w:val="22"/>
          <w:szCs w:val="22"/>
        </w:rPr>
        <w:t>Identify and review current approaches to ADHD identification and inter-agency work in England</w:t>
      </w:r>
    </w:p>
    <w:p w14:paraId="3E0D4823" w14:textId="4DE74925" w:rsidR="00A276A0" w:rsidRPr="00DD4EC8" w:rsidRDefault="00DD4EC8" w:rsidP="00DD4EC8">
      <w:pPr>
        <w:pStyle w:val="ListParagraph"/>
        <w:numPr>
          <w:ilvl w:val="0"/>
          <w:numId w:val="5"/>
        </w:numPr>
        <w:spacing w:line="360" w:lineRule="auto"/>
        <w:rPr>
          <w:rFonts w:ascii="Arial" w:hAnsi="Arial" w:cs="Arial"/>
          <w:iCs/>
          <w:sz w:val="22"/>
          <w:szCs w:val="22"/>
        </w:rPr>
      </w:pPr>
      <w:r w:rsidRPr="00DD4EC8">
        <w:rPr>
          <w:rFonts w:ascii="Arial" w:hAnsi="Arial" w:cs="Arial"/>
          <w:iCs/>
          <w:sz w:val="22"/>
          <w:szCs w:val="22"/>
        </w:rPr>
        <w:t>Analyse</w:t>
      </w:r>
      <w:r w:rsidR="009B03E6" w:rsidRPr="00DD4EC8">
        <w:rPr>
          <w:rFonts w:ascii="Arial" w:hAnsi="Arial" w:cs="Arial"/>
          <w:iCs/>
          <w:sz w:val="22"/>
          <w:szCs w:val="22"/>
        </w:rPr>
        <w:t xml:space="preserve"> </w:t>
      </w:r>
      <w:r w:rsidRPr="00DD4EC8">
        <w:rPr>
          <w:rFonts w:ascii="Arial" w:hAnsi="Arial" w:cs="Arial"/>
          <w:iCs/>
          <w:sz w:val="22"/>
          <w:szCs w:val="22"/>
        </w:rPr>
        <w:t>how</w:t>
      </w:r>
      <w:r w:rsidR="009B03E6" w:rsidRPr="00DD4EC8">
        <w:rPr>
          <w:rFonts w:ascii="Arial" w:hAnsi="Arial" w:cs="Arial"/>
          <w:iCs/>
          <w:sz w:val="22"/>
          <w:szCs w:val="22"/>
        </w:rPr>
        <w:t xml:space="preserve"> cultural and structural barriers effect </w:t>
      </w:r>
      <w:r w:rsidRPr="00DD4EC8">
        <w:rPr>
          <w:rFonts w:ascii="Arial" w:hAnsi="Arial" w:cs="Arial"/>
          <w:iCs/>
          <w:sz w:val="22"/>
          <w:szCs w:val="22"/>
        </w:rPr>
        <w:t>recognition</w:t>
      </w:r>
      <w:r w:rsidR="009B03E6" w:rsidRPr="00DD4EC8">
        <w:rPr>
          <w:rFonts w:ascii="Arial" w:hAnsi="Arial" w:cs="Arial"/>
          <w:iCs/>
          <w:sz w:val="22"/>
          <w:szCs w:val="22"/>
        </w:rPr>
        <w:t xml:space="preserve"> referral </w:t>
      </w:r>
      <w:r w:rsidRPr="00DD4EC8">
        <w:rPr>
          <w:rFonts w:ascii="Arial" w:hAnsi="Arial" w:cs="Arial"/>
          <w:iCs/>
          <w:sz w:val="22"/>
          <w:szCs w:val="22"/>
        </w:rPr>
        <w:t>and</w:t>
      </w:r>
      <w:r w:rsidR="009B03E6" w:rsidRPr="00DD4EC8">
        <w:rPr>
          <w:rFonts w:ascii="Arial" w:hAnsi="Arial" w:cs="Arial"/>
          <w:iCs/>
          <w:sz w:val="22"/>
          <w:szCs w:val="22"/>
        </w:rPr>
        <w:t xml:space="preserve"> support for ethnic </w:t>
      </w:r>
      <w:r w:rsidRPr="00DD4EC8">
        <w:rPr>
          <w:rFonts w:ascii="Arial" w:hAnsi="Arial" w:cs="Arial"/>
          <w:iCs/>
          <w:sz w:val="22"/>
          <w:szCs w:val="22"/>
        </w:rPr>
        <w:t>minority</w:t>
      </w:r>
      <w:r w:rsidR="009B03E6" w:rsidRPr="00DD4EC8">
        <w:rPr>
          <w:rFonts w:ascii="Arial" w:hAnsi="Arial" w:cs="Arial"/>
          <w:iCs/>
          <w:sz w:val="22"/>
          <w:szCs w:val="22"/>
        </w:rPr>
        <w:t xml:space="preserve"> chi</w:t>
      </w:r>
      <w:r w:rsidRPr="00DD4EC8">
        <w:rPr>
          <w:rFonts w:ascii="Arial" w:hAnsi="Arial" w:cs="Arial"/>
          <w:iCs/>
          <w:sz w:val="22"/>
          <w:szCs w:val="22"/>
        </w:rPr>
        <w:t xml:space="preserve">ldren including teacher support and awareness. </w:t>
      </w:r>
    </w:p>
    <w:p w14:paraId="63E93BA8" w14:textId="2BB6B180" w:rsidR="00A276A0" w:rsidRPr="00DD4EC8" w:rsidRDefault="00C54573" w:rsidP="00DD4EC8">
      <w:pPr>
        <w:pStyle w:val="ListParagraph"/>
        <w:numPr>
          <w:ilvl w:val="0"/>
          <w:numId w:val="5"/>
        </w:numPr>
        <w:spacing w:line="360" w:lineRule="auto"/>
        <w:rPr>
          <w:rFonts w:ascii="Arial" w:hAnsi="Arial" w:cs="Arial"/>
          <w:iCs/>
          <w:sz w:val="22"/>
          <w:szCs w:val="22"/>
        </w:rPr>
      </w:pPr>
      <w:r w:rsidRPr="00DD4EC8">
        <w:rPr>
          <w:rFonts w:ascii="Arial" w:hAnsi="Arial" w:cs="Arial"/>
          <w:iCs/>
          <w:sz w:val="22"/>
          <w:szCs w:val="22"/>
        </w:rPr>
        <w:t>Evaluate</w:t>
      </w:r>
      <w:r w:rsidR="00DD4EC8" w:rsidRPr="00DD4EC8">
        <w:rPr>
          <w:rFonts w:ascii="Arial" w:hAnsi="Arial" w:cs="Arial"/>
          <w:iCs/>
          <w:sz w:val="22"/>
          <w:szCs w:val="22"/>
        </w:rPr>
        <w:t xml:space="preserve"> national frameworks such as NICE (2018) and NHS England (2024) for equity and inclusion. </w:t>
      </w:r>
    </w:p>
    <w:p w14:paraId="663C332D" w14:textId="5BDFF305" w:rsidR="00C54573" w:rsidRPr="00DD4EC8" w:rsidRDefault="00DD4EC8" w:rsidP="00DD4EC8">
      <w:pPr>
        <w:pStyle w:val="ListParagraph"/>
        <w:numPr>
          <w:ilvl w:val="0"/>
          <w:numId w:val="5"/>
        </w:numPr>
        <w:spacing w:line="360" w:lineRule="auto"/>
        <w:rPr>
          <w:rFonts w:ascii="Arial" w:hAnsi="Arial" w:cs="Arial"/>
          <w:iCs/>
          <w:sz w:val="22"/>
          <w:szCs w:val="22"/>
        </w:rPr>
      </w:pPr>
      <w:r w:rsidRPr="00DD4EC8">
        <w:rPr>
          <w:rFonts w:ascii="Arial" w:hAnsi="Arial" w:cs="Arial"/>
          <w:iCs/>
          <w:sz w:val="22"/>
          <w:szCs w:val="22"/>
        </w:rPr>
        <w:t>Suggest r</w:t>
      </w:r>
      <w:r w:rsidR="00C54573" w:rsidRPr="00DD4EC8">
        <w:rPr>
          <w:rFonts w:ascii="Arial" w:hAnsi="Arial" w:cs="Arial"/>
          <w:iCs/>
          <w:sz w:val="22"/>
          <w:szCs w:val="22"/>
        </w:rPr>
        <w:t>ecommendat</w:t>
      </w:r>
      <w:r w:rsidRPr="00DD4EC8">
        <w:rPr>
          <w:rFonts w:ascii="Arial" w:hAnsi="Arial" w:cs="Arial"/>
          <w:iCs/>
          <w:sz w:val="22"/>
          <w:szCs w:val="22"/>
        </w:rPr>
        <w:t xml:space="preserve">ions on ways to improve communications, training and culturally response inclusive practice across education and health services. </w:t>
      </w:r>
    </w:p>
    <w:p w14:paraId="4DE92F51" w14:textId="77777777" w:rsidR="00041A5A" w:rsidRPr="001657B1" w:rsidRDefault="00041A5A" w:rsidP="00041A5A">
      <w:pPr>
        <w:spacing w:line="360" w:lineRule="auto"/>
        <w:rPr>
          <w:rFonts w:ascii="Arial" w:hAnsi="Arial" w:cs="Arial"/>
          <w:sz w:val="23"/>
          <w:szCs w:val="23"/>
        </w:rPr>
      </w:pPr>
    </w:p>
    <w:p w14:paraId="3AC96963" w14:textId="42E0D23A" w:rsidR="00545684" w:rsidRPr="00E777CA" w:rsidRDefault="00FF5B70" w:rsidP="00E777CA">
      <w:pPr>
        <w:pStyle w:val="Heading2"/>
      </w:pPr>
      <w:r w:rsidRPr="00E777CA">
        <w:t>3</w:t>
      </w:r>
      <w:r w:rsidR="008E5015" w:rsidRPr="00E777CA">
        <w:t xml:space="preserve">) </w:t>
      </w:r>
      <w:r w:rsidR="00545684" w:rsidRPr="00E777CA">
        <w:t>Background</w:t>
      </w:r>
      <w:r w:rsidR="00FB4301" w:rsidRPr="00E777CA">
        <w:t>/Rationale</w:t>
      </w:r>
      <w:r w:rsidR="00545684" w:rsidRPr="00E777CA">
        <w:t>:</w:t>
      </w:r>
    </w:p>
    <w:p w14:paraId="26B68DBD" w14:textId="29180703" w:rsidR="006D1498" w:rsidRPr="00D03BE9" w:rsidRDefault="006D1498" w:rsidP="006D1498">
      <w:pPr>
        <w:spacing w:line="360" w:lineRule="auto"/>
      </w:pPr>
      <w:r w:rsidRPr="006D1498">
        <w:rPr>
          <w:rFonts w:ascii="Arial" w:hAnsi="Arial" w:cs="Arial"/>
          <w:color w:val="222222"/>
          <w:sz w:val="22"/>
          <w:szCs w:val="22"/>
          <w:shd w:val="clear" w:color="auto" w:fill="FFFFFF"/>
        </w:rPr>
        <w:t>ADHD is listed in ICD-11 (2025) and NICE (2018) as a neurodevelopmental condition that needs early recognition and joint support. Delayed assessment or help leads to poor school results, unemployment, and health problems that continue into adult life (NHS Independent ADHD Taskforce, 2025). Recognition and follow-up differ across England. Education and health services often fail to work together, which creates gaps in care (Chui et al., 2020; Young et al., 2021). Teachers report uncertainty when identifying ADHD symptoms. Children from ethnic minority backgrounds receive fewer referrals (</w:t>
      </w:r>
      <w:proofErr w:type="spellStart"/>
      <w:r w:rsidRPr="006D1498">
        <w:rPr>
          <w:rFonts w:ascii="Arial" w:hAnsi="Arial" w:cs="Arial"/>
          <w:color w:val="222222"/>
          <w:sz w:val="22"/>
          <w:szCs w:val="22"/>
          <w:shd w:val="clear" w:color="auto" w:fill="FFFFFF"/>
        </w:rPr>
        <w:t>Ogundele</w:t>
      </w:r>
      <w:proofErr w:type="spellEnd"/>
      <w:r w:rsidRPr="006D1498">
        <w:rPr>
          <w:rFonts w:ascii="Arial" w:hAnsi="Arial" w:cs="Arial"/>
          <w:color w:val="222222"/>
          <w:sz w:val="22"/>
          <w:szCs w:val="22"/>
          <w:shd w:val="clear" w:color="auto" w:fill="FFFFFF"/>
        </w:rPr>
        <w:t xml:space="preserve"> and Morton, 2022; Warburton et al., 2025). Community work, such as the </w:t>
      </w:r>
      <w:proofErr w:type="spellStart"/>
      <w:r w:rsidRPr="006D1498">
        <w:rPr>
          <w:rFonts w:ascii="Arial" w:hAnsi="Arial" w:cs="Arial"/>
          <w:color w:val="222222"/>
          <w:sz w:val="22"/>
          <w:szCs w:val="22"/>
          <w:shd w:val="clear" w:color="auto" w:fill="FFFFFF"/>
        </w:rPr>
        <w:t>Khidmat</w:t>
      </w:r>
      <w:proofErr w:type="spellEnd"/>
      <w:r w:rsidRPr="006D1498">
        <w:rPr>
          <w:rFonts w:ascii="Arial" w:hAnsi="Arial" w:cs="Arial"/>
          <w:color w:val="222222"/>
          <w:sz w:val="22"/>
          <w:szCs w:val="22"/>
          <w:shd w:val="clear" w:color="auto" w:fill="FFFFFF"/>
        </w:rPr>
        <w:t xml:space="preserve"> Project (</w:t>
      </w:r>
      <w:r>
        <w:rPr>
          <w:rFonts w:ascii="Arial" w:hAnsi="Arial" w:cs="Arial"/>
          <w:color w:val="000000"/>
          <w:sz w:val="22"/>
          <w:szCs w:val="22"/>
        </w:rPr>
        <w:t>SWYPT, 2018)</w:t>
      </w:r>
      <w:r w:rsidRPr="006D1498">
        <w:rPr>
          <w:rFonts w:ascii="Arial" w:hAnsi="Arial" w:cs="Arial"/>
          <w:color w:val="222222"/>
          <w:sz w:val="22"/>
          <w:szCs w:val="22"/>
          <w:shd w:val="clear" w:color="auto" w:fill="FFFFFF"/>
        </w:rPr>
        <w:t xml:space="preserve"> improves trust through cultural awareness. Few schools follow this approach. Removing these barriers is essential for equality, early help, and social inclusion in ADHD support. This </w:t>
      </w:r>
      <w:r w:rsidRPr="006D1498">
        <w:rPr>
          <w:rFonts w:ascii="Arial" w:hAnsi="Arial" w:cs="Arial"/>
          <w:color w:val="222222"/>
          <w:sz w:val="22"/>
          <w:szCs w:val="22"/>
          <w:shd w:val="clear" w:color="auto" w:fill="FFFFFF"/>
        </w:rPr>
        <w:lastRenderedPageBreak/>
        <w:t>review will explore how systemic and cultural barriers across education and health settings shape access to ADHD assessment and inclusive support.</w:t>
      </w:r>
    </w:p>
    <w:p w14:paraId="48B3D1A4" w14:textId="77777777" w:rsidR="00041A5A" w:rsidRPr="001657B1" w:rsidRDefault="00041A5A" w:rsidP="00041A5A">
      <w:pPr>
        <w:spacing w:line="360" w:lineRule="auto"/>
        <w:rPr>
          <w:rFonts w:ascii="Arial" w:hAnsi="Arial" w:cs="Arial"/>
          <w:sz w:val="23"/>
          <w:szCs w:val="23"/>
        </w:rPr>
      </w:pPr>
    </w:p>
    <w:p w14:paraId="332E5A12" w14:textId="051972BF" w:rsidR="00545684" w:rsidRPr="00E777CA" w:rsidRDefault="00FF5B70" w:rsidP="00E777CA">
      <w:pPr>
        <w:pStyle w:val="Heading2"/>
      </w:pPr>
      <w:r w:rsidRPr="00E777CA">
        <w:t>4</w:t>
      </w:r>
      <w:r w:rsidR="008E5015" w:rsidRPr="00E777CA">
        <w:t xml:space="preserve">) </w:t>
      </w:r>
      <w:r w:rsidR="00545684" w:rsidRPr="00E777CA">
        <w:t>Methods:</w:t>
      </w:r>
    </w:p>
    <w:p w14:paraId="6171260B" w14:textId="6FA01401" w:rsidR="00761E26" w:rsidRPr="00DD4EC8" w:rsidRDefault="00331F5A" w:rsidP="00DD4EC8">
      <w:pPr>
        <w:spacing w:line="360" w:lineRule="auto"/>
        <w:rPr>
          <w:rFonts w:ascii="Arial" w:hAnsi="Arial" w:cs="Arial"/>
          <w:sz w:val="22"/>
          <w:szCs w:val="22"/>
        </w:rPr>
      </w:pPr>
      <w:r w:rsidRPr="00DD4EC8">
        <w:rPr>
          <w:rFonts w:ascii="Arial" w:hAnsi="Arial" w:cs="Arial"/>
          <w:sz w:val="22"/>
          <w:szCs w:val="22"/>
        </w:rPr>
        <w:t>Describe your approach to secondary research, including:</w:t>
      </w:r>
    </w:p>
    <w:p w14:paraId="42F00EC7" w14:textId="23219B2A" w:rsidR="00331F5A" w:rsidRPr="00DD4EC8" w:rsidRDefault="00331F5A" w:rsidP="00DD4EC8">
      <w:pPr>
        <w:pStyle w:val="ListParagraph"/>
        <w:numPr>
          <w:ilvl w:val="0"/>
          <w:numId w:val="7"/>
        </w:numPr>
        <w:spacing w:line="360" w:lineRule="auto"/>
        <w:rPr>
          <w:rFonts w:ascii="Arial" w:hAnsi="Arial" w:cs="Arial"/>
          <w:sz w:val="22"/>
          <w:szCs w:val="22"/>
        </w:rPr>
      </w:pPr>
      <w:r w:rsidRPr="00DD4EC8">
        <w:rPr>
          <w:rFonts w:ascii="Arial" w:hAnsi="Arial" w:cs="Arial"/>
          <w:sz w:val="22"/>
          <w:szCs w:val="22"/>
        </w:rPr>
        <w:t>The type of data</w:t>
      </w:r>
      <w:r w:rsidR="00761E26" w:rsidRPr="00DD4EC8">
        <w:rPr>
          <w:rFonts w:ascii="Arial" w:hAnsi="Arial" w:cs="Arial"/>
          <w:sz w:val="22"/>
          <w:szCs w:val="22"/>
        </w:rPr>
        <w:t xml:space="preserve">: </w:t>
      </w:r>
      <w:r w:rsidR="00761E26" w:rsidRPr="00DD4EC8">
        <w:rPr>
          <w:rFonts w:ascii="Arial" w:hAnsi="Arial" w:cs="Arial"/>
          <w:color w:val="222222"/>
          <w:sz w:val="22"/>
          <w:szCs w:val="22"/>
          <w:shd w:val="clear" w:color="auto" w:fill="FFFFFF"/>
        </w:rPr>
        <w:t xml:space="preserve">secondary data from peer-reviewed journal articles, official policy documents, and national reports focusing on ADHD, health inequalities, and access to educational support in </w:t>
      </w:r>
      <w:r w:rsidR="009B03E6" w:rsidRPr="00DD4EC8">
        <w:rPr>
          <w:rFonts w:ascii="Arial" w:hAnsi="Arial" w:cs="Arial"/>
          <w:color w:val="222222"/>
          <w:sz w:val="22"/>
          <w:szCs w:val="22"/>
          <w:shd w:val="clear" w:color="auto" w:fill="FFFFFF"/>
        </w:rPr>
        <w:t>England</w:t>
      </w:r>
      <w:r w:rsidR="00761E26" w:rsidRPr="00DD4EC8">
        <w:rPr>
          <w:rFonts w:ascii="Arial" w:hAnsi="Arial" w:cs="Arial"/>
          <w:color w:val="222222"/>
          <w:sz w:val="22"/>
          <w:szCs w:val="22"/>
          <w:shd w:val="clear" w:color="auto" w:fill="FFFFFF"/>
        </w:rPr>
        <w:t xml:space="preserve"> will be used to collect data</w:t>
      </w:r>
      <w:r w:rsidR="00761E26" w:rsidRPr="00DD4EC8">
        <w:rPr>
          <w:rFonts w:ascii="Arial" w:hAnsi="Arial" w:cs="Arial"/>
          <w:color w:val="222222"/>
          <w:sz w:val="22"/>
          <w:szCs w:val="22"/>
          <w:shd w:val="clear" w:color="auto" w:fill="FFFFFF"/>
        </w:rPr>
        <w:t>.</w:t>
      </w:r>
    </w:p>
    <w:p w14:paraId="7E7CF664" w14:textId="77777777" w:rsidR="00761E26" w:rsidRPr="00DD4EC8" w:rsidRDefault="00761E26" w:rsidP="00DD4EC8">
      <w:pPr>
        <w:spacing w:line="360" w:lineRule="auto"/>
        <w:rPr>
          <w:rFonts w:ascii="Arial" w:hAnsi="Arial" w:cs="Arial"/>
          <w:sz w:val="22"/>
          <w:szCs w:val="22"/>
        </w:rPr>
      </w:pPr>
    </w:p>
    <w:p w14:paraId="1D0570C6" w14:textId="77777777" w:rsidR="00761E26" w:rsidRPr="00DD4EC8" w:rsidRDefault="00331F5A" w:rsidP="00DD4EC8">
      <w:pPr>
        <w:pStyle w:val="ListParagraph"/>
        <w:numPr>
          <w:ilvl w:val="0"/>
          <w:numId w:val="2"/>
        </w:numPr>
        <w:spacing w:line="360" w:lineRule="auto"/>
        <w:rPr>
          <w:rFonts w:ascii="Arial" w:hAnsi="Arial" w:cs="Arial"/>
          <w:sz w:val="22"/>
          <w:szCs w:val="22"/>
        </w:rPr>
      </w:pPr>
      <w:r w:rsidRPr="00DD4EC8">
        <w:rPr>
          <w:rFonts w:ascii="Arial" w:hAnsi="Arial" w:cs="Arial"/>
          <w:sz w:val="22"/>
          <w:szCs w:val="22"/>
        </w:rPr>
        <w:t>Criteria for selecting sources</w:t>
      </w:r>
      <w:r w:rsidR="00761E26" w:rsidRPr="00DD4EC8">
        <w:rPr>
          <w:rFonts w:ascii="Arial" w:hAnsi="Arial" w:cs="Arial"/>
          <w:sz w:val="22"/>
          <w:szCs w:val="22"/>
        </w:rPr>
        <w:t xml:space="preserve">: </w:t>
      </w:r>
      <w:r w:rsidR="00761E26" w:rsidRPr="00DD4EC8">
        <w:rPr>
          <w:rFonts w:ascii="Arial" w:hAnsi="Arial" w:cs="Arial"/>
          <w:color w:val="222222"/>
          <w:sz w:val="22"/>
          <w:szCs w:val="22"/>
          <w:shd w:val="clear" w:color="auto" w:fill="FFFFFF"/>
        </w:rPr>
        <w:t>Sources will be chosen for credibility, relevance, and alignment with the research question. Priority will be given to peer-reviewed studies published within the last five years, with the inclusion of seminal works where necessary to provide context.</w:t>
      </w:r>
    </w:p>
    <w:p w14:paraId="0E73B7A5" w14:textId="74C40C08" w:rsidR="00331F5A" w:rsidRPr="00DD4EC8" w:rsidRDefault="00331F5A" w:rsidP="00DD4EC8">
      <w:pPr>
        <w:spacing w:line="360" w:lineRule="auto"/>
        <w:ind w:left="720"/>
        <w:rPr>
          <w:rFonts w:ascii="Arial" w:hAnsi="Arial" w:cs="Arial"/>
          <w:sz w:val="22"/>
          <w:szCs w:val="22"/>
        </w:rPr>
      </w:pPr>
    </w:p>
    <w:p w14:paraId="0858F622" w14:textId="13E3B3D0" w:rsidR="00331F5A" w:rsidRPr="00DD4EC8" w:rsidRDefault="00331F5A" w:rsidP="00DD4EC8">
      <w:pPr>
        <w:numPr>
          <w:ilvl w:val="0"/>
          <w:numId w:val="2"/>
        </w:numPr>
        <w:spacing w:line="360" w:lineRule="auto"/>
        <w:rPr>
          <w:rFonts w:ascii="Arial" w:hAnsi="Arial" w:cs="Arial"/>
          <w:sz w:val="22"/>
          <w:szCs w:val="22"/>
        </w:rPr>
      </w:pPr>
      <w:r w:rsidRPr="00DD4EC8">
        <w:rPr>
          <w:rFonts w:ascii="Arial" w:hAnsi="Arial" w:cs="Arial"/>
          <w:sz w:val="22"/>
          <w:szCs w:val="22"/>
        </w:rPr>
        <w:t>Steps for analysis</w:t>
      </w:r>
      <w:r w:rsidR="002B4B66" w:rsidRPr="00DD4EC8">
        <w:rPr>
          <w:rFonts w:ascii="Arial" w:hAnsi="Arial" w:cs="Arial"/>
          <w:sz w:val="22"/>
          <w:szCs w:val="22"/>
        </w:rPr>
        <w:t>: A thematic comparison will be applied to identify key patterns and barriers within education and health care services. Findings will be synthesised</w:t>
      </w:r>
      <w:r w:rsidR="00761E26" w:rsidRPr="00DD4EC8">
        <w:rPr>
          <w:rFonts w:ascii="Arial" w:hAnsi="Arial" w:cs="Arial"/>
          <w:sz w:val="22"/>
          <w:szCs w:val="22"/>
        </w:rPr>
        <w:t xml:space="preserve"> to explore how these barriers influence ADHD identification, access to support and social inclusion among ethnic minority groups.  </w:t>
      </w:r>
    </w:p>
    <w:p w14:paraId="08437629" w14:textId="15D7C587" w:rsidR="0061260B" w:rsidRPr="00DD4EC8" w:rsidRDefault="004E3F36" w:rsidP="00DD4EC8">
      <w:pPr>
        <w:numPr>
          <w:ilvl w:val="0"/>
          <w:numId w:val="2"/>
        </w:numPr>
        <w:spacing w:line="360" w:lineRule="auto"/>
        <w:rPr>
          <w:rFonts w:ascii="Arial" w:hAnsi="Arial" w:cs="Arial"/>
          <w:sz w:val="22"/>
          <w:szCs w:val="22"/>
        </w:rPr>
      </w:pPr>
      <w:r w:rsidRPr="00DD4EC8">
        <w:rPr>
          <w:rFonts w:ascii="Arial" w:hAnsi="Arial" w:cs="Arial"/>
          <w:sz w:val="22"/>
          <w:szCs w:val="22"/>
        </w:rPr>
        <w:t xml:space="preserve">Ethical considerations: Ethical standards will be maintained through accurate Harvard Citation, transparency of </w:t>
      </w:r>
      <w:r w:rsidR="002B4B66" w:rsidRPr="00DD4EC8">
        <w:rPr>
          <w:rFonts w:ascii="Arial" w:hAnsi="Arial" w:cs="Arial"/>
          <w:sz w:val="22"/>
          <w:szCs w:val="22"/>
        </w:rPr>
        <w:t>interpretation</w:t>
      </w:r>
      <w:r w:rsidRPr="00DD4EC8">
        <w:rPr>
          <w:rFonts w:ascii="Arial" w:hAnsi="Arial" w:cs="Arial"/>
          <w:sz w:val="22"/>
          <w:szCs w:val="22"/>
        </w:rPr>
        <w:t xml:space="preserve">, and </w:t>
      </w:r>
      <w:r w:rsidR="002B4B66" w:rsidRPr="00DD4EC8">
        <w:rPr>
          <w:rFonts w:ascii="Arial" w:hAnsi="Arial" w:cs="Arial"/>
          <w:sz w:val="22"/>
          <w:szCs w:val="22"/>
        </w:rPr>
        <w:t>taking</w:t>
      </w:r>
      <w:r w:rsidRPr="00DD4EC8">
        <w:rPr>
          <w:rFonts w:ascii="Arial" w:hAnsi="Arial" w:cs="Arial"/>
          <w:sz w:val="22"/>
          <w:szCs w:val="22"/>
        </w:rPr>
        <w:t xml:space="preserve"> into </w:t>
      </w:r>
      <w:r w:rsidR="002B4B66" w:rsidRPr="00DD4EC8">
        <w:rPr>
          <w:rFonts w:ascii="Arial" w:hAnsi="Arial" w:cs="Arial"/>
          <w:sz w:val="22"/>
          <w:szCs w:val="22"/>
        </w:rPr>
        <w:t>consideration</w:t>
      </w:r>
      <w:r w:rsidRPr="00DD4EC8">
        <w:rPr>
          <w:rFonts w:ascii="Arial" w:hAnsi="Arial" w:cs="Arial"/>
          <w:sz w:val="22"/>
          <w:szCs w:val="22"/>
        </w:rPr>
        <w:t xml:space="preserve"> the potential of evidence </w:t>
      </w:r>
      <w:r w:rsidR="002B4B66" w:rsidRPr="00DD4EC8">
        <w:rPr>
          <w:rFonts w:ascii="Arial" w:hAnsi="Arial" w:cs="Arial"/>
          <w:sz w:val="22"/>
          <w:szCs w:val="22"/>
        </w:rPr>
        <w:t>selection</w:t>
      </w:r>
      <w:r w:rsidRPr="00DD4EC8">
        <w:rPr>
          <w:rFonts w:ascii="Arial" w:hAnsi="Arial" w:cs="Arial"/>
          <w:sz w:val="22"/>
          <w:szCs w:val="22"/>
        </w:rPr>
        <w:t xml:space="preserve"> bias. Only </w:t>
      </w:r>
      <w:r w:rsidR="002B4B66" w:rsidRPr="00DD4EC8">
        <w:rPr>
          <w:rFonts w:ascii="Arial" w:hAnsi="Arial" w:cs="Arial"/>
          <w:sz w:val="22"/>
          <w:szCs w:val="22"/>
        </w:rPr>
        <w:t xml:space="preserve">ethically approved data that is publicly available will be used. </w:t>
      </w:r>
    </w:p>
    <w:p w14:paraId="2FE332DF" w14:textId="77777777" w:rsidR="00331F5A" w:rsidRPr="00DD4EC8" w:rsidRDefault="00331F5A" w:rsidP="00DD4EC8">
      <w:pPr>
        <w:spacing w:line="360" w:lineRule="auto"/>
        <w:ind w:left="720"/>
        <w:rPr>
          <w:rFonts w:ascii="Arial" w:hAnsi="Arial" w:cs="Arial"/>
          <w:sz w:val="22"/>
          <w:szCs w:val="22"/>
        </w:rPr>
      </w:pPr>
    </w:p>
    <w:p w14:paraId="232DCC93" w14:textId="13325F77" w:rsidR="0061260B" w:rsidRPr="00E777CA" w:rsidRDefault="00FF5B70" w:rsidP="00E777CA">
      <w:pPr>
        <w:pStyle w:val="Heading2"/>
      </w:pPr>
      <w:r w:rsidRPr="00E777CA">
        <w:t>5</w:t>
      </w:r>
      <w:r w:rsidR="0061260B" w:rsidRPr="00E777CA">
        <w:t>) Resources</w:t>
      </w:r>
      <w:r w:rsidR="00260277" w:rsidRPr="00E777CA">
        <w:t>:</w:t>
      </w:r>
      <w:r w:rsidR="0061260B" w:rsidRPr="00E777CA">
        <w:t xml:space="preserve"> </w:t>
      </w:r>
    </w:p>
    <w:p w14:paraId="0E8516B9" w14:textId="19A28EC1" w:rsidR="00B359E1" w:rsidRPr="00DD4EC8" w:rsidRDefault="00B359E1" w:rsidP="00DD4EC8">
      <w:pPr>
        <w:pStyle w:val="ListParagraph"/>
        <w:numPr>
          <w:ilvl w:val="0"/>
          <w:numId w:val="6"/>
        </w:numPr>
        <w:spacing w:line="360" w:lineRule="auto"/>
        <w:rPr>
          <w:rFonts w:ascii="Arial" w:hAnsi="Arial" w:cs="Arial"/>
          <w:sz w:val="22"/>
          <w:szCs w:val="22"/>
        </w:rPr>
      </w:pPr>
      <w:r w:rsidRPr="00DD4EC8">
        <w:rPr>
          <w:rFonts w:ascii="Arial" w:hAnsi="Arial" w:cs="Arial"/>
          <w:sz w:val="22"/>
          <w:szCs w:val="22"/>
        </w:rPr>
        <w:t>UWTSD Library Database</w:t>
      </w:r>
    </w:p>
    <w:p w14:paraId="0861F9DE" w14:textId="77777777" w:rsidR="00B359E1" w:rsidRPr="00DD4EC8" w:rsidRDefault="00B359E1" w:rsidP="00DD4EC8">
      <w:pPr>
        <w:pStyle w:val="ListParagraph"/>
        <w:numPr>
          <w:ilvl w:val="0"/>
          <w:numId w:val="6"/>
        </w:numPr>
        <w:spacing w:line="360" w:lineRule="auto"/>
        <w:rPr>
          <w:rFonts w:ascii="Arial" w:hAnsi="Arial" w:cs="Arial"/>
          <w:sz w:val="22"/>
          <w:szCs w:val="22"/>
        </w:rPr>
      </w:pPr>
      <w:r w:rsidRPr="00DD4EC8">
        <w:rPr>
          <w:rFonts w:ascii="Arial" w:hAnsi="Arial" w:cs="Arial"/>
          <w:sz w:val="22"/>
          <w:szCs w:val="22"/>
        </w:rPr>
        <w:t xml:space="preserve">Google Scholar </w:t>
      </w:r>
    </w:p>
    <w:p w14:paraId="72FB9169" w14:textId="77777777" w:rsidR="006734F5" w:rsidRPr="00DD4EC8" w:rsidRDefault="006734F5" w:rsidP="00DD4EC8">
      <w:pPr>
        <w:pStyle w:val="ListParagraph"/>
        <w:numPr>
          <w:ilvl w:val="0"/>
          <w:numId w:val="6"/>
        </w:numPr>
        <w:spacing w:line="360" w:lineRule="auto"/>
        <w:rPr>
          <w:rFonts w:ascii="Arial" w:hAnsi="Arial" w:cs="Arial"/>
          <w:sz w:val="22"/>
          <w:szCs w:val="22"/>
        </w:rPr>
      </w:pPr>
      <w:r w:rsidRPr="00DD4EC8">
        <w:rPr>
          <w:rFonts w:ascii="Arial" w:hAnsi="Arial" w:cs="Arial"/>
          <w:sz w:val="22"/>
          <w:szCs w:val="22"/>
        </w:rPr>
        <w:t>BJGP</w:t>
      </w:r>
    </w:p>
    <w:p w14:paraId="38066E25" w14:textId="77777777" w:rsidR="006734F5" w:rsidRPr="00DD4EC8" w:rsidRDefault="006734F5" w:rsidP="00DD4EC8">
      <w:pPr>
        <w:pStyle w:val="ListParagraph"/>
        <w:numPr>
          <w:ilvl w:val="0"/>
          <w:numId w:val="6"/>
        </w:numPr>
        <w:spacing w:line="360" w:lineRule="auto"/>
        <w:rPr>
          <w:rFonts w:ascii="Arial" w:hAnsi="Arial" w:cs="Arial"/>
          <w:sz w:val="22"/>
          <w:szCs w:val="22"/>
        </w:rPr>
      </w:pPr>
      <w:r w:rsidRPr="00DD4EC8">
        <w:rPr>
          <w:rFonts w:ascii="Arial" w:hAnsi="Arial" w:cs="Arial"/>
          <w:sz w:val="22"/>
          <w:szCs w:val="22"/>
        </w:rPr>
        <w:t>BMJ</w:t>
      </w:r>
    </w:p>
    <w:p w14:paraId="69BC5057" w14:textId="77777777" w:rsidR="006734F5" w:rsidRPr="00DD4EC8" w:rsidRDefault="006734F5" w:rsidP="00DD4EC8">
      <w:pPr>
        <w:pStyle w:val="ListParagraph"/>
        <w:numPr>
          <w:ilvl w:val="0"/>
          <w:numId w:val="6"/>
        </w:numPr>
        <w:spacing w:line="360" w:lineRule="auto"/>
        <w:rPr>
          <w:rFonts w:ascii="Arial" w:hAnsi="Arial" w:cs="Arial"/>
          <w:sz w:val="22"/>
          <w:szCs w:val="22"/>
        </w:rPr>
      </w:pPr>
      <w:proofErr w:type="spellStart"/>
      <w:r w:rsidRPr="00DD4EC8">
        <w:rPr>
          <w:rFonts w:ascii="Arial" w:hAnsi="Arial" w:cs="Arial"/>
          <w:sz w:val="22"/>
          <w:szCs w:val="22"/>
        </w:rPr>
        <w:t>Pubmed</w:t>
      </w:r>
      <w:proofErr w:type="spellEnd"/>
    </w:p>
    <w:p w14:paraId="7862FDB5" w14:textId="00F92EF2" w:rsidR="006734F5" w:rsidRPr="00DD4EC8" w:rsidRDefault="006734F5" w:rsidP="00DD4EC8">
      <w:pPr>
        <w:pStyle w:val="ListParagraph"/>
        <w:numPr>
          <w:ilvl w:val="0"/>
          <w:numId w:val="6"/>
        </w:numPr>
        <w:spacing w:line="360" w:lineRule="auto"/>
        <w:rPr>
          <w:rFonts w:ascii="Arial" w:hAnsi="Arial" w:cs="Arial"/>
          <w:sz w:val="22"/>
          <w:szCs w:val="22"/>
        </w:rPr>
      </w:pPr>
      <w:r w:rsidRPr="00DD4EC8">
        <w:rPr>
          <w:rFonts w:ascii="Arial" w:hAnsi="Arial" w:cs="Arial"/>
          <w:sz w:val="22"/>
          <w:szCs w:val="22"/>
        </w:rPr>
        <w:t>ScienceDirect</w:t>
      </w:r>
    </w:p>
    <w:p w14:paraId="728AAA51" w14:textId="5D9508D7" w:rsidR="007221A2" w:rsidRPr="00DD4EC8" w:rsidRDefault="007221A2" w:rsidP="00DD4EC8">
      <w:pPr>
        <w:pStyle w:val="ListParagraph"/>
        <w:numPr>
          <w:ilvl w:val="0"/>
          <w:numId w:val="6"/>
        </w:numPr>
        <w:spacing w:line="360" w:lineRule="auto"/>
        <w:rPr>
          <w:rFonts w:ascii="Arial" w:hAnsi="Arial" w:cs="Arial"/>
          <w:sz w:val="22"/>
          <w:szCs w:val="22"/>
        </w:rPr>
      </w:pPr>
      <w:r w:rsidRPr="00DD4EC8">
        <w:rPr>
          <w:rFonts w:ascii="Arial" w:hAnsi="Arial" w:cs="Arial"/>
          <w:sz w:val="22"/>
          <w:szCs w:val="22"/>
        </w:rPr>
        <w:t xml:space="preserve">Springer </w:t>
      </w:r>
    </w:p>
    <w:p w14:paraId="08ABFC5F" w14:textId="77777777" w:rsidR="006734F5" w:rsidRPr="00DD4EC8" w:rsidRDefault="006734F5" w:rsidP="00DD4EC8">
      <w:pPr>
        <w:pStyle w:val="ListParagraph"/>
        <w:numPr>
          <w:ilvl w:val="0"/>
          <w:numId w:val="6"/>
        </w:numPr>
        <w:spacing w:line="360" w:lineRule="auto"/>
        <w:rPr>
          <w:rFonts w:ascii="Arial" w:hAnsi="Arial" w:cs="Arial"/>
          <w:sz w:val="22"/>
          <w:szCs w:val="22"/>
        </w:rPr>
      </w:pPr>
      <w:r w:rsidRPr="00DD4EC8">
        <w:rPr>
          <w:rFonts w:ascii="Arial" w:hAnsi="Arial" w:cs="Arial"/>
          <w:sz w:val="22"/>
          <w:szCs w:val="22"/>
        </w:rPr>
        <w:t xml:space="preserve">Taylor and Francis </w:t>
      </w:r>
    </w:p>
    <w:p w14:paraId="48FD867A" w14:textId="39810389" w:rsidR="006734F5" w:rsidRPr="00DD4EC8" w:rsidRDefault="006734F5" w:rsidP="00DD4EC8">
      <w:pPr>
        <w:pStyle w:val="ListParagraph"/>
        <w:numPr>
          <w:ilvl w:val="0"/>
          <w:numId w:val="6"/>
        </w:numPr>
        <w:spacing w:line="360" w:lineRule="auto"/>
        <w:rPr>
          <w:rFonts w:ascii="Arial" w:hAnsi="Arial" w:cs="Arial"/>
          <w:sz w:val="22"/>
          <w:szCs w:val="22"/>
        </w:rPr>
      </w:pPr>
      <w:r w:rsidRPr="00DD4EC8">
        <w:rPr>
          <w:rFonts w:ascii="Arial" w:hAnsi="Arial" w:cs="Arial"/>
          <w:sz w:val="22"/>
          <w:szCs w:val="22"/>
        </w:rPr>
        <w:t>Wiley</w:t>
      </w:r>
      <w:r w:rsidRPr="00DD4EC8">
        <w:rPr>
          <w:rFonts w:ascii="Arial" w:hAnsi="Arial" w:cs="Arial"/>
          <w:sz w:val="22"/>
          <w:szCs w:val="22"/>
        </w:rPr>
        <w:t xml:space="preserve"> </w:t>
      </w:r>
    </w:p>
    <w:p w14:paraId="25717A09" w14:textId="4CA10BBE" w:rsidR="007221A2" w:rsidRPr="00DD4EC8" w:rsidRDefault="007221A2" w:rsidP="00DD4EC8">
      <w:pPr>
        <w:pStyle w:val="ListParagraph"/>
        <w:numPr>
          <w:ilvl w:val="0"/>
          <w:numId w:val="6"/>
        </w:numPr>
        <w:spacing w:line="360" w:lineRule="auto"/>
        <w:rPr>
          <w:rFonts w:ascii="Arial" w:hAnsi="Arial" w:cs="Arial"/>
          <w:sz w:val="22"/>
          <w:szCs w:val="22"/>
        </w:rPr>
      </w:pPr>
      <w:r w:rsidRPr="00DD4EC8">
        <w:rPr>
          <w:rFonts w:ascii="Arial" w:hAnsi="Arial" w:cs="Arial"/>
          <w:sz w:val="22"/>
          <w:szCs w:val="22"/>
        </w:rPr>
        <w:t>ADHD UK</w:t>
      </w:r>
    </w:p>
    <w:p w14:paraId="6E3DCA1D" w14:textId="77777777" w:rsidR="006734F5" w:rsidRPr="00DD4EC8" w:rsidRDefault="006734F5" w:rsidP="00DD4EC8">
      <w:pPr>
        <w:pStyle w:val="ListParagraph"/>
        <w:numPr>
          <w:ilvl w:val="0"/>
          <w:numId w:val="6"/>
        </w:numPr>
        <w:spacing w:line="360" w:lineRule="auto"/>
        <w:rPr>
          <w:rFonts w:ascii="Arial" w:hAnsi="Arial" w:cs="Arial"/>
          <w:sz w:val="22"/>
          <w:szCs w:val="22"/>
        </w:rPr>
      </w:pPr>
      <w:r w:rsidRPr="00DD4EC8">
        <w:rPr>
          <w:rFonts w:ascii="Arial" w:hAnsi="Arial" w:cs="Arial"/>
          <w:sz w:val="22"/>
          <w:szCs w:val="22"/>
        </w:rPr>
        <w:t>ICD-11</w:t>
      </w:r>
    </w:p>
    <w:p w14:paraId="537F9E90" w14:textId="77777777" w:rsidR="006734F5" w:rsidRPr="00DD4EC8" w:rsidRDefault="006734F5" w:rsidP="00DD4EC8">
      <w:pPr>
        <w:pStyle w:val="ListParagraph"/>
        <w:numPr>
          <w:ilvl w:val="0"/>
          <w:numId w:val="6"/>
        </w:numPr>
        <w:spacing w:line="360" w:lineRule="auto"/>
        <w:rPr>
          <w:rFonts w:ascii="Arial" w:hAnsi="Arial" w:cs="Arial"/>
          <w:sz w:val="22"/>
          <w:szCs w:val="22"/>
        </w:rPr>
      </w:pPr>
      <w:r w:rsidRPr="00DD4EC8">
        <w:rPr>
          <w:rFonts w:ascii="Arial" w:hAnsi="Arial" w:cs="Arial"/>
          <w:sz w:val="22"/>
          <w:szCs w:val="22"/>
        </w:rPr>
        <w:lastRenderedPageBreak/>
        <w:t>NHS</w:t>
      </w:r>
    </w:p>
    <w:p w14:paraId="61F2E708" w14:textId="77777777" w:rsidR="006734F5" w:rsidRPr="00DD4EC8" w:rsidRDefault="006734F5" w:rsidP="00DD4EC8">
      <w:pPr>
        <w:pStyle w:val="ListParagraph"/>
        <w:numPr>
          <w:ilvl w:val="0"/>
          <w:numId w:val="6"/>
        </w:numPr>
        <w:spacing w:line="360" w:lineRule="auto"/>
        <w:rPr>
          <w:rFonts w:ascii="Arial" w:hAnsi="Arial" w:cs="Arial"/>
          <w:sz w:val="22"/>
          <w:szCs w:val="22"/>
        </w:rPr>
      </w:pPr>
      <w:r w:rsidRPr="00DD4EC8">
        <w:rPr>
          <w:rFonts w:ascii="Arial" w:hAnsi="Arial" w:cs="Arial"/>
          <w:sz w:val="22"/>
          <w:szCs w:val="22"/>
        </w:rPr>
        <w:t>NICE</w:t>
      </w:r>
    </w:p>
    <w:p w14:paraId="3E960D40" w14:textId="77777777" w:rsidR="006734F5" w:rsidRPr="00DD4EC8" w:rsidRDefault="006734F5" w:rsidP="00DD4EC8">
      <w:pPr>
        <w:pStyle w:val="ListParagraph"/>
        <w:numPr>
          <w:ilvl w:val="0"/>
          <w:numId w:val="6"/>
        </w:numPr>
        <w:spacing w:line="360" w:lineRule="auto"/>
        <w:rPr>
          <w:rFonts w:ascii="Arial" w:hAnsi="Arial" w:cs="Arial"/>
          <w:sz w:val="22"/>
          <w:szCs w:val="22"/>
        </w:rPr>
      </w:pPr>
      <w:r w:rsidRPr="00DD4EC8">
        <w:rPr>
          <w:rFonts w:ascii="Arial" w:hAnsi="Arial" w:cs="Arial"/>
          <w:sz w:val="22"/>
          <w:szCs w:val="22"/>
        </w:rPr>
        <w:t xml:space="preserve">Office for National Statistics </w:t>
      </w:r>
    </w:p>
    <w:p w14:paraId="1D8726F2" w14:textId="77777777" w:rsidR="006734F5" w:rsidRPr="00DD4EC8" w:rsidRDefault="006734F5" w:rsidP="00DD4EC8">
      <w:pPr>
        <w:pStyle w:val="ListParagraph"/>
        <w:numPr>
          <w:ilvl w:val="0"/>
          <w:numId w:val="6"/>
        </w:numPr>
        <w:spacing w:line="360" w:lineRule="auto"/>
        <w:rPr>
          <w:rFonts w:ascii="Arial" w:hAnsi="Arial" w:cs="Arial"/>
          <w:sz w:val="22"/>
          <w:szCs w:val="22"/>
        </w:rPr>
      </w:pPr>
      <w:r w:rsidRPr="00DD4EC8">
        <w:rPr>
          <w:rFonts w:ascii="Arial" w:hAnsi="Arial" w:cs="Arial"/>
          <w:sz w:val="22"/>
          <w:szCs w:val="22"/>
        </w:rPr>
        <w:t>WHO</w:t>
      </w:r>
    </w:p>
    <w:p w14:paraId="5D143ED3" w14:textId="532EF735" w:rsidR="00E4762F" w:rsidRPr="004366A7" w:rsidRDefault="00B359E1" w:rsidP="004366A7">
      <w:pPr>
        <w:pStyle w:val="ListParagraph"/>
        <w:numPr>
          <w:ilvl w:val="0"/>
          <w:numId w:val="6"/>
        </w:numPr>
        <w:spacing w:line="360" w:lineRule="auto"/>
        <w:rPr>
          <w:rFonts w:ascii="Arial" w:hAnsi="Arial" w:cs="Arial"/>
          <w:sz w:val="22"/>
          <w:szCs w:val="22"/>
        </w:rPr>
      </w:pPr>
      <w:r w:rsidRPr="00DD4EC8">
        <w:rPr>
          <w:rFonts w:ascii="Arial" w:hAnsi="Arial" w:cs="Arial"/>
          <w:sz w:val="22"/>
          <w:szCs w:val="22"/>
        </w:rPr>
        <w:t>Microsoft word</w:t>
      </w:r>
    </w:p>
    <w:p w14:paraId="1CE73F62" w14:textId="77777777" w:rsidR="00DD4EC8" w:rsidRPr="00DD4EC8" w:rsidRDefault="00DD4EC8" w:rsidP="00DD4EC8">
      <w:pPr>
        <w:pStyle w:val="ListParagraph"/>
        <w:spacing w:line="360" w:lineRule="auto"/>
        <w:rPr>
          <w:rFonts w:ascii="Arial" w:hAnsi="Arial" w:cs="Arial"/>
          <w:sz w:val="22"/>
          <w:szCs w:val="22"/>
        </w:rPr>
      </w:pPr>
    </w:p>
    <w:p w14:paraId="71D034E5" w14:textId="40EE9A49" w:rsidR="001E7B76" w:rsidRPr="00E777CA" w:rsidRDefault="00FF5B70" w:rsidP="00E777CA">
      <w:pPr>
        <w:pStyle w:val="Heading2"/>
      </w:pPr>
      <w:r w:rsidRPr="00E777CA">
        <w:t>6</w:t>
      </w:r>
      <w:r w:rsidR="0061260B" w:rsidRPr="00E777CA">
        <w:t>) Timescale:</w:t>
      </w:r>
    </w:p>
    <w:tbl>
      <w:tblPr>
        <w:tblStyle w:val="TableGrid"/>
        <w:tblW w:w="0" w:type="auto"/>
        <w:tblLook w:val="04A0" w:firstRow="1" w:lastRow="0" w:firstColumn="1" w:lastColumn="0" w:noHBand="0" w:noVBand="1"/>
      </w:tblPr>
      <w:tblGrid>
        <w:gridCol w:w="4508"/>
        <w:gridCol w:w="4508"/>
      </w:tblGrid>
      <w:tr w:rsidR="001E7B76" w:rsidRPr="00DD4EC8" w14:paraId="1F195D56" w14:textId="77777777" w:rsidTr="001E7B76">
        <w:tc>
          <w:tcPr>
            <w:tcW w:w="4508" w:type="dxa"/>
            <w:tcBorders>
              <w:top w:val="single" w:sz="4" w:space="0" w:color="auto"/>
              <w:left w:val="single" w:sz="4" w:space="0" w:color="auto"/>
              <w:bottom w:val="single" w:sz="4" w:space="0" w:color="auto"/>
              <w:right w:val="nil"/>
            </w:tcBorders>
            <w:shd w:val="clear" w:color="auto" w:fill="D9D9D9" w:themeFill="background1" w:themeFillShade="D9"/>
          </w:tcPr>
          <w:p w14:paraId="07DAC576" w14:textId="77777777" w:rsidR="001E7B76" w:rsidRPr="00DD4EC8" w:rsidRDefault="001E7B76" w:rsidP="00DD4EC8">
            <w:pPr>
              <w:spacing w:line="360" w:lineRule="auto"/>
              <w:rPr>
                <w:rFonts w:ascii="Arial" w:hAnsi="Arial" w:cs="Arial"/>
                <w:sz w:val="22"/>
                <w:szCs w:val="22"/>
              </w:rPr>
            </w:pPr>
          </w:p>
        </w:tc>
        <w:tc>
          <w:tcPr>
            <w:tcW w:w="4508" w:type="dxa"/>
            <w:tcBorders>
              <w:top w:val="single" w:sz="4" w:space="0" w:color="auto"/>
              <w:left w:val="nil"/>
              <w:bottom w:val="single" w:sz="4" w:space="0" w:color="auto"/>
              <w:right w:val="single" w:sz="4" w:space="0" w:color="auto"/>
            </w:tcBorders>
            <w:shd w:val="clear" w:color="auto" w:fill="D9D9D9" w:themeFill="background1" w:themeFillShade="D9"/>
          </w:tcPr>
          <w:p w14:paraId="6ED5E75A" w14:textId="77777777" w:rsidR="001E7B76" w:rsidRPr="00DD4EC8" w:rsidRDefault="001E7B76" w:rsidP="00DD4EC8">
            <w:pPr>
              <w:spacing w:line="360" w:lineRule="auto"/>
              <w:rPr>
                <w:rFonts w:ascii="Arial" w:hAnsi="Arial" w:cs="Arial"/>
                <w:sz w:val="22"/>
                <w:szCs w:val="22"/>
              </w:rPr>
            </w:pPr>
          </w:p>
        </w:tc>
      </w:tr>
      <w:tr w:rsidR="001E7B76" w:rsidRPr="00DD4EC8" w14:paraId="244D675E" w14:textId="77777777" w:rsidTr="001E7B76">
        <w:tc>
          <w:tcPr>
            <w:tcW w:w="4508" w:type="dxa"/>
            <w:tcBorders>
              <w:top w:val="single" w:sz="4" w:space="0" w:color="auto"/>
            </w:tcBorders>
          </w:tcPr>
          <w:p w14:paraId="3FC9F751" w14:textId="710166CC" w:rsidR="00236F44" w:rsidRPr="00DD4EC8" w:rsidRDefault="001E7B76" w:rsidP="00DD4EC8">
            <w:pPr>
              <w:spacing w:line="360" w:lineRule="auto"/>
              <w:rPr>
                <w:rFonts w:ascii="Arial" w:hAnsi="Arial" w:cs="Arial"/>
                <w:sz w:val="22"/>
                <w:szCs w:val="22"/>
              </w:rPr>
            </w:pPr>
            <w:r w:rsidRPr="00DD4EC8">
              <w:rPr>
                <w:rFonts w:ascii="Arial" w:hAnsi="Arial" w:cs="Arial"/>
                <w:sz w:val="22"/>
                <w:szCs w:val="22"/>
              </w:rPr>
              <w:t>Weeks 1-</w:t>
            </w:r>
            <w:r w:rsidR="00236F44" w:rsidRPr="00DD4EC8">
              <w:rPr>
                <w:rFonts w:ascii="Arial" w:hAnsi="Arial" w:cs="Arial"/>
                <w:sz w:val="22"/>
                <w:szCs w:val="22"/>
              </w:rPr>
              <w:t>3</w:t>
            </w:r>
          </w:p>
        </w:tc>
        <w:tc>
          <w:tcPr>
            <w:tcW w:w="4508" w:type="dxa"/>
            <w:tcBorders>
              <w:top w:val="single" w:sz="4" w:space="0" w:color="auto"/>
            </w:tcBorders>
          </w:tcPr>
          <w:p w14:paraId="4221C348" w14:textId="5C403453" w:rsidR="001E7B76" w:rsidRPr="00DD4EC8" w:rsidRDefault="00236F44" w:rsidP="00DD4EC8">
            <w:pPr>
              <w:spacing w:line="360" w:lineRule="auto"/>
              <w:rPr>
                <w:rFonts w:ascii="Arial" w:hAnsi="Arial" w:cs="Arial"/>
                <w:sz w:val="22"/>
                <w:szCs w:val="22"/>
              </w:rPr>
            </w:pPr>
            <w:r w:rsidRPr="00DD4EC8">
              <w:rPr>
                <w:rFonts w:ascii="Arial" w:hAnsi="Arial" w:cs="Arial"/>
                <w:sz w:val="22"/>
                <w:szCs w:val="22"/>
              </w:rPr>
              <w:t>Search literature and select topic of interest</w:t>
            </w:r>
            <w:r w:rsidR="006734F5" w:rsidRPr="00DD4EC8">
              <w:rPr>
                <w:rFonts w:ascii="Arial" w:hAnsi="Arial" w:cs="Arial"/>
                <w:sz w:val="22"/>
                <w:szCs w:val="22"/>
              </w:rPr>
              <w:t>.</w:t>
            </w:r>
          </w:p>
        </w:tc>
      </w:tr>
      <w:tr w:rsidR="001E7B76" w:rsidRPr="00DD4EC8" w14:paraId="4A4E75CF" w14:textId="77777777" w:rsidTr="001E7B76">
        <w:tc>
          <w:tcPr>
            <w:tcW w:w="4508" w:type="dxa"/>
          </w:tcPr>
          <w:p w14:paraId="2592DE28" w14:textId="652B430D" w:rsidR="001E7B76" w:rsidRPr="00DD4EC8" w:rsidRDefault="001E7B76" w:rsidP="00DD4EC8">
            <w:pPr>
              <w:spacing w:line="360" w:lineRule="auto"/>
              <w:rPr>
                <w:rFonts w:ascii="Arial" w:hAnsi="Arial" w:cs="Arial"/>
                <w:sz w:val="22"/>
                <w:szCs w:val="22"/>
              </w:rPr>
            </w:pPr>
            <w:r w:rsidRPr="00DD4EC8">
              <w:rPr>
                <w:rFonts w:ascii="Arial" w:hAnsi="Arial" w:cs="Arial"/>
                <w:sz w:val="22"/>
                <w:szCs w:val="22"/>
              </w:rPr>
              <w:t>Weeks</w:t>
            </w:r>
            <w:r w:rsidRPr="00DD4EC8">
              <w:rPr>
                <w:rFonts w:ascii="Arial" w:hAnsi="Arial" w:cs="Arial"/>
                <w:sz w:val="22"/>
                <w:szCs w:val="22"/>
              </w:rPr>
              <w:t xml:space="preserve"> 3-5</w:t>
            </w:r>
          </w:p>
        </w:tc>
        <w:tc>
          <w:tcPr>
            <w:tcW w:w="4508" w:type="dxa"/>
          </w:tcPr>
          <w:p w14:paraId="0E616AE4" w14:textId="57A65A9D" w:rsidR="001E7B76" w:rsidRPr="00DD4EC8" w:rsidRDefault="00236F44" w:rsidP="00DD4EC8">
            <w:pPr>
              <w:spacing w:line="360" w:lineRule="auto"/>
              <w:rPr>
                <w:rFonts w:ascii="Arial" w:hAnsi="Arial" w:cs="Arial"/>
                <w:sz w:val="22"/>
                <w:szCs w:val="22"/>
              </w:rPr>
            </w:pPr>
            <w:r w:rsidRPr="00DD4EC8">
              <w:rPr>
                <w:rFonts w:ascii="Arial" w:hAnsi="Arial" w:cs="Arial"/>
                <w:sz w:val="22"/>
                <w:szCs w:val="22"/>
              </w:rPr>
              <w:t xml:space="preserve">Thematic analysis and synthesis </w:t>
            </w:r>
          </w:p>
        </w:tc>
      </w:tr>
      <w:tr w:rsidR="001E7B76" w:rsidRPr="00DD4EC8" w14:paraId="40FD9961" w14:textId="77777777" w:rsidTr="001E7B76">
        <w:tc>
          <w:tcPr>
            <w:tcW w:w="4508" w:type="dxa"/>
          </w:tcPr>
          <w:p w14:paraId="75A4089A" w14:textId="05B6A08F" w:rsidR="001E7B76" w:rsidRPr="00DD4EC8" w:rsidRDefault="001E7B76" w:rsidP="00DD4EC8">
            <w:pPr>
              <w:spacing w:line="360" w:lineRule="auto"/>
              <w:rPr>
                <w:rFonts w:ascii="Arial" w:hAnsi="Arial" w:cs="Arial"/>
                <w:sz w:val="22"/>
                <w:szCs w:val="22"/>
              </w:rPr>
            </w:pPr>
            <w:r w:rsidRPr="00DD4EC8">
              <w:rPr>
                <w:rFonts w:ascii="Arial" w:hAnsi="Arial" w:cs="Arial"/>
                <w:sz w:val="22"/>
                <w:szCs w:val="22"/>
              </w:rPr>
              <w:t>Weeks</w:t>
            </w:r>
            <w:r w:rsidRPr="00DD4EC8">
              <w:rPr>
                <w:rFonts w:ascii="Arial" w:hAnsi="Arial" w:cs="Arial"/>
                <w:sz w:val="22"/>
                <w:szCs w:val="22"/>
              </w:rPr>
              <w:t xml:space="preserve"> </w:t>
            </w:r>
            <w:r w:rsidR="00236F44" w:rsidRPr="00DD4EC8">
              <w:rPr>
                <w:rFonts w:ascii="Arial" w:hAnsi="Arial" w:cs="Arial"/>
                <w:sz w:val="22"/>
                <w:szCs w:val="22"/>
              </w:rPr>
              <w:t>5-7</w:t>
            </w:r>
          </w:p>
        </w:tc>
        <w:tc>
          <w:tcPr>
            <w:tcW w:w="4508" w:type="dxa"/>
          </w:tcPr>
          <w:p w14:paraId="30EAF674" w14:textId="6D53A170" w:rsidR="001E7B76" w:rsidRPr="00DD4EC8" w:rsidRDefault="00236F44" w:rsidP="00DD4EC8">
            <w:pPr>
              <w:spacing w:line="360" w:lineRule="auto"/>
              <w:rPr>
                <w:rFonts w:ascii="Arial" w:hAnsi="Arial" w:cs="Arial"/>
                <w:sz w:val="22"/>
                <w:szCs w:val="22"/>
              </w:rPr>
            </w:pPr>
            <w:r w:rsidRPr="00DD4EC8">
              <w:rPr>
                <w:rFonts w:ascii="Arial" w:hAnsi="Arial" w:cs="Arial"/>
                <w:sz w:val="22"/>
                <w:szCs w:val="22"/>
              </w:rPr>
              <w:t>Draft</w:t>
            </w:r>
            <w:r w:rsidR="006734F5" w:rsidRPr="00DD4EC8">
              <w:rPr>
                <w:rFonts w:ascii="Arial" w:hAnsi="Arial" w:cs="Arial"/>
                <w:sz w:val="22"/>
                <w:szCs w:val="22"/>
              </w:rPr>
              <w:t xml:space="preserve">, </w:t>
            </w:r>
            <w:r w:rsidR="006734F5" w:rsidRPr="00DD4EC8">
              <w:rPr>
                <w:rFonts w:ascii="Arial" w:hAnsi="Arial" w:cs="Arial"/>
                <w:sz w:val="22"/>
                <w:szCs w:val="22"/>
              </w:rPr>
              <w:t>feedback</w:t>
            </w:r>
            <w:r w:rsidR="006734F5" w:rsidRPr="00DD4EC8">
              <w:rPr>
                <w:rFonts w:ascii="Arial" w:hAnsi="Arial" w:cs="Arial"/>
                <w:sz w:val="22"/>
                <w:szCs w:val="22"/>
              </w:rPr>
              <w:t>.</w:t>
            </w:r>
          </w:p>
        </w:tc>
      </w:tr>
      <w:tr w:rsidR="001E7B76" w:rsidRPr="00DD4EC8" w14:paraId="4EEBD3E1" w14:textId="77777777" w:rsidTr="001E7B76">
        <w:tc>
          <w:tcPr>
            <w:tcW w:w="4508" w:type="dxa"/>
          </w:tcPr>
          <w:p w14:paraId="5BF204E3" w14:textId="14DD5255" w:rsidR="001E7B76" w:rsidRPr="00DD4EC8" w:rsidRDefault="001E7B76" w:rsidP="00DD4EC8">
            <w:pPr>
              <w:spacing w:line="360" w:lineRule="auto"/>
              <w:rPr>
                <w:rFonts w:ascii="Arial" w:hAnsi="Arial" w:cs="Arial"/>
                <w:sz w:val="22"/>
                <w:szCs w:val="22"/>
              </w:rPr>
            </w:pPr>
            <w:r w:rsidRPr="00DD4EC8">
              <w:rPr>
                <w:rFonts w:ascii="Arial" w:hAnsi="Arial" w:cs="Arial"/>
                <w:sz w:val="22"/>
                <w:szCs w:val="22"/>
              </w:rPr>
              <w:t>Weeks</w:t>
            </w:r>
            <w:r w:rsidR="00236F44" w:rsidRPr="00DD4EC8">
              <w:rPr>
                <w:rFonts w:ascii="Arial" w:hAnsi="Arial" w:cs="Arial"/>
                <w:sz w:val="22"/>
                <w:szCs w:val="22"/>
              </w:rPr>
              <w:t xml:space="preserve"> 8</w:t>
            </w:r>
          </w:p>
        </w:tc>
        <w:tc>
          <w:tcPr>
            <w:tcW w:w="4508" w:type="dxa"/>
          </w:tcPr>
          <w:p w14:paraId="6EB272D2" w14:textId="1EAA705D" w:rsidR="001E7B76" w:rsidRPr="00DD4EC8" w:rsidRDefault="00236F44" w:rsidP="00DD4EC8">
            <w:pPr>
              <w:spacing w:line="360" w:lineRule="auto"/>
              <w:rPr>
                <w:rFonts w:ascii="Arial" w:hAnsi="Arial" w:cs="Arial"/>
                <w:sz w:val="22"/>
                <w:szCs w:val="22"/>
              </w:rPr>
            </w:pPr>
            <w:r w:rsidRPr="00DD4EC8">
              <w:rPr>
                <w:rFonts w:ascii="Arial" w:hAnsi="Arial" w:cs="Arial"/>
                <w:sz w:val="22"/>
                <w:szCs w:val="22"/>
              </w:rPr>
              <w:t>Final editing, proof reading, and submission</w:t>
            </w:r>
            <w:r w:rsidR="006734F5" w:rsidRPr="00DD4EC8">
              <w:rPr>
                <w:rFonts w:ascii="Arial" w:hAnsi="Arial" w:cs="Arial"/>
                <w:sz w:val="22"/>
                <w:szCs w:val="22"/>
              </w:rPr>
              <w:t>.</w:t>
            </w:r>
          </w:p>
        </w:tc>
      </w:tr>
    </w:tbl>
    <w:p w14:paraId="41BD97AB" w14:textId="77777777" w:rsidR="00260277" w:rsidRPr="00DD4EC8" w:rsidRDefault="00260277" w:rsidP="00DD4EC8">
      <w:pPr>
        <w:spacing w:line="360" w:lineRule="auto"/>
        <w:rPr>
          <w:rFonts w:ascii="Arial" w:hAnsi="Arial" w:cs="Arial"/>
          <w:sz w:val="22"/>
          <w:szCs w:val="22"/>
        </w:rPr>
      </w:pPr>
    </w:p>
    <w:p w14:paraId="5713A915" w14:textId="7E4E36F0" w:rsidR="00FF5B70" w:rsidRPr="00DD4EC8" w:rsidRDefault="00FF5B70" w:rsidP="00DD4EC8">
      <w:pPr>
        <w:spacing w:line="360" w:lineRule="auto"/>
        <w:rPr>
          <w:rFonts w:ascii="Arial" w:hAnsi="Arial" w:cs="Arial"/>
          <w:b/>
          <w:bCs/>
          <w:i/>
          <w:iCs/>
          <w:sz w:val="22"/>
          <w:szCs w:val="22"/>
        </w:rPr>
      </w:pPr>
      <w:r w:rsidRPr="00E777CA">
        <w:rPr>
          <w:rFonts w:ascii="Arial" w:hAnsi="Arial" w:cs="Arial"/>
          <w:b/>
          <w:bCs/>
          <w:i/>
          <w:iCs/>
          <w:sz w:val="28"/>
          <w:szCs w:val="28"/>
        </w:rPr>
        <w:t>7) Self-reflection as researcher</w:t>
      </w:r>
      <w:r w:rsidR="001657B1" w:rsidRPr="00E777CA">
        <w:rPr>
          <w:rFonts w:ascii="Arial" w:hAnsi="Arial" w:cs="Arial"/>
          <w:b/>
          <w:bCs/>
          <w:i/>
          <w:iCs/>
          <w:sz w:val="28"/>
          <w:szCs w:val="28"/>
        </w:rPr>
        <w:t>:</w:t>
      </w:r>
    </w:p>
    <w:p w14:paraId="449212CA" w14:textId="288650DA" w:rsidR="00545684" w:rsidRPr="00DD4EC8" w:rsidRDefault="00E7033A" w:rsidP="00DD4EC8">
      <w:pPr>
        <w:spacing w:line="360" w:lineRule="auto"/>
        <w:rPr>
          <w:rFonts w:ascii="Arial" w:hAnsi="Arial" w:cs="Arial"/>
          <w:sz w:val="22"/>
          <w:szCs w:val="22"/>
        </w:rPr>
      </w:pPr>
      <w:r w:rsidRPr="00DD4EC8">
        <w:rPr>
          <w:rFonts w:ascii="Arial" w:hAnsi="Arial" w:cs="Arial"/>
          <w:sz w:val="22"/>
          <w:szCs w:val="22"/>
        </w:rPr>
        <w:t>T</w:t>
      </w:r>
      <w:r w:rsidR="001657B1" w:rsidRPr="00DD4EC8">
        <w:rPr>
          <w:rFonts w:ascii="Arial" w:hAnsi="Arial" w:cs="Arial"/>
          <w:sz w:val="22"/>
          <w:szCs w:val="22"/>
        </w:rPr>
        <w:t>he researcher has a strong interest</w:t>
      </w:r>
      <w:r w:rsidR="001E7B76" w:rsidRPr="00DD4EC8">
        <w:rPr>
          <w:rFonts w:ascii="Arial" w:hAnsi="Arial" w:cs="Arial"/>
          <w:sz w:val="22"/>
          <w:szCs w:val="22"/>
        </w:rPr>
        <w:t xml:space="preserve"> in inequality</w:t>
      </w:r>
      <w:r w:rsidR="001657B1" w:rsidRPr="00DD4EC8">
        <w:rPr>
          <w:rFonts w:ascii="Arial" w:hAnsi="Arial" w:cs="Arial"/>
          <w:sz w:val="22"/>
          <w:szCs w:val="22"/>
        </w:rPr>
        <w:t xml:space="preserve">, </w:t>
      </w:r>
      <w:r w:rsidR="00983535" w:rsidRPr="00DD4EC8">
        <w:rPr>
          <w:rFonts w:ascii="Arial" w:hAnsi="Arial" w:cs="Arial"/>
          <w:sz w:val="22"/>
          <w:szCs w:val="22"/>
        </w:rPr>
        <w:t>neurodiversity,</w:t>
      </w:r>
      <w:r w:rsidR="001657B1" w:rsidRPr="00DD4EC8">
        <w:rPr>
          <w:rFonts w:ascii="Arial" w:hAnsi="Arial" w:cs="Arial"/>
          <w:sz w:val="22"/>
          <w:szCs w:val="22"/>
        </w:rPr>
        <w:t xml:space="preserve"> and social inclusion in education. They are aware of the need for critical thinking when analysing complex </w:t>
      </w:r>
      <w:r w:rsidR="00983535" w:rsidRPr="00DD4EC8">
        <w:rPr>
          <w:rFonts w:ascii="Arial" w:hAnsi="Arial" w:cs="Arial"/>
          <w:sz w:val="22"/>
          <w:szCs w:val="22"/>
        </w:rPr>
        <w:t>sources, they</w:t>
      </w:r>
      <w:r w:rsidR="001657B1" w:rsidRPr="00DD4EC8">
        <w:rPr>
          <w:rFonts w:ascii="Arial" w:hAnsi="Arial" w:cs="Arial"/>
          <w:sz w:val="22"/>
          <w:szCs w:val="22"/>
        </w:rPr>
        <w:t xml:space="preserve"> will </w:t>
      </w:r>
      <w:r w:rsidR="00983535" w:rsidRPr="00DD4EC8">
        <w:rPr>
          <w:rFonts w:ascii="Arial" w:hAnsi="Arial" w:cs="Arial"/>
          <w:sz w:val="22"/>
          <w:szCs w:val="22"/>
        </w:rPr>
        <w:t>question</w:t>
      </w:r>
      <w:r w:rsidR="001657B1" w:rsidRPr="00DD4EC8">
        <w:rPr>
          <w:rFonts w:ascii="Arial" w:hAnsi="Arial" w:cs="Arial"/>
          <w:sz w:val="22"/>
          <w:szCs w:val="22"/>
        </w:rPr>
        <w:t xml:space="preserve"> assumptions and avoid evidence selection bias. Ethical awareness wil</w:t>
      </w:r>
      <w:r w:rsidR="00983535" w:rsidRPr="00DD4EC8">
        <w:rPr>
          <w:rFonts w:ascii="Arial" w:hAnsi="Arial" w:cs="Arial"/>
          <w:sz w:val="22"/>
          <w:szCs w:val="22"/>
        </w:rPr>
        <w:t xml:space="preserve">l </w:t>
      </w:r>
      <w:r w:rsidR="001657B1" w:rsidRPr="00DD4EC8">
        <w:rPr>
          <w:rFonts w:ascii="Arial" w:hAnsi="Arial" w:cs="Arial"/>
          <w:sz w:val="22"/>
          <w:szCs w:val="22"/>
        </w:rPr>
        <w:t>guide their work to ensure fairness and respect for different perspectives.</w:t>
      </w:r>
      <w:r w:rsidR="00983535" w:rsidRPr="00DD4EC8">
        <w:rPr>
          <w:rFonts w:ascii="Arial" w:hAnsi="Arial" w:cs="Arial"/>
          <w:sz w:val="22"/>
          <w:szCs w:val="22"/>
        </w:rPr>
        <w:t xml:space="preserve"> They recognise that research evidence often differs from the realities faced by families</w:t>
      </w:r>
      <w:r w:rsidR="00565120" w:rsidRPr="00DD4EC8">
        <w:rPr>
          <w:rFonts w:ascii="Arial" w:hAnsi="Arial" w:cs="Arial"/>
          <w:sz w:val="22"/>
          <w:szCs w:val="22"/>
        </w:rPr>
        <w:t>, practitioners, and healthcare services</w:t>
      </w:r>
      <w:r w:rsidR="00983535" w:rsidRPr="00DD4EC8">
        <w:rPr>
          <w:rFonts w:ascii="Arial" w:hAnsi="Arial" w:cs="Arial"/>
          <w:sz w:val="22"/>
          <w:szCs w:val="22"/>
        </w:rPr>
        <w:t xml:space="preserve">. They will focus on connecting </w:t>
      </w:r>
      <w:r w:rsidR="00565120" w:rsidRPr="00DD4EC8">
        <w:rPr>
          <w:rFonts w:ascii="Arial" w:hAnsi="Arial" w:cs="Arial"/>
          <w:sz w:val="22"/>
          <w:szCs w:val="22"/>
        </w:rPr>
        <w:t xml:space="preserve">and synthesizing </w:t>
      </w:r>
      <w:r w:rsidR="00983535" w:rsidRPr="00DD4EC8">
        <w:rPr>
          <w:rFonts w:ascii="Arial" w:hAnsi="Arial" w:cs="Arial"/>
          <w:sz w:val="22"/>
          <w:szCs w:val="22"/>
        </w:rPr>
        <w:t>findings</w:t>
      </w:r>
      <w:r w:rsidR="00565120" w:rsidRPr="00DD4EC8">
        <w:rPr>
          <w:rFonts w:ascii="Arial" w:hAnsi="Arial" w:cs="Arial"/>
          <w:sz w:val="22"/>
          <w:szCs w:val="22"/>
        </w:rPr>
        <w:t xml:space="preserve"> from multiple sources to build</w:t>
      </w:r>
      <w:r w:rsidR="00983535" w:rsidRPr="00DD4EC8">
        <w:rPr>
          <w:rFonts w:ascii="Arial" w:hAnsi="Arial" w:cs="Arial"/>
          <w:sz w:val="22"/>
          <w:szCs w:val="22"/>
        </w:rPr>
        <w:t xml:space="preserve"> practical improvements in support for ADHD.</w:t>
      </w:r>
      <w:r w:rsidR="00545684" w:rsidRPr="00DD4EC8">
        <w:rPr>
          <w:rFonts w:ascii="Arial" w:hAnsi="Arial" w:cs="Arial"/>
          <w:sz w:val="22"/>
          <w:szCs w:val="22"/>
        </w:rPr>
        <w:br w:type="page"/>
      </w:r>
    </w:p>
    <w:p w14:paraId="262C8CA3" w14:textId="4D2FF9E1" w:rsidR="00545684" w:rsidRPr="001657B1" w:rsidRDefault="00545684" w:rsidP="00FF5B70">
      <w:pPr>
        <w:pStyle w:val="Heading1"/>
        <w:rPr>
          <w:rFonts w:cs="Arial"/>
          <w:sz w:val="23"/>
          <w:szCs w:val="23"/>
        </w:rPr>
      </w:pPr>
      <w:r w:rsidRPr="001657B1">
        <w:rPr>
          <w:rFonts w:cs="Arial"/>
          <w:sz w:val="23"/>
          <w:szCs w:val="23"/>
        </w:rPr>
        <w:lastRenderedPageBreak/>
        <w:t>References</w:t>
      </w:r>
    </w:p>
    <w:p w14:paraId="6D871C44" w14:textId="77777777" w:rsidR="00331F5A" w:rsidRPr="001657B1" w:rsidRDefault="00331F5A" w:rsidP="00331F5A">
      <w:pPr>
        <w:spacing w:line="360" w:lineRule="auto"/>
        <w:rPr>
          <w:rFonts w:ascii="Arial" w:hAnsi="Arial" w:cs="Arial"/>
          <w:sz w:val="23"/>
          <w:szCs w:val="23"/>
        </w:rPr>
      </w:pPr>
    </w:p>
    <w:p w14:paraId="076FBAF1" w14:textId="65A3EFA2" w:rsidR="00DD4B66" w:rsidRPr="00DD4B66" w:rsidRDefault="00DD4B66" w:rsidP="00DD4B66">
      <w:pPr>
        <w:pStyle w:val="NormalWeb"/>
        <w:spacing w:after="240" w:line="360" w:lineRule="auto"/>
        <w:rPr>
          <w:rFonts w:ascii="Arial" w:hAnsi="Arial" w:cs="Arial"/>
          <w:color w:val="000000"/>
          <w:sz w:val="22"/>
          <w:szCs w:val="22"/>
        </w:rPr>
      </w:pPr>
      <w:r w:rsidRPr="00DD4B66">
        <w:rPr>
          <w:rFonts w:ascii="Arial" w:hAnsi="Arial" w:cs="Arial"/>
          <w:color w:val="000000"/>
          <w:sz w:val="22"/>
          <w:szCs w:val="22"/>
        </w:rPr>
        <w:t xml:space="preserve">Chui, Z., </w:t>
      </w:r>
      <w:proofErr w:type="spellStart"/>
      <w:r w:rsidRPr="00DD4B66">
        <w:rPr>
          <w:rFonts w:ascii="Arial" w:hAnsi="Arial" w:cs="Arial"/>
          <w:color w:val="000000"/>
          <w:sz w:val="22"/>
          <w:szCs w:val="22"/>
        </w:rPr>
        <w:t>Gazard</w:t>
      </w:r>
      <w:proofErr w:type="spellEnd"/>
      <w:r w:rsidRPr="00DD4B66">
        <w:rPr>
          <w:rFonts w:ascii="Arial" w:hAnsi="Arial" w:cs="Arial"/>
          <w:color w:val="000000"/>
          <w:sz w:val="22"/>
          <w:szCs w:val="22"/>
        </w:rPr>
        <w:t xml:space="preserve">, B., </w:t>
      </w:r>
      <w:proofErr w:type="spellStart"/>
      <w:r w:rsidRPr="00DD4B66">
        <w:rPr>
          <w:rFonts w:ascii="Arial" w:hAnsi="Arial" w:cs="Arial"/>
          <w:color w:val="000000"/>
          <w:sz w:val="22"/>
          <w:szCs w:val="22"/>
        </w:rPr>
        <w:t>MacCrimmon</w:t>
      </w:r>
      <w:proofErr w:type="spellEnd"/>
      <w:r w:rsidRPr="00DD4B66">
        <w:rPr>
          <w:rFonts w:ascii="Arial" w:hAnsi="Arial" w:cs="Arial"/>
          <w:color w:val="000000"/>
          <w:sz w:val="22"/>
          <w:szCs w:val="22"/>
        </w:rPr>
        <w:t xml:space="preserve">, S., Harwood, H., Downs, J., </w:t>
      </w:r>
      <w:proofErr w:type="spellStart"/>
      <w:r w:rsidRPr="00DD4B66">
        <w:rPr>
          <w:rFonts w:ascii="Arial" w:hAnsi="Arial" w:cs="Arial"/>
          <w:color w:val="000000"/>
          <w:sz w:val="22"/>
          <w:szCs w:val="22"/>
        </w:rPr>
        <w:t>Bakolis</w:t>
      </w:r>
      <w:proofErr w:type="spellEnd"/>
      <w:r w:rsidRPr="00DD4B66">
        <w:rPr>
          <w:rFonts w:ascii="Arial" w:hAnsi="Arial" w:cs="Arial"/>
          <w:color w:val="000000"/>
          <w:sz w:val="22"/>
          <w:szCs w:val="22"/>
        </w:rPr>
        <w:t xml:space="preserve">, I., Polling, C., </w:t>
      </w:r>
      <w:proofErr w:type="spellStart"/>
      <w:r w:rsidRPr="00DD4B66">
        <w:rPr>
          <w:rFonts w:ascii="Arial" w:hAnsi="Arial" w:cs="Arial"/>
          <w:color w:val="000000"/>
          <w:sz w:val="22"/>
          <w:szCs w:val="22"/>
        </w:rPr>
        <w:t>Rhead</w:t>
      </w:r>
      <w:proofErr w:type="spellEnd"/>
      <w:r w:rsidRPr="00DD4B66">
        <w:rPr>
          <w:rFonts w:ascii="Arial" w:hAnsi="Arial" w:cs="Arial"/>
          <w:color w:val="000000"/>
          <w:sz w:val="22"/>
          <w:szCs w:val="22"/>
        </w:rPr>
        <w:t xml:space="preserve">, R. and Hatch, S.L. (2020). </w:t>
      </w:r>
      <w:r>
        <w:rPr>
          <w:rFonts w:ascii="Arial" w:hAnsi="Arial" w:cs="Arial"/>
          <w:color w:val="000000"/>
          <w:sz w:val="22"/>
          <w:szCs w:val="22"/>
        </w:rPr>
        <w:t>‘</w:t>
      </w:r>
      <w:r w:rsidRPr="00DD4B66">
        <w:rPr>
          <w:rFonts w:ascii="Arial" w:hAnsi="Arial" w:cs="Arial"/>
          <w:color w:val="000000"/>
          <w:sz w:val="22"/>
          <w:szCs w:val="22"/>
        </w:rPr>
        <w:t xml:space="preserve">Inequalities in referral pathways for young people accessing secondary mental health services in </w:t>
      </w:r>
      <w:proofErr w:type="gramStart"/>
      <w:r w:rsidRPr="00DD4B66">
        <w:rPr>
          <w:rFonts w:ascii="Arial" w:hAnsi="Arial" w:cs="Arial"/>
          <w:color w:val="000000"/>
          <w:sz w:val="22"/>
          <w:szCs w:val="22"/>
        </w:rPr>
        <w:t>south east</w:t>
      </w:r>
      <w:proofErr w:type="gramEnd"/>
      <w:r w:rsidRPr="00DD4B66">
        <w:rPr>
          <w:rFonts w:ascii="Arial" w:hAnsi="Arial" w:cs="Arial"/>
          <w:color w:val="000000"/>
          <w:sz w:val="22"/>
          <w:szCs w:val="22"/>
        </w:rPr>
        <w:t xml:space="preserve"> London</w:t>
      </w:r>
      <w:r w:rsidR="00762124">
        <w:rPr>
          <w:rFonts w:ascii="Arial" w:hAnsi="Arial" w:cs="Arial"/>
          <w:color w:val="000000"/>
          <w:sz w:val="22"/>
          <w:szCs w:val="22"/>
        </w:rPr>
        <w:t>’,</w:t>
      </w:r>
      <w:r w:rsidRPr="00DD4B66">
        <w:rPr>
          <w:rStyle w:val="apple-converted-space"/>
          <w:rFonts w:ascii="Arial" w:hAnsi="Arial" w:cs="Arial"/>
          <w:color w:val="000000"/>
          <w:sz w:val="22"/>
          <w:szCs w:val="22"/>
        </w:rPr>
        <w:t> </w:t>
      </w:r>
      <w:r w:rsidRPr="00DD4B66">
        <w:rPr>
          <w:rFonts w:ascii="Arial" w:hAnsi="Arial" w:cs="Arial"/>
          <w:i/>
          <w:iCs/>
          <w:color w:val="000000"/>
          <w:sz w:val="22"/>
          <w:szCs w:val="22"/>
        </w:rPr>
        <w:t>European Child &amp; Adolescent Psychiatry</w:t>
      </w:r>
      <w:r w:rsidRPr="00DD4B66">
        <w:rPr>
          <w:rFonts w:ascii="Arial" w:hAnsi="Arial" w:cs="Arial"/>
          <w:color w:val="000000"/>
          <w:sz w:val="22"/>
          <w:szCs w:val="22"/>
        </w:rPr>
        <w:t xml:space="preserve">, 30(7). </w:t>
      </w:r>
      <w:r w:rsidR="00DE27EA" w:rsidRPr="00D10D5C">
        <w:rPr>
          <w:rFonts w:ascii="Arial" w:hAnsi="Arial" w:cs="Arial"/>
          <w:sz w:val="22"/>
        </w:rPr>
        <w:t>Available at:</w:t>
      </w:r>
      <w:r w:rsidR="00DE27EA" w:rsidRPr="00D10D5C">
        <w:rPr>
          <w:rFonts w:ascii="Arial" w:hAnsi="Arial" w:cs="Arial"/>
        </w:rPr>
        <w:t xml:space="preserve"> </w:t>
      </w:r>
      <w:proofErr w:type="spellStart"/>
      <w:proofErr w:type="gramStart"/>
      <w:r w:rsidRPr="00DD4B66">
        <w:rPr>
          <w:rFonts w:ascii="Arial" w:hAnsi="Arial" w:cs="Arial"/>
          <w:color w:val="000000"/>
          <w:sz w:val="22"/>
          <w:szCs w:val="22"/>
        </w:rPr>
        <w:t>doi:https</w:t>
      </w:r>
      <w:proofErr w:type="spellEnd"/>
      <w:r w:rsidRPr="00DD4B66">
        <w:rPr>
          <w:rFonts w:ascii="Arial" w:hAnsi="Arial" w:cs="Arial"/>
          <w:color w:val="000000"/>
          <w:sz w:val="22"/>
          <w:szCs w:val="22"/>
        </w:rPr>
        <w:t>://doi.org/10.1007/s00787-020-01603-7</w:t>
      </w:r>
      <w:proofErr w:type="gramEnd"/>
      <w:r w:rsidRPr="00DD4B66">
        <w:rPr>
          <w:rFonts w:ascii="Arial" w:hAnsi="Arial" w:cs="Arial"/>
          <w:color w:val="000000"/>
          <w:sz w:val="22"/>
          <w:szCs w:val="22"/>
        </w:rPr>
        <w:t>.</w:t>
      </w:r>
    </w:p>
    <w:p w14:paraId="64636E44" w14:textId="5E7A8CDE" w:rsidR="00DD4B66" w:rsidRPr="00DD4B66" w:rsidRDefault="00DD4B66" w:rsidP="00DD4B66">
      <w:pPr>
        <w:pStyle w:val="NormalWeb"/>
        <w:spacing w:after="240" w:line="360" w:lineRule="auto"/>
        <w:rPr>
          <w:rFonts w:ascii="Arial" w:hAnsi="Arial" w:cs="Arial"/>
          <w:color w:val="000000"/>
          <w:sz w:val="22"/>
          <w:szCs w:val="22"/>
        </w:rPr>
      </w:pPr>
      <w:r w:rsidRPr="00DD4B66">
        <w:rPr>
          <w:rFonts w:ascii="Arial" w:hAnsi="Arial" w:cs="Arial"/>
          <w:color w:val="000000"/>
          <w:sz w:val="22"/>
          <w:szCs w:val="22"/>
        </w:rPr>
        <w:t>England, N. (2025).</w:t>
      </w:r>
      <w:r w:rsidRPr="00DD4B66">
        <w:rPr>
          <w:rStyle w:val="apple-converted-space"/>
          <w:rFonts w:ascii="Arial" w:hAnsi="Arial" w:cs="Arial"/>
          <w:color w:val="000000"/>
          <w:sz w:val="22"/>
          <w:szCs w:val="22"/>
        </w:rPr>
        <w:t> </w:t>
      </w:r>
      <w:r w:rsidRPr="00DD4B66">
        <w:rPr>
          <w:rFonts w:ascii="Arial" w:hAnsi="Arial" w:cs="Arial"/>
          <w:i/>
          <w:iCs/>
          <w:color w:val="000000"/>
          <w:sz w:val="22"/>
          <w:szCs w:val="22"/>
        </w:rPr>
        <w:t>NHS England» Report of the independent ADHD Taskforce: Part 1</w:t>
      </w:r>
      <w:r w:rsidRPr="00DD4B66">
        <w:rPr>
          <w:rFonts w:ascii="Arial" w:hAnsi="Arial" w:cs="Arial"/>
          <w:color w:val="000000"/>
          <w:sz w:val="22"/>
          <w:szCs w:val="22"/>
        </w:rPr>
        <w:t xml:space="preserve">. England.nhs.uk. Available at: </w:t>
      </w:r>
      <w:hyperlink r:id="rId7" w:history="1">
        <w:r w:rsidRPr="00DD4B66">
          <w:rPr>
            <w:rStyle w:val="Hyperlink"/>
            <w:rFonts w:ascii="Arial" w:hAnsi="Arial" w:cs="Arial"/>
            <w:sz w:val="22"/>
            <w:szCs w:val="22"/>
          </w:rPr>
          <w:t>https://www.england.nhs.uk/long-read/report-of-the-independent-adhd-taskforce-p</w:t>
        </w:r>
        <w:r w:rsidRPr="00DD4B66">
          <w:rPr>
            <w:rStyle w:val="Hyperlink"/>
            <w:rFonts w:ascii="Arial" w:hAnsi="Arial" w:cs="Arial"/>
            <w:sz w:val="22"/>
            <w:szCs w:val="22"/>
          </w:rPr>
          <w:t>a</w:t>
        </w:r>
        <w:r w:rsidRPr="00DD4B66">
          <w:rPr>
            <w:rStyle w:val="Hyperlink"/>
            <w:rFonts w:ascii="Arial" w:hAnsi="Arial" w:cs="Arial"/>
            <w:sz w:val="22"/>
            <w:szCs w:val="22"/>
          </w:rPr>
          <w:t>rt-1/</w:t>
        </w:r>
      </w:hyperlink>
      <w:r w:rsidR="006524D9">
        <w:rPr>
          <w:rFonts w:ascii="Arial" w:hAnsi="Arial" w:cs="Arial"/>
          <w:color w:val="000000"/>
          <w:sz w:val="22"/>
          <w:szCs w:val="22"/>
        </w:rPr>
        <w:t xml:space="preserve"> </w:t>
      </w:r>
      <w:r w:rsidR="006524D9" w:rsidRPr="00DD4B66">
        <w:rPr>
          <w:rFonts w:ascii="Arial" w:hAnsi="Arial" w:cs="Arial"/>
          <w:color w:val="000000"/>
          <w:sz w:val="22"/>
          <w:szCs w:val="22"/>
        </w:rPr>
        <w:t>(Accessed 1</w:t>
      </w:r>
      <w:r w:rsidR="006524D9">
        <w:rPr>
          <w:rFonts w:ascii="Arial" w:hAnsi="Arial" w:cs="Arial"/>
          <w:color w:val="000000"/>
          <w:sz w:val="22"/>
          <w:szCs w:val="22"/>
        </w:rPr>
        <w:t>2</w:t>
      </w:r>
      <w:r w:rsidR="006524D9" w:rsidRPr="00DD4B66">
        <w:rPr>
          <w:rFonts w:ascii="Arial" w:hAnsi="Arial" w:cs="Arial"/>
          <w:color w:val="000000"/>
          <w:sz w:val="22"/>
          <w:szCs w:val="22"/>
        </w:rPr>
        <w:t xml:space="preserve"> Oct. 2025).</w:t>
      </w:r>
    </w:p>
    <w:p w14:paraId="558A01D1" w14:textId="51DCEE39" w:rsidR="00DD4B66" w:rsidRPr="00DD4B66" w:rsidRDefault="00DD4B66" w:rsidP="00DD4B66">
      <w:pPr>
        <w:pStyle w:val="NormalWeb"/>
        <w:spacing w:after="240" w:line="360" w:lineRule="auto"/>
        <w:rPr>
          <w:rFonts w:ascii="Arial" w:hAnsi="Arial" w:cs="Arial"/>
          <w:color w:val="000000"/>
          <w:sz w:val="22"/>
          <w:szCs w:val="22"/>
        </w:rPr>
      </w:pPr>
      <w:r w:rsidRPr="00DD4B66">
        <w:rPr>
          <w:rFonts w:ascii="Arial" w:hAnsi="Arial" w:cs="Arial"/>
          <w:color w:val="000000"/>
          <w:sz w:val="22"/>
          <w:szCs w:val="22"/>
        </w:rPr>
        <w:t>ICD 11 (2025).</w:t>
      </w:r>
      <w:r w:rsidRPr="00DD4B66">
        <w:rPr>
          <w:rStyle w:val="apple-converted-space"/>
          <w:rFonts w:ascii="Arial" w:hAnsi="Arial" w:cs="Arial"/>
          <w:color w:val="000000"/>
          <w:sz w:val="22"/>
          <w:szCs w:val="22"/>
        </w:rPr>
        <w:t> </w:t>
      </w:r>
      <w:r w:rsidRPr="00DD4B66">
        <w:rPr>
          <w:rFonts w:ascii="Arial" w:hAnsi="Arial" w:cs="Arial"/>
          <w:i/>
          <w:iCs/>
          <w:color w:val="000000"/>
          <w:sz w:val="22"/>
          <w:szCs w:val="22"/>
        </w:rPr>
        <w:t>ICD-11 for Mortality and Morbidity Statistics</w:t>
      </w:r>
      <w:r w:rsidRPr="00DD4B66">
        <w:rPr>
          <w:rFonts w:ascii="Arial" w:hAnsi="Arial" w:cs="Arial"/>
          <w:color w:val="000000"/>
          <w:sz w:val="22"/>
          <w:szCs w:val="22"/>
        </w:rPr>
        <w:t xml:space="preserve">. Who.int. Available at: </w:t>
      </w:r>
      <w:hyperlink r:id="rId8" w:history="1">
        <w:r w:rsidRPr="00DD4B66">
          <w:rPr>
            <w:rStyle w:val="Hyperlink"/>
            <w:rFonts w:ascii="Arial" w:hAnsi="Arial" w:cs="Arial"/>
            <w:sz w:val="22"/>
            <w:szCs w:val="22"/>
          </w:rPr>
          <w:t>https://icd.who.int/browse/2025-01/mms/en#821852937</w:t>
        </w:r>
      </w:hyperlink>
      <w:r w:rsidR="006524D9">
        <w:rPr>
          <w:rFonts w:ascii="Arial" w:hAnsi="Arial" w:cs="Arial"/>
          <w:color w:val="000000"/>
          <w:sz w:val="22"/>
          <w:szCs w:val="22"/>
        </w:rPr>
        <w:t xml:space="preserve">. </w:t>
      </w:r>
      <w:r w:rsidR="006524D9" w:rsidRPr="00DD4B66">
        <w:rPr>
          <w:rFonts w:ascii="Arial" w:hAnsi="Arial" w:cs="Arial"/>
          <w:color w:val="000000"/>
          <w:sz w:val="22"/>
          <w:szCs w:val="22"/>
        </w:rPr>
        <w:t>(Accessed 1</w:t>
      </w:r>
      <w:r w:rsidR="006524D9">
        <w:rPr>
          <w:rFonts w:ascii="Arial" w:hAnsi="Arial" w:cs="Arial"/>
          <w:color w:val="000000"/>
          <w:sz w:val="22"/>
          <w:szCs w:val="22"/>
        </w:rPr>
        <w:t>1</w:t>
      </w:r>
      <w:r w:rsidR="006524D9" w:rsidRPr="00DD4B66">
        <w:rPr>
          <w:rFonts w:ascii="Arial" w:hAnsi="Arial" w:cs="Arial"/>
          <w:color w:val="000000"/>
          <w:sz w:val="22"/>
          <w:szCs w:val="22"/>
        </w:rPr>
        <w:t xml:space="preserve"> Oct. 2025).</w:t>
      </w:r>
    </w:p>
    <w:p w14:paraId="2A7483F9" w14:textId="442D5824" w:rsidR="00DD4B66" w:rsidRPr="00DD4B66" w:rsidRDefault="00DD4B66" w:rsidP="00DD4B66">
      <w:pPr>
        <w:pStyle w:val="NormalWeb"/>
        <w:spacing w:after="240" w:line="360" w:lineRule="auto"/>
        <w:rPr>
          <w:rFonts w:ascii="Arial" w:hAnsi="Arial" w:cs="Arial"/>
          <w:color w:val="000000"/>
          <w:sz w:val="22"/>
          <w:szCs w:val="22"/>
        </w:rPr>
      </w:pPr>
      <w:r w:rsidRPr="00DD4B66">
        <w:rPr>
          <w:rFonts w:ascii="Arial" w:hAnsi="Arial" w:cs="Arial"/>
          <w:color w:val="000000"/>
          <w:sz w:val="22"/>
          <w:szCs w:val="22"/>
        </w:rPr>
        <w:t>NHS England (2024).</w:t>
      </w:r>
      <w:r w:rsidRPr="00DD4B66">
        <w:rPr>
          <w:rStyle w:val="apple-converted-space"/>
          <w:rFonts w:ascii="Arial" w:hAnsi="Arial" w:cs="Arial"/>
          <w:color w:val="000000"/>
          <w:sz w:val="22"/>
          <w:szCs w:val="22"/>
        </w:rPr>
        <w:t> </w:t>
      </w:r>
      <w:r w:rsidRPr="00DD4B66">
        <w:rPr>
          <w:rFonts w:ascii="Arial" w:hAnsi="Arial" w:cs="Arial"/>
          <w:i/>
          <w:iCs/>
          <w:color w:val="000000"/>
          <w:sz w:val="22"/>
          <w:szCs w:val="22"/>
        </w:rPr>
        <w:t>NHS to launch cross-sector ADHD taskforce to boost care for patients in England</w:t>
      </w:r>
      <w:r w:rsidRPr="00DD4B66">
        <w:rPr>
          <w:rFonts w:ascii="Arial" w:hAnsi="Arial" w:cs="Arial"/>
          <w:color w:val="000000"/>
          <w:sz w:val="22"/>
          <w:szCs w:val="22"/>
        </w:rPr>
        <w:t xml:space="preserve">. [online] www.england.nhs.uk. Available at: </w:t>
      </w:r>
      <w:hyperlink r:id="rId9" w:history="1">
        <w:r w:rsidRPr="00DD4B66">
          <w:rPr>
            <w:rStyle w:val="Hyperlink"/>
            <w:rFonts w:ascii="Arial" w:hAnsi="Arial" w:cs="Arial"/>
            <w:sz w:val="22"/>
            <w:szCs w:val="22"/>
          </w:rPr>
          <w:t>https://www.england.nhs.uk/2024/0</w:t>
        </w:r>
        <w:r w:rsidRPr="00DD4B66">
          <w:rPr>
            <w:rStyle w:val="Hyperlink"/>
            <w:rFonts w:ascii="Arial" w:hAnsi="Arial" w:cs="Arial"/>
            <w:sz w:val="22"/>
            <w:szCs w:val="22"/>
          </w:rPr>
          <w:t>3</w:t>
        </w:r>
        <w:r w:rsidRPr="00DD4B66">
          <w:rPr>
            <w:rStyle w:val="Hyperlink"/>
            <w:rFonts w:ascii="Arial" w:hAnsi="Arial" w:cs="Arial"/>
            <w:sz w:val="22"/>
            <w:szCs w:val="22"/>
          </w:rPr>
          <w:t>/nhs-to-launch-cross-sector-adhd-taskforce-to-boost-care-for-p</w:t>
        </w:r>
        <w:r w:rsidRPr="00DD4B66">
          <w:rPr>
            <w:rStyle w:val="Hyperlink"/>
            <w:rFonts w:ascii="Arial" w:hAnsi="Arial" w:cs="Arial"/>
            <w:sz w:val="22"/>
            <w:szCs w:val="22"/>
          </w:rPr>
          <w:t>a</w:t>
        </w:r>
        <w:r w:rsidRPr="00DD4B66">
          <w:rPr>
            <w:rStyle w:val="Hyperlink"/>
            <w:rFonts w:ascii="Arial" w:hAnsi="Arial" w:cs="Arial"/>
            <w:sz w:val="22"/>
            <w:szCs w:val="22"/>
          </w:rPr>
          <w:t>tients-in-en</w:t>
        </w:r>
        <w:r w:rsidRPr="00DD4B66">
          <w:rPr>
            <w:rStyle w:val="Hyperlink"/>
            <w:rFonts w:ascii="Arial" w:hAnsi="Arial" w:cs="Arial"/>
            <w:sz w:val="22"/>
            <w:szCs w:val="22"/>
          </w:rPr>
          <w:t>g</w:t>
        </w:r>
        <w:r w:rsidRPr="00DD4B66">
          <w:rPr>
            <w:rStyle w:val="Hyperlink"/>
            <w:rFonts w:ascii="Arial" w:hAnsi="Arial" w:cs="Arial"/>
            <w:sz w:val="22"/>
            <w:szCs w:val="22"/>
          </w:rPr>
          <w:t>land/</w:t>
        </w:r>
      </w:hyperlink>
      <w:r w:rsidR="0092373F">
        <w:rPr>
          <w:rFonts w:ascii="Arial" w:hAnsi="Arial" w:cs="Arial"/>
          <w:color w:val="000000"/>
          <w:sz w:val="22"/>
          <w:szCs w:val="22"/>
        </w:rPr>
        <w:t xml:space="preserve"> </w:t>
      </w:r>
      <w:r w:rsidR="006524D9" w:rsidRPr="00DD4B66">
        <w:rPr>
          <w:rFonts w:ascii="Arial" w:hAnsi="Arial" w:cs="Arial"/>
          <w:color w:val="000000"/>
          <w:sz w:val="22"/>
          <w:szCs w:val="22"/>
        </w:rPr>
        <w:t>(Accessed 1</w:t>
      </w:r>
      <w:r w:rsidR="006524D9">
        <w:rPr>
          <w:rFonts w:ascii="Arial" w:hAnsi="Arial" w:cs="Arial"/>
          <w:color w:val="000000"/>
          <w:sz w:val="22"/>
          <w:szCs w:val="22"/>
        </w:rPr>
        <w:t>1</w:t>
      </w:r>
      <w:r w:rsidR="006524D9" w:rsidRPr="00DD4B66">
        <w:rPr>
          <w:rFonts w:ascii="Arial" w:hAnsi="Arial" w:cs="Arial"/>
          <w:color w:val="000000"/>
          <w:sz w:val="22"/>
          <w:szCs w:val="22"/>
        </w:rPr>
        <w:t xml:space="preserve"> Oct. 2025).</w:t>
      </w:r>
    </w:p>
    <w:p w14:paraId="52F7A127" w14:textId="1A9B3CC4" w:rsidR="00DD4B66" w:rsidRPr="00DD4B66" w:rsidRDefault="00DD4B66" w:rsidP="00DD4B66">
      <w:pPr>
        <w:pStyle w:val="NormalWeb"/>
        <w:spacing w:after="240" w:line="360" w:lineRule="auto"/>
        <w:rPr>
          <w:rFonts w:ascii="Arial" w:hAnsi="Arial" w:cs="Arial"/>
          <w:color w:val="000000"/>
          <w:sz w:val="22"/>
          <w:szCs w:val="22"/>
        </w:rPr>
      </w:pPr>
      <w:r w:rsidRPr="00DD4B66">
        <w:rPr>
          <w:rFonts w:ascii="Arial" w:hAnsi="Arial" w:cs="Arial"/>
          <w:color w:val="000000"/>
          <w:sz w:val="22"/>
          <w:szCs w:val="22"/>
        </w:rPr>
        <w:t>NICE (2018).</w:t>
      </w:r>
      <w:r w:rsidRPr="00DD4B66">
        <w:rPr>
          <w:rStyle w:val="apple-converted-space"/>
          <w:rFonts w:ascii="Arial" w:hAnsi="Arial" w:cs="Arial"/>
          <w:color w:val="000000"/>
          <w:sz w:val="22"/>
          <w:szCs w:val="22"/>
        </w:rPr>
        <w:t> </w:t>
      </w:r>
      <w:r w:rsidRPr="00DD4B66">
        <w:rPr>
          <w:rFonts w:ascii="Arial" w:hAnsi="Arial" w:cs="Arial"/>
          <w:i/>
          <w:iCs/>
          <w:color w:val="000000"/>
          <w:sz w:val="22"/>
          <w:szCs w:val="22"/>
        </w:rPr>
        <w:t xml:space="preserve">Recommendations | </w:t>
      </w:r>
      <w:proofErr w:type="gramStart"/>
      <w:r w:rsidRPr="00DD4B66">
        <w:rPr>
          <w:rFonts w:ascii="Arial" w:hAnsi="Arial" w:cs="Arial"/>
          <w:i/>
          <w:iCs/>
          <w:color w:val="000000"/>
          <w:sz w:val="22"/>
          <w:szCs w:val="22"/>
        </w:rPr>
        <w:t>Attention Deficit Hyperactivity disorder</w:t>
      </w:r>
      <w:proofErr w:type="gramEnd"/>
      <w:r w:rsidRPr="00DD4B66">
        <w:rPr>
          <w:rFonts w:ascii="Arial" w:hAnsi="Arial" w:cs="Arial"/>
          <w:i/>
          <w:iCs/>
          <w:color w:val="000000"/>
          <w:sz w:val="22"/>
          <w:szCs w:val="22"/>
        </w:rPr>
        <w:t>: Diagnosis and Management | Guidance | NICE</w:t>
      </w:r>
      <w:r w:rsidRPr="00DD4B66">
        <w:rPr>
          <w:rFonts w:ascii="Arial" w:hAnsi="Arial" w:cs="Arial"/>
          <w:color w:val="000000"/>
          <w:sz w:val="22"/>
          <w:szCs w:val="22"/>
        </w:rPr>
        <w:t xml:space="preserve">. Nice.org.uk. Available at: </w:t>
      </w:r>
      <w:hyperlink r:id="rId10" w:history="1">
        <w:r w:rsidRPr="00DD4B66">
          <w:rPr>
            <w:rStyle w:val="Hyperlink"/>
            <w:rFonts w:ascii="Arial" w:hAnsi="Arial" w:cs="Arial"/>
            <w:sz w:val="22"/>
            <w:szCs w:val="22"/>
          </w:rPr>
          <w:t>https://www.nice.org.uk/guidance/ng87/chapter/Recommendations</w:t>
        </w:r>
      </w:hyperlink>
      <w:r w:rsidRPr="00DD4B66">
        <w:rPr>
          <w:rFonts w:ascii="Arial" w:hAnsi="Arial" w:cs="Arial"/>
          <w:color w:val="000000"/>
          <w:sz w:val="22"/>
          <w:szCs w:val="22"/>
        </w:rPr>
        <w:t xml:space="preserve"> </w:t>
      </w:r>
      <w:r w:rsidR="006524D9" w:rsidRPr="00DD4B66">
        <w:rPr>
          <w:rFonts w:ascii="Arial" w:hAnsi="Arial" w:cs="Arial"/>
          <w:color w:val="000000"/>
          <w:sz w:val="22"/>
          <w:szCs w:val="22"/>
        </w:rPr>
        <w:t xml:space="preserve">(Accessed </w:t>
      </w:r>
      <w:r w:rsidR="006524D9">
        <w:rPr>
          <w:rFonts w:ascii="Arial" w:hAnsi="Arial" w:cs="Arial"/>
          <w:color w:val="000000"/>
          <w:sz w:val="22"/>
          <w:szCs w:val="22"/>
        </w:rPr>
        <w:t xml:space="preserve">13 </w:t>
      </w:r>
      <w:r w:rsidR="006524D9" w:rsidRPr="00DD4B66">
        <w:rPr>
          <w:rFonts w:ascii="Arial" w:hAnsi="Arial" w:cs="Arial"/>
          <w:color w:val="000000"/>
          <w:sz w:val="22"/>
          <w:szCs w:val="22"/>
        </w:rPr>
        <w:t>Oct. 2025).</w:t>
      </w:r>
    </w:p>
    <w:p w14:paraId="00EE29C4" w14:textId="15BED666" w:rsidR="00DD4B66" w:rsidRPr="00DD4B66" w:rsidRDefault="00DD4B66" w:rsidP="00DD4B66">
      <w:pPr>
        <w:pStyle w:val="NormalWeb"/>
        <w:spacing w:after="240" w:line="360" w:lineRule="auto"/>
        <w:rPr>
          <w:rFonts w:ascii="Arial" w:hAnsi="Arial" w:cs="Arial"/>
          <w:color w:val="000000"/>
          <w:sz w:val="22"/>
          <w:szCs w:val="22"/>
        </w:rPr>
      </w:pPr>
      <w:proofErr w:type="spellStart"/>
      <w:r w:rsidRPr="00DD4B66">
        <w:rPr>
          <w:rFonts w:ascii="Arial" w:hAnsi="Arial" w:cs="Arial"/>
          <w:color w:val="000000"/>
          <w:sz w:val="22"/>
          <w:szCs w:val="22"/>
        </w:rPr>
        <w:t>Ogundele</w:t>
      </w:r>
      <w:proofErr w:type="spellEnd"/>
      <w:r w:rsidRPr="00DD4B66">
        <w:rPr>
          <w:rFonts w:ascii="Arial" w:hAnsi="Arial" w:cs="Arial"/>
          <w:color w:val="000000"/>
          <w:sz w:val="22"/>
          <w:szCs w:val="22"/>
        </w:rPr>
        <w:t>, M.O. and Morton, M. (2022). ‘Classification, prevalence and integrated care for neurodevelopmental and child mental health disorders: A brief overview for paediatricians</w:t>
      </w:r>
      <w:r w:rsidR="00762124">
        <w:rPr>
          <w:rFonts w:ascii="Arial" w:hAnsi="Arial" w:cs="Arial"/>
          <w:color w:val="000000"/>
          <w:sz w:val="22"/>
          <w:szCs w:val="22"/>
        </w:rPr>
        <w:t>’,</w:t>
      </w:r>
      <w:r w:rsidRPr="00DD4B66">
        <w:rPr>
          <w:rStyle w:val="apple-converted-space"/>
          <w:rFonts w:ascii="Arial" w:hAnsi="Arial" w:cs="Arial"/>
          <w:color w:val="000000"/>
          <w:sz w:val="22"/>
          <w:szCs w:val="22"/>
        </w:rPr>
        <w:t> </w:t>
      </w:r>
      <w:r w:rsidRPr="00DD4B66">
        <w:rPr>
          <w:rFonts w:ascii="Arial" w:hAnsi="Arial" w:cs="Arial"/>
          <w:i/>
          <w:iCs/>
          <w:color w:val="000000"/>
          <w:sz w:val="22"/>
          <w:szCs w:val="22"/>
        </w:rPr>
        <w:t xml:space="preserve">World Journal of Clinical </w:t>
      </w:r>
      <w:proofErr w:type="spellStart"/>
      <w:r w:rsidRPr="00DD4B66">
        <w:rPr>
          <w:rFonts w:ascii="Arial" w:hAnsi="Arial" w:cs="Arial"/>
          <w:i/>
          <w:iCs/>
          <w:color w:val="000000"/>
          <w:sz w:val="22"/>
          <w:szCs w:val="22"/>
        </w:rPr>
        <w:t>Pediatrics</w:t>
      </w:r>
      <w:proofErr w:type="spellEnd"/>
      <w:r w:rsidRPr="00DD4B66">
        <w:rPr>
          <w:rFonts w:ascii="Arial" w:hAnsi="Arial" w:cs="Arial"/>
          <w:color w:val="000000"/>
          <w:sz w:val="22"/>
          <w:szCs w:val="22"/>
        </w:rPr>
        <w:t>, 11(2), pp.120–135.</w:t>
      </w:r>
      <w:r w:rsidR="0092373F">
        <w:rPr>
          <w:rFonts w:ascii="Arial" w:hAnsi="Arial" w:cs="Arial"/>
          <w:color w:val="000000"/>
          <w:sz w:val="22"/>
          <w:szCs w:val="22"/>
        </w:rPr>
        <w:t xml:space="preserve"> </w:t>
      </w:r>
      <w:r w:rsidR="0092373F" w:rsidRPr="00D10D5C">
        <w:rPr>
          <w:rFonts w:ascii="Arial" w:hAnsi="Arial" w:cs="Arial"/>
          <w:sz w:val="22"/>
        </w:rPr>
        <w:t>Available at:</w:t>
      </w:r>
      <w:r w:rsidR="0092373F" w:rsidRPr="00D10D5C">
        <w:rPr>
          <w:rFonts w:ascii="Arial" w:hAnsi="Arial" w:cs="Arial"/>
        </w:rPr>
        <w:t xml:space="preserve"> </w:t>
      </w:r>
      <w:proofErr w:type="spellStart"/>
      <w:proofErr w:type="gramStart"/>
      <w:r w:rsidRPr="00DD4B66">
        <w:rPr>
          <w:rFonts w:ascii="Arial" w:hAnsi="Arial" w:cs="Arial"/>
          <w:color w:val="000000"/>
          <w:sz w:val="22"/>
          <w:szCs w:val="22"/>
        </w:rPr>
        <w:t>doi:https</w:t>
      </w:r>
      <w:proofErr w:type="spellEnd"/>
      <w:r w:rsidRPr="00DD4B66">
        <w:rPr>
          <w:rFonts w:ascii="Arial" w:hAnsi="Arial" w:cs="Arial"/>
          <w:color w:val="000000"/>
          <w:sz w:val="22"/>
          <w:szCs w:val="22"/>
        </w:rPr>
        <w:t>://doi.org/10.5409/wjcp.v11.i2.120</w:t>
      </w:r>
      <w:proofErr w:type="gramEnd"/>
      <w:r w:rsidRPr="00DD4B66">
        <w:rPr>
          <w:rFonts w:ascii="Arial" w:hAnsi="Arial" w:cs="Arial"/>
          <w:color w:val="000000"/>
          <w:sz w:val="22"/>
          <w:szCs w:val="22"/>
        </w:rPr>
        <w:t>.</w:t>
      </w:r>
    </w:p>
    <w:p w14:paraId="4BC4FA73" w14:textId="5076DCF4" w:rsidR="00DD4B66" w:rsidRPr="00DD4B66" w:rsidRDefault="00DD4B66" w:rsidP="00DD4B66">
      <w:pPr>
        <w:spacing w:after="240" w:line="360" w:lineRule="auto"/>
        <w:rPr>
          <w:rFonts w:ascii="Arial" w:hAnsi="Arial" w:cs="Arial"/>
          <w:color w:val="000000"/>
          <w:sz w:val="22"/>
          <w:szCs w:val="22"/>
        </w:rPr>
      </w:pPr>
      <w:r w:rsidRPr="00DD4B66">
        <w:rPr>
          <w:rFonts w:ascii="Arial" w:hAnsi="Arial" w:cs="Arial"/>
          <w:color w:val="000000"/>
          <w:sz w:val="22"/>
          <w:szCs w:val="22"/>
        </w:rPr>
        <w:t>SWYPT, N. (2018). </w:t>
      </w:r>
      <w:proofErr w:type="spellStart"/>
      <w:r w:rsidRPr="00DD4B66">
        <w:rPr>
          <w:rFonts w:ascii="Arial" w:hAnsi="Arial" w:cs="Arial"/>
          <w:i/>
          <w:iCs/>
          <w:color w:val="000000"/>
          <w:sz w:val="22"/>
          <w:szCs w:val="22"/>
        </w:rPr>
        <w:t>Khidmat</w:t>
      </w:r>
      <w:proofErr w:type="spellEnd"/>
      <w:r w:rsidRPr="00DD4B66">
        <w:rPr>
          <w:rFonts w:ascii="Arial" w:hAnsi="Arial" w:cs="Arial"/>
          <w:i/>
          <w:iCs/>
          <w:color w:val="000000"/>
          <w:sz w:val="22"/>
          <w:szCs w:val="22"/>
        </w:rPr>
        <w:t xml:space="preserve"> Project | </w:t>
      </w:r>
      <w:proofErr w:type="gramStart"/>
      <w:r w:rsidRPr="00DD4B66">
        <w:rPr>
          <w:rFonts w:ascii="Arial" w:hAnsi="Arial" w:cs="Arial"/>
          <w:i/>
          <w:iCs/>
          <w:color w:val="000000"/>
          <w:sz w:val="22"/>
          <w:szCs w:val="22"/>
        </w:rPr>
        <w:t>South West</w:t>
      </w:r>
      <w:proofErr w:type="gramEnd"/>
      <w:r w:rsidRPr="00DD4B66">
        <w:rPr>
          <w:rFonts w:ascii="Arial" w:hAnsi="Arial" w:cs="Arial"/>
          <w:i/>
          <w:iCs/>
          <w:color w:val="000000"/>
          <w:sz w:val="22"/>
          <w:szCs w:val="22"/>
        </w:rPr>
        <w:t xml:space="preserve"> Yorkshire Partnership Teaching NHS Foundation Trust</w:t>
      </w:r>
      <w:r w:rsidRPr="00DD4B66">
        <w:rPr>
          <w:rFonts w:ascii="Arial" w:hAnsi="Arial" w:cs="Arial"/>
          <w:color w:val="000000"/>
          <w:sz w:val="22"/>
          <w:szCs w:val="22"/>
        </w:rPr>
        <w:t>.</w:t>
      </w:r>
      <w:r>
        <w:rPr>
          <w:rFonts w:ascii="Arial" w:hAnsi="Arial" w:cs="Arial"/>
          <w:color w:val="000000"/>
          <w:sz w:val="22"/>
          <w:szCs w:val="22"/>
        </w:rPr>
        <w:t xml:space="preserve"> </w:t>
      </w:r>
      <w:proofErr w:type="gramStart"/>
      <w:r w:rsidRPr="00DD4B66">
        <w:rPr>
          <w:rFonts w:ascii="Arial" w:hAnsi="Arial" w:cs="Arial"/>
          <w:color w:val="000000"/>
          <w:sz w:val="22"/>
          <w:szCs w:val="22"/>
        </w:rPr>
        <w:t>South West</w:t>
      </w:r>
      <w:proofErr w:type="gramEnd"/>
      <w:r w:rsidRPr="00DD4B66">
        <w:rPr>
          <w:rFonts w:ascii="Arial" w:hAnsi="Arial" w:cs="Arial"/>
          <w:color w:val="000000"/>
          <w:sz w:val="22"/>
          <w:szCs w:val="22"/>
        </w:rPr>
        <w:t xml:space="preserve"> Yorkshire Partnership Teaching NHS Foundation Trust. Available at: </w:t>
      </w:r>
      <w:hyperlink r:id="rId11" w:history="1">
        <w:r w:rsidR="006524D9" w:rsidRPr="00DD4B66">
          <w:rPr>
            <w:rStyle w:val="Hyperlink"/>
            <w:rFonts w:ascii="Arial" w:hAnsi="Arial" w:cs="Arial"/>
            <w:sz w:val="22"/>
            <w:szCs w:val="22"/>
          </w:rPr>
          <w:t>https://www.southwestyorkshire.nhs.uk/creative-minds-projects/khidmat-project</w:t>
        </w:r>
      </w:hyperlink>
      <w:proofErr w:type="gramStart"/>
      <w:r w:rsidR="006524D9">
        <w:rPr>
          <w:rFonts w:ascii="Arial" w:hAnsi="Arial" w:cs="Arial"/>
          <w:color w:val="000000"/>
          <w:sz w:val="22"/>
          <w:szCs w:val="22"/>
        </w:rPr>
        <w:t xml:space="preserve">   </w:t>
      </w:r>
      <w:r w:rsidRPr="00DD4B66">
        <w:rPr>
          <w:rFonts w:ascii="Arial" w:hAnsi="Arial" w:cs="Arial"/>
          <w:color w:val="000000"/>
          <w:sz w:val="22"/>
          <w:szCs w:val="22"/>
        </w:rPr>
        <w:t>(</w:t>
      </w:r>
      <w:proofErr w:type="gramEnd"/>
      <w:r w:rsidRPr="00DD4B66">
        <w:rPr>
          <w:rFonts w:ascii="Arial" w:hAnsi="Arial" w:cs="Arial"/>
          <w:color w:val="000000"/>
          <w:sz w:val="22"/>
          <w:szCs w:val="22"/>
        </w:rPr>
        <w:t>Accessed 1</w:t>
      </w:r>
      <w:r w:rsidR="006524D9">
        <w:rPr>
          <w:rFonts w:ascii="Arial" w:hAnsi="Arial" w:cs="Arial"/>
          <w:color w:val="000000"/>
          <w:sz w:val="22"/>
          <w:szCs w:val="22"/>
        </w:rPr>
        <w:t>1</w:t>
      </w:r>
      <w:r w:rsidRPr="00DD4B66">
        <w:rPr>
          <w:rFonts w:ascii="Arial" w:hAnsi="Arial" w:cs="Arial"/>
          <w:color w:val="000000"/>
          <w:sz w:val="22"/>
          <w:szCs w:val="22"/>
        </w:rPr>
        <w:t xml:space="preserve"> </w:t>
      </w:r>
      <w:r w:rsidRPr="00DD4B66">
        <w:rPr>
          <w:rFonts w:ascii="Arial" w:hAnsi="Arial" w:cs="Arial"/>
          <w:color w:val="000000"/>
          <w:sz w:val="22"/>
          <w:szCs w:val="22"/>
        </w:rPr>
        <w:t>Oct. 2025</w:t>
      </w:r>
      <w:r w:rsidRPr="00DD4B66">
        <w:rPr>
          <w:rFonts w:ascii="Arial" w:hAnsi="Arial" w:cs="Arial"/>
          <w:color w:val="000000"/>
          <w:sz w:val="22"/>
          <w:szCs w:val="22"/>
        </w:rPr>
        <w:t>)</w:t>
      </w:r>
      <w:r w:rsidRPr="00DD4B66">
        <w:rPr>
          <w:rFonts w:ascii="Arial" w:hAnsi="Arial" w:cs="Arial"/>
          <w:color w:val="000000"/>
          <w:sz w:val="22"/>
          <w:szCs w:val="22"/>
        </w:rPr>
        <w:t>.</w:t>
      </w:r>
    </w:p>
    <w:p w14:paraId="5EC8FB19" w14:textId="18754293" w:rsidR="00DD4B66" w:rsidRPr="00DD4B66" w:rsidRDefault="00DD4B66" w:rsidP="00DD4B66">
      <w:pPr>
        <w:pStyle w:val="NormalWeb"/>
        <w:spacing w:after="240" w:line="360" w:lineRule="auto"/>
        <w:rPr>
          <w:rFonts w:ascii="Arial" w:hAnsi="Arial" w:cs="Arial"/>
          <w:color w:val="000000"/>
          <w:sz w:val="22"/>
          <w:szCs w:val="22"/>
        </w:rPr>
      </w:pPr>
      <w:r w:rsidRPr="00DD4B66">
        <w:rPr>
          <w:rFonts w:ascii="Arial" w:hAnsi="Arial" w:cs="Arial"/>
          <w:color w:val="000000"/>
          <w:sz w:val="22"/>
          <w:szCs w:val="22"/>
        </w:rPr>
        <w:t>Warburton, M.</w:t>
      </w:r>
      <w:r w:rsidRPr="00DD4B66">
        <w:rPr>
          <w:rStyle w:val="apple-converted-space"/>
          <w:rFonts w:ascii="Arial" w:hAnsi="Arial" w:cs="Arial"/>
          <w:color w:val="000000"/>
          <w:sz w:val="22"/>
          <w:szCs w:val="22"/>
        </w:rPr>
        <w:t> </w:t>
      </w:r>
      <w:r w:rsidRPr="00DD4B66">
        <w:rPr>
          <w:rFonts w:ascii="Arial" w:hAnsi="Arial" w:cs="Arial"/>
          <w:i/>
          <w:iCs/>
          <w:color w:val="000000"/>
          <w:sz w:val="22"/>
          <w:szCs w:val="22"/>
        </w:rPr>
        <w:t>et al.</w:t>
      </w:r>
      <w:r w:rsidRPr="00DD4B66">
        <w:rPr>
          <w:rStyle w:val="apple-converted-space"/>
          <w:rFonts w:ascii="Arial" w:hAnsi="Arial" w:cs="Arial"/>
          <w:color w:val="000000"/>
          <w:sz w:val="22"/>
          <w:szCs w:val="22"/>
        </w:rPr>
        <w:t> </w:t>
      </w:r>
      <w:r w:rsidRPr="00DD4B66">
        <w:rPr>
          <w:rFonts w:ascii="Arial" w:hAnsi="Arial" w:cs="Arial"/>
          <w:color w:val="000000"/>
          <w:sz w:val="22"/>
          <w:szCs w:val="22"/>
        </w:rPr>
        <w:t>(2025) 'School readiness as a signal of attention-deficit hyperactivity disorder: a population-based cohort study highlighting structural inequalities,'</w:t>
      </w:r>
      <w:r w:rsidRPr="00DD4B66">
        <w:rPr>
          <w:rStyle w:val="apple-converted-space"/>
          <w:rFonts w:ascii="Arial" w:hAnsi="Arial" w:cs="Arial"/>
          <w:color w:val="000000"/>
          <w:sz w:val="22"/>
          <w:szCs w:val="22"/>
        </w:rPr>
        <w:t> </w:t>
      </w:r>
      <w:r w:rsidRPr="00DD4B66">
        <w:rPr>
          <w:rFonts w:ascii="Arial" w:hAnsi="Arial" w:cs="Arial"/>
          <w:i/>
          <w:iCs/>
          <w:color w:val="000000"/>
          <w:sz w:val="22"/>
          <w:szCs w:val="22"/>
        </w:rPr>
        <w:t>Archives of Disease in Childhood</w:t>
      </w:r>
      <w:r w:rsidRPr="00DD4B66">
        <w:rPr>
          <w:rFonts w:ascii="Arial" w:hAnsi="Arial" w:cs="Arial"/>
          <w:color w:val="000000"/>
          <w:sz w:val="22"/>
          <w:szCs w:val="22"/>
        </w:rPr>
        <w:t>, p. archdischild-329285.</w:t>
      </w:r>
      <w:r w:rsidR="0092373F" w:rsidRPr="0092373F">
        <w:rPr>
          <w:rFonts w:ascii="Arial" w:hAnsi="Arial" w:cs="Arial"/>
          <w:sz w:val="22"/>
        </w:rPr>
        <w:t xml:space="preserve"> </w:t>
      </w:r>
      <w:r w:rsidR="0092373F" w:rsidRPr="00D10D5C">
        <w:rPr>
          <w:rFonts w:ascii="Arial" w:hAnsi="Arial" w:cs="Arial"/>
          <w:sz w:val="22"/>
        </w:rPr>
        <w:t>Available at:</w:t>
      </w:r>
      <w:r w:rsidRPr="00DD4B66">
        <w:rPr>
          <w:rStyle w:val="apple-converted-space"/>
          <w:rFonts w:ascii="Arial" w:hAnsi="Arial" w:cs="Arial"/>
          <w:color w:val="000000"/>
          <w:sz w:val="22"/>
          <w:szCs w:val="22"/>
        </w:rPr>
        <w:t> </w:t>
      </w:r>
      <w:hyperlink r:id="rId12" w:history="1">
        <w:r w:rsidRPr="00DD4B66">
          <w:rPr>
            <w:rStyle w:val="Hyperlink"/>
            <w:rFonts w:ascii="Arial" w:hAnsi="Arial" w:cs="Arial"/>
            <w:sz w:val="22"/>
            <w:szCs w:val="22"/>
          </w:rPr>
          <w:t>https://doi.org/10.1136/archdischild-20</w:t>
        </w:r>
        <w:r w:rsidRPr="00DD4B66">
          <w:rPr>
            <w:rStyle w:val="Hyperlink"/>
            <w:rFonts w:ascii="Arial" w:hAnsi="Arial" w:cs="Arial"/>
            <w:sz w:val="22"/>
            <w:szCs w:val="22"/>
          </w:rPr>
          <w:t>hfz12342</w:t>
        </w:r>
        <w:r w:rsidRPr="00DD4B66">
          <w:rPr>
            <w:rStyle w:val="Hyperlink"/>
            <w:rFonts w:ascii="Arial" w:hAnsi="Arial" w:cs="Arial"/>
            <w:sz w:val="22"/>
            <w:szCs w:val="22"/>
          </w:rPr>
          <w:t>5-329285</w:t>
        </w:r>
      </w:hyperlink>
      <w:r w:rsidRPr="00DD4B66">
        <w:rPr>
          <w:rFonts w:ascii="Arial" w:hAnsi="Arial" w:cs="Arial"/>
          <w:color w:val="000000"/>
          <w:sz w:val="22"/>
          <w:szCs w:val="22"/>
        </w:rPr>
        <w:t>.</w:t>
      </w:r>
      <w:r w:rsidR="006524D9">
        <w:rPr>
          <w:rFonts w:ascii="Arial" w:hAnsi="Arial" w:cs="Arial"/>
          <w:color w:val="000000"/>
          <w:sz w:val="22"/>
          <w:szCs w:val="22"/>
        </w:rPr>
        <w:t xml:space="preserve"> </w:t>
      </w:r>
    </w:p>
    <w:p w14:paraId="5F55D3E8" w14:textId="26414930" w:rsidR="00DD4B66" w:rsidRPr="00DD4B66" w:rsidRDefault="00DD4B66" w:rsidP="00DD4B66">
      <w:pPr>
        <w:pStyle w:val="NormalWeb"/>
        <w:spacing w:after="240" w:line="360" w:lineRule="auto"/>
        <w:rPr>
          <w:rFonts w:ascii="Arial" w:hAnsi="Arial" w:cs="Arial"/>
          <w:color w:val="000000"/>
          <w:sz w:val="22"/>
          <w:szCs w:val="22"/>
        </w:rPr>
      </w:pPr>
      <w:r w:rsidRPr="00DD4B66">
        <w:rPr>
          <w:rFonts w:ascii="Arial" w:hAnsi="Arial" w:cs="Arial"/>
          <w:color w:val="000000"/>
          <w:sz w:val="22"/>
          <w:szCs w:val="22"/>
        </w:rPr>
        <w:lastRenderedPageBreak/>
        <w:t xml:space="preserve">Ward, R.J., </w:t>
      </w:r>
      <w:proofErr w:type="spellStart"/>
      <w:r w:rsidRPr="00DD4B66">
        <w:rPr>
          <w:rFonts w:ascii="Arial" w:hAnsi="Arial" w:cs="Arial"/>
          <w:color w:val="000000"/>
          <w:sz w:val="22"/>
          <w:szCs w:val="22"/>
        </w:rPr>
        <w:t>Kovshoff</w:t>
      </w:r>
      <w:proofErr w:type="spellEnd"/>
      <w:r w:rsidRPr="00DD4B66">
        <w:rPr>
          <w:rFonts w:ascii="Arial" w:hAnsi="Arial" w:cs="Arial"/>
          <w:color w:val="000000"/>
          <w:sz w:val="22"/>
          <w:szCs w:val="22"/>
        </w:rPr>
        <w:t xml:space="preserve">, H. and </w:t>
      </w:r>
      <w:proofErr w:type="spellStart"/>
      <w:r w:rsidRPr="00DD4B66">
        <w:rPr>
          <w:rFonts w:ascii="Arial" w:hAnsi="Arial" w:cs="Arial"/>
          <w:color w:val="000000"/>
          <w:sz w:val="22"/>
          <w:szCs w:val="22"/>
        </w:rPr>
        <w:t>Kreppner</w:t>
      </w:r>
      <w:proofErr w:type="spellEnd"/>
      <w:r w:rsidRPr="00DD4B66">
        <w:rPr>
          <w:rFonts w:ascii="Arial" w:hAnsi="Arial" w:cs="Arial"/>
          <w:color w:val="000000"/>
          <w:sz w:val="22"/>
          <w:szCs w:val="22"/>
        </w:rPr>
        <w:t>, J. (2021). ‘School staff perspectives on ADHD and training: understanding the needs and views of UK primary staff’</w:t>
      </w:r>
      <w:r w:rsidR="00762124">
        <w:rPr>
          <w:rFonts w:ascii="Arial" w:hAnsi="Arial" w:cs="Arial"/>
          <w:color w:val="000000"/>
          <w:sz w:val="22"/>
          <w:szCs w:val="22"/>
        </w:rPr>
        <w:t>,</w:t>
      </w:r>
      <w:r w:rsidRPr="00DD4B66">
        <w:rPr>
          <w:rStyle w:val="apple-converted-space"/>
          <w:rFonts w:ascii="Arial" w:hAnsi="Arial" w:cs="Arial"/>
          <w:color w:val="000000"/>
          <w:sz w:val="22"/>
          <w:szCs w:val="22"/>
        </w:rPr>
        <w:t> </w:t>
      </w:r>
      <w:r w:rsidRPr="00DD4B66">
        <w:rPr>
          <w:rFonts w:ascii="Arial" w:hAnsi="Arial" w:cs="Arial"/>
          <w:i/>
          <w:iCs/>
          <w:color w:val="000000"/>
          <w:sz w:val="22"/>
          <w:szCs w:val="22"/>
        </w:rPr>
        <w:t>Emotional and Behavioural Difficulties</w:t>
      </w:r>
      <w:r w:rsidRPr="00DD4B66">
        <w:rPr>
          <w:rFonts w:ascii="Arial" w:hAnsi="Arial" w:cs="Arial"/>
          <w:color w:val="000000"/>
          <w:sz w:val="22"/>
          <w:szCs w:val="22"/>
        </w:rPr>
        <w:t>, 26(3), pp.1–16.</w:t>
      </w:r>
      <w:r w:rsidR="0092373F" w:rsidRPr="0092373F">
        <w:rPr>
          <w:rFonts w:ascii="Arial" w:hAnsi="Arial" w:cs="Arial"/>
          <w:sz w:val="22"/>
        </w:rPr>
        <w:t xml:space="preserve"> </w:t>
      </w:r>
      <w:r w:rsidR="0092373F" w:rsidRPr="00D10D5C">
        <w:rPr>
          <w:rFonts w:ascii="Arial" w:hAnsi="Arial" w:cs="Arial"/>
          <w:sz w:val="22"/>
        </w:rPr>
        <w:t>Available at:</w:t>
      </w:r>
      <w:r w:rsidRPr="00DD4B66">
        <w:rPr>
          <w:rFonts w:ascii="Arial" w:hAnsi="Arial" w:cs="Arial"/>
          <w:color w:val="000000"/>
          <w:sz w:val="22"/>
          <w:szCs w:val="22"/>
        </w:rPr>
        <w:t xml:space="preserve"> </w:t>
      </w:r>
      <w:proofErr w:type="spellStart"/>
      <w:r w:rsidRPr="00DD4B66">
        <w:rPr>
          <w:rFonts w:ascii="Arial" w:hAnsi="Arial" w:cs="Arial"/>
          <w:color w:val="000000"/>
          <w:sz w:val="22"/>
          <w:szCs w:val="22"/>
        </w:rPr>
        <w:t>doi</w:t>
      </w:r>
      <w:proofErr w:type="spellEnd"/>
      <w:r w:rsidRPr="00DD4B66">
        <w:rPr>
          <w:rFonts w:ascii="Arial" w:hAnsi="Arial" w:cs="Arial"/>
          <w:color w:val="000000"/>
          <w:sz w:val="22"/>
          <w:szCs w:val="22"/>
        </w:rPr>
        <w:t xml:space="preserve">: </w:t>
      </w:r>
      <w:hyperlink r:id="rId13" w:history="1">
        <w:r w:rsidRPr="00DD4B66">
          <w:rPr>
            <w:rStyle w:val="Hyperlink"/>
            <w:rFonts w:ascii="Arial" w:hAnsi="Arial" w:cs="Arial"/>
            <w:sz w:val="22"/>
            <w:szCs w:val="22"/>
          </w:rPr>
          <w:t>https://doi.org/10.1080/1363275</w:t>
        </w:r>
        <w:r w:rsidRPr="00DD4B66">
          <w:rPr>
            <w:rStyle w:val="Hyperlink"/>
            <w:rFonts w:ascii="Arial" w:hAnsi="Arial" w:cs="Arial"/>
            <w:sz w:val="22"/>
            <w:szCs w:val="22"/>
          </w:rPr>
          <w:t>2</w:t>
        </w:r>
        <w:r w:rsidRPr="00DD4B66">
          <w:rPr>
            <w:rStyle w:val="Hyperlink"/>
            <w:rFonts w:ascii="Arial" w:hAnsi="Arial" w:cs="Arial"/>
            <w:sz w:val="22"/>
            <w:szCs w:val="22"/>
          </w:rPr>
          <w:t>.2021.1965342</w:t>
        </w:r>
      </w:hyperlink>
      <w:r w:rsidRPr="00DD4B66">
        <w:rPr>
          <w:rFonts w:ascii="Arial" w:hAnsi="Arial" w:cs="Arial"/>
          <w:color w:val="000000"/>
          <w:sz w:val="22"/>
          <w:szCs w:val="22"/>
        </w:rPr>
        <w:t xml:space="preserve">. </w:t>
      </w:r>
    </w:p>
    <w:p w14:paraId="7AAF65B6" w14:textId="1BC760E2" w:rsidR="00DD4B66" w:rsidRPr="00DD4B66" w:rsidRDefault="00DD4B66" w:rsidP="00DD4B66">
      <w:pPr>
        <w:pStyle w:val="NormalWeb"/>
        <w:spacing w:after="240" w:line="360" w:lineRule="auto"/>
        <w:rPr>
          <w:rFonts w:ascii="Arial" w:hAnsi="Arial" w:cs="Arial"/>
          <w:color w:val="000000"/>
          <w:sz w:val="22"/>
          <w:szCs w:val="22"/>
        </w:rPr>
      </w:pPr>
      <w:r w:rsidRPr="00DD4B66">
        <w:rPr>
          <w:rFonts w:ascii="Arial" w:hAnsi="Arial" w:cs="Arial"/>
          <w:color w:val="000000"/>
          <w:sz w:val="22"/>
          <w:szCs w:val="22"/>
        </w:rPr>
        <w:t xml:space="preserve">Young, S., </w:t>
      </w:r>
      <w:proofErr w:type="spellStart"/>
      <w:r w:rsidRPr="00DD4B66">
        <w:rPr>
          <w:rFonts w:ascii="Arial" w:hAnsi="Arial" w:cs="Arial"/>
          <w:color w:val="000000"/>
          <w:sz w:val="22"/>
          <w:szCs w:val="22"/>
        </w:rPr>
        <w:t>Asherson</w:t>
      </w:r>
      <w:proofErr w:type="spellEnd"/>
      <w:r w:rsidRPr="00DD4B66">
        <w:rPr>
          <w:rFonts w:ascii="Arial" w:hAnsi="Arial" w:cs="Arial"/>
          <w:color w:val="000000"/>
          <w:sz w:val="22"/>
          <w:szCs w:val="22"/>
        </w:rPr>
        <w:t xml:space="preserve">, P., Lloyd, T., </w:t>
      </w:r>
      <w:proofErr w:type="spellStart"/>
      <w:r w:rsidRPr="00DD4B66">
        <w:rPr>
          <w:rFonts w:ascii="Arial" w:hAnsi="Arial" w:cs="Arial"/>
          <w:color w:val="000000"/>
          <w:sz w:val="22"/>
          <w:szCs w:val="22"/>
        </w:rPr>
        <w:t>Absoud</w:t>
      </w:r>
      <w:proofErr w:type="spellEnd"/>
      <w:r w:rsidRPr="00DD4B66">
        <w:rPr>
          <w:rFonts w:ascii="Arial" w:hAnsi="Arial" w:cs="Arial"/>
          <w:color w:val="000000"/>
          <w:sz w:val="22"/>
          <w:szCs w:val="22"/>
        </w:rPr>
        <w:t xml:space="preserve">, M., </w:t>
      </w:r>
      <w:proofErr w:type="spellStart"/>
      <w:r w:rsidRPr="00DD4B66">
        <w:rPr>
          <w:rFonts w:ascii="Arial" w:hAnsi="Arial" w:cs="Arial"/>
          <w:color w:val="000000"/>
          <w:sz w:val="22"/>
          <w:szCs w:val="22"/>
        </w:rPr>
        <w:t>Arif</w:t>
      </w:r>
      <w:proofErr w:type="spellEnd"/>
      <w:r w:rsidRPr="00DD4B66">
        <w:rPr>
          <w:rFonts w:ascii="Arial" w:hAnsi="Arial" w:cs="Arial"/>
          <w:color w:val="000000"/>
          <w:sz w:val="22"/>
          <w:szCs w:val="22"/>
        </w:rPr>
        <w:t xml:space="preserve">, M., Colley, W.A., Cortese, S., </w:t>
      </w:r>
      <w:proofErr w:type="spellStart"/>
      <w:r w:rsidRPr="00DD4B66">
        <w:rPr>
          <w:rFonts w:ascii="Arial" w:hAnsi="Arial" w:cs="Arial"/>
          <w:color w:val="000000"/>
          <w:sz w:val="22"/>
          <w:szCs w:val="22"/>
        </w:rPr>
        <w:t>Cubbin</w:t>
      </w:r>
      <w:proofErr w:type="spellEnd"/>
      <w:r w:rsidRPr="00DD4B66">
        <w:rPr>
          <w:rFonts w:ascii="Arial" w:hAnsi="Arial" w:cs="Arial"/>
          <w:color w:val="000000"/>
          <w:sz w:val="22"/>
          <w:szCs w:val="22"/>
        </w:rPr>
        <w:t xml:space="preserve">, S., Doyle, N., </w:t>
      </w:r>
      <w:proofErr w:type="spellStart"/>
      <w:r w:rsidRPr="00DD4B66">
        <w:rPr>
          <w:rFonts w:ascii="Arial" w:hAnsi="Arial" w:cs="Arial"/>
          <w:color w:val="000000"/>
          <w:sz w:val="22"/>
          <w:szCs w:val="22"/>
        </w:rPr>
        <w:t>Morua</w:t>
      </w:r>
      <w:proofErr w:type="spellEnd"/>
      <w:r w:rsidRPr="00DD4B66">
        <w:rPr>
          <w:rFonts w:ascii="Arial" w:hAnsi="Arial" w:cs="Arial"/>
          <w:color w:val="000000"/>
          <w:sz w:val="22"/>
          <w:szCs w:val="22"/>
        </w:rPr>
        <w:t xml:space="preserve">, S.D., Ferreira-Lay, P., Gudjonsson, G., </w:t>
      </w:r>
      <w:proofErr w:type="spellStart"/>
      <w:r w:rsidRPr="00DD4B66">
        <w:rPr>
          <w:rFonts w:ascii="Arial" w:hAnsi="Arial" w:cs="Arial"/>
          <w:color w:val="000000"/>
          <w:sz w:val="22"/>
          <w:szCs w:val="22"/>
        </w:rPr>
        <w:t>Ivens</w:t>
      </w:r>
      <w:proofErr w:type="spellEnd"/>
      <w:r w:rsidRPr="00DD4B66">
        <w:rPr>
          <w:rFonts w:ascii="Arial" w:hAnsi="Arial" w:cs="Arial"/>
          <w:color w:val="000000"/>
          <w:sz w:val="22"/>
          <w:szCs w:val="22"/>
        </w:rPr>
        <w:t xml:space="preserve">, V., Jarvis, C., Lewis, A., Mason, P., Newlove-Delgado, T., Pitts, M., Read, </w:t>
      </w:r>
      <w:proofErr w:type="gramStart"/>
      <w:r w:rsidRPr="00DD4B66">
        <w:rPr>
          <w:rFonts w:ascii="Arial" w:hAnsi="Arial" w:cs="Arial"/>
          <w:color w:val="000000"/>
          <w:sz w:val="22"/>
          <w:szCs w:val="22"/>
        </w:rPr>
        <w:t>H.</w:t>
      </w:r>
      <w:proofErr w:type="gramEnd"/>
      <w:r w:rsidRPr="00DD4B66">
        <w:rPr>
          <w:rFonts w:ascii="Arial" w:hAnsi="Arial" w:cs="Arial"/>
          <w:color w:val="000000"/>
          <w:sz w:val="22"/>
          <w:szCs w:val="22"/>
        </w:rPr>
        <w:t xml:space="preserve"> and van Rensburg, K. (2021). ‘Failure of Healthcare Provision for Attention-Deficit/Hyperactivity Disorder in the United Kingdom: A Consensus Statement</w:t>
      </w:r>
      <w:r w:rsidR="00762124">
        <w:rPr>
          <w:rFonts w:ascii="Arial" w:hAnsi="Arial" w:cs="Arial"/>
          <w:color w:val="000000"/>
          <w:sz w:val="22"/>
          <w:szCs w:val="22"/>
        </w:rPr>
        <w:t>’,</w:t>
      </w:r>
      <w:r w:rsidRPr="00DD4B66">
        <w:rPr>
          <w:rStyle w:val="apple-converted-space"/>
          <w:rFonts w:ascii="Arial" w:hAnsi="Arial" w:cs="Arial"/>
          <w:color w:val="000000"/>
          <w:sz w:val="22"/>
          <w:szCs w:val="22"/>
        </w:rPr>
        <w:t> </w:t>
      </w:r>
      <w:r w:rsidRPr="00DD4B66">
        <w:rPr>
          <w:rFonts w:ascii="Arial" w:hAnsi="Arial" w:cs="Arial"/>
          <w:i/>
          <w:iCs/>
          <w:color w:val="000000"/>
          <w:sz w:val="22"/>
          <w:szCs w:val="22"/>
        </w:rPr>
        <w:t>Frontiers in Psychiatry</w:t>
      </w:r>
      <w:r w:rsidRPr="00DD4B66">
        <w:rPr>
          <w:rFonts w:ascii="Arial" w:hAnsi="Arial" w:cs="Arial"/>
          <w:color w:val="000000"/>
          <w:sz w:val="22"/>
          <w:szCs w:val="22"/>
        </w:rPr>
        <w:t>, 12(649399).</w:t>
      </w:r>
      <w:r w:rsidR="0092373F">
        <w:rPr>
          <w:rFonts w:ascii="Arial" w:hAnsi="Arial" w:cs="Arial"/>
          <w:color w:val="000000"/>
          <w:sz w:val="22"/>
          <w:szCs w:val="22"/>
        </w:rPr>
        <w:t xml:space="preserve"> </w:t>
      </w:r>
      <w:r w:rsidR="0092373F" w:rsidRPr="00D10D5C">
        <w:rPr>
          <w:rFonts w:ascii="Arial" w:hAnsi="Arial" w:cs="Arial"/>
          <w:sz w:val="22"/>
        </w:rPr>
        <w:t>Available at:</w:t>
      </w:r>
      <w:r w:rsidR="0092373F" w:rsidRPr="00D10D5C">
        <w:rPr>
          <w:rFonts w:ascii="Arial" w:hAnsi="Arial" w:cs="Arial"/>
        </w:rPr>
        <w:t xml:space="preserve"> </w:t>
      </w:r>
      <w:r w:rsidRPr="00DD4B66">
        <w:rPr>
          <w:rFonts w:ascii="Arial" w:hAnsi="Arial" w:cs="Arial"/>
          <w:color w:val="000000"/>
          <w:sz w:val="22"/>
          <w:szCs w:val="22"/>
        </w:rPr>
        <w:t xml:space="preserve"> </w:t>
      </w:r>
      <w:proofErr w:type="spellStart"/>
      <w:r w:rsidRPr="00DD4B66">
        <w:rPr>
          <w:rFonts w:ascii="Arial" w:hAnsi="Arial" w:cs="Arial"/>
          <w:color w:val="000000"/>
          <w:sz w:val="22"/>
          <w:szCs w:val="22"/>
        </w:rPr>
        <w:t>doi</w:t>
      </w:r>
      <w:proofErr w:type="spellEnd"/>
      <w:r w:rsidRPr="00DD4B66">
        <w:rPr>
          <w:rFonts w:ascii="Arial" w:hAnsi="Arial" w:cs="Arial"/>
          <w:color w:val="000000"/>
          <w:sz w:val="22"/>
          <w:szCs w:val="22"/>
        </w:rPr>
        <w:t xml:space="preserve">: </w:t>
      </w:r>
      <w:hyperlink r:id="rId14" w:history="1">
        <w:r w:rsidRPr="00DD4B66">
          <w:rPr>
            <w:rStyle w:val="Hyperlink"/>
            <w:rFonts w:ascii="Arial" w:hAnsi="Arial" w:cs="Arial"/>
            <w:sz w:val="22"/>
            <w:szCs w:val="22"/>
          </w:rPr>
          <w:t>https://doi.org/10.3389/fpsyt.2021.6</w:t>
        </w:r>
        <w:r w:rsidRPr="00DD4B66">
          <w:rPr>
            <w:rStyle w:val="Hyperlink"/>
            <w:rFonts w:ascii="Arial" w:hAnsi="Arial" w:cs="Arial"/>
            <w:sz w:val="22"/>
            <w:szCs w:val="22"/>
          </w:rPr>
          <w:t>4</w:t>
        </w:r>
        <w:r w:rsidRPr="00DD4B66">
          <w:rPr>
            <w:rStyle w:val="Hyperlink"/>
            <w:rFonts w:ascii="Arial" w:hAnsi="Arial" w:cs="Arial"/>
            <w:sz w:val="22"/>
            <w:szCs w:val="22"/>
          </w:rPr>
          <w:t>9399</w:t>
        </w:r>
      </w:hyperlink>
      <w:r w:rsidRPr="00DD4B66">
        <w:rPr>
          <w:rFonts w:ascii="Arial" w:hAnsi="Arial" w:cs="Arial"/>
          <w:color w:val="000000"/>
          <w:sz w:val="22"/>
          <w:szCs w:val="22"/>
        </w:rPr>
        <w:t xml:space="preserve">. </w:t>
      </w:r>
    </w:p>
    <w:p w14:paraId="60233284" w14:textId="77777777" w:rsidR="00E4762F" w:rsidRPr="00E4762F" w:rsidRDefault="00E4762F" w:rsidP="00E4762F">
      <w:pPr>
        <w:pStyle w:val="NormalWeb"/>
        <w:spacing w:after="240" w:line="360" w:lineRule="auto"/>
        <w:rPr>
          <w:rFonts w:ascii="Arial" w:hAnsi="Arial" w:cs="Arial"/>
          <w:color w:val="000000"/>
          <w:sz w:val="22"/>
          <w:szCs w:val="22"/>
        </w:rPr>
      </w:pPr>
    </w:p>
    <w:p w14:paraId="122C4F5C" w14:textId="64CA9049" w:rsidR="00331F5A" w:rsidRPr="001657B1" w:rsidRDefault="00331F5A" w:rsidP="00331F5A">
      <w:pPr>
        <w:spacing w:line="360" w:lineRule="auto"/>
        <w:rPr>
          <w:rFonts w:ascii="Arial" w:hAnsi="Arial" w:cs="Arial"/>
          <w:sz w:val="23"/>
          <w:szCs w:val="23"/>
        </w:rPr>
      </w:pPr>
      <w:r w:rsidRPr="001657B1">
        <w:rPr>
          <w:rFonts w:ascii="Arial" w:hAnsi="Arial" w:cs="Arial"/>
          <w:sz w:val="23"/>
          <w:szCs w:val="23"/>
        </w:rPr>
        <w:br/>
      </w:r>
    </w:p>
    <w:p w14:paraId="4F674FD0" w14:textId="7B679175" w:rsidR="00331F5A" w:rsidRPr="001657B1" w:rsidRDefault="00331F5A" w:rsidP="00331F5A">
      <w:pPr>
        <w:spacing w:line="360" w:lineRule="auto"/>
        <w:rPr>
          <w:rFonts w:ascii="Arial" w:hAnsi="Arial" w:cs="Arial"/>
          <w:sz w:val="23"/>
          <w:szCs w:val="23"/>
        </w:rPr>
      </w:pPr>
    </w:p>
    <w:p w14:paraId="5BC91157" w14:textId="2E98F5EB" w:rsidR="00545684" w:rsidRPr="001657B1" w:rsidRDefault="00331F5A" w:rsidP="00331F5A">
      <w:pPr>
        <w:spacing w:line="360" w:lineRule="auto"/>
        <w:rPr>
          <w:rFonts w:ascii="Arial" w:hAnsi="Arial" w:cs="Arial"/>
          <w:sz w:val="23"/>
          <w:szCs w:val="23"/>
        </w:rPr>
      </w:pPr>
      <w:r w:rsidRPr="001657B1">
        <w:rPr>
          <w:rFonts w:ascii="Arial" w:hAnsi="Arial" w:cs="Arial"/>
          <w:sz w:val="23"/>
          <w:szCs w:val="23"/>
        </w:rPr>
        <w:br/>
      </w:r>
    </w:p>
    <w:sectPr w:rsidR="00545684" w:rsidRPr="001657B1" w:rsidSect="00041A5A">
      <w:footerReference w:type="default" r:id="rId15"/>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ACAB34" w14:textId="77777777" w:rsidR="002865DD" w:rsidRDefault="002865DD" w:rsidP="00545684">
      <w:r>
        <w:separator/>
      </w:r>
    </w:p>
  </w:endnote>
  <w:endnote w:type="continuationSeparator" w:id="0">
    <w:p w14:paraId="1D584613" w14:textId="77777777" w:rsidR="002865DD" w:rsidRDefault="002865DD" w:rsidP="005456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2E4153" w14:textId="77777777" w:rsidR="002865DD" w:rsidRDefault="002865DD" w:rsidP="00545684">
      <w:r>
        <w:separator/>
      </w:r>
    </w:p>
  </w:footnote>
  <w:footnote w:type="continuationSeparator" w:id="0">
    <w:p w14:paraId="3C05EF51" w14:textId="77777777" w:rsidR="002865DD" w:rsidRDefault="002865DD" w:rsidP="005456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179EA"/>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1C0AA9"/>
    <w:multiLevelType w:val="hybridMultilevel"/>
    <w:tmpl w:val="4E801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8A17B96"/>
    <w:multiLevelType w:val="hybridMultilevel"/>
    <w:tmpl w:val="0CAEB8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3"/>
  </w:num>
  <w:num w:numId="3">
    <w:abstractNumId w:val="1"/>
  </w:num>
  <w:num w:numId="4">
    <w:abstractNumId w:val="4"/>
  </w:num>
  <w:num w:numId="5">
    <w:abstractNumId w:val="6"/>
  </w:num>
  <w:num w:numId="6">
    <w:abstractNumId w:val="2"/>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2692C"/>
    <w:rsid w:val="00041A5A"/>
    <w:rsid w:val="000A5161"/>
    <w:rsid w:val="000B67B3"/>
    <w:rsid w:val="000B7CD5"/>
    <w:rsid w:val="00126E13"/>
    <w:rsid w:val="001657B1"/>
    <w:rsid w:val="00195E46"/>
    <w:rsid w:val="001E7B76"/>
    <w:rsid w:val="001F150F"/>
    <w:rsid w:val="001F2D29"/>
    <w:rsid w:val="0020643B"/>
    <w:rsid w:val="00216C85"/>
    <w:rsid w:val="00236F44"/>
    <w:rsid w:val="00245A44"/>
    <w:rsid w:val="00260277"/>
    <w:rsid w:val="00273EDD"/>
    <w:rsid w:val="002865DD"/>
    <w:rsid w:val="002A15DA"/>
    <w:rsid w:val="002B4B66"/>
    <w:rsid w:val="002C3965"/>
    <w:rsid w:val="003018F0"/>
    <w:rsid w:val="00321C4C"/>
    <w:rsid w:val="00331F5A"/>
    <w:rsid w:val="003A2FDF"/>
    <w:rsid w:val="003B5B7F"/>
    <w:rsid w:val="004366A7"/>
    <w:rsid w:val="00466936"/>
    <w:rsid w:val="004903AA"/>
    <w:rsid w:val="004E3F36"/>
    <w:rsid w:val="004E6C3B"/>
    <w:rsid w:val="00545684"/>
    <w:rsid w:val="00565120"/>
    <w:rsid w:val="005C67BE"/>
    <w:rsid w:val="0061260B"/>
    <w:rsid w:val="006128A1"/>
    <w:rsid w:val="00646B10"/>
    <w:rsid w:val="006524D9"/>
    <w:rsid w:val="006734F5"/>
    <w:rsid w:val="006D1498"/>
    <w:rsid w:val="006D298C"/>
    <w:rsid w:val="00715990"/>
    <w:rsid w:val="007221A2"/>
    <w:rsid w:val="00761E26"/>
    <w:rsid w:val="00762124"/>
    <w:rsid w:val="00784670"/>
    <w:rsid w:val="00866B7B"/>
    <w:rsid w:val="008E5015"/>
    <w:rsid w:val="0092373F"/>
    <w:rsid w:val="00983535"/>
    <w:rsid w:val="009B03E6"/>
    <w:rsid w:val="009D1D1E"/>
    <w:rsid w:val="00A035FD"/>
    <w:rsid w:val="00A276A0"/>
    <w:rsid w:val="00A6153D"/>
    <w:rsid w:val="00B359E1"/>
    <w:rsid w:val="00C54573"/>
    <w:rsid w:val="00CF1EA6"/>
    <w:rsid w:val="00D025CA"/>
    <w:rsid w:val="00D03BE9"/>
    <w:rsid w:val="00D769F0"/>
    <w:rsid w:val="00DD4B66"/>
    <w:rsid w:val="00DD4EC8"/>
    <w:rsid w:val="00DE27EA"/>
    <w:rsid w:val="00E4762F"/>
    <w:rsid w:val="00E614D4"/>
    <w:rsid w:val="00E7033A"/>
    <w:rsid w:val="00E777CA"/>
    <w:rsid w:val="00E9700E"/>
    <w:rsid w:val="00EC68DA"/>
    <w:rsid w:val="00F278D4"/>
    <w:rsid w:val="00FB4301"/>
    <w:rsid w:val="00FC2B9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E26"/>
    <w:pPr>
      <w:spacing w:after="0" w:line="240" w:lineRule="auto"/>
    </w:pPr>
    <w:rPr>
      <w:rFonts w:eastAsia="Times New Roman" w:cs="Times New Roman"/>
      <w:szCs w:val="24"/>
      <w:lang w:eastAsia="en-GB"/>
    </w:rPr>
  </w:style>
  <w:style w:type="paragraph" w:styleId="Heading1">
    <w:name w:val="heading 1"/>
    <w:basedOn w:val="Normal"/>
    <w:next w:val="Normal"/>
    <w:link w:val="Heading1Char"/>
    <w:autoRedefine/>
    <w:uiPriority w:val="9"/>
    <w:qFormat/>
    <w:rsid w:val="00FF5B70"/>
    <w:pPr>
      <w:keepNext/>
      <w:keepLines/>
      <w:spacing w:before="24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E777CA"/>
    <w:pPr>
      <w:keepNext/>
      <w:keepLines/>
      <w:spacing w:before="40" w:line="360" w:lineRule="auto"/>
      <w:outlineLvl w:val="1"/>
    </w:pPr>
    <w:rPr>
      <w:rFonts w:ascii="Arial" w:eastAsiaTheme="majorEastAsia" w:hAnsi="Arial" w:cs="Arial"/>
      <w:b/>
      <w:bCs/>
      <w:i/>
      <w:sz w:val="28"/>
      <w:szCs w:val="28"/>
    </w:rPr>
  </w:style>
  <w:style w:type="paragraph" w:styleId="Heading3">
    <w:name w:val="heading 3"/>
    <w:basedOn w:val="Normal"/>
    <w:link w:val="Heading3Char"/>
    <w:autoRedefine/>
    <w:uiPriority w:val="9"/>
    <w:qFormat/>
    <w:rsid w:val="002C3965"/>
    <w:pPr>
      <w:spacing w:before="100" w:beforeAutospacing="1" w:after="100" w:afterAutospacing="1"/>
      <w:outlineLvl w:val="2"/>
    </w:pPr>
    <w:rPr>
      <w:rFonts w:ascii="Arial" w:hAnsi="Arial"/>
      <w:b/>
      <w:bCs/>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E777CA"/>
    <w:rPr>
      <w:rFonts w:ascii="Arial" w:eastAsiaTheme="majorEastAsia" w:hAnsi="Arial" w:cs="Arial"/>
      <w:b/>
      <w:bCs/>
      <w:i/>
      <w:sz w:val="28"/>
      <w:szCs w:val="28"/>
      <w:lang w:eastAsia="en-GB"/>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unhideWhenUsed/>
    <w:rsid w:val="00A6153D"/>
  </w:style>
  <w:style w:type="paragraph" w:styleId="ListParagraph">
    <w:name w:val="List Paragraph"/>
    <w:basedOn w:val="Normal"/>
    <w:uiPriority w:val="34"/>
    <w:qFormat/>
    <w:rsid w:val="00A276A0"/>
    <w:pPr>
      <w:ind w:left="720"/>
      <w:contextualSpacing/>
    </w:pPr>
  </w:style>
  <w:style w:type="character" w:customStyle="1" w:styleId="apple-converted-space">
    <w:name w:val="apple-converted-space"/>
    <w:basedOn w:val="DefaultParagraphFont"/>
    <w:rsid w:val="00E4762F"/>
  </w:style>
  <w:style w:type="character" w:styleId="Hyperlink">
    <w:name w:val="Hyperlink"/>
    <w:basedOn w:val="DefaultParagraphFont"/>
    <w:uiPriority w:val="99"/>
    <w:unhideWhenUsed/>
    <w:rsid w:val="00E4762F"/>
    <w:rPr>
      <w:color w:val="0563C1" w:themeColor="hyperlink"/>
      <w:u w:val="single"/>
    </w:rPr>
  </w:style>
  <w:style w:type="character" w:customStyle="1" w:styleId="url">
    <w:name w:val="url"/>
    <w:basedOn w:val="DefaultParagraphFont"/>
    <w:rsid w:val="00E4762F"/>
  </w:style>
  <w:style w:type="character" w:styleId="FollowedHyperlink">
    <w:name w:val="FollowedHyperlink"/>
    <w:basedOn w:val="DefaultParagraphFont"/>
    <w:uiPriority w:val="99"/>
    <w:semiHidden/>
    <w:unhideWhenUsed/>
    <w:rsid w:val="00E4762F"/>
    <w:rPr>
      <w:color w:val="954F72" w:themeColor="followedHyperlink"/>
      <w:u w:val="single"/>
    </w:rPr>
  </w:style>
  <w:style w:type="character" w:styleId="UnresolvedMention">
    <w:name w:val="Unresolved Mention"/>
    <w:basedOn w:val="DefaultParagraphFont"/>
    <w:uiPriority w:val="99"/>
    <w:semiHidden/>
    <w:unhideWhenUsed/>
    <w:rsid w:val="00652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64365164">
      <w:bodyDiv w:val="1"/>
      <w:marLeft w:val="0"/>
      <w:marRight w:val="0"/>
      <w:marTop w:val="0"/>
      <w:marBottom w:val="0"/>
      <w:divBdr>
        <w:top w:val="none" w:sz="0" w:space="0" w:color="auto"/>
        <w:left w:val="none" w:sz="0" w:space="0" w:color="auto"/>
        <w:bottom w:val="none" w:sz="0" w:space="0" w:color="auto"/>
        <w:right w:val="none" w:sz="0" w:space="0" w:color="auto"/>
      </w:divBdr>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230772844">
      <w:bodyDiv w:val="1"/>
      <w:marLeft w:val="0"/>
      <w:marRight w:val="0"/>
      <w:marTop w:val="0"/>
      <w:marBottom w:val="0"/>
      <w:divBdr>
        <w:top w:val="none" w:sz="0" w:space="0" w:color="auto"/>
        <w:left w:val="none" w:sz="0" w:space="0" w:color="auto"/>
        <w:bottom w:val="none" w:sz="0" w:space="0" w:color="auto"/>
        <w:right w:val="none" w:sz="0" w:space="0" w:color="auto"/>
      </w:divBdr>
    </w:div>
    <w:div w:id="374894756">
      <w:bodyDiv w:val="1"/>
      <w:marLeft w:val="0"/>
      <w:marRight w:val="0"/>
      <w:marTop w:val="0"/>
      <w:marBottom w:val="0"/>
      <w:divBdr>
        <w:top w:val="none" w:sz="0" w:space="0" w:color="auto"/>
        <w:left w:val="none" w:sz="0" w:space="0" w:color="auto"/>
        <w:bottom w:val="none" w:sz="0" w:space="0" w:color="auto"/>
        <w:right w:val="none" w:sz="0" w:space="0" w:color="auto"/>
      </w:divBdr>
      <w:divsChild>
        <w:div w:id="965047435">
          <w:marLeft w:val="-720"/>
          <w:marRight w:val="0"/>
          <w:marTop w:val="0"/>
          <w:marBottom w:val="0"/>
          <w:divBdr>
            <w:top w:val="none" w:sz="0" w:space="0" w:color="auto"/>
            <w:left w:val="none" w:sz="0" w:space="0" w:color="auto"/>
            <w:bottom w:val="none" w:sz="0" w:space="0" w:color="auto"/>
            <w:right w:val="none" w:sz="0" w:space="0" w:color="auto"/>
          </w:divBdr>
        </w:div>
      </w:divsChild>
    </w:div>
    <w:div w:id="821779060">
      <w:bodyDiv w:val="1"/>
      <w:marLeft w:val="0"/>
      <w:marRight w:val="0"/>
      <w:marTop w:val="0"/>
      <w:marBottom w:val="0"/>
      <w:divBdr>
        <w:top w:val="none" w:sz="0" w:space="0" w:color="auto"/>
        <w:left w:val="none" w:sz="0" w:space="0" w:color="auto"/>
        <w:bottom w:val="none" w:sz="0" w:space="0" w:color="auto"/>
        <w:right w:val="none" w:sz="0" w:space="0" w:color="auto"/>
      </w:divBdr>
      <w:divsChild>
        <w:div w:id="1397121532">
          <w:marLeft w:val="0"/>
          <w:marRight w:val="0"/>
          <w:marTop w:val="0"/>
          <w:marBottom w:val="0"/>
          <w:divBdr>
            <w:top w:val="none" w:sz="0" w:space="0" w:color="auto"/>
            <w:left w:val="none" w:sz="0" w:space="0" w:color="auto"/>
            <w:bottom w:val="none" w:sz="0" w:space="0" w:color="auto"/>
            <w:right w:val="none" w:sz="0" w:space="0" w:color="auto"/>
          </w:divBdr>
        </w:div>
      </w:divsChild>
    </w:div>
    <w:div w:id="942346183">
      <w:bodyDiv w:val="1"/>
      <w:marLeft w:val="0"/>
      <w:marRight w:val="0"/>
      <w:marTop w:val="0"/>
      <w:marBottom w:val="0"/>
      <w:divBdr>
        <w:top w:val="none" w:sz="0" w:space="0" w:color="auto"/>
        <w:left w:val="none" w:sz="0" w:space="0" w:color="auto"/>
        <w:bottom w:val="none" w:sz="0" w:space="0" w:color="auto"/>
        <w:right w:val="none" w:sz="0" w:space="0" w:color="auto"/>
      </w:divBdr>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618221329">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d.who.int/browse/2025-01/mms/en#821852937" TargetMode="External"/><Relationship Id="rId13" Type="http://schemas.openxmlformats.org/officeDocument/2006/relationships/hyperlink" Target="https://doi.org/10.1080/13632752.2021.1965342" TargetMode="External"/><Relationship Id="rId3" Type="http://schemas.openxmlformats.org/officeDocument/2006/relationships/settings" Target="settings.xml"/><Relationship Id="rId7" Type="http://schemas.openxmlformats.org/officeDocument/2006/relationships/hyperlink" Target="https://www.england.nhs.uk/long-read/report-of-the-independent-adhd-taskforce-part-1/" TargetMode="External"/><Relationship Id="rId12" Type="http://schemas.openxmlformats.org/officeDocument/2006/relationships/hyperlink" Target="https://doi.org/10.1136/archdischild-20hfz123425-329285"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outhwestyorkshire.nhs.uk/creative-minds-projects/khidmat-project"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nice.org.uk/guidance/ng87/chapter/Recommendations" TargetMode="External"/><Relationship Id="rId4" Type="http://schemas.openxmlformats.org/officeDocument/2006/relationships/webSettings" Target="webSettings.xml"/><Relationship Id="rId9" Type="http://schemas.openxmlformats.org/officeDocument/2006/relationships/hyperlink" Target="https://www.england.nhs.uk/2024/03/nhs-to-launch-cross-sector-adhd-taskforce-to-boost-care-for-patients-in-england/" TargetMode="External"/><Relationship Id="rId14" Type="http://schemas.openxmlformats.org/officeDocument/2006/relationships/hyperlink" Target="https://doi.org/10.3389/fpsyt.2021.6493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TotalTime>
  <Pages>6</Pages>
  <Words>1218</Words>
  <Characters>6949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Rumeena Miah (2236702)</cp:lastModifiedBy>
  <cp:revision>20</cp:revision>
  <dcterms:created xsi:type="dcterms:W3CDTF">2025-10-18T23:51:00Z</dcterms:created>
  <dcterms:modified xsi:type="dcterms:W3CDTF">2025-10-19T12:52:00Z</dcterms:modified>
</cp:coreProperties>
</file>