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F6EDF8" w14:textId="266183F2" w:rsidR="00C675AC" w:rsidRPr="00C168DE" w:rsidRDefault="009B67F9">
      <w:pPr>
        <w:pStyle w:val="Title"/>
        <w:rPr>
          <w:sz w:val="24"/>
          <w:szCs w:val="24"/>
          <w:vertAlign w:val="subscript"/>
        </w:rPr>
      </w:pPr>
      <w:r w:rsidRPr="60C1DB93">
        <w:rPr>
          <w:sz w:val="24"/>
          <w:szCs w:val="24"/>
          <w:vertAlign w:val="subscript"/>
        </w:rPr>
        <w:t>Effect</w:t>
      </w:r>
      <w:r w:rsidR="006341B0" w:rsidRPr="60C1DB93">
        <w:rPr>
          <w:sz w:val="24"/>
          <w:szCs w:val="24"/>
          <w:vertAlign w:val="subscript"/>
        </w:rPr>
        <w:t>iveness of evidence – based Policing</w:t>
      </w:r>
    </w:p>
    <w:p w14:paraId="1A761C35" w14:textId="2BFF2C44" w:rsidR="00C675AC" w:rsidRPr="00284AC0" w:rsidRDefault="006D27C2" w:rsidP="74247867">
      <w:pPr>
        <w:pStyle w:val="Subtitle"/>
        <w:rPr>
          <w:color w:val="auto"/>
          <w:sz w:val="24"/>
          <w:szCs w:val="24"/>
          <w:vertAlign w:val="subscript"/>
          <w:lang w:val="pl-PL"/>
        </w:rPr>
      </w:pPr>
      <w:r w:rsidRPr="74247867">
        <w:rPr>
          <w:color w:val="auto"/>
          <w:sz w:val="24"/>
          <w:szCs w:val="24"/>
          <w:vertAlign w:val="subscript"/>
        </w:rPr>
        <w:t xml:space="preserve">Included </w:t>
      </w:r>
      <w:r w:rsidR="00C22F16" w:rsidRPr="74247867">
        <w:rPr>
          <w:color w:val="auto"/>
          <w:sz w:val="24"/>
          <w:szCs w:val="24"/>
          <w:vertAlign w:val="subscript"/>
        </w:rPr>
        <w:t xml:space="preserve">– problem solving techniques </w:t>
      </w:r>
      <w:r w:rsidR="00B17DA5" w:rsidRPr="74247867">
        <w:rPr>
          <w:color w:val="auto"/>
          <w:sz w:val="24"/>
          <w:szCs w:val="24"/>
          <w:vertAlign w:val="subscript"/>
        </w:rPr>
        <w:t>applied to real life scenarios.</w:t>
      </w:r>
    </w:p>
    <w:p w14:paraId="56B67A6C" w14:textId="2DB14DEC" w:rsidR="74247867" w:rsidRDefault="74247867" w:rsidP="74247867">
      <w:pPr>
        <w:pStyle w:val="Author"/>
      </w:pPr>
    </w:p>
    <w:p w14:paraId="4024DF1E" w14:textId="754436B3" w:rsidR="00C675AC" w:rsidRDefault="00827F17">
      <w:pPr>
        <w:pStyle w:val="Author"/>
        <w:rPr>
          <w:sz w:val="24"/>
        </w:rPr>
      </w:pPr>
      <w:r w:rsidRPr="60C1DB93">
        <w:rPr>
          <w:sz w:val="24"/>
        </w:rPr>
        <w:t>Author</w:t>
      </w:r>
      <w:r w:rsidR="00C168DE" w:rsidRPr="60C1DB93">
        <w:rPr>
          <w:sz w:val="24"/>
        </w:rPr>
        <w:t>: Maja Szczesniak</w:t>
      </w:r>
    </w:p>
    <w:p w14:paraId="629B984B" w14:textId="7764278B" w:rsidR="219A273D" w:rsidRDefault="219A273D" w:rsidP="68008B6B">
      <w:pPr>
        <w:pStyle w:val="Author"/>
        <w:rPr>
          <w:sz w:val="24"/>
        </w:rPr>
      </w:pPr>
      <w:r w:rsidRPr="68008B6B">
        <w:rPr>
          <w:sz w:val="24"/>
        </w:rPr>
        <w:t>Student number: 2306259</w:t>
      </w:r>
    </w:p>
    <w:p w14:paraId="440B735A" w14:textId="7A44B3F3" w:rsidR="00C168DE" w:rsidRDefault="00C168DE">
      <w:pPr>
        <w:pStyle w:val="Author"/>
        <w:rPr>
          <w:sz w:val="24"/>
        </w:rPr>
      </w:pPr>
      <w:r w:rsidRPr="60C1DB93">
        <w:rPr>
          <w:sz w:val="24"/>
        </w:rPr>
        <w:t xml:space="preserve">Date: </w:t>
      </w:r>
      <w:r w:rsidR="008F193E">
        <w:rPr>
          <w:sz w:val="24"/>
        </w:rPr>
        <w:t>11</w:t>
      </w:r>
      <w:r w:rsidR="00F552FA" w:rsidRPr="60C1DB93">
        <w:rPr>
          <w:sz w:val="24"/>
        </w:rPr>
        <w:t>/0</w:t>
      </w:r>
      <w:r w:rsidR="008F193E">
        <w:rPr>
          <w:sz w:val="24"/>
        </w:rPr>
        <w:t>3</w:t>
      </w:r>
      <w:r w:rsidR="00F552FA" w:rsidRPr="60C1DB93">
        <w:rPr>
          <w:sz w:val="24"/>
        </w:rPr>
        <w:t>/2024</w:t>
      </w:r>
    </w:p>
    <w:p w14:paraId="61904EC6" w14:textId="77777777" w:rsidR="00C675AC" w:rsidRDefault="00827F17">
      <w:r>
        <w:br w:type="page"/>
      </w:r>
    </w:p>
    <w:sdt>
      <w:sdtPr>
        <w:rPr>
          <w:rFonts w:asciiTheme="minorHAnsi" w:eastAsiaTheme="minorEastAsia" w:hAnsiTheme="minorHAnsi" w:cstheme="minorBidi"/>
          <w:b w:val="0"/>
          <w:caps w:val="0"/>
          <w:color w:val="5F5F5F" w:themeColor="text2" w:themeTint="BF"/>
          <w:sz w:val="24"/>
          <w:szCs w:val="24"/>
        </w:rPr>
        <w:id w:val="-1568100847"/>
        <w:docPartObj>
          <w:docPartGallery w:val="Table of Contents"/>
          <w:docPartUnique/>
        </w:docPartObj>
      </w:sdtPr>
      <w:sdtContent>
        <w:p w14:paraId="3B57D5BF" w14:textId="34F9BE57" w:rsidR="00752FDF" w:rsidRDefault="00827F17" w:rsidP="00752FDF">
          <w:pPr>
            <w:pStyle w:val="TOCHeading"/>
            <w:rPr>
              <w:sz w:val="24"/>
              <w:szCs w:val="24"/>
            </w:rPr>
          </w:pPr>
          <w:r w:rsidRPr="60C1DB93">
            <w:rPr>
              <w:rStyle w:val="Emphasis"/>
              <w:color w:val="auto"/>
              <w:sz w:val="24"/>
              <w:szCs w:val="24"/>
            </w:rPr>
            <w:t>TAble of</w:t>
          </w:r>
          <w:r w:rsidR="6CEFBDE3" w:rsidRPr="60C1DB93">
            <w:rPr>
              <w:rStyle w:val="Emphasis"/>
              <w:sz w:val="24"/>
              <w:szCs w:val="24"/>
            </w:rPr>
            <w:t xml:space="preserve"> </w:t>
          </w:r>
          <w:r w:rsidRPr="60C1DB93">
            <w:rPr>
              <w:sz w:val="24"/>
              <w:szCs w:val="24"/>
            </w:rPr>
            <w:t>Content</w:t>
          </w:r>
          <w:r w:rsidR="00752FDF" w:rsidRPr="60C1DB93">
            <w:rPr>
              <w:sz w:val="24"/>
              <w:szCs w:val="24"/>
            </w:rPr>
            <w:t>s</w:t>
          </w:r>
        </w:p>
        <w:p w14:paraId="7C98EFA5" w14:textId="34F9BE57" w:rsidR="007A77C5" w:rsidRDefault="00752FDF" w:rsidP="00752FDF">
          <w:pPr>
            <w:rPr>
              <w:sz w:val="22"/>
              <w:szCs w:val="22"/>
            </w:rPr>
          </w:pPr>
          <w:r w:rsidRPr="000A87FC">
            <w:rPr>
              <w:b/>
              <w:i/>
              <w:color w:val="auto"/>
              <w:sz w:val="22"/>
              <w:szCs w:val="22"/>
            </w:rPr>
            <w:t>Page 1</w:t>
          </w:r>
          <w:r w:rsidRPr="10D463C8">
            <w:rPr>
              <w:i/>
              <w:color w:val="auto"/>
              <w:sz w:val="22"/>
              <w:szCs w:val="22"/>
            </w:rPr>
            <w:t xml:space="preserve"> </w:t>
          </w:r>
          <w:r w:rsidR="007A77C5" w:rsidRPr="10D463C8">
            <w:rPr>
              <w:i/>
              <w:sz w:val="22"/>
              <w:szCs w:val="22"/>
            </w:rPr>
            <w:t>–</w:t>
          </w:r>
          <w:r w:rsidRPr="10D463C8">
            <w:rPr>
              <w:i/>
              <w:sz w:val="22"/>
              <w:szCs w:val="22"/>
            </w:rPr>
            <w:t xml:space="preserve"> </w:t>
          </w:r>
          <w:r w:rsidR="007A77C5" w:rsidRPr="74247867">
            <w:rPr>
              <w:color w:val="auto"/>
              <w:sz w:val="22"/>
              <w:szCs w:val="22"/>
            </w:rPr>
            <w:t>Cover page</w:t>
          </w:r>
        </w:p>
        <w:p w14:paraId="6C8CAA24" w14:textId="45F151AB" w:rsidR="007A77C5" w:rsidRDefault="007A77C5" w:rsidP="00752FDF">
          <w:pPr>
            <w:rPr>
              <w:b/>
              <w:i/>
              <w:color w:val="auto"/>
              <w:sz w:val="22"/>
              <w:szCs w:val="22"/>
            </w:rPr>
          </w:pPr>
          <w:r w:rsidRPr="60C1DB93">
            <w:rPr>
              <w:b/>
              <w:i/>
              <w:color w:val="auto"/>
              <w:sz w:val="22"/>
              <w:szCs w:val="22"/>
            </w:rPr>
            <w:t xml:space="preserve">Page 2 – </w:t>
          </w:r>
          <w:r w:rsidR="11CDA51B" w:rsidRPr="636BDA69">
            <w:rPr>
              <w:i/>
              <w:color w:val="auto"/>
              <w:sz w:val="22"/>
              <w:szCs w:val="22"/>
            </w:rPr>
            <w:t>Contents</w:t>
          </w:r>
          <w:r w:rsidR="11CDA51B" w:rsidRPr="74247867">
            <w:rPr>
              <w:color w:val="auto"/>
              <w:sz w:val="22"/>
              <w:szCs w:val="22"/>
            </w:rPr>
            <w:t xml:space="preserve"> page</w:t>
          </w:r>
        </w:p>
        <w:p w14:paraId="29422693" w14:textId="26622B48" w:rsidR="00700DCF" w:rsidRDefault="00700DCF" w:rsidP="00752FDF">
          <w:pPr>
            <w:rPr>
              <w:b/>
              <w:i/>
              <w:sz w:val="22"/>
              <w:szCs w:val="22"/>
            </w:rPr>
          </w:pPr>
          <w:r w:rsidRPr="74247867">
            <w:rPr>
              <w:b/>
              <w:bCs/>
              <w:i/>
              <w:iCs/>
              <w:color w:val="auto"/>
              <w:sz w:val="22"/>
              <w:szCs w:val="22"/>
            </w:rPr>
            <w:t xml:space="preserve">Page </w:t>
          </w:r>
          <w:r w:rsidR="72E2FC6D" w:rsidRPr="74247867">
            <w:rPr>
              <w:b/>
              <w:bCs/>
              <w:i/>
              <w:iCs/>
              <w:color w:val="auto"/>
              <w:sz w:val="22"/>
              <w:szCs w:val="22"/>
            </w:rPr>
            <w:t xml:space="preserve">3 - </w:t>
          </w:r>
          <w:r w:rsidR="72E2FC6D" w:rsidRPr="74247867">
            <w:rPr>
              <w:color w:val="auto"/>
              <w:sz w:val="22"/>
              <w:szCs w:val="22"/>
            </w:rPr>
            <w:t>Introduction</w:t>
          </w:r>
        </w:p>
        <w:p w14:paraId="7C920B17" w14:textId="5CD75F94" w:rsidR="00700DCF" w:rsidRDefault="00700DCF" w:rsidP="4C658C06">
          <w:pPr>
            <w:rPr>
              <w:b/>
              <w:i/>
              <w:sz w:val="22"/>
              <w:szCs w:val="22"/>
            </w:rPr>
          </w:pPr>
          <w:r w:rsidRPr="4C658C06">
            <w:rPr>
              <w:b/>
              <w:bCs/>
              <w:i/>
              <w:iCs/>
              <w:color w:val="auto"/>
              <w:sz w:val="22"/>
              <w:szCs w:val="22"/>
            </w:rPr>
            <w:t>Page</w:t>
          </w:r>
          <w:r w:rsidR="1D2841CB" w:rsidRPr="4C658C06">
            <w:rPr>
              <w:b/>
              <w:bCs/>
              <w:i/>
              <w:iCs/>
              <w:color w:val="auto"/>
              <w:sz w:val="22"/>
              <w:szCs w:val="22"/>
            </w:rPr>
            <w:t xml:space="preserve"> 3 - </w:t>
          </w:r>
          <w:r w:rsidR="630CD9E5" w:rsidRPr="4C658C06">
            <w:rPr>
              <w:b/>
              <w:bCs/>
              <w:i/>
              <w:iCs/>
              <w:color w:val="auto"/>
              <w:sz w:val="22"/>
              <w:szCs w:val="22"/>
            </w:rPr>
            <w:t>5</w:t>
          </w:r>
          <w:r w:rsidR="1D2841CB" w:rsidRPr="4C658C06">
            <w:rPr>
              <w:b/>
              <w:bCs/>
              <w:i/>
              <w:iCs/>
              <w:color w:val="auto"/>
              <w:sz w:val="22"/>
              <w:szCs w:val="22"/>
            </w:rPr>
            <w:t xml:space="preserve">- </w:t>
          </w:r>
          <w:r w:rsidR="1D2841CB" w:rsidRPr="4C658C06">
            <w:rPr>
              <w:color w:val="auto"/>
              <w:sz w:val="22"/>
              <w:szCs w:val="22"/>
            </w:rPr>
            <w:t>Main body</w:t>
          </w:r>
        </w:p>
        <w:p w14:paraId="3828DB8B" w14:textId="705E6D87" w:rsidR="00700DCF" w:rsidRDefault="00700DCF" w:rsidP="42029324">
          <w:pPr>
            <w:rPr>
              <w:b/>
              <w:bCs/>
              <w:i/>
              <w:iCs/>
              <w:color w:val="auto"/>
              <w:sz w:val="22"/>
              <w:szCs w:val="22"/>
            </w:rPr>
          </w:pPr>
          <w:r w:rsidRPr="42029324">
            <w:rPr>
              <w:b/>
              <w:bCs/>
              <w:i/>
              <w:iCs/>
              <w:color w:val="auto"/>
              <w:sz w:val="22"/>
              <w:szCs w:val="22"/>
            </w:rPr>
            <w:t>Page</w:t>
          </w:r>
          <w:r w:rsidR="05F54DA9" w:rsidRPr="42029324">
            <w:rPr>
              <w:b/>
              <w:bCs/>
              <w:i/>
              <w:iCs/>
              <w:color w:val="auto"/>
              <w:sz w:val="22"/>
              <w:szCs w:val="22"/>
            </w:rPr>
            <w:t xml:space="preserve"> 5</w:t>
          </w:r>
          <w:r w:rsidRPr="42029324">
            <w:rPr>
              <w:b/>
              <w:bCs/>
              <w:i/>
              <w:iCs/>
              <w:color w:val="auto"/>
              <w:sz w:val="22"/>
              <w:szCs w:val="22"/>
            </w:rPr>
            <w:t xml:space="preserve"> </w:t>
          </w:r>
          <w:r w:rsidR="0E3774AA" w:rsidRPr="42029324">
            <w:rPr>
              <w:b/>
              <w:bCs/>
              <w:i/>
              <w:iCs/>
              <w:color w:val="auto"/>
              <w:sz w:val="22"/>
              <w:szCs w:val="22"/>
            </w:rPr>
            <w:t>- 6</w:t>
          </w:r>
          <w:r w:rsidRPr="42029324">
            <w:rPr>
              <w:b/>
              <w:bCs/>
              <w:i/>
              <w:iCs/>
              <w:color w:val="auto"/>
              <w:sz w:val="22"/>
              <w:szCs w:val="22"/>
            </w:rPr>
            <w:t xml:space="preserve">– </w:t>
          </w:r>
          <w:r w:rsidR="191F55A2" w:rsidRPr="42029324">
            <w:rPr>
              <w:color w:val="auto"/>
              <w:sz w:val="22"/>
              <w:szCs w:val="22"/>
            </w:rPr>
            <w:t>Conclusion</w:t>
          </w:r>
        </w:p>
        <w:p w14:paraId="013B672C" w14:textId="71422158" w:rsidR="00700DCF" w:rsidRDefault="191F55A2" w:rsidP="00752FDF">
          <w:pPr>
            <w:rPr>
              <w:color w:val="auto"/>
              <w:sz w:val="22"/>
              <w:szCs w:val="22"/>
            </w:rPr>
          </w:pPr>
          <w:r w:rsidRPr="42029324">
            <w:rPr>
              <w:b/>
              <w:bCs/>
              <w:i/>
              <w:iCs/>
              <w:color w:val="auto"/>
              <w:sz w:val="22"/>
              <w:szCs w:val="22"/>
            </w:rPr>
            <w:t>Page</w:t>
          </w:r>
          <w:r w:rsidR="790E9384" w:rsidRPr="42029324">
            <w:rPr>
              <w:b/>
              <w:bCs/>
              <w:i/>
              <w:iCs/>
              <w:color w:val="auto"/>
              <w:sz w:val="22"/>
              <w:szCs w:val="22"/>
            </w:rPr>
            <w:t xml:space="preserve"> </w:t>
          </w:r>
          <w:r w:rsidR="4F7336C5" w:rsidRPr="42029324">
            <w:rPr>
              <w:b/>
              <w:bCs/>
              <w:i/>
              <w:iCs/>
              <w:color w:val="auto"/>
              <w:sz w:val="22"/>
              <w:szCs w:val="22"/>
            </w:rPr>
            <w:t>7</w:t>
          </w:r>
          <w:r w:rsidRPr="42029324">
            <w:rPr>
              <w:b/>
              <w:bCs/>
              <w:i/>
              <w:iCs/>
              <w:color w:val="auto"/>
              <w:sz w:val="22"/>
              <w:szCs w:val="22"/>
            </w:rPr>
            <w:t xml:space="preserve"> -</w:t>
          </w:r>
          <w:r w:rsidRPr="42029324">
            <w:rPr>
              <w:color w:val="auto"/>
              <w:sz w:val="22"/>
              <w:szCs w:val="22"/>
            </w:rPr>
            <w:t xml:space="preserve">Reference list </w:t>
          </w:r>
        </w:p>
        <w:p w14:paraId="6E291842" w14:textId="77777777" w:rsidR="00700DCF" w:rsidRDefault="00700DCF" w:rsidP="00752FDF"/>
        <w:p w14:paraId="14F36591" w14:textId="77777777" w:rsidR="00700DCF" w:rsidRDefault="00700DCF" w:rsidP="00752FDF"/>
        <w:p w14:paraId="11211D87" w14:textId="77777777" w:rsidR="00700DCF" w:rsidRDefault="00700DCF" w:rsidP="00752FDF"/>
        <w:p w14:paraId="60F0E534" w14:textId="77777777" w:rsidR="00700DCF" w:rsidRDefault="00700DCF" w:rsidP="00752FDF"/>
        <w:p w14:paraId="55EFB92E" w14:textId="77777777" w:rsidR="00700DCF" w:rsidRDefault="00700DCF" w:rsidP="00752FDF"/>
        <w:p w14:paraId="5AA5A186" w14:textId="77777777" w:rsidR="00700DCF" w:rsidRDefault="00700DCF" w:rsidP="00752FDF"/>
        <w:p w14:paraId="6E33A963" w14:textId="77777777" w:rsidR="00700DCF" w:rsidRDefault="00700DCF" w:rsidP="00752FDF"/>
        <w:p w14:paraId="57908F0F" w14:textId="77777777" w:rsidR="00700DCF" w:rsidRDefault="00700DCF" w:rsidP="00752FDF"/>
        <w:p w14:paraId="5A1AD082" w14:textId="77777777" w:rsidR="00700DCF" w:rsidRDefault="00700DCF" w:rsidP="00752FDF"/>
        <w:p w14:paraId="1D6D3003" w14:textId="77777777" w:rsidR="00700DCF" w:rsidRDefault="00700DCF" w:rsidP="00752FDF"/>
        <w:p w14:paraId="6E0D986D" w14:textId="77777777" w:rsidR="00700DCF" w:rsidRDefault="00700DCF" w:rsidP="00752FDF"/>
        <w:p w14:paraId="1DBA782A" w14:textId="127B38D8" w:rsidR="00C675AC" w:rsidRPr="00752FDF" w:rsidRDefault="00D12702" w:rsidP="00752FDF"/>
      </w:sdtContent>
    </w:sdt>
    <w:p w14:paraId="15A0B30F" w14:textId="77777777" w:rsidR="00C675AC" w:rsidRDefault="00C675AC">
      <w:pPr>
        <w:sectPr w:rsidR="00C675AC" w:rsidSect="0007587D">
          <w:pgSz w:w="11907" w:h="16839"/>
          <w:pgMar w:top="2520" w:right="1800" w:bottom="1728" w:left="1800" w:header="720" w:footer="720" w:gutter="0"/>
          <w:pgNumType w:fmt="lowerRoman" w:start="1"/>
          <w:cols w:space="720"/>
          <w:titlePg/>
          <w:docGrid w:linePitch="360"/>
        </w:sectPr>
      </w:pPr>
    </w:p>
    <w:p w14:paraId="19875C11" w14:textId="5DD9F865" w:rsidR="0030219E" w:rsidRPr="0030219E" w:rsidRDefault="197E8F22" w:rsidP="4003CEC6">
      <w:pPr>
        <w:rPr>
          <w:rStyle w:val="s1"/>
          <w:rFonts w:ascii="Calibri" w:eastAsia="Calibri" w:hAnsi="Calibri" w:cs="Calibri"/>
          <w:b/>
          <w:i/>
          <w:color w:val="auto"/>
          <w:sz w:val="22"/>
          <w:szCs w:val="22"/>
        </w:rPr>
      </w:pPr>
      <w:r w:rsidRPr="4003CEC6">
        <w:rPr>
          <w:rFonts w:ascii="Calibri" w:eastAsia="Calibri" w:hAnsi="Calibri" w:cs="Calibri"/>
          <w:b/>
          <w:i/>
          <w:color w:val="auto"/>
          <w:sz w:val="22"/>
          <w:szCs w:val="22"/>
        </w:rPr>
        <w:t>Introduction</w:t>
      </w:r>
    </w:p>
    <w:p w14:paraId="0A839998" w14:textId="4C6EA2E2" w:rsidR="4A4D9F0E" w:rsidRDefault="00B52B72" w:rsidP="4003CEC6">
      <w:pPr>
        <w:rPr>
          <w:rStyle w:val="s1"/>
          <w:rFonts w:ascii="Calibri" w:eastAsia="Calibri" w:hAnsi="Calibri" w:cs="Calibri"/>
          <w:color w:val="auto"/>
          <w:sz w:val="22"/>
          <w:szCs w:val="22"/>
        </w:rPr>
      </w:pPr>
      <w:r w:rsidRPr="4003CEC6">
        <w:rPr>
          <w:rFonts w:ascii="Calibri" w:eastAsia="Calibri" w:hAnsi="Calibri" w:cs="Calibri"/>
          <w:color w:val="auto"/>
          <w:sz w:val="22"/>
          <w:szCs w:val="22"/>
        </w:rPr>
        <w:t xml:space="preserve">Evidence-based policing is a strategic approach that relies on </w:t>
      </w:r>
      <w:r w:rsidR="137AA2A4" w:rsidRPr="4003CEC6">
        <w:rPr>
          <w:rFonts w:ascii="Calibri" w:eastAsia="Calibri" w:hAnsi="Calibri" w:cs="Calibri"/>
          <w:color w:val="auto"/>
          <w:sz w:val="22"/>
          <w:szCs w:val="22"/>
        </w:rPr>
        <w:t>factual</w:t>
      </w:r>
      <w:r w:rsidRPr="4003CEC6">
        <w:rPr>
          <w:rFonts w:ascii="Calibri" w:eastAsia="Calibri" w:hAnsi="Calibri" w:cs="Calibri"/>
          <w:color w:val="auto"/>
          <w:sz w:val="22"/>
          <w:szCs w:val="22"/>
        </w:rPr>
        <w:t xml:space="preserve"> evidence to guide decision</w:t>
      </w:r>
      <w:r w:rsidR="29707A10" w:rsidRPr="4003CEC6">
        <w:rPr>
          <w:rFonts w:ascii="Calibri" w:eastAsia="Calibri" w:hAnsi="Calibri" w:cs="Calibri"/>
          <w:color w:val="auto"/>
          <w:sz w:val="22"/>
          <w:szCs w:val="22"/>
        </w:rPr>
        <w:t xml:space="preserve"> </w:t>
      </w:r>
      <w:r w:rsidRPr="4003CEC6">
        <w:rPr>
          <w:rFonts w:ascii="Calibri" w:eastAsia="Calibri" w:hAnsi="Calibri" w:cs="Calibri"/>
          <w:color w:val="auto"/>
          <w:sz w:val="22"/>
          <w:szCs w:val="22"/>
        </w:rPr>
        <w:t xml:space="preserve">making and </w:t>
      </w:r>
      <w:r w:rsidR="7C1D6489" w:rsidRPr="4003CEC6">
        <w:rPr>
          <w:rFonts w:ascii="Calibri" w:eastAsia="Calibri" w:hAnsi="Calibri" w:cs="Calibri"/>
          <w:color w:val="auto"/>
          <w:sz w:val="22"/>
          <w:szCs w:val="22"/>
        </w:rPr>
        <w:t>enhance</w:t>
      </w:r>
      <w:r w:rsidRPr="4003CEC6">
        <w:rPr>
          <w:rFonts w:ascii="Calibri" w:eastAsia="Calibri" w:hAnsi="Calibri" w:cs="Calibri"/>
          <w:color w:val="auto"/>
          <w:sz w:val="22"/>
          <w:szCs w:val="22"/>
        </w:rPr>
        <w:t xml:space="preserve"> law enforcement practices. When applied to real-world scenarios, effective problem-solving techniques can help </w:t>
      </w:r>
      <w:r w:rsidR="70AA74C2" w:rsidRPr="4003CEC6">
        <w:rPr>
          <w:rFonts w:ascii="Calibri" w:eastAsia="Calibri" w:hAnsi="Calibri" w:cs="Calibri"/>
          <w:color w:val="auto"/>
          <w:sz w:val="22"/>
          <w:szCs w:val="22"/>
        </w:rPr>
        <w:t>police</w:t>
      </w:r>
      <w:r w:rsidRPr="4003CEC6">
        <w:rPr>
          <w:rFonts w:ascii="Calibri" w:eastAsia="Calibri" w:hAnsi="Calibri" w:cs="Calibri"/>
          <w:color w:val="auto"/>
          <w:sz w:val="22"/>
          <w:szCs w:val="22"/>
        </w:rPr>
        <w:t xml:space="preserve"> enforcement address complex issues and enhance public safety. By </w:t>
      </w:r>
      <w:r w:rsidR="5B9C1BDB" w:rsidRPr="4003CEC6">
        <w:rPr>
          <w:rFonts w:ascii="Calibri" w:eastAsia="Calibri" w:hAnsi="Calibri" w:cs="Calibri"/>
          <w:color w:val="auto"/>
          <w:sz w:val="22"/>
          <w:szCs w:val="22"/>
        </w:rPr>
        <w:t>analysing</w:t>
      </w:r>
      <w:r w:rsidRPr="4003CEC6">
        <w:rPr>
          <w:rFonts w:ascii="Calibri" w:eastAsia="Calibri" w:hAnsi="Calibri" w:cs="Calibri"/>
          <w:color w:val="auto"/>
          <w:sz w:val="22"/>
          <w:szCs w:val="22"/>
        </w:rPr>
        <w:t xml:space="preserve"> </w:t>
      </w:r>
      <w:r w:rsidR="6A4ED33B" w:rsidRPr="4003CEC6">
        <w:rPr>
          <w:rFonts w:ascii="Calibri" w:eastAsia="Calibri" w:hAnsi="Calibri" w:cs="Calibri"/>
          <w:color w:val="auto"/>
          <w:sz w:val="22"/>
          <w:szCs w:val="22"/>
        </w:rPr>
        <w:t>several</w:t>
      </w:r>
      <w:r w:rsidR="2706B595" w:rsidRPr="4003CEC6">
        <w:rPr>
          <w:rFonts w:ascii="Calibri" w:eastAsia="Calibri" w:hAnsi="Calibri" w:cs="Calibri"/>
          <w:color w:val="auto"/>
          <w:sz w:val="22"/>
          <w:szCs w:val="22"/>
        </w:rPr>
        <w:t xml:space="preserve"> types of </w:t>
      </w:r>
      <w:r w:rsidRPr="4003CEC6">
        <w:rPr>
          <w:rFonts w:ascii="Calibri" w:eastAsia="Calibri" w:hAnsi="Calibri" w:cs="Calibri"/>
          <w:color w:val="auto"/>
          <w:sz w:val="22"/>
          <w:szCs w:val="22"/>
        </w:rPr>
        <w:t>data and identifying underlying causes of problems, police officers can develop targeted interventions that address causes and prevent future incidents. For example, in a scenario where a community is experiencing a rise in property crime</w:t>
      </w:r>
      <w:r w:rsidR="002B6237" w:rsidRPr="4003CEC6">
        <w:rPr>
          <w:rFonts w:ascii="Calibri" w:eastAsia="Calibri" w:hAnsi="Calibri" w:cs="Calibri"/>
          <w:color w:val="auto"/>
          <w:sz w:val="22"/>
          <w:szCs w:val="22"/>
        </w:rPr>
        <w:t xml:space="preserve"> like burglary</w:t>
      </w:r>
      <w:r w:rsidRPr="4003CEC6">
        <w:rPr>
          <w:rFonts w:ascii="Calibri" w:eastAsia="Calibri" w:hAnsi="Calibri" w:cs="Calibri"/>
          <w:color w:val="auto"/>
          <w:sz w:val="22"/>
          <w:szCs w:val="22"/>
        </w:rPr>
        <w:t xml:space="preserve">, evidence-based policing techniques can be used to </w:t>
      </w:r>
      <w:r w:rsidR="4A387690" w:rsidRPr="4003CEC6">
        <w:rPr>
          <w:rFonts w:ascii="Calibri" w:eastAsia="Calibri" w:hAnsi="Calibri" w:cs="Calibri"/>
          <w:color w:val="auto"/>
          <w:sz w:val="22"/>
          <w:szCs w:val="22"/>
        </w:rPr>
        <w:t>analyse</w:t>
      </w:r>
      <w:r w:rsidRPr="4003CEC6">
        <w:rPr>
          <w:rFonts w:ascii="Calibri" w:eastAsia="Calibri" w:hAnsi="Calibri" w:cs="Calibri"/>
          <w:color w:val="auto"/>
          <w:sz w:val="22"/>
          <w:szCs w:val="22"/>
        </w:rPr>
        <w:t xml:space="preserve"> crime data, identify hotspots</w:t>
      </w:r>
      <w:r w:rsidR="60D1303B" w:rsidRPr="4003CEC6">
        <w:rPr>
          <w:rFonts w:ascii="Calibri" w:eastAsia="Calibri" w:hAnsi="Calibri" w:cs="Calibri"/>
          <w:color w:val="auto"/>
          <w:sz w:val="22"/>
          <w:szCs w:val="22"/>
        </w:rPr>
        <w:t>,</w:t>
      </w:r>
      <w:r w:rsidRPr="4003CEC6">
        <w:rPr>
          <w:rFonts w:ascii="Calibri" w:eastAsia="Calibri" w:hAnsi="Calibri" w:cs="Calibri"/>
          <w:color w:val="auto"/>
          <w:sz w:val="22"/>
          <w:szCs w:val="22"/>
        </w:rPr>
        <w:t xml:space="preserve"> and </w:t>
      </w:r>
      <w:r w:rsidR="194E77B5" w:rsidRPr="4003CEC6">
        <w:rPr>
          <w:rFonts w:ascii="Calibri" w:eastAsia="Calibri" w:hAnsi="Calibri" w:cs="Calibri"/>
          <w:color w:val="auto"/>
          <w:sz w:val="22"/>
          <w:szCs w:val="22"/>
        </w:rPr>
        <w:t>carry out</w:t>
      </w:r>
      <w:r w:rsidRPr="4003CEC6">
        <w:rPr>
          <w:rFonts w:ascii="Calibri" w:eastAsia="Calibri" w:hAnsi="Calibri" w:cs="Calibri"/>
          <w:color w:val="auto"/>
          <w:sz w:val="22"/>
          <w:szCs w:val="22"/>
        </w:rPr>
        <w:t xml:space="preserve"> patrols or community engagement strategies to deter </w:t>
      </w:r>
      <w:r w:rsidR="12410190" w:rsidRPr="4003CEC6">
        <w:rPr>
          <w:rFonts w:ascii="Calibri" w:eastAsia="Calibri" w:hAnsi="Calibri" w:cs="Calibri"/>
          <w:color w:val="auto"/>
          <w:sz w:val="22"/>
          <w:szCs w:val="22"/>
        </w:rPr>
        <w:t>the</w:t>
      </w:r>
      <w:r w:rsidRPr="4003CEC6">
        <w:rPr>
          <w:rFonts w:ascii="Calibri" w:eastAsia="Calibri" w:hAnsi="Calibri" w:cs="Calibri"/>
          <w:color w:val="auto"/>
          <w:sz w:val="22"/>
          <w:szCs w:val="22"/>
        </w:rPr>
        <w:t xml:space="preserve"> criminal activity</w:t>
      </w:r>
      <w:r w:rsidR="0DCB6B97" w:rsidRPr="4003CEC6">
        <w:rPr>
          <w:rFonts w:ascii="Calibri" w:eastAsia="Calibri" w:hAnsi="Calibri" w:cs="Calibri"/>
          <w:color w:val="auto"/>
          <w:sz w:val="22"/>
          <w:szCs w:val="22"/>
        </w:rPr>
        <w:t xml:space="preserve"> made</w:t>
      </w:r>
      <w:r w:rsidRPr="4003CEC6">
        <w:rPr>
          <w:rFonts w:ascii="Calibri" w:eastAsia="Calibri" w:hAnsi="Calibri" w:cs="Calibri"/>
          <w:color w:val="auto"/>
          <w:sz w:val="22"/>
          <w:szCs w:val="22"/>
        </w:rPr>
        <w:t xml:space="preserve">. By using evidence to inform decision-making, law enforcement agencies can ensure that their resources are effectively deployed and that interventions are tailored to address specific community needs. </w:t>
      </w:r>
      <w:r w:rsidR="6C8C3EFB" w:rsidRPr="4003CEC6">
        <w:rPr>
          <w:rFonts w:ascii="Calibri" w:eastAsia="Calibri" w:hAnsi="Calibri" w:cs="Calibri"/>
          <w:color w:val="auto"/>
          <w:sz w:val="22"/>
          <w:szCs w:val="22"/>
        </w:rPr>
        <w:t xml:space="preserve"> (Braga and others, 2019a). </w:t>
      </w:r>
      <w:r w:rsidR="00791E95" w:rsidRPr="00791E95">
        <w:rPr>
          <w:rFonts w:ascii="Calibri" w:eastAsia="Calibri" w:hAnsi="Calibri" w:cs="Calibri"/>
          <w:color w:val="auto"/>
          <w:sz w:val="22"/>
          <w:szCs w:val="22"/>
        </w:rPr>
        <w:t>Many law enforcement agencies are evolving to become more data-driven and proactive.</w:t>
      </w:r>
      <w:r w:rsidR="00791E95" w:rsidRPr="4003CEC6">
        <w:rPr>
          <w:rFonts w:ascii="Calibri" w:eastAsia="Calibri" w:hAnsi="Calibri" w:cs="Calibri"/>
          <w:color w:val="auto"/>
          <w:sz w:val="22"/>
          <w:szCs w:val="22"/>
        </w:rPr>
        <w:t xml:space="preserve"> </w:t>
      </w:r>
      <w:r w:rsidRPr="4003CEC6">
        <w:rPr>
          <w:rFonts w:ascii="Calibri" w:eastAsia="Calibri" w:hAnsi="Calibri" w:cs="Calibri"/>
          <w:color w:val="auto"/>
          <w:sz w:val="22"/>
          <w:szCs w:val="22"/>
        </w:rPr>
        <w:t xml:space="preserve">This approach not only improves the efficiency and effectiveness of policing efforts but also builds trust and </w:t>
      </w:r>
      <w:r w:rsidR="6C03F810" w:rsidRPr="4003CEC6">
        <w:rPr>
          <w:rFonts w:ascii="Calibri" w:eastAsia="Calibri" w:hAnsi="Calibri" w:cs="Calibri"/>
          <w:color w:val="auto"/>
          <w:sz w:val="22"/>
          <w:szCs w:val="22"/>
        </w:rPr>
        <w:t>a relationship</w:t>
      </w:r>
      <w:r w:rsidRPr="4003CEC6">
        <w:rPr>
          <w:rFonts w:ascii="Calibri" w:eastAsia="Calibri" w:hAnsi="Calibri" w:cs="Calibri"/>
          <w:color w:val="auto"/>
          <w:sz w:val="22"/>
          <w:szCs w:val="22"/>
        </w:rPr>
        <w:t xml:space="preserve"> between </w:t>
      </w:r>
      <w:r w:rsidR="6E46D138" w:rsidRPr="4003CEC6">
        <w:rPr>
          <w:rFonts w:ascii="Calibri" w:eastAsia="Calibri" w:hAnsi="Calibri" w:cs="Calibri"/>
          <w:color w:val="auto"/>
          <w:sz w:val="22"/>
          <w:szCs w:val="22"/>
        </w:rPr>
        <w:t>the police</w:t>
      </w:r>
      <w:r w:rsidRPr="4003CEC6">
        <w:rPr>
          <w:rFonts w:ascii="Calibri" w:eastAsia="Calibri" w:hAnsi="Calibri" w:cs="Calibri"/>
          <w:color w:val="auto"/>
          <w:sz w:val="22"/>
          <w:szCs w:val="22"/>
        </w:rPr>
        <w:t xml:space="preserve"> enforcement and the community</w:t>
      </w:r>
      <w:r w:rsidR="3D32E87D" w:rsidRPr="4003CEC6">
        <w:rPr>
          <w:rFonts w:ascii="Calibri" w:eastAsia="Calibri" w:hAnsi="Calibri" w:cs="Calibri"/>
          <w:color w:val="auto"/>
          <w:sz w:val="22"/>
          <w:szCs w:val="22"/>
        </w:rPr>
        <w:t xml:space="preserve"> which is </w:t>
      </w:r>
      <w:r w:rsidR="310F5088" w:rsidRPr="4003CEC6">
        <w:rPr>
          <w:rFonts w:ascii="Calibri" w:eastAsia="Calibri" w:hAnsi="Calibri" w:cs="Calibri"/>
          <w:color w:val="auto"/>
          <w:sz w:val="22"/>
          <w:szCs w:val="22"/>
        </w:rPr>
        <w:t>incredibly</w:t>
      </w:r>
      <w:r w:rsidR="3D32E87D" w:rsidRPr="4003CEC6">
        <w:rPr>
          <w:rFonts w:ascii="Calibri" w:eastAsia="Calibri" w:hAnsi="Calibri" w:cs="Calibri"/>
          <w:color w:val="auto"/>
          <w:sz w:val="22"/>
          <w:szCs w:val="22"/>
        </w:rPr>
        <w:t xml:space="preserve"> important</w:t>
      </w:r>
      <w:r w:rsidR="00781F6C">
        <w:rPr>
          <w:rFonts w:ascii="Calibri" w:eastAsia="Calibri" w:hAnsi="Calibri" w:cs="Calibri"/>
          <w:color w:val="auto"/>
          <w:sz w:val="22"/>
          <w:szCs w:val="22"/>
        </w:rPr>
        <w:t>.</w:t>
      </w:r>
    </w:p>
    <w:p w14:paraId="1C630E5C" w14:textId="380E65B5" w:rsidR="62392067" w:rsidRDefault="6D33298E" w:rsidP="4003CEC6">
      <w:pPr>
        <w:rPr>
          <w:rStyle w:val="s1"/>
          <w:rFonts w:ascii="Calibri" w:eastAsia="Calibri" w:hAnsi="Calibri" w:cs="Calibri"/>
          <w:b/>
          <w:i/>
          <w:color w:val="auto"/>
          <w:sz w:val="22"/>
          <w:szCs w:val="22"/>
        </w:rPr>
      </w:pPr>
      <w:r w:rsidRPr="4003CEC6">
        <w:rPr>
          <w:rFonts w:ascii="Calibri" w:eastAsia="Calibri" w:hAnsi="Calibri" w:cs="Calibri"/>
          <w:b/>
          <w:i/>
          <w:color w:val="auto"/>
          <w:sz w:val="22"/>
          <w:szCs w:val="22"/>
        </w:rPr>
        <w:t>Main discussion</w:t>
      </w:r>
    </w:p>
    <w:p w14:paraId="678FA64F" w14:textId="490D3CAD" w:rsidR="43440933" w:rsidRDefault="0030219E" w:rsidP="43440933">
      <w:pPr>
        <w:rPr>
          <w:rFonts w:ascii="Calibri" w:eastAsia="Calibri" w:hAnsi="Calibri" w:cs="Calibri"/>
          <w:color w:val="auto"/>
          <w:sz w:val="22"/>
          <w:szCs w:val="22"/>
        </w:rPr>
      </w:pPr>
      <w:r w:rsidRPr="42029324">
        <w:rPr>
          <w:rFonts w:ascii="Calibri" w:eastAsia="Calibri" w:hAnsi="Calibri" w:cs="Calibri"/>
          <w:color w:val="auto"/>
          <w:sz w:val="22"/>
          <w:szCs w:val="22"/>
        </w:rPr>
        <w:t>Burglary is a serious crime that can have devastating effects on</w:t>
      </w:r>
      <w:r w:rsidR="1527DF6B" w:rsidRPr="42029324">
        <w:rPr>
          <w:rFonts w:ascii="Calibri" w:eastAsia="Calibri" w:hAnsi="Calibri" w:cs="Calibri"/>
          <w:color w:val="auto"/>
          <w:sz w:val="22"/>
          <w:szCs w:val="22"/>
        </w:rPr>
        <w:t xml:space="preserve"> many</w:t>
      </w:r>
      <w:r w:rsidRPr="42029324">
        <w:rPr>
          <w:rFonts w:ascii="Calibri" w:eastAsia="Calibri" w:hAnsi="Calibri" w:cs="Calibri"/>
          <w:color w:val="auto"/>
          <w:sz w:val="22"/>
          <w:szCs w:val="22"/>
        </w:rPr>
        <w:t xml:space="preserve"> individuals</w:t>
      </w:r>
      <w:r w:rsidR="00433A4D" w:rsidRPr="42029324">
        <w:rPr>
          <w:rFonts w:ascii="Calibri" w:eastAsia="Calibri" w:hAnsi="Calibri" w:cs="Calibri"/>
          <w:color w:val="auto"/>
          <w:sz w:val="22"/>
          <w:szCs w:val="22"/>
        </w:rPr>
        <w:t xml:space="preserve"> </w:t>
      </w:r>
      <w:r w:rsidRPr="42029324">
        <w:rPr>
          <w:rFonts w:ascii="Calibri" w:eastAsia="Calibri" w:hAnsi="Calibri" w:cs="Calibri"/>
          <w:color w:val="auto"/>
          <w:sz w:val="22"/>
          <w:szCs w:val="22"/>
        </w:rPr>
        <w:t xml:space="preserve">and communities. In order to effectively </w:t>
      </w:r>
      <w:r w:rsidR="000D7F3F" w:rsidRPr="42029324">
        <w:rPr>
          <w:rFonts w:ascii="Calibri" w:eastAsia="Calibri" w:hAnsi="Calibri" w:cs="Calibri"/>
          <w:color w:val="auto"/>
          <w:sz w:val="22"/>
          <w:szCs w:val="22"/>
        </w:rPr>
        <w:t>solve</w:t>
      </w:r>
      <w:r w:rsidRPr="42029324">
        <w:rPr>
          <w:rFonts w:ascii="Calibri" w:eastAsia="Calibri" w:hAnsi="Calibri" w:cs="Calibri"/>
          <w:color w:val="auto"/>
          <w:sz w:val="22"/>
          <w:szCs w:val="22"/>
        </w:rPr>
        <w:t xml:space="preserve"> issue</w:t>
      </w:r>
      <w:r w:rsidR="00287902" w:rsidRPr="42029324">
        <w:rPr>
          <w:rFonts w:ascii="Calibri" w:eastAsia="Calibri" w:hAnsi="Calibri" w:cs="Calibri"/>
          <w:color w:val="auto"/>
          <w:sz w:val="22"/>
          <w:szCs w:val="22"/>
        </w:rPr>
        <w:t>s like this</w:t>
      </w:r>
      <w:r w:rsidRPr="42029324">
        <w:rPr>
          <w:rFonts w:ascii="Calibri" w:eastAsia="Calibri" w:hAnsi="Calibri" w:cs="Calibri"/>
          <w:color w:val="auto"/>
          <w:sz w:val="22"/>
          <w:szCs w:val="22"/>
        </w:rPr>
        <w:t xml:space="preserve">, law enforcement agencies must </w:t>
      </w:r>
      <w:r w:rsidR="00287902" w:rsidRPr="42029324">
        <w:rPr>
          <w:rFonts w:ascii="Calibri" w:eastAsia="Calibri" w:hAnsi="Calibri" w:cs="Calibri"/>
          <w:color w:val="auto"/>
          <w:sz w:val="22"/>
          <w:szCs w:val="22"/>
        </w:rPr>
        <w:t>utilise</w:t>
      </w:r>
      <w:r w:rsidRPr="42029324">
        <w:rPr>
          <w:rFonts w:ascii="Calibri" w:eastAsia="Calibri" w:hAnsi="Calibri" w:cs="Calibri"/>
          <w:color w:val="auto"/>
          <w:sz w:val="22"/>
          <w:szCs w:val="22"/>
        </w:rPr>
        <w:t xml:space="preserve"> evidence-based policing strategies and effective problem-solving techniques. Evidence-based policing is an approach that </w:t>
      </w:r>
      <w:r w:rsidR="00F33620" w:rsidRPr="42029324">
        <w:rPr>
          <w:rFonts w:ascii="Calibri" w:eastAsia="Calibri" w:hAnsi="Calibri" w:cs="Calibri"/>
          <w:color w:val="auto"/>
          <w:sz w:val="22"/>
          <w:szCs w:val="22"/>
        </w:rPr>
        <w:t>emphasises</w:t>
      </w:r>
      <w:r w:rsidRPr="42029324">
        <w:rPr>
          <w:rFonts w:ascii="Calibri" w:eastAsia="Calibri" w:hAnsi="Calibri" w:cs="Calibri"/>
          <w:color w:val="auto"/>
          <w:sz w:val="22"/>
          <w:szCs w:val="22"/>
        </w:rPr>
        <w:t xml:space="preserve"> the use of research and data to inform decision-making and guide law enforcement practices</w:t>
      </w:r>
      <w:r w:rsidR="5946D73C" w:rsidRPr="42029324">
        <w:rPr>
          <w:rFonts w:ascii="Calibri" w:eastAsia="Calibri" w:hAnsi="Calibri" w:cs="Calibri"/>
          <w:color w:val="auto"/>
          <w:sz w:val="22"/>
          <w:szCs w:val="22"/>
        </w:rPr>
        <w:t xml:space="preserve"> correctly</w:t>
      </w:r>
      <w:r w:rsidRPr="42029324">
        <w:rPr>
          <w:rFonts w:ascii="Calibri" w:eastAsia="Calibri" w:hAnsi="Calibri" w:cs="Calibri"/>
          <w:color w:val="auto"/>
          <w:sz w:val="22"/>
          <w:szCs w:val="22"/>
        </w:rPr>
        <w:t xml:space="preserve">. </w:t>
      </w:r>
    </w:p>
    <w:p w14:paraId="3E8E8D65" w14:textId="03E72220" w:rsidR="1109613D" w:rsidRDefault="1109613D" w:rsidP="4A4D9F0E">
      <w:pPr>
        <w:rPr>
          <w:rFonts w:ascii="Calibri" w:eastAsia="Calibri" w:hAnsi="Calibri" w:cs="Calibri"/>
          <w:color w:val="auto"/>
          <w:sz w:val="22"/>
          <w:szCs w:val="22"/>
        </w:rPr>
      </w:pPr>
      <w:r w:rsidRPr="42029324">
        <w:rPr>
          <w:rFonts w:ascii="Calibri" w:eastAsia="Calibri" w:hAnsi="Calibri" w:cs="Calibri"/>
          <w:color w:val="auto"/>
          <w:sz w:val="22"/>
          <w:szCs w:val="22"/>
        </w:rPr>
        <w:t xml:space="preserve">Effective </w:t>
      </w:r>
      <w:r w:rsidR="51BB2759" w:rsidRPr="42029324">
        <w:rPr>
          <w:rFonts w:ascii="Calibri" w:eastAsia="Calibri" w:hAnsi="Calibri" w:cs="Calibri"/>
          <w:color w:val="auto"/>
          <w:sz w:val="22"/>
          <w:szCs w:val="22"/>
        </w:rPr>
        <w:t>problem-solving</w:t>
      </w:r>
      <w:r w:rsidRPr="42029324">
        <w:rPr>
          <w:rFonts w:ascii="Calibri" w:eastAsia="Calibri" w:hAnsi="Calibri" w:cs="Calibri"/>
          <w:color w:val="auto"/>
          <w:sz w:val="22"/>
          <w:szCs w:val="22"/>
        </w:rPr>
        <w:t xml:space="preserve"> techniques such as the SARA model which stands for Scanning, Analysis, Response and Assessment, can be </w:t>
      </w:r>
      <w:r w:rsidR="5B3480D3" w:rsidRPr="42029324">
        <w:rPr>
          <w:rFonts w:ascii="Calibri" w:eastAsia="Calibri" w:hAnsi="Calibri" w:cs="Calibri"/>
          <w:color w:val="auto"/>
          <w:sz w:val="22"/>
          <w:szCs w:val="22"/>
        </w:rPr>
        <w:t xml:space="preserve">used to apply to real world scenarios that occur on a </w:t>
      </w:r>
      <w:r w:rsidR="5217B4D2" w:rsidRPr="42029324">
        <w:rPr>
          <w:rFonts w:ascii="Calibri" w:eastAsia="Calibri" w:hAnsi="Calibri" w:cs="Calibri"/>
          <w:color w:val="auto"/>
          <w:sz w:val="22"/>
          <w:szCs w:val="22"/>
        </w:rPr>
        <w:t>day-to-day</w:t>
      </w:r>
      <w:r w:rsidR="5B3480D3" w:rsidRPr="42029324">
        <w:rPr>
          <w:rFonts w:ascii="Calibri" w:eastAsia="Calibri" w:hAnsi="Calibri" w:cs="Calibri"/>
          <w:color w:val="auto"/>
          <w:sz w:val="22"/>
          <w:szCs w:val="22"/>
        </w:rPr>
        <w:t xml:space="preserve"> basis. </w:t>
      </w:r>
      <w:r w:rsidR="4026AA16" w:rsidRPr="42029324">
        <w:rPr>
          <w:rFonts w:ascii="Calibri" w:eastAsia="Calibri" w:hAnsi="Calibri" w:cs="Calibri"/>
          <w:color w:val="auto"/>
          <w:sz w:val="22"/>
          <w:szCs w:val="22"/>
        </w:rPr>
        <w:t xml:space="preserve">The SARA model came out in 1987 and is currently still </w:t>
      </w:r>
      <w:r w:rsidR="43C0FCB0" w:rsidRPr="42029324">
        <w:rPr>
          <w:rFonts w:ascii="Calibri" w:eastAsia="Calibri" w:hAnsi="Calibri" w:cs="Calibri"/>
          <w:color w:val="auto"/>
          <w:sz w:val="22"/>
          <w:szCs w:val="22"/>
        </w:rPr>
        <w:t>extremely popular</w:t>
      </w:r>
      <w:r w:rsidR="4026AA16" w:rsidRPr="42029324">
        <w:rPr>
          <w:rFonts w:ascii="Calibri" w:eastAsia="Calibri" w:hAnsi="Calibri" w:cs="Calibri"/>
          <w:color w:val="auto"/>
          <w:sz w:val="22"/>
          <w:szCs w:val="22"/>
        </w:rPr>
        <w:t xml:space="preserve"> in use by law enforcement. </w:t>
      </w:r>
      <w:r w:rsidR="296600CC" w:rsidRPr="42029324">
        <w:rPr>
          <w:rFonts w:ascii="Calibri" w:eastAsia="Calibri" w:hAnsi="Calibri" w:cs="Calibri"/>
          <w:color w:val="auto"/>
          <w:sz w:val="22"/>
          <w:szCs w:val="22"/>
        </w:rPr>
        <w:t xml:space="preserve">(Steve Burton, Mandy McGregor, 2018). </w:t>
      </w:r>
      <w:r w:rsidR="5B3480D3" w:rsidRPr="42029324">
        <w:rPr>
          <w:rFonts w:ascii="Calibri" w:eastAsia="Calibri" w:hAnsi="Calibri" w:cs="Calibri"/>
          <w:color w:val="auto"/>
          <w:sz w:val="22"/>
          <w:szCs w:val="22"/>
        </w:rPr>
        <w:t xml:space="preserve">This technique is used in policing to </w:t>
      </w:r>
      <w:r w:rsidR="2F66EBCF" w:rsidRPr="42029324">
        <w:rPr>
          <w:rFonts w:ascii="Calibri" w:eastAsia="Calibri" w:hAnsi="Calibri" w:cs="Calibri"/>
          <w:color w:val="auto"/>
          <w:sz w:val="22"/>
          <w:szCs w:val="22"/>
        </w:rPr>
        <w:t>improve outcomes and increase the safety of communities.</w:t>
      </w:r>
      <w:r w:rsidR="1592AF18" w:rsidRPr="42029324">
        <w:rPr>
          <w:rFonts w:ascii="Calibri" w:eastAsia="Calibri" w:hAnsi="Calibri" w:cs="Calibri"/>
          <w:color w:val="auto"/>
          <w:sz w:val="22"/>
          <w:szCs w:val="22"/>
        </w:rPr>
        <w:t xml:space="preserve"> The SARA model is </w:t>
      </w:r>
      <w:r w:rsidR="07731664" w:rsidRPr="42029324">
        <w:rPr>
          <w:rFonts w:ascii="Calibri" w:eastAsia="Calibri" w:hAnsi="Calibri" w:cs="Calibri"/>
          <w:color w:val="auto"/>
          <w:sz w:val="22"/>
          <w:szCs w:val="22"/>
        </w:rPr>
        <w:t>extremely</w:t>
      </w:r>
      <w:r w:rsidR="1592AF18" w:rsidRPr="42029324">
        <w:rPr>
          <w:rFonts w:ascii="Calibri" w:eastAsia="Calibri" w:hAnsi="Calibri" w:cs="Calibri"/>
          <w:color w:val="auto"/>
          <w:sz w:val="22"/>
          <w:szCs w:val="22"/>
        </w:rPr>
        <w:t xml:space="preserve"> helpful i</w:t>
      </w:r>
      <w:r w:rsidR="3F4813A7" w:rsidRPr="42029324">
        <w:rPr>
          <w:rFonts w:ascii="Calibri" w:eastAsia="Calibri" w:hAnsi="Calibri" w:cs="Calibri"/>
          <w:color w:val="auto"/>
          <w:sz w:val="22"/>
          <w:szCs w:val="22"/>
        </w:rPr>
        <w:t>n</w:t>
      </w:r>
      <w:r w:rsidR="1592AF18" w:rsidRPr="42029324">
        <w:rPr>
          <w:rFonts w:ascii="Calibri" w:eastAsia="Calibri" w:hAnsi="Calibri" w:cs="Calibri"/>
          <w:color w:val="auto"/>
          <w:sz w:val="22"/>
          <w:szCs w:val="22"/>
        </w:rPr>
        <w:t xml:space="preserve"> all</w:t>
      </w:r>
      <w:r w:rsidR="2F8537A8" w:rsidRPr="42029324">
        <w:rPr>
          <w:rFonts w:ascii="Calibri" w:eastAsia="Calibri" w:hAnsi="Calibri" w:cs="Calibri"/>
          <w:color w:val="auto"/>
          <w:sz w:val="22"/>
          <w:szCs w:val="22"/>
        </w:rPr>
        <w:t xml:space="preserve"> real-world scenarios like burg</w:t>
      </w:r>
      <w:r w:rsidR="30C5469D" w:rsidRPr="42029324">
        <w:rPr>
          <w:rFonts w:ascii="Calibri" w:eastAsia="Calibri" w:hAnsi="Calibri" w:cs="Calibri"/>
          <w:color w:val="auto"/>
          <w:sz w:val="22"/>
          <w:szCs w:val="22"/>
        </w:rPr>
        <w:t>lary</w:t>
      </w:r>
      <w:r w:rsidR="2F8537A8" w:rsidRPr="42029324">
        <w:rPr>
          <w:rFonts w:ascii="Calibri" w:eastAsia="Calibri" w:hAnsi="Calibri" w:cs="Calibri"/>
          <w:color w:val="auto"/>
          <w:sz w:val="22"/>
          <w:szCs w:val="22"/>
        </w:rPr>
        <w:t xml:space="preserve">. </w:t>
      </w:r>
    </w:p>
    <w:p w14:paraId="70D8E8B2" w14:textId="03AD3379" w:rsidR="00B948F5" w:rsidRDefault="00530174" w:rsidP="42029324">
      <w:pPr>
        <w:rPr>
          <w:rFonts w:ascii="Calibri" w:eastAsia="Calibri" w:hAnsi="Calibri" w:cs="Calibri"/>
          <w:color w:val="auto"/>
          <w:sz w:val="22"/>
          <w:szCs w:val="22"/>
        </w:rPr>
      </w:pPr>
      <w:r w:rsidRPr="42029324">
        <w:rPr>
          <w:rFonts w:ascii="Calibri" w:eastAsia="Calibri" w:hAnsi="Calibri" w:cs="Calibri"/>
          <w:color w:val="auto"/>
          <w:sz w:val="22"/>
          <w:szCs w:val="22"/>
        </w:rPr>
        <w:t>When the SARA model is used</w:t>
      </w:r>
      <w:r w:rsidR="18FD0CAB" w:rsidRPr="42029324">
        <w:rPr>
          <w:rFonts w:ascii="Calibri" w:eastAsia="Calibri" w:hAnsi="Calibri" w:cs="Calibri"/>
          <w:color w:val="auto"/>
          <w:sz w:val="22"/>
          <w:szCs w:val="22"/>
        </w:rPr>
        <w:t xml:space="preserve"> by police enforcement</w:t>
      </w:r>
      <w:r w:rsidRPr="42029324">
        <w:rPr>
          <w:rFonts w:ascii="Calibri" w:eastAsia="Calibri" w:hAnsi="Calibri" w:cs="Calibri"/>
          <w:color w:val="auto"/>
          <w:sz w:val="22"/>
          <w:szCs w:val="22"/>
        </w:rPr>
        <w:t xml:space="preserve">, the </w:t>
      </w:r>
      <w:r w:rsidR="00B948F5" w:rsidRPr="42029324">
        <w:rPr>
          <w:rFonts w:ascii="Calibri" w:eastAsia="Calibri" w:hAnsi="Calibri" w:cs="Calibri"/>
          <w:color w:val="auto"/>
          <w:sz w:val="22"/>
          <w:szCs w:val="22"/>
        </w:rPr>
        <w:t xml:space="preserve">first step is to gather data and information about the </w:t>
      </w:r>
      <w:r w:rsidR="001E08C1" w:rsidRPr="42029324">
        <w:rPr>
          <w:rFonts w:ascii="Calibri" w:eastAsia="Calibri" w:hAnsi="Calibri" w:cs="Calibri"/>
          <w:color w:val="auto"/>
          <w:sz w:val="22"/>
          <w:szCs w:val="22"/>
        </w:rPr>
        <w:t xml:space="preserve">incident </w:t>
      </w:r>
      <w:r w:rsidR="00CA673C" w:rsidRPr="42029324">
        <w:rPr>
          <w:rFonts w:ascii="Calibri" w:eastAsia="Calibri" w:hAnsi="Calibri" w:cs="Calibri"/>
          <w:color w:val="auto"/>
          <w:sz w:val="22"/>
          <w:szCs w:val="22"/>
        </w:rPr>
        <w:t>occurred</w:t>
      </w:r>
      <w:r w:rsidR="00B948F5" w:rsidRPr="42029324">
        <w:rPr>
          <w:rFonts w:ascii="Calibri" w:eastAsia="Calibri" w:hAnsi="Calibri" w:cs="Calibri"/>
          <w:color w:val="auto"/>
          <w:sz w:val="22"/>
          <w:szCs w:val="22"/>
        </w:rPr>
        <w:t xml:space="preserve">. This may involve conducting surveys, </w:t>
      </w:r>
      <w:r w:rsidR="00CA673C" w:rsidRPr="42029324">
        <w:rPr>
          <w:rFonts w:ascii="Calibri" w:eastAsia="Calibri" w:hAnsi="Calibri" w:cs="Calibri"/>
          <w:color w:val="auto"/>
          <w:sz w:val="22"/>
          <w:szCs w:val="22"/>
        </w:rPr>
        <w:t>analysing</w:t>
      </w:r>
      <w:r w:rsidR="00B948F5" w:rsidRPr="42029324">
        <w:rPr>
          <w:rFonts w:ascii="Calibri" w:eastAsia="Calibri" w:hAnsi="Calibri" w:cs="Calibri"/>
          <w:color w:val="auto"/>
          <w:sz w:val="22"/>
          <w:szCs w:val="22"/>
        </w:rPr>
        <w:t xml:space="preserve"> crime reports, and talking to community members to understand the</w:t>
      </w:r>
      <w:r w:rsidR="004A3DAF" w:rsidRPr="42029324">
        <w:rPr>
          <w:rFonts w:ascii="Calibri" w:eastAsia="Calibri" w:hAnsi="Calibri" w:cs="Calibri"/>
          <w:color w:val="auto"/>
          <w:sz w:val="22"/>
          <w:szCs w:val="22"/>
        </w:rPr>
        <w:t xml:space="preserve"> </w:t>
      </w:r>
      <w:r w:rsidR="00B948F5" w:rsidRPr="42029324">
        <w:rPr>
          <w:rFonts w:ascii="Calibri" w:eastAsia="Calibri" w:hAnsi="Calibri" w:cs="Calibri"/>
          <w:color w:val="auto"/>
          <w:sz w:val="22"/>
          <w:szCs w:val="22"/>
        </w:rPr>
        <w:t xml:space="preserve">nature of the </w:t>
      </w:r>
      <w:r w:rsidR="004A3DAF" w:rsidRPr="42029324">
        <w:rPr>
          <w:rFonts w:ascii="Calibri" w:eastAsia="Calibri" w:hAnsi="Calibri" w:cs="Calibri"/>
          <w:color w:val="auto"/>
          <w:sz w:val="22"/>
          <w:szCs w:val="22"/>
        </w:rPr>
        <w:t>home</w:t>
      </w:r>
      <w:r w:rsidR="00B948F5" w:rsidRPr="42029324">
        <w:rPr>
          <w:rFonts w:ascii="Calibri" w:eastAsia="Calibri" w:hAnsi="Calibri" w:cs="Calibri"/>
          <w:color w:val="auto"/>
          <w:sz w:val="22"/>
          <w:szCs w:val="22"/>
        </w:rPr>
        <w:t xml:space="preserve"> break</w:t>
      </w:r>
      <w:r w:rsidR="0099772A" w:rsidRPr="42029324">
        <w:rPr>
          <w:rFonts w:ascii="Calibri" w:eastAsia="Calibri" w:hAnsi="Calibri" w:cs="Calibri"/>
          <w:color w:val="auto"/>
          <w:sz w:val="22"/>
          <w:szCs w:val="22"/>
        </w:rPr>
        <w:t>-ins. Then, officers would need to analyse</w:t>
      </w:r>
      <w:r w:rsidR="00B948F5" w:rsidRPr="42029324">
        <w:rPr>
          <w:rFonts w:ascii="Calibri" w:eastAsia="Calibri" w:hAnsi="Calibri" w:cs="Calibri"/>
          <w:color w:val="auto"/>
          <w:sz w:val="22"/>
          <w:szCs w:val="22"/>
        </w:rPr>
        <w:t xml:space="preserve"> </w:t>
      </w:r>
      <w:r w:rsidR="0099772A" w:rsidRPr="42029324">
        <w:rPr>
          <w:rFonts w:ascii="Calibri" w:eastAsia="Calibri" w:hAnsi="Calibri" w:cs="Calibri"/>
          <w:color w:val="auto"/>
          <w:sz w:val="22"/>
          <w:szCs w:val="22"/>
        </w:rPr>
        <w:t xml:space="preserve">any </w:t>
      </w:r>
      <w:r w:rsidR="00B948F5" w:rsidRPr="42029324">
        <w:rPr>
          <w:rFonts w:ascii="Calibri" w:eastAsia="Calibri" w:hAnsi="Calibri" w:cs="Calibri"/>
          <w:color w:val="auto"/>
          <w:sz w:val="22"/>
          <w:szCs w:val="22"/>
        </w:rPr>
        <w:t>data collected to identify</w:t>
      </w:r>
      <w:r w:rsidR="008609B6" w:rsidRPr="42029324">
        <w:rPr>
          <w:rFonts w:ascii="Calibri" w:eastAsia="Calibri" w:hAnsi="Calibri" w:cs="Calibri"/>
          <w:color w:val="auto"/>
          <w:sz w:val="22"/>
          <w:szCs w:val="22"/>
        </w:rPr>
        <w:t xml:space="preserve"> any</w:t>
      </w:r>
      <w:r w:rsidR="00B948F5" w:rsidRPr="42029324">
        <w:rPr>
          <w:rFonts w:ascii="Calibri" w:eastAsia="Calibri" w:hAnsi="Calibri" w:cs="Calibri"/>
          <w:color w:val="auto"/>
          <w:sz w:val="22"/>
          <w:szCs w:val="22"/>
        </w:rPr>
        <w:t xml:space="preserve"> patterns, trends, and potential root causes of the problem. This may involve looking a</w:t>
      </w:r>
      <w:r w:rsidR="003F2C02" w:rsidRPr="42029324">
        <w:rPr>
          <w:rFonts w:ascii="Calibri" w:eastAsia="Calibri" w:hAnsi="Calibri" w:cs="Calibri"/>
          <w:color w:val="auto"/>
          <w:sz w:val="22"/>
          <w:szCs w:val="22"/>
        </w:rPr>
        <w:t>round the neighbourhood</w:t>
      </w:r>
      <w:r w:rsidR="00B948F5" w:rsidRPr="42029324">
        <w:rPr>
          <w:rFonts w:ascii="Calibri" w:eastAsia="Calibri" w:hAnsi="Calibri" w:cs="Calibri"/>
          <w:color w:val="auto"/>
          <w:sz w:val="22"/>
          <w:szCs w:val="22"/>
        </w:rPr>
        <w:t>, times</w:t>
      </w:r>
      <w:r w:rsidR="003F2C02" w:rsidRPr="42029324">
        <w:rPr>
          <w:rFonts w:ascii="Calibri" w:eastAsia="Calibri" w:hAnsi="Calibri" w:cs="Calibri"/>
          <w:color w:val="auto"/>
          <w:sz w:val="22"/>
          <w:szCs w:val="22"/>
        </w:rPr>
        <w:t>, speaking to neighbours, checking for any CCTV</w:t>
      </w:r>
      <w:r w:rsidR="00B53AD8" w:rsidRPr="42029324">
        <w:rPr>
          <w:rFonts w:ascii="Calibri" w:eastAsia="Calibri" w:hAnsi="Calibri" w:cs="Calibri"/>
          <w:color w:val="auto"/>
          <w:sz w:val="22"/>
          <w:szCs w:val="22"/>
        </w:rPr>
        <w:t xml:space="preserve"> </w:t>
      </w:r>
      <w:r w:rsidR="00B948F5" w:rsidRPr="42029324">
        <w:rPr>
          <w:rFonts w:ascii="Calibri" w:eastAsia="Calibri" w:hAnsi="Calibri" w:cs="Calibri"/>
          <w:color w:val="auto"/>
          <w:sz w:val="22"/>
          <w:szCs w:val="22"/>
        </w:rPr>
        <w:t>and methods used in the break-in</w:t>
      </w:r>
      <w:r w:rsidR="00D22B67" w:rsidRPr="42029324">
        <w:rPr>
          <w:rFonts w:ascii="Calibri" w:eastAsia="Calibri" w:hAnsi="Calibri" w:cs="Calibri"/>
          <w:color w:val="auto"/>
          <w:sz w:val="22"/>
          <w:szCs w:val="22"/>
        </w:rPr>
        <w:t>.</w:t>
      </w:r>
      <w:r w:rsidR="53C346EF" w:rsidRPr="42029324">
        <w:rPr>
          <w:rFonts w:ascii="Calibri" w:eastAsia="Calibri" w:hAnsi="Calibri" w:cs="Calibri"/>
          <w:color w:val="auto"/>
          <w:sz w:val="22"/>
          <w:szCs w:val="22"/>
        </w:rPr>
        <w:t xml:space="preserve"> Officers should always identify the consequences of for the problem for the community and identify conditions that rise</w:t>
      </w:r>
      <w:r w:rsidR="5023BBD5" w:rsidRPr="42029324">
        <w:rPr>
          <w:rFonts w:ascii="Calibri" w:eastAsia="Calibri" w:hAnsi="Calibri" w:cs="Calibri"/>
          <w:color w:val="auto"/>
          <w:sz w:val="22"/>
          <w:szCs w:val="22"/>
        </w:rPr>
        <w:t xml:space="preserve"> to the problem.</w:t>
      </w:r>
    </w:p>
    <w:p w14:paraId="099B6BEC" w14:textId="43479588" w:rsidR="12B2A1DD" w:rsidRDefault="00BB721F" w:rsidP="12B2A1DD">
      <w:pPr>
        <w:rPr>
          <w:rFonts w:ascii="Calibri" w:eastAsia="Calibri" w:hAnsi="Calibri" w:cs="Calibri"/>
          <w:color w:val="auto"/>
          <w:sz w:val="22"/>
          <w:szCs w:val="22"/>
        </w:rPr>
      </w:pPr>
      <w:r w:rsidRPr="42029324">
        <w:rPr>
          <w:rFonts w:ascii="Calibri" w:eastAsia="Calibri" w:hAnsi="Calibri" w:cs="Calibri"/>
          <w:color w:val="auto"/>
          <w:sz w:val="22"/>
          <w:szCs w:val="22"/>
        </w:rPr>
        <w:t xml:space="preserve">Based on the analysis, </w:t>
      </w:r>
      <w:r w:rsidR="004D2E92" w:rsidRPr="42029324">
        <w:rPr>
          <w:rFonts w:ascii="Calibri" w:eastAsia="Calibri" w:hAnsi="Calibri" w:cs="Calibri"/>
          <w:color w:val="auto"/>
          <w:sz w:val="22"/>
          <w:szCs w:val="22"/>
        </w:rPr>
        <w:t>the police</w:t>
      </w:r>
      <w:r w:rsidRPr="42029324">
        <w:rPr>
          <w:rFonts w:ascii="Calibri" w:eastAsia="Calibri" w:hAnsi="Calibri" w:cs="Calibri"/>
          <w:color w:val="auto"/>
          <w:sz w:val="22"/>
          <w:szCs w:val="22"/>
        </w:rPr>
        <w:t xml:space="preserve"> can develop targeted responses to address the issue of </w:t>
      </w:r>
      <w:r w:rsidR="001D0264" w:rsidRPr="42029324">
        <w:rPr>
          <w:rFonts w:ascii="Calibri" w:eastAsia="Calibri" w:hAnsi="Calibri" w:cs="Calibri"/>
          <w:color w:val="auto"/>
          <w:sz w:val="22"/>
          <w:szCs w:val="22"/>
        </w:rPr>
        <w:t>burglary</w:t>
      </w:r>
      <w:r w:rsidRPr="42029324">
        <w:rPr>
          <w:rFonts w:ascii="Calibri" w:eastAsia="Calibri" w:hAnsi="Calibri" w:cs="Calibri"/>
          <w:color w:val="auto"/>
          <w:sz w:val="22"/>
          <w:szCs w:val="22"/>
        </w:rPr>
        <w:t>. This c</w:t>
      </w:r>
      <w:r w:rsidR="00FF6674" w:rsidRPr="42029324">
        <w:rPr>
          <w:rFonts w:ascii="Calibri" w:eastAsia="Calibri" w:hAnsi="Calibri" w:cs="Calibri"/>
          <w:color w:val="auto"/>
          <w:sz w:val="22"/>
          <w:szCs w:val="22"/>
        </w:rPr>
        <w:t>an</w:t>
      </w:r>
      <w:r w:rsidRPr="42029324">
        <w:rPr>
          <w:rFonts w:ascii="Calibri" w:eastAsia="Calibri" w:hAnsi="Calibri" w:cs="Calibri"/>
          <w:color w:val="auto"/>
          <w:sz w:val="22"/>
          <w:szCs w:val="22"/>
        </w:rPr>
        <w:t xml:space="preserve"> include increasing patrols in high-risk areas, implementing crime prevention measures</w:t>
      </w:r>
      <w:r w:rsidR="0006703C" w:rsidRPr="42029324">
        <w:rPr>
          <w:rFonts w:ascii="Calibri" w:eastAsia="Calibri" w:hAnsi="Calibri" w:cs="Calibri"/>
          <w:color w:val="auto"/>
          <w:sz w:val="22"/>
          <w:szCs w:val="22"/>
        </w:rPr>
        <w:t xml:space="preserve"> </w:t>
      </w:r>
      <w:r w:rsidRPr="42029324">
        <w:rPr>
          <w:rFonts w:ascii="Calibri" w:eastAsia="Calibri" w:hAnsi="Calibri" w:cs="Calibri"/>
          <w:color w:val="auto"/>
          <w:sz w:val="22"/>
          <w:szCs w:val="22"/>
        </w:rPr>
        <w:t>and engaging with the community to raise awareness</w:t>
      </w:r>
      <w:r w:rsidR="001B2385" w:rsidRPr="42029324">
        <w:rPr>
          <w:rFonts w:ascii="Calibri" w:eastAsia="Calibri" w:hAnsi="Calibri" w:cs="Calibri"/>
          <w:color w:val="auto"/>
          <w:sz w:val="22"/>
          <w:szCs w:val="22"/>
        </w:rPr>
        <w:t xml:space="preserve"> and prevent this crime from happening again. </w:t>
      </w:r>
      <w:r w:rsidRPr="42029324">
        <w:rPr>
          <w:rFonts w:ascii="Calibri" w:eastAsia="Calibri" w:hAnsi="Calibri" w:cs="Calibri"/>
          <w:color w:val="auto"/>
          <w:sz w:val="22"/>
          <w:szCs w:val="22"/>
        </w:rPr>
        <w:t xml:space="preserve">After implementing the response strategies, </w:t>
      </w:r>
      <w:r w:rsidR="003E640C" w:rsidRPr="42029324">
        <w:rPr>
          <w:rFonts w:ascii="Calibri" w:eastAsia="Calibri" w:hAnsi="Calibri" w:cs="Calibri"/>
          <w:color w:val="auto"/>
          <w:sz w:val="22"/>
          <w:szCs w:val="22"/>
        </w:rPr>
        <w:t>asses</w:t>
      </w:r>
      <w:r w:rsidR="00CB534F" w:rsidRPr="42029324">
        <w:rPr>
          <w:rFonts w:ascii="Calibri" w:eastAsia="Calibri" w:hAnsi="Calibri" w:cs="Calibri"/>
          <w:color w:val="auto"/>
          <w:sz w:val="22"/>
          <w:szCs w:val="22"/>
        </w:rPr>
        <w:t>sments come into work. It</w:t>
      </w:r>
      <w:r w:rsidRPr="42029324">
        <w:rPr>
          <w:rFonts w:ascii="Calibri" w:eastAsia="Calibri" w:hAnsi="Calibri" w:cs="Calibri"/>
          <w:color w:val="auto"/>
          <w:sz w:val="22"/>
          <w:szCs w:val="22"/>
        </w:rPr>
        <w:t xml:space="preserve"> is important to assess their effectiveness. </w:t>
      </w:r>
      <w:r w:rsidR="0079435F" w:rsidRPr="42029324">
        <w:rPr>
          <w:rFonts w:ascii="Calibri" w:eastAsia="Calibri" w:hAnsi="Calibri" w:cs="Calibri"/>
          <w:color w:val="auto"/>
          <w:sz w:val="22"/>
          <w:szCs w:val="22"/>
        </w:rPr>
        <w:t xml:space="preserve">Police force </w:t>
      </w:r>
      <w:r w:rsidRPr="42029324">
        <w:rPr>
          <w:rFonts w:ascii="Calibri" w:eastAsia="Calibri" w:hAnsi="Calibri" w:cs="Calibri"/>
          <w:color w:val="auto"/>
          <w:sz w:val="22"/>
          <w:szCs w:val="22"/>
        </w:rPr>
        <w:t xml:space="preserve">can track the number of </w:t>
      </w:r>
      <w:r w:rsidR="008B4FE5" w:rsidRPr="42029324">
        <w:rPr>
          <w:rFonts w:ascii="Calibri" w:eastAsia="Calibri" w:hAnsi="Calibri" w:cs="Calibri"/>
          <w:color w:val="auto"/>
          <w:sz w:val="22"/>
          <w:szCs w:val="22"/>
        </w:rPr>
        <w:t>burglaries, gather</w:t>
      </w:r>
      <w:r w:rsidRPr="42029324">
        <w:rPr>
          <w:rFonts w:ascii="Calibri" w:eastAsia="Calibri" w:hAnsi="Calibri" w:cs="Calibri"/>
          <w:color w:val="auto"/>
          <w:sz w:val="22"/>
          <w:szCs w:val="22"/>
        </w:rPr>
        <w:t xml:space="preserve"> feedback from </w:t>
      </w:r>
      <w:r w:rsidR="00BC3413" w:rsidRPr="42029324">
        <w:rPr>
          <w:rFonts w:ascii="Calibri" w:eastAsia="Calibri" w:hAnsi="Calibri" w:cs="Calibri"/>
          <w:color w:val="auto"/>
          <w:sz w:val="22"/>
          <w:szCs w:val="22"/>
        </w:rPr>
        <w:t>those who live in or within the community</w:t>
      </w:r>
      <w:r w:rsidR="0036023A" w:rsidRPr="42029324">
        <w:rPr>
          <w:rFonts w:ascii="Calibri" w:eastAsia="Calibri" w:hAnsi="Calibri" w:cs="Calibri"/>
          <w:color w:val="auto"/>
          <w:sz w:val="22"/>
          <w:szCs w:val="22"/>
        </w:rPr>
        <w:t xml:space="preserve"> </w:t>
      </w:r>
      <w:r w:rsidRPr="42029324">
        <w:rPr>
          <w:rFonts w:ascii="Calibri" w:eastAsia="Calibri" w:hAnsi="Calibri" w:cs="Calibri"/>
          <w:color w:val="auto"/>
          <w:sz w:val="22"/>
          <w:szCs w:val="22"/>
        </w:rPr>
        <w:t>and ad</w:t>
      </w:r>
      <w:r w:rsidR="0036023A" w:rsidRPr="42029324">
        <w:rPr>
          <w:rFonts w:ascii="Calibri" w:eastAsia="Calibri" w:hAnsi="Calibri" w:cs="Calibri"/>
          <w:color w:val="auto"/>
          <w:sz w:val="22"/>
          <w:szCs w:val="22"/>
        </w:rPr>
        <w:t>apt</w:t>
      </w:r>
      <w:r w:rsidRPr="42029324">
        <w:rPr>
          <w:rFonts w:ascii="Calibri" w:eastAsia="Calibri" w:hAnsi="Calibri" w:cs="Calibri"/>
          <w:color w:val="auto"/>
          <w:sz w:val="22"/>
          <w:szCs w:val="22"/>
        </w:rPr>
        <w:t xml:space="preserve"> their tactics as needed based on the outcomes.</w:t>
      </w:r>
      <w:r w:rsidR="001A4126" w:rsidRPr="42029324">
        <w:rPr>
          <w:rFonts w:ascii="Calibri" w:eastAsia="Calibri" w:hAnsi="Calibri" w:cs="Calibri"/>
          <w:color w:val="auto"/>
          <w:sz w:val="22"/>
          <w:szCs w:val="22"/>
        </w:rPr>
        <w:t xml:space="preserve"> After a burglary crime has been committed, police forces should </w:t>
      </w:r>
      <w:r w:rsidR="55BE42C0" w:rsidRPr="42029324">
        <w:rPr>
          <w:rFonts w:ascii="Calibri" w:eastAsia="Calibri" w:hAnsi="Calibri" w:cs="Calibri"/>
          <w:color w:val="auto"/>
          <w:sz w:val="22"/>
          <w:szCs w:val="22"/>
        </w:rPr>
        <w:t xml:space="preserve">carry out planned activities like </w:t>
      </w:r>
      <w:r w:rsidR="001A4126" w:rsidRPr="42029324">
        <w:rPr>
          <w:rFonts w:ascii="Calibri" w:eastAsia="Calibri" w:hAnsi="Calibri" w:cs="Calibri"/>
          <w:color w:val="auto"/>
          <w:sz w:val="22"/>
          <w:szCs w:val="22"/>
        </w:rPr>
        <w:t>warn</w:t>
      </w:r>
      <w:r w:rsidR="1EB28C4B" w:rsidRPr="42029324">
        <w:rPr>
          <w:rFonts w:ascii="Calibri" w:eastAsia="Calibri" w:hAnsi="Calibri" w:cs="Calibri"/>
          <w:color w:val="auto"/>
          <w:sz w:val="22"/>
          <w:szCs w:val="22"/>
        </w:rPr>
        <w:t>ing</w:t>
      </w:r>
      <w:r w:rsidR="001A4126" w:rsidRPr="42029324">
        <w:rPr>
          <w:rFonts w:ascii="Calibri" w:eastAsia="Calibri" w:hAnsi="Calibri" w:cs="Calibri"/>
          <w:color w:val="auto"/>
          <w:sz w:val="22"/>
          <w:szCs w:val="22"/>
        </w:rPr>
        <w:t xml:space="preserve"> neighbours immediately of their high risk and suggest methods to keep the individual and their home safe, this includes locking windows</w:t>
      </w:r>
      <w:r w:rsidR="003A7C2F" w:rsidRPr="42029324">
        <w:rPr>
          <w:rFonts w:ascii="Calibri" w:eastAsia="Calibri" w:hAnsi="Calibri" w:cs="Calibri"/>
          <w:color w:val="auto"/>
          <w:sz w:val="22"/>
          <w:szCs w:val="22"/>
        </w:rPr>
        <w:t xml:space="preserve">, front doors </w:t>
      </w:r>
      <w:r w:rsidR="001A4126" w:rsidRPr="42029324">
        <w:rPr>
          <w:rFonts w:ascii="Calibri" w:eastAsia="Calibri" w:hAnsi="Calibri" w:cs="Calibri"/>
          <w:color w:val="auto"/>
          <w:sz w:val="22"/>
          <w:szCs w:val="22"/>
        </w:rPr>
        <w:t>and back doors</w:t>
      </w:r>
      <w:r w:rsidR="003A7C2F" w:rsidRPr="42029324">
        <w:rPr>
          <w:rFonts w:ascii="Calibri" w:eastAsia="Calibri" w:hAnsi="Calibri" w:cs="Calibri"/>
          <w:color w:val="auto"/>
          <w:sz w:val="22"/>
          <w:szCs w:val="22"/>
        </w:rPr>
        <w:t xml:space="preserve"> and </w:t>
      </w:r>
      <w:r w:rsidR="001A4126" w:rsidRPr="42029324">
        <w:rPr>
          <w:rFonts w:ascii="Calibri" w:eastAsia="Calibri" w:hAnsi="Calibri" w:cs="Calibri"/>
          <w:color w:val="auto"/>
          <w:sz w:val="22"/>
          <w:szCs w:val="22"/>
        </w:rPr>
        <w:t>engaging their alarm systems regularly</w:t>
      </w:r>
      <w:r w:rsidR="003A7C2F" w:rsidRPr="42029324">
        <w:rPr>
          <w:rFonts w:ascii="Calibri" w:eastAsia="Calibri" w:hAnsi="Calibri" w:cs="Calibri"/>
          <w:color w:val="auto"/>
          <w:sz w:val="22"/>
          <w:szCs w:val="22"/>
        </w:rPr>
        <w:t>.</w:t>
      </w:r>
      <w:r w:rsidR="21BC6368" w:rsidRPr="42029324">
        <w:rPr>
          <w:rFonts w:ascii="Calibri" w:eastAsia="Calibri" w:hAnsi="Calibri" w:cs="Calibri"/>
          <w:color w:val="auto"/>
          <w:sz w:val="22"/>
          <w:szCs w:val="22"/>
        </w:rPr>
        <w:t xml:space="preserve"> Police forces should conduct ongoing assessments to ensure effectiveness is continued.</w:t>
      </w:r>
    </w:p>
    <w:p w14:paraId="0EAA8B00" w14:textId="40406EA1" w:rsidR="009F448E" w:rsidRDefault="009F448E" w:rsidP="12B2A1DD">
      <w:pPr>
        <w:rPr>
          <w:rFonts w:ascii="Calibri" w:eastAsia="Calibri" w:hAnsi="Calibri" w:cs="Calibri"/>
          <w:color w:val="auto"/>
          <w:sz w:val="22"/>
          <w:szCs w:val="22"/>
        </w:rPr>
      </w:pPr>
      <w:r w:rsidRPr="009F448E">
        <w:rPr>
          <w:rFonts w:ascii="Calibri" w:eastAsia="Calibri" w:hAnsi="Calibri" w:cs="Calibri"/>
          <w:color w:val="auto"/>
          <w:sz w:val="22"/>
          <w:szCs w:val="22"/>
        </w:rPr>
        <w:t xml:space="preserve">By applying effective problem-solving techniques within the framework of evidence-based policing, law enforcement agencies can address specific issues like </w:t>
      </w:r>
      <w:r w:rsidR="007308D7">
        <w:rPr>
          <w:rFonts w:ascii="Calibri" w:eastAsia="Calibri" w:hAnsi="Calibri" w:cs="Calibri"/>
          <w:color w:val="auto"/>
          <w:sz w:val="22"/>
          <w:szCs w:val="22"/>
        </w:rPr>
        <w:t>burglary</w:t>
      </w:r>
      <w:r w:rsidR="00344B45">
        <w:rPr>
          <w:rFonts w:ascii="Calibri" w:eastAsia="Calibri" w:hAnsi="Calibri" w:cs="Calibri"/>
          <w:color w:val="auto"/>
          <w:sz w:val="22"/>
          <w:szCs w:val="22"/>
        </w:rPr>
        <w:t xml:space="preserve"> </w:t>
      </w:r>
      <w:r w:rsidRPr="009F448E">
        <w:rPr>
          <w:rFonts w:ascii="Calibri" w:eastAsia="Calibri" w:hAnsi="Calibri" w:cs="Calibri"/>
          <w:color w:val="auto"/>
          <w:sz w:val="22"/>
          <w:szCs w:val="22"/>
        </w:rPr>
        <w:t>in a systematic and data-driven manner. This approach not only helps in reducing crime</w:t>
      </w:r>
      <w:r w:rsidR="00760024">
        <w:rPr>
          <w:rFonts w:ascii="Calibri" w:eastAsia="Calibri" w:hAnsi="Calibri" w:cs="Calibri"/>
          <w:color w:val="auto"/>
          <w:sz w:val="22"/>
          <w:szCs w:val="22"/>
        </w:rPr>
        <w:t>s</w:t>
      </w:r>
      <w:r w:rsidRPr="009F448E">
        <w:rPr>
          <w:rFonts w:ascii="Calibri" w:eastAsia="Calibri" w:hAnsi="Calibri" w:cs="Calibri"/>
          <w:color w:val="auto"/>
          <w:sz w:val="22"/>
          <w:szCs w:val="22"/>
        </w:rPr>
        <w:t xml:space="preserve"> but also fosters trust and collaboration between law enforcement and the community</w:t>
      </w:r>
      <w:r w:rsidR="001B5A31">
        <w:rPr>
          <w:rFonts w:ascii="Calibri" w:eastAsia="Calibri" w:hAnsi="Calibri" w:cs="Calibri"/>
          <w:color w:val="auto"/>
          <w:sz w:val="22"/>
          <w:szCs w:val="22"/>
        </w:rPr>
        <w:t xml:space="preserve"> which is important as </w:t>
      </w:r>
      <w:r w:rsidR="00D7392B">
        <w:rPr>
          <w:rFonts w:ascii="Calibri" w:eastAsia="Calibri" w:hAnsi="Calibri" w:cs="Calibri"/>
          <w:color w:val="auto"/>
          <w:sz w:val="22"/>
          <w:szCs w:val="22"/>
        </w:rPr>
        <w:t>having a relationship between police and the community can</w:t>
      </w:r>
      <w:r w:rsidR="003B3BD7">
        <w:rPr>
          <w:rFonts w:ascii="Calibri" w:eastAsia="Calibri" w:hAnsi="Calibri" w:cs="Calibri"/>
          <w:color w:val="auto"/>
          <w:sz w:val="22"/>
          <w:szCs w:val="22"/>
        </w:rPr>
        <w:t xml:space="preserve"> prevent crime </w:t>
      </w:r>
      <w:r w:rsidR="00C85EEA">
        <w:rPr>
          <w:rFonts w:ascii="Calibri" w:eastAsia="Calibri" w:hAnsi="Calibri" w:cs="Calibri"/>
          <w:color w:val="auto"/>
          <w:sz w:val="22"/>
          <w:szCs w:val="22"/>
        </w:rPr>
        <w:t xml:space="preserve">and </w:t>
      </w:r>
      <w:r w:rsidR="00B421FB">
        <w:rPr>
          <w:rFonts w:ascii="Calibri" w:eastAsia="Calibri" w:hAnsi="Calibri" w:cs="Calibri"/>
          <w:color w:val="auto"/>
          <w:sz w:val="22"/>
          <w:szCs w:val="22"/>
        </w:rPr>
        <w:t xml:space="preserve">any </w:t>
      </w:r>
      <w:r w:rsidR="00C85EEA">
        <w:rPr>
          <w:rFonts w:ascii="Calibri" w:eastAsia="Calibri" w:hAnsi="Calibri" w:cs="Calibri"/>
          <w:color w:val="auto"/>
          <w:sz w:val="22"/>
          <w:szCs w:val="22"/>
        </w:rPr>
        <w:t>anti</w:t>
      </w:r>
      <w:r w:rsidR="00081FE5">
        <w:rPr>
          <w:rFonts w:ascii="Calibri" w:eastAsia="Calibri" w:hAnsi="Calibri" w:cs="Calibri"/>
          <w:color w:val="auto"/>
          <w:sz w:val="22"/>
          <w:szCs w:val="22"/>
        </w:rPr>
        <w:t>-</w:t>
      </w:r>
      <w:r w:rsidR="00C85EEA">
        <w:rPr>
          <w:rFonts w:ascii="Calibri" w:eastAsia="Calibri" w:hAnsi="Calibri" w:cs="Calibri"/>
          <w:color w:val="auto"/>
          <w:sz w:val="22"/>
          <w:szCs w:val="22"/>
        </w:rPr>
        <w:t xml:space="preserve"> social behaviour </w:t>
      </w:r>
      <w:r w:rsidR="00B421FB">
        <w:rPr>
          <w:rFonts w:ascii="Calibri" w:eastAsia="Calibri" w:hAnsi="Calibri" w:cs="Calibri"/>
          <w:color w:val="auto"/>
          <w:sz w:val="22"/>
          <w:szCs w:val="22"/>
        </w:rPr>
        <w:t xml:space="preserve">and </w:t>
      </w:r>
      <w:r w:rsidR="00373E2C">
        <w:rPr>
          <w:rFonts w:ascii="Calibri" w:eastAsia="Calibri" w:hAnsi="Calibri" w:cs="Calibri"/>
          <w:color w:val="auto"/>
          <w:sz w:val="22"/>
          <w:szCs w:val="22"/>
        </w:rPr>
        <w:t>build</w:t>
      </w:r>
      <w:r w:rsidR="00887E35">
        <w:rPr>
          <w:rFonts w:ascii="Calibri" w:eastAsia="Calibri" w:hAnsi="Calibri" w:cs="Calibri"/>
          <w:color w:val="auto"/>
          <w:sz w:val="22"/>
          <w:szCs w:val="22"/>
        </w:rPr>
        <w:t>s</w:t>
      </w:r>
      <w:r w:rsidR="00373E2C">
        <w:rPr>
          <w:rFonts w:ascii="Calibri" w:eastAsia="Calibri" w:hAnsi="Calibri" w:cs="Calibri"/>
          <w:color w:val="auto"/>
          <w:sz w:val="22"/>
          <w:szCs w:val="22"/>
        </w:rPr>
        <w:t xml:space="preserve"> trust and confidence</w:t>
      </w:r>
      <w:r w:rsidR="00700BEB">
        <w:rPr>
          <w:rFonts w:ascii="Calibri" w:eastAsia="Calibri" w:hAnsi="Calibri" w:cs="Calibri"/>
          <w:color w:val="auto"/>
          <w:sz w:val="22"/>
          <w:szCs w:val="22"/>
        </w:rPr>
        <w:t>. (Richard Brown, 2023</w:t>
      </w:r>
      <w:r w:rsidR="009A3A38">
        <w:rPr>
          <w:rFonts w:ascii="Calibri" w:eastAsia="Calibri" w:hAnsi="Calibri" w:cs="Calibri"/>
          <w:color w:val="auto"/>
          <w:sz w:val="22"/>
          <w:szCs w:val="22"/>
        </w:rPr>
        <w:t xml:space="preserve"> p2)</w:t>
      </w:r>
    </w:p>
    <w:p w14:paraId="7285436C" w14:textId="5C601124" w:rsidR="00FA5ADA" w:rsidRDefault="007A3CEB" w:rsidP="12B2A1DD">
      <w:pPr>
        <w:rPr>
          <w:rFonts w:ascii="Calibri" w:eastAsia="Calibri" w:hAnsi="Calibri" w:cs="Calibri"/>
          <w:color w:val="auto"/>
          <w:sz w:val="22"/>
          <w:szCs w:val="22"/>
        </w:rPr>
      </w:pPr>
      <w:r w:rsidRPr="007A3CEB">
        <w:rPr>
          <w:rFonts w:ascii="Calibri" w:eastAsia="Calibri" w:hAnsi="Calibri" w:cs="Calibri"/>
          <w:color w:val="auto"/>
          <w:sz w:val="22"/>
          <w:szCs w:val="22"/>
        </w:rPr>
        <w:t>One of the most famous burglary cases in the UK where evidence-based policing was used is the Hatton Garden heist.</w:t>
      </w:r>
      <w:r>
        <w:rPr>
          <w:rFonts w:ascii="Calibri" w:eastAsia="Calibri" w:hAnsi="Calibri" w:cs="Calibri"/>
          <w:color w:val="auto"/>
          <w:sz w:val="22"/>
          <w:szCs w:val="22"/>
        </w:rPr>
        <w:t xml:space="preserve"> This crime took place back in 2015 where </w:t>
      </w:r>
      <w:r w:rsidR="00BE0F87">
        <w:rPr>
          <w:rFonts w:ascii="Calibri" w:eastAsia="Calibri" w:hAnsi="Calibri" w:cs="Calibri"/>
          <w:color w:val="auto"/>
          <w:sz w:val="22"/>
          <w:szCs w:val="22"/>
        </w:rPr>
        <w:t xml:space="preserve">a group of elderly </w:t>
      </w:r>
      <w:r w:rsidR="0026570F">
        <w:rPr>
          <w:rFonts w:ascii="Calibri" w:eastAsia="Calibri" w:hAnsi="Calibri" w:cs="Calibri"/>
          <w:color w:val="auto"/>
          <w:sz w:val="22"/>
          <w:szCs w:val="22"/>
        </w:rPr>
        <w:t xml:space="preserve">thieves </w:t>
      </w:r>
      <w:r w:rsidR="00A50EFA">
        <w:rPr>
          <w:rFonts w:ascii="Calibri" w:eastAsia="Calibri" w:hAnsi="Calibri" w:cs="Calibri"/>
          <w:color w:val="auto"/>
          <w:sz w:val="22"/>
          <w:szCs w:val="22"/>
        </w:rPr>
        <w:t xml:space="preserve">broke </w:t>
      </w:r>
      <w:r w:rsidR="00A50EFA" w:rsidRPr="0026570F">
        <w:rPr>
          <w:rFonts w:ascii="Calibri" w:eastAsia="Calibri" w:hAnsi="Calibri" w:cs="Calibri"/>
          <w:color w:val="auto"/>
          <w:sz w:val="22"/>
          <w:szCs w:val="22"/>
        </w:rPr>
        <w:t>into</w:t>
      </w:r>
      <w:r w:rsidR="0026570F" w:rsidRPr="0026570F">
        <w:rPr>
          <w:rFonts w:ascii="Calibri" w:eastAsia="Calibri" w:hAnsi="Calibri" w:cs="Calibri"/>
          <w:color w:val="auto"/>
          <w:sz w:val="22"/>
          <w:szCs w:val="22"/>
        </w:rPr>
        <w:t xml:space="preserve"> the Hatton Garden Safe Deposit Company, </w:t>
      </w:r>
      <w:r w:rsidR="00A50EFA">
        <w:rPr>
          <w:rFonts w:ascii="Calibri" w:eastAsia="Calibri" w:hAnsi="Calibri" w:cs="Calibri"/>
          <w:color w:val="auto"/>
          <w:sz w:val="22"/>
          <w:szCs w:val="22"/>
        </w:rPr>
        <w:t xml:space="preserve">which is in London </w:t>
      </w:r>
      <w:r w:rsidR="0026570F" w:rsidRPr="0026570F">
        <w:rPr>
          <w:rFonts w:ascii="Calibri" w:eastAsia="Calibri" w:hAnsi="Calibri" w:cs="Calibri"/>
          <w:color w:val="auto"/>
          <w:sz w:val="22"/>
          <w:szCs w:val="22"/>
        </w:rPr>
        <w:t xml:space="preserve">and stole over £14 million worth of cash, </w:t>
      </w:r>
      <w:r w:rsidR="00A50EFA" w:rsidRPr="0026570F">
        <w:rPr>
          <w:rFonts w:ascii="Calibri" w:eastAsia="Calibri" w:hAnsi="Calibri" w:cs="Calibri"/>
          <w:color w:val="auto"/>
          <w:sz w:val="22"/>
          <w:szCs w:val="22"/>
        </w:rPr>
        <w:t>jewellery</w:t>
      </w:r>
      <w:r w:rsidR="00A50EFA">
        <w:rPr>
          <w:rFonts w:ascii="Calibri" w:eastAsia="Calibri" w:hAnsi="Calibri" w:cs="Calibri"/>
          <w:color w:val="auto"/>
          <w:sz w:val="22"/>
          <w:szCs w:val="22"/>
        </w:rPr>
        <w:t xml:space="preserve"> </w:t>
      </w:r>
      <w:r w:rsidR="0026570F" w:rsidRPr="0026570F">
        <w:rPr>
          <w:rFonts w:ascii="Calibri" w:eastAsia="Calibri" w:hAnsi="Calibri" w:cs="Calibri"/>
          <w:color w:val="auto"/>
          <w:sz w:val="22"/>
          <w:szCs w:val="22"/>
        </w:rPr>
        <w:t>and other</w:t>
      </w:r>
      <w:r w:rsidR="00A50EFA">
        <w:rPr>
          <w:rFonts w:ascii="Calibri" w:eastAsia="Calibri" w:hAnsi="Calibri" w:cs="Calibri"/>
          <w:color w:val="auto"/>
          <w:sz w:val="22"/>
          <w:szCs w:val="22"/>
        </w:rPr>
        <w:t xml:space="preserve"> big</w:t>
      </w:r>
      <w:r w:rsidR="0026570F" w:rsidRPr="0026570F">
        <w:rPr>
          <w:rFonts w:ascii="Calibri" w:eastAsia="Calibri" w:hAnsi="Calibri" w:cs="Calibri"/>
          <w:color w:val="auto"/>
          <w:sz w:val="22"/>
          <w:szCs w:val="22"/>
        </w:rPr>
        <w:t xml:space="preserve"> valuable</w:t>
      </w:r>
      <w:r w:rsidR="00A50EFA">
        <w:rPr>
          <w:rFonts w:ascii="Calibri" w:eastAsia="Calibri" w:hAnsi="Calibri" w:cs="Calibri"/>
          <w:color w:val="auto"/>
          <w:sz w:val="22"/>
          <w:szCs w:val="22"/>
        </w:rPr>
        <w:t xml:space="preserve"> items</w:t>
      </w:r>
      <w:r w:rsidR="00ED07E1">
        <w:rPr>
          <w:rFonts w:ascii="Calibri" w:eastAsia="Calibri" w:hAnsi="Calibri" w:cs="Calibri"/>
          <w:color w:val="auto"/>
          <w:sz w:val="22"/>
          <w:szCs w:val="22"/>
        </w:rPr>
        <w:t xml:space="preserve"> (Jo</w:t>
      </w:r>
      <w:r w:rsidR="002D79C8">
        <w:rPr>
          <w:rFonts w:ascii="Calibri" w:eastAsia="Calibri" w:hAnsi="Calibri" w:cs="Calibri"/>
          <w:color w:val="auto"/>
          <w:sz w:val="22"/>
          <w:szCs w:val="22"/>
        </w:rPr>
        <w:t>n Roger’s, Caroline Peacock, 2023).</w:t>
      </w:r>
    </w:p>
    <w:p w14:paraId="4DF3062F" w14:textId="6647028B" w:rsidR="38355E93" w:rsidRDefault="38355E93" w:rsidP="6446701C">
      <w:pPr>
        <w:rPr>
          <w:rFonts w:ascii="Calibri" w:eastAsia="Calibri" w:hAnsi="Calibri" w:cs="Calibri"/>
          <w:color w:val="auto"/>
          <w:sz w:val="22"/>
          <w:szCs w:val="22"/>
        </w:rPr>
      </w:pPr>
      <w:r w:rsidRPr="6446701C">
        <w:rPr>
          <w:rFonts w:ascii="Calibri" w:eastAsia="Calibri" w:hAnsi="Calibri" w:cs="Calibri"/>
          <w:color w:val="auto"/>
          <w:sz w:val="22"/>
          <w:szCs w:val="22"/>
        </w:rPr>
        <w:t>Following the heist, the Metropolitan Police launched a thorough investigation to loca</w:t>
      </w:r>
      <w:r w:rsidR="299530BA" w:rsidRPr="6446701C">
        <w:rPr>
          <w:rFonts w:ascii="Calibri" w:eastAsia="Calibri" w:hAnsi="Calibri" w:cs="Calibri"/>
          <w:color w:val="auto"/>
          <w:sz w:val="22"/>
          <w:szCs w:val="22"/>
        </w:rPr>
        <w:t xml:space="preserve">te the suspects and recover all the valuable goods that were stolen. Evidence-based policing </w:t>
      </w:r>
      <w:r w:rsidR="7567548A" w:rsidRPr="6446701C">
        <w:rPr>
          <w:rFonts w:ascii="Calibri" w:eastAsia="Calibri" w:hAnsi="Calibri" w:cs="Calibri"/>
          <w:color w:val="auto"/>
          <w:sz w:val="22"/>
          <w:szCs w:val="22"/>
        </w:rPr>
        <w:t xml:space="preserve">played a crucial role in the investigation as detectives analysed all the evidence that was left at the scene of the </w:t>
      </w:r>
      <w:r w:rsidR="160B3CA3" w:rsidRPr="6446701C">
        <w:rPr>
          <w:rFonts w:ascii="Calibri" w:eastAsia="Calibri" w:hAnsi="Calibri" w:cs="Calibri"/>
          <w:color w:val="auto"/>
          <w:sz w:val="22"/>
          <w:szCs w:val="22"/>
        </w:rPr>
        <w:t>crime which included CCTV footage, DNA samples and forensic evidence to identify the individuals that were associated with the crime.</w:t>
      </w:r>
      <w:r w:rsidR="5E73CD96" w:rsidRPr="6446701C">
        <w:rPr>
          <w:rFonts w:ascii="Calibri" w:eastAsia="Calibri" w:hAnsi="Calibri" w:cs="Calibri"/>
          <w:color w:val="auto"/>
          <w:sz w:val="22"/>
          <w:szCs w:val="22"/>
        </w:rPr>
        <w:t xml:space="preserve"> The successful resolution of this heist case illustrates the power of evidence-based policing </w:t>
      </w:r>
      <w:r w:rsidR="350A9572" w:rsidRPr="6446701C">
        <w:rPr>
          <w:rFonts w:ascii="Calibri" w:eastAsia="Calibri" w:hAnsi="Calibri" w:cs="Calibri"/>
          <w:color w:val="auto"/>
          <w:sz w:val="22"/>
          <w:szCs w:val="22"/>
        </w:rPr>
        <w:t xml:space="preserve">in solving such big and complex crime investigations. By data analysis and forensic techniques, the police were able to gather </w:t>
      </w:r>
      <w:r w:rsidR="1E3B84E0" w:rsidRPr="6446701C">
        <w:rPr>
          <w:rFonts w:ascii="Calibri" w:eastAsia="Calibri" w:hAnsi="Calibri" w:cs="Calibri"/>
          <w:color w:val="auto"/>
          <w:sz w:val="22"/>
          <w:szCs w:val="22"/>
        </w:rPr>
        <w:t xml:space="preserve">all the evidence to identify and charge the suspects of the burglary. This case serves as evidence </w:t>
      </w:r>
      <w:r w:rsidR="094A2A1B" w:rsidRPr="6446701C">
        <w:rPr>
          <w:rFonts w:ascii="Calibri" w:eastAsia="Calibri" w:hAnsi="Calibri" w:cs="Calibri"/>
          <w:color w:val="auto"/>
          <w:sz w:val="22"/>
          <w:szCs w:val="22"/>
        </w:rPr>
        <w:t>to the effectiveness of evidence-based policing.</w:t>
      </w:r>
    </w:p>
    <w:p w14:paraId="7C0CBDFF" w14:textId="02F20778" w:rsidR="00705F18" w:rsidRDefault="00705F18" w:rsidP="6446701C">
      <w:pPr>
        <w:rPr>
          <w:rFonts w:ascii="Calibri" w:eastAsia="Calibri" w:hAnsi="Calibri" w:cs="Calibri"/>
          <w:color w:val="auto"/>
          <w:sz w:val="22"/>
          <w:szCs w:val="22"/>
        </w:rPr>
      </w:pPr>
      <w:r w:rsidRPr="42029324">
        <w:rPr>
          <w:rFonts w:ascii="Calibri" w:eastAsia="Calibri" w:hAnsi="Calibri" w:cs="Calibri"/>
          <w:color w:val="auto"/>
          <w:sz w:val="22"/>
          <w:szCs w:val="22"/>
        </w:rPr>
        <w:t>Police should conduct and apply good research to target resources on predictable concentrations of harm from crime (</w:t>
      </w:r>
      <w:r w:rsidR="00CA1A92" w:rsidRPr="42029324">
        <w:rPr>
          <w:rFonts w:ascii="Calibri" w:eastAsia="Calibri" w:hAnsi="Calibri" w:cs="Calibri"/>
          <w:color w:val="auto"/>
          <w:sz w:val="22"/>
          <w:szCs w:val="22"/>
        </w:rPr>
        <w:t xml:space="preserve">Lawrence W. Sherman, </w:t>
      </w:r>
      <w:r w:rsidR="00B024A3" w:rsidRPr="42029324">
        <w:rPr>
          <w:rFonts w:ascii="Calibri" w:eastAsia="Calibri" w:hAnsi="Calibri" w:cs="Calibri"/>
          <w:color w:val="auto"/>
          <w:sz w:val="22"/>
          <w:szCs w:val="22"/>
        </w:rPr>
        <w:t xml:space="preserve">2013 p7). </w:t>
      </w:r>
      <w:r w:rsidR="006F3F27" w:rsidRPr="42029324">
        <w:rPr>
          <w:rFonts w:ascii="Calibri" w:eastAsia="Calibri" w:hAnsi="Calibri" w:cs="Calibri"/>
          <w:color w:val="auto"/>
          <w:sz w:val="22"/>
          <w:szCs w:val="22"/>
        </w:rPr>
        <w:t xml:space="preserve">Once high priory targets are chosen, police should review methods to help choose what works best to reduce harm and carry out the crime </w:t>
      </w:r>
      <w:r w:rsidR="0E932D56" w:rsidRPr="42029324">
        <w:rPr>
          <w:rFonts w:ascii="Calibri" w:eastAsia="Calibri" w:hAnsi="Calibri" w:cs="Calibri"/>
          <w:color w:val="auto"/>
          <w:sz w:val="22"/>
          <w:szCs w:val="22"/>
        </w:rPr>
        <w:t xml:space="preserve">investigation </w:t>
      </w:r>
      <w:r w:rsidR="006F3F27" w:rsidRPr="42029324">
        <w:rPr>
          <w:rFonts w:ascii="Calibri" w:eastAsia="Calibri" w:hAnsi="Calibri" w:cs="Calibri"/>
          <w:color w:val="auto"/>
          <w:sz w:val="22"/>
          <w:szCs w:val="22"/>
        </w:rPr>
        <w:t>effectively</w:t>
      </w:r>
      <w:r w:rsidR="09BFFA77" w:rsidRPr="42029324">
        <w:rPr>
          <w:rFonts w:ascii="Calibri" w:eastAsia="Calibri" w:hAnsi="Calibri" w:cs="Calibri"/>
          <w:color w:val="auto"/>
          <w:sz w:val="22"/>
          <w:szCs w:val="22"/>
        </w:rPr>
        <w:t xml:space="preserve"> and safely</w:t>
      </w:r>
      <w:r w:rsidR="006F3F27" w:rsidRPr="42029324">
        <w:rPr>
          <w:rFonts w:ascii="Calibri" w:eastAsia="Calibri" w:hAnsi="Calibri" w:cs="Calibri"/>
          <w:color w:val="auto"/>
          <w:sz w:val="22"/>
          <w:szCs w:val="22"/>
        </w:rPr>
        <w:t xml:space="preserve">. Once police enforcement use research to target their practises, they should generate and use internal evidence to track the effectiveness of these practices </w:t>
      </w:r>
      <w:r w:rsidR="35524A1D" w:rsidRPr="42029324">
        <w:rPr>
          <w:rFonts w:ascii="Calibri" w:eastAsia="Calibri" w:hAnsi="Calibri" w:cs="Calibri"/>
          <w:color w:val="auto"/>
          <w:sz w:val="22"/>
          <w:szCs w:val="22"/>
        </w:rPr>
        <w:t>which includes</w:t>
      </w:r>
      <w:r w:rsidR="006F3F27" w:rsidRPr="42029324">
        <w:rPr>
          <w:rFonts w:ascii="Calibri" w:eastAsia="Calibri" w:hAnsi="Calibri" w:cs="Calibri"/>
          <w:color w:val="auto"/>
          <w:sz w:val="22"/>
          <w:szCs w:val="22"/>
        </w:rPr>
        <w:t xml:space="preserve"> public perceptions of police legitimacy.</w:t>
      </w:r>
    </w:p>
    <w:p w14:paraId="2F6888A2" w14:textId="4E257F0D" w:rsidR="0071751F" w:rsidRDefault="009424B7" w:rsidP="12B2A1DD">
      <w:pPr>
        <w:rPr>
          <w:rFonts w:ascii="Calibri" w:eastAsia="Calibri" w:hAnsi="Calibri" w:cs="Calibri"/>
          <w:color w:val="auto"/>
          <w:sz w:val="22"/>
          <w:szCs w:val="22"/>
        </w:rPr>
      </w:pPr>
      <w:r w:rsidRPr="009424B7">
        <w:rPr>
          <w:rFonts w:ascii="Calibri" w:eastAsia="Calibri" w:hAnsi="Calibri" w:cs="Calibri"/>
          <w:color w:val="auto"/>
          <w:sz w:val="22"/>
          <w:szCs w:val="22"/>
        </w:rPr>
        <w:t>Effective problem-solving techniques in addressing burglary, grounded in evidence-based policing principles</w:t>
      </w:r>
      <w:r w:rsidR="0010502C">
        <w:rPr>
          <w:rFonts w:ascii="Calibri" w:eastAsia="Calibri" w:hAnsi="Calibri" w:cs="Calibri"/>
          <w:color w:val="auto"/>
          <w:sz w:val="22"/>
          <w:szCs w:val="22"/>
        </w:rPr>
        <w:t xml:space="preserve"> </w:t>
      </w:r>
      <w:r w:rsidRPr="009424B7">
        <w:rPr>
          <w:rFonts w:ascii="Calibri" w:eastAsia="Calibri" w:hAnsi="Calibri" w:cs="Calibri"/>
          <w:color w:val="auto"/>
          <w:sz w:val="22"/>
          <w:szCs w:val="22"/>
        </w:rPr>
        <w:t>require adherence to a code of ethics to ensure the integrity and fairness of law enforcement practices</w:t>
      </w:r>
      <w:r w:rsidR="10108799" w:rsidRPr="63BE6DC9">
        <w:rPr>
          <w:rFonts w:ascii="Calibri" w:eastAsia="Calibri" w:hAnsi="Calibri" w:cs="Calibri"/>
          <w:color w:val="auto"/>
          <w:sz w:val="22"/>
          <w:szCs w:val="22"/>
        </w:rPr>
        <w:t xml:space="preserve"> (College Policing, 2023 p2).</w:t>
      </w:r>
      <w:r w:rsidRPr="009424B7">
        <w:rPr>
          <w:rFonts w:ascii="Calibri" w:eastAsia="Calibri" w:hAnsi="Calibri" w:cs="Calibri"/>
          <w:color w:val="auto"/>
          <w:sz w:val="22"/>
          <w:szCs w:val="22"/>
        </w:rPr>
        <w:t xml:space="preserve"> </w:t>
      </w:r>
      <w:r w:rsidR="00D706AC" w:rsidRPr="00D706AC">
        <w:rPr>
          <w:rFonts w:ascii="Calibri" w:eastAsia="Calibri" w:hAnsi="Calibri" w:cs="Calibri"/>
          <w:color w:val="auto"/>
          <w:sz w:val="22"/>
          <w:szCs w:val="22"/>
        </w:rPr>
        <w:t xml:space="preserve">The Code of Ethics is supported by the Code of Practice for Ethical Policing. This is a statutory Code of Practice which provides </w:t>
      </w:r>
      <w:r w:rsidR="006348DF">
        <w:rPr>
          <w:rFonts w:ascii="Calibri" w:eastAsia="Calibri" w:hAnsi="Calibri" w:cs="Calibri"/>
          <w:color w:val="auto"/>
          <w:sz w:val="22"/>
          <w:szCs w:val="22"/>
        </w:rPr>
        <w:t xml:space="preserve">police </w:t>
      </w:r>
      <w:r w:rsidR="00D706AC" w:rsidRPr="00D706AC">
        <w:rPr>
          <w:rFonts w:ascii="Calibri" w:eastAsia="Calibri" w:hAnsi="Calibri" w:cs="Calibri"/>
          <w:color w:val="auto"/>
          <w:sz w:val="22"/>
          <w:szCs w:val="22"/>
        </w:rPr>
        <w:t>officers with direction</w:t>
      </w:r>
      <w:r w:rsidR="006348DF">
        <w:rPr>
          <w:rFonts w:ascii="Calibri" w:eastAsia="Calibri" w:hAnsi="Calibri" w:cs="Calibri"/>
          <w:color w:val="auto"/>
          <w:sz w:val="22"/>
          <w:szCs w:val="22"/>
        </w:rPr>
        <w:t>s</w:t>
      </w:r>
      <w:r w:rsidR="00D706AC" w:rsidRPr="00D706AC">
        <w:rPr>
          <w:rFonts w:ascii="Calibri" w:eastAsia="Calibri" w:hAnsi="Calibri" w:cs="Calibri"/>
          <w:color w:val="auto"/>
          <w:sz w:val="22"/>
          <w:szCs w:val="22"/>
        </w:rPr>
        <w:t xml:space="preserve"> on promoting and supporting ethical and professional behaviour within forces.</w:t>
      </w:r>
      <w:r w:rsidR="00D706AC" w:rsidRPr="009424B7">
        <w:rPr>
          <w:rFonts w:ascii="Calibri" w:eastAsia="Calibri" w:hAnsi="Calibri" w:cs="Calibri"/>
          <w:color w:val="auto"/>
          <w:sz w:val="22"/>
          <w:szCs w:val="22"/>
        </w:rPr>
        <w:t xml:space="preserve"> </w:t>
      </w:r>
      <w:r w:rsidRPr="009424B7">
        <w:rPr>
          <w:rFonts w:ascii="Calibri" w:eastAsia="Calibri" w:hAnsi="Calibri" w:cs="Calibri"/>
          <w:color w:val="auto"/>
          <w:sz w:val="22"/>
          <w:szCs w:val="22"/>
        </w:rPr>
        <w:t xml:space="preserve">By incorporating ethical considerations into the decision-making process, law enforcement agencies can uphold public trust and effectively </w:t>
      </w:r>
      <w:r w:rsidR="77467EAB" w:rsidRPr="5CF1DBBB">
        <w:rPr>
          <w:rFonts w:ascii="Calibri" w:eastAsia="Calibri" w:hAnsi="Calibri" w:cs="Calibri"/>
          <w:color w:val="auto"/>
          <w:sz w:val="22"/>
          <w:szCs w:val="22"/>
        </w:rPr>
        <w:t>battle</w:t>
      </w:r>
      <w:r w:rsidRPr="009424B7">
        <w:rPr>
          <w:rFonts w:ascii="Calibri" w:eastAsia="Calibri" w:hAnsi="Calibri" w:cs="Calibri"/>
          <w:color w:val="auto"/>
          <w:sz w:val="22"/>
          <w:szCs w:val="22"/>
        </w:rPr>
        <w:t xml:space="preserve"> burglary while respecting the rights and dignity of all individuals involved</w:t>
      </w:r>
      <w:r w:rsidR="19A50491" w:rsidRPr="5CF1DBBB">
        <w:rPr>
          <w:rFonts w:ascii="Calibri" w:eastAsia="Calibri" w:hAnsi="Calibri" w:cs="Calibri"/>
          <w:color w:val="auto"/>
          <w:sz w:val="22"/>
          <w:szCs w:val="22"/>
        </w:rPr>
        <w:t xml:space="preserve"> at the scene</w:t>
      </w:r>
      <w:r w:rsidRPr="009424B7">
        <w:rPr>
          <w:rFonts w:ascii="Calibri" w:eastAsia="Calibri" w:hAnsi="Calibri" w:cs="Calibri"/>
          <w:color w:val="auto"/>
          <w:sz w:val="22"/>
          <w:szCs w:val="22"/>
        </w:rPr>
        <w:t>.</w:t>
      </w:r>
      <w:r w:rsidR="00442ADE">
        <w:rPr>
          <w:rFonts w:ascii="Calibri" w:eastAsia="Calibri" w:hAnsi="Calibri" w:cs="Calibri"/>
          <w:color w:val="auto"/>
          <w:sz w:val="22"/>
          <w:szCs w:val="22"/>
        </w:rPr>
        <w:t xml:space="preserve"> </w:t>
      </w:r>
      <w:r w:rsidR="00442ADE" w:rsidRPr="00442ADE">
        <w:rPr>
          <w:rFonts w:ascii="Calibri" w:eastAsia="Calibri" w:hAnsi="Calibri" w:cs="Calibri"/>
          <w:color w:val="auto"/>
          <w:sz w:val="22"/>
          <w:szCs w:val="22"/>
        </w:rPr>
        <w:t>The ethical policing principles are a series of guiding statements that should be used to help people in policing do the right things</w:t>
      </w:r>
      <w:r w:rsidR="00EA4073">
        <w:rPr>
          <w:rFonts w:ascii="Calibri" w:eastAsia="Calibri" w:hAnsi="Calibri" w:cs="Calibri"/>
          <w:color w:val="auto"/>
          <w:sz w:val="22"/>
          <w:szCs w:val="22"/>
        </w:rPr>
        <w:t xml:space="preserve"> </w:t>
      </w:r>
      <w:r w:rsidR="00442ADE" w:rsidRPr="00442ADE">
        <w:rPr>
          <w:rFonts w:ascii="Calibri" w:eastAsia="Calibri" w:hAnsi="Calibri" w:cs="Calibri"/>
          <w:color w:val="auto"/>
          <w:sz w:val="22"/>
          <w:szCs w:val="22"/>
        </w:rPr>
        <w:t>in the right way, for the right reasons</w:t>
      </w:r>
      <w:r w:rsidR="00EA4073">
        <w:rPr>
          <w:rFonts w:ascii="Calibri" w:eastAsia="Calibri" w:hAnsi="Calibri" w:cs="Calibri"/>
          <w:color w:val="auto"/>
          <w:sz w:val="22"/>
          <w:szCs w:val="22"/>
        </w:rPr>
        <w:t xml:space="preserve"> (</w:t>
      </w:r>
      <w:r w:rsidR="004C2D86">
        <w:rPr>
          <w:rFonts w:ascii="Calibri" w:eastAsia="Calibri" w:hAnsi="Calibri" w:cs="Calibri"/>
          <w:color w:val="auto"/>
          <w:sz w:val="22"/>
          <w:szCs w:val="22"/>
        </w:rPr>
        <w:t>College of Policing 2024, p1).</w:t>
      </w:r>
    </w:p>
    <w:p w14:paraId="433953EA" w14:textId="5487AB83" w:rsidR="00EF764B" w:rsidRDefault="00EF764B" w:rsidP="12B2A1DD">
      <w:pPr>
        <w:rPr>
          <w:rFonts w:ascii="Calibri" w:eastAsia="Calibri" w:hAnsi="Calibri" w:cs="Calibri"/>
          <w:color w:val="auto"/>
          <w:sz w:val="22"/>
          <w:szCs w:val="22"/>
        </w:rPr>
      </w:pPr>
      <w:r w:rsidRPr="00EF764B">
        <w:rPr>
          <w:rFonts w:ascii="Calibri" w:eastAsia="Calibri" w:hAnsi="Calibri" w:cs="Calibri"/>
          <w:color w:val="auto"/>
          <w:sz w:val="22"/>
          <w:szCs w:val="22"/>
        </w:rPr>
        <w:t xml:space="preserve">One key ethical consideration in evidence-based policing is the protection of individual privacy and </w:t>
      </w:r>
      <w:r w:rsidR="006F79FE">
        <w:rPr>
          <w:rFonts w:ascii="Calibri" w:eastAsia="Calibri" w:hAnsi="Calibri" w:cs="Calibri"/>
          <w:color w:val="auto"/>
          <w:sz w:val="22"/>
          <w:szCs w:val="22"/>
        </w:rPr>
        <w:t>freedom</w:t>
      </w:r>
      <w:r w:rsidRPr="00EF764B">
        <w:rPr>
          <w:rFonts w:ascii="Calibri" w:eastAsia="Calibri" w:hAnsi="Calibri" w:cs="Calibri"/>
          <w:color w:val="auto"/>
          <w:sz w:val="22"/>
          <w:szCs w:val="22"/>
        </w:rPr>
        <w:t xml:space="preserve"> in the collection and analysis of data related to burglary. Law enforcement agencies must </w:t>
      </w:r>
      <w:r w:rsidR="00EF1EA6">
        <w:rPr>
          <w:rFonts w:ascii="Calibri" w:eastAsia="Calibri" w:hAnsi="Calibri" w:cs="Calibri"/>
          <w:color w:val="auto"/>
          <w:sz w:val="22"/>
          <w:szCs w:val="22"/>
        </w:rPr>
        <w:t>make sure</w:t>
      </w:r>
      <w:r w:rsidRPr="00EF764B">
        <w:rPr>
          <w:rFonts w:ascii="Calibri" w:eastAsia="Calibri" w:hAnsi="Calibri" w:cs="Calibri"/>
          <w:color w:val="auto"/>
          <w:sz w:val="22"/>
          <w:szCs w:val="22"/>
        </w:rPr>
        <w:t xml:space="preserve"> that they comply with legal and ethical standards when gathering information on crime patterns, offender profiles</w:t>
      </w:r>
      <w:r w:rsidR="006412DD">
        <w:rPr>
          <w:rFonts w:ascii="Calibri" w:eastAsia="Calibri" w:hAnsi="Calibri" w:cs="Calibri"/>
          <w:color w:val="auto"/>
          <w:sz w:val="22"/>
          <w:szCs w:val="22"/>
        </w:rPr>
        <w:t xml:space="preserve"> </w:t>
      </w:r>
      <w:r w:rsidRPr="00EF764B">
        <w:rPr>
          <w:rFonts w:ascii="Calibri" w:eastAsia="Calibri" w:hAnsi="Calibri" w:cs="Calibri"/>
          <w:color w:val="auto"/>
          <w:sz w:val="22"/>
          <w:szCs w:val="22"/>
        </w:rPr>
        <w:t>and risk factors for victim</w:t>
      </w:r>
      <w:r w:rsidR="006412DD">
        <w:rPr>
          <w:rFonts w:ascii="Calibri" w:eastAsia="Calibri" w:hAnsi="Calibri" w:cs="Calibri"/>
          <w:color w:val="auto"/>
          <w:sz w:val="22"/>
          <w:szCs w:val="22"/>
        </w:rPr>
        <w:t>s</w:t>
      </w:r>
      <w:r w:rsidRPr="00EF764B">
        <w:rPr>
          <w:rFonts w:ascii="Calibri" w:eastAsia="Calibri" w:hAnsi="Calibri" w:cs="Calibri"/>
          <w:color w:val="auto"/>
          <w:sz w:val="22"/>
          <w:szCs w:val="22"/>
        </w:rPr>
        <w:t>. By respecting the rights of individuals and safeguarding the confidentiality of sensitive data, agencies can maintain public trust and credibility in their efforts to address</w:t>
      </w:r>
      <w:r w:rsidR="005E68EA">
        <w:rPr>
          <w:rFonts w:ascii="Calibri" w:eastAsia="Calibri" w:hAnsi="Calibri" w:cs="Calibri"/>
          <w:color w:val="auto"/>
          <w:sz w:val="22"/>
          <w:szCs w:val="22"/>
        </w:rPr>
        <w:t xml:space="preserve"> different types of crimes such as</w:t>
      </w:r>
      <w:r w:rsidRPr="00EF764B">
        <w:rPr>
          <w:rFonts w:ascii="Calibri" w:eastAsia="Calibri" w:hAnsi="Calibri" w:cs="Calibri"/>
          <w:color w:val="auto"/>
          <w:sz w:val="22"/>
          <w:szCs w:val="22"/>
        </w:rPr>
        <w:t xml:space="preserve"> burglary</w:t>
      </w:r>
      <w:r w:rsidR="337B78A1" w:rsidRPr="1220ACBE">
        <w:rPr>
          <w:rFonts w:ascii="Calibri" w:eastAsia="Calibri" w:hAnsi="Calibri" w:cs="Calibri"/>
          <w:color w:val="auto"/>
          <w:sz w:val="22"/>
          <w:szCs w:val="22"/>
        </w:rPr>
        <w:t xml:space="preserve"> (</w:t>
      </w:r>
      <w:r w:rsidR="00904221" w:rsidRPr="00904221">
        <w:rPr>
          <w:rFonts w:ascii="Calibri" w:eastAsia="Calibri" w:hAnsi="Calibri" w:cs="Calibri"/>
          <w:color w:val="auto"/>
          <w:sz w:val="22"/>
          <w:szCs w:val="22"/>
        </w:rPr>
        <w:t>Lawrence W. Sherman, Denise C. Gottfredson, Doris L. MacKenzie, and John E. Eck</w:t>
      </w:r>
      <w:r w:rsidR="00904221">
        <w:rPr>
          <w:rFonts w:ascii="Calibri" w:eastAsia="Calibri" w:hAnsi="Calibri" w:cs="Calibri"/>
          <w:color w:val="auto"/>
          <w:sz w:val="22"/>
          <w:szCs w:val="22"/>
        </w:rPr>
        <w:t>, 199</w:t>
      </w:r>
      <w:r w:rsidR="007B606F">
        <w:rPr>
          <w:rFonts w:ascii="Calibri" w:eastAsia="Calibri" w:hAnsi="Calibri" w:cs="Calibri"/>
          <w:color w:val="auto"/>
          <w:sz w:val="22"/>
          <w:szCs w:val="22"/>
        </w:rPr>
        <w:t>8</w:t>
      </w:r>
      <w:r w:rsidR="00C76702">
        <w:rPr>
          <w:rFonts w:ascii="Calibri" w:eastAsia="Calibri" w:hAnsi="Calibri" w:cs="Calibri"/>
          <w:color w:val="auto"/>
          <w:sz w:val="22"/>
          <w:szCs w:val="22"/>
        </w:rPr>
        <w:t xml:space="preserve"> p2)</w:t>
      </w:r>
    </w:p>
    <w:p w14:paraId="17FA9618" w14:textId="07105D6C" w:rsidR="00C55D2C" w:rsidRDefault="00C55D2C" w:rsidP="12B2A1DD">
      <w:pPr>
        <w:rPr>
          <w:rFonts w:ascii="Calibri" w:eastAsia="Calibri" w:hAnsi="Calibri" w:cs="Calibri"/>
          <w:color w:val="auto"/>
          <w:sz w:val="22"/>
          <w:szCs w:val="22"/>
        </w:rPr>
      </w:pPr>
      <w:r w:rsidRPr="42029324">
        <w:rPr>
          <w:rFonts w:ascii="Calibri" w:eastAsia="Calibri" w:hAnsi="Calibri" w:cs="Calibri"/>
          <w:color w:val="auto"/>
          <w:sz w:val="22"/>
          <w:szCs w:val="22"/>
        </w:rPr>
        <w:t xml:space="preserve">Furthermore, the code of ethics guides law enforcement agencies in their engagement with community members in the development of problem-solving </w:t>
      </w:r>
      <w:r w:rsidR="008A3207" w:rsidRPr="42029324">
        <w:rPr>
          <w:rFonts w:ascii="Calibri" w:eastAsia="Calibri" w:hAnsi="Calibri" w:cs="Calibri"/>
          <w:color w:val="auto"/>
          <w:sz w:val="22"/>
          <w:szCs w:val="22"/>
        </w:rPr>
        <w:t xml:space="preserve">programs </w:t>
      </w:r>
      <w:r w:rsidRPr="42029324">
        <w:rPr>
          <w:rFonts w:ascii="Calibri" w:eastAsia="Calibri" w:hAnsi="Calibri" w:cs="Calibri"/>
          <w:color w:val="auto"/>
          <w:sz w:val="22"/>
          <w:szCs w:val="22"/>
        </w:rPr>
        <w:t>to address burglary. By fostering open communication, collaboration an</w:t>
      </w:r>
      <w:r w:rsidR="14EB3489" w:rsidRPr="42029324">
        <w:rPr>
          <w:rFonts w:ascii="Calibri" w:eastAsia="Calibri" w:hAnsi="Calibri" w:cs="Calibri"/>
          <w:color w:val="auto"/>
          <w:sz w:val="22"/>
          <w:szCs w:val="22"/>
        </w:rPr>
        <w:t>d</w:t>
      </w:r>
      <w:r w:rsidRPr="42029324">
        <w:rPr>
          <w:rFonts w:ascii="Calibri" w:eastAsia="Calibri" w:hAnsi="Calibri" w:cs="Calibri"/>
          <w:color w:val="auto"/>
          <w:sz w:val="22"/>
          <w:szCs w:val="22"/>
        </w:rPr>
        <w:t xml:space="preserve"> mutual respect with residents</w:t>
      </w:r>
      <w:r w:rsidR="005260D5" w:rsidRPr="42029324">
        <w:rPr>
          <w:rFonts w:ascii="Calibri" w:eastAsia="Calibri" w:hAnsi="Calibri" w:cs="Calibri"/>
          <w:color w:val="auto"/>
          <w:sz w:val="22"/>
          <w:szCs w:val="22"/>
        </w:rPr>
        <w:t xml:space="preserve"> and</w:t>
      </w:r>
      <w:r w:rsidRPr="42029324">
        <w:rPr>
          <w:rFonts w:ascii="Calibri" w:eastAsia="Calibri" w:hAnsi="Calibri" w:cs="Calibri"/>
          <w:color w:val="auto"/>
          <w:sz w:val="22"/>
          <w:szCs w:val="22"/>
        </w:rPr>
        <w:t xml:space="preserve"> businesses</w:t>
      </w:r>
      <w:r w:rsidR="005260D5" w:rsidRPr="42029324">
        <w:rPr>
          <w:rFonts w:ascii="Calibri" w:eastAsia="Calibri" w:hAnsi="Calibri" w:cs="Calibri"/>
          <w:color w:val="auto"/>
          <w:sz w:val="22"/>
          <w:szCs w:val="22"/>
        </w:rPr>
        <w:t>,</w:t>
      </w:r>
      <w:r w:rsidRPr="42029324">
        <w:rPr>
          <w:rFonts w:ascii="Calibri" w:eastAsia="Calibri" w:hAnsi="Calibri" w:cs="Calibri"/>
          <w:color w:val="auto"/>
          <w:sz w:val="22"/>
          <w:szCs w:val="22"/>
        </w:rPr>
        <w:t xml:space="preserve"> agencies can leverage community resources and expertise to effectively identify and address the underlying causes of</w:t>
      </w:r>
      <w:r w:rsidR="2E570F29" w:rsidRPr="42029324">
        <w:rPr>
          <w:rFonts w:ascii="Calibri" w:eastAsia="Calibri" w:hAnsi="Calibri" w:cs="Calibri"/>
          <w:color w:val="auto"/>
          <w:sz w:val="22"/>
          <w:szCs w:val="22"/>
        </w:rPr>
        <w:t xml:space="preserve"> different types of</w:t>
      </w:r>
      <w:r w:rsidRPr="42029324">
        <w:rPr>
          <w:rFonts w:ascii="Calibri" w:eastAsia="Calibri" w:hAnsi="Calibri" w:cs="Calibri"/>
          <w:color w:val="auto"/>
          <w:sz w:val="22"/>
          <w:szCs w:val="22"/>
        </w:rPr>
        <w:t xml:space="preserve"> </w:t>
      </w:r>
      <w:r w:rsidR="002B25FB" w:rsidRPr="42029324">
        <w:rPr>
          <w:rFonts w:ascii="Calibri" w:eastAsia="Calibri" w:hAnsi="Calibri" w:cs="Calibri"/>
          <w:color w:val="auto"/>
          <w:sz w:val="22"/>
          <w:szCs w:val="22"/>
        </w:rPr>
        <w:t xml:space="preserve">crimes like </w:t>
      </w:r>
      <w:r w:rsidRPr="42029324">
        <w:rPr>
          <w:rFonts w:ascii="Calibri" w:eastAsia="Calibri" w:hAnsi="Calibri" w:cs="Calibri"/>
          <w:color w:val="auto"/>
          <w:sz w:val="22"/>
          <w:szCs w:val="22"/>
        </w:rPr>
        <w:t xml:space="preserve">burglary. </w:t>
      </w:r>
    </w:p>
    <w:p w14:paraId="59E36C3D" w14:textId="7AB553D8" w:rsidR="00BF02D5" w:rsidRDefault="00BF02D5" w:rsidP="12B2A1DD">
      <w:pPr>
        <w:rPr>
          <w:rFonts w:ascii="Calibri" w:eastAsia="Calibri" w:hAnsi="Calibri" w:cs="Calibri"/>
          <w:b/>
          <w:color w:val="auto"/>
          <w:sz w:val="22"/>
          <w:szCs w:val="22"/>
        </w:rPr>
      </w:pPr>
      <w:r w:rsidRPr="07D6973F">
        <w:rPr>
          <w:rFonts w:ascii="Calibri" w:eastAsia="Calibri" w:hAnsi="Calibri" w:cs="Calibri"/>
          <w:b/>
          <w:i/>
          <w:color w:val="auto"/>
          <w:sz w:val="22"/>
          <w:szCs w:val="22"/>
        </w:rPr>
        <w:t>Conclusion</w:t>
      </w:r>
    </w:p>
    <w:p w14:paraId="788C3449" w14:textId="5A82BEDF" w:rsidR="74247867" w:rsidRDefault="0068149A" w:rsidP="42029324">
      <w:pPr>
        <w:rPr>
          <w:rFonts w:ascii="Calibri" w:eastAsia="Calibri" w:hAnsi="Calibri" w:cs="Calibri"/>
          <w:color w:val="auto"/>
          <w:sz w:val="22"/>
          <w:szCs w:val="22"/>
        </w:rPr>
      </w:pPr>
      <w:r w:rsidRPr="42029324">
        <w:rPr>
          <w:rFonts w:ascii="Calibri" w:eastAsia="Calibri" w:hAnsi="Calibri" w:cs="Calibri"/>
          <w:color w:val="auto"/>
          <w:sz w:val="22"/>
          <w:szCs w:val="22"/>
        </w:rPr>
        <w:t>In conclusion, the principles of evidence-based policing provide a solid foundation for the application of effective problem-solving techniques in addressing burglary. By utilising data, research and evaluation, law enforcement agencies can identify underlying causes of many crimes like burglary, develop targeted intervention</w:t>
      </w:r>
      <w:r w:rsidR="005C704A" w:rsidRPr="42029324">
        <w:rPr>
          <w:rFonts w:ascii="Calibri" w:eastAsia="Calibri" w:hAnsi="Calibri" w:cs="Calibri"/>
          <w:color w:val="auto"/>
          <w:sz w:val="22"/>
          <w:szCs w:val="22"/>
        </w:rPr>
        <w:t>s</w:t>
      </w:r>
      <w:r w:rsidRPr="42029324">
        <w:rPr>
          <w:rFonts w:ascii="Calibri" w:eastAsia="Calibri" w:hAnsi="Calibri" w:cs="Calibri"/>
          <w:color w:val="auto"/>
          <w:sz w:val="22"/>
          <w:szCs w:val="22"/>
        </w:rPr>
        <w:t xml:space="preserve"> and assess the impact of their strategies. Through evidence-based practices, such as hot spot policing and situational crime prevention, agencies can effectively address burglary by focusing resources where they are most needed and implementing interventions that have been proven to be </w:t>
      </w:r>
      <w:r w:rsidR="6E664DB2" w:rsidRPr="42029324">
        <w:rPr>
          <w:rFonts w:ascii="Calibri" w:eastAsia="Calibri" w:hAnsi="Calibri" w:cs="Calibri"/>
          <w:color w:val="auto"/>
          <w:sz w:val="22"/>
          <w:szCs w:val="22"/>
        </w:rPr>
        <w:t xml:space="preserve">helpful and </w:t>
      </w:r>
      <w:r w:rsidRPr="42029324">
        <w:rPr>
          <w:rFonts w:ascii="Calibri" w:eastAsia="Calibri" w:hAnsi="Calibri" w:cs="Calibri"/>
          <w:color w:val="auto"/>
          <w:sz w:val="22"/>
          <w:szCs w:val="22"/>
        </w:rPr>
        <w:t xml:space="preserve">successful. By integrating evidence-based policing principles with effective problem-solving techniques, law enforcement can enhance their ability to prevent and reduce burglary, </w:t>
      </w:r>
      <w:r w:rsidR="35ACBAD3" w:rsidRPr="42029324">
        <w:rPr>
          <w:rFonts w:ascii="Calibri" w:eastAsia="Calibri" w:hAnsi="Calibri" w:cs="Calibri"/>
          <w:color w:val="auto"/>
          <w:sz w:val="22"/>
          <w:szCs w:val="22"/>
        </w:rPr>
        <w:t>eventually improving</w:t>
      </w:r>
      <w:r w:rsidRPr="42029324">
        <w:rPr>
          <w:rFonts w:ascii="Calibri" w:eastAsia="Calibri" w:hAnsi="Calibri" w:cs="Calibri"/>
          <w:color w:val="auto"/>
          <w:sz w:val="22"/>
          <w:szCs w:val="22"/>
        </w:rPr>
        <w:t xml:space="preserve"> community safety and trust </w:t>
      </w:r>
      <w:r w:rsidR="00AF28A8" w:rsidRPr="42029324">
        <w:rPr>
          <w:rFonts w:ascii="Calibri" w:eastAsia="Calibri" w:hAnsi="Calibri" w:cs="Calibri"/>
          <w:color w:val="auto"/>
          <w:sz w:val="22"/>
          <w:szCs w:val="22"/>
        </w:rPr>
        <w:t>within</w:t>
      </w:r>
      <w:r w:rsidRPr="42029324">
        <w:rPr>
          <w:rFonts w:ascii="Calibri" w:eastAsia="Calibri" w:hAnsi="Calibri" w:cs="Calibri"/>
          <w:color w:val="auto"/>
          <w:sz w:val="22"/>
          <w:szCs w:val="22"/>
        </w:rPr>
        <w:t xml:space="preserve"> the police</w:t>
      </w:r>
      <w:r w:rsidR="00AF28A8" w:rsidRPr="42029324">
        <w:rPr>
          <w:rFonts w:ascii="Calibri" w:eastAsia="Calibri" w:hAnsi="Calibri" w:cs="Calibri"/>
          <w:color w:val="auto"/>
          <w:sz w:val="22"/>
          <w:szCs w:val="22"/>
        </w:rPr>
        <w:t xml:space="preserve"> department.</w:t>
      </w:r>
      <w:r w:rsidR="001F7E27" w:rsidRPr="42029324">
        <w:rPr>
          <w:rFonts w:ascii="Calibri" w:eastAsia="Calibri" w:hAnsi="Calibri" w:cs="Calibri"/>
          <w:color w:val="auto"/>
          <w:sz w:val="22"/>
          <w:szCs w:val="22"/>
        </w:rPr>
        <w:t xml:space="preserve"> Securing public trust also means working within the limits of the law and being accountable for </w:t>
      </w:r>
      <w:r w:rsidR="2270C2ED" w:rsidRPr="42029324">
        <w:rPr>
          <w:rFonts w:ascii="Calibri" w:eastAsia="Calibri" w:hAnsi="Calibri" w:cs="Calibri"/>
          <w:color w:val="auto"/>
          <w:sz w:val="22"/>
          <w:szCs w:val="22"/>
        </w:rPr>
        <w:t xml:space="preserve">police force </w:t>
      </w:r>
      <w:r w:rsidR="001F7E27" w:rsidRPr="42029324">
        <w:rPr>
          <w:rFonts w:ascii="Calibri" w:eastAsia="Calibri" w:hAnsi="Calibri" w:cs="Calibri"/>
          <w:color w:val="auto"/>
          <w:sz w:val="22"/>
          <w:szCs w:val="22"/>
        </w:rPr>
        <w:t>actions.</w:t>
      </w:r>
    </w:p>
    <w:p w14:paraId="154CEAA7" w14:textId="6B346042" w:rsidR="42029324" w:rsidRDefault="42029324" w:rsidP="42029324">
      <w:pPr>
        <w:rPr>
          <w:b/>
          <w:bCs/>
          <w:i/>
          <w:iCs/>
          <w:color w:val="auto"/>
        </w:rPr>
      </w:pPr>
    </w:p>
    <w:p w14:paraId="15A401E4" w14:textId="1B1B4C6A" w:rsidR="42029324" w:rsidRDefault="42029324" w:rsidP="42029324">
      <w:pPr>
        <w:rPr>
          <w:b/>
          <w:bCs/>
          <w:i/>
          <w:iCs/>
          <w:color w:val="auto"/>
        </w:rPr>
      </w:pPr>
    </w:p>
    <w:p w14:paraId="7B073BA1" w14:textId="1C392B20" w:rsidR="42029324" w:rsidRDefault="42029324" w:rsidP="42029324">
      <w:pPr>
        <w:rPr>
          <w:b/>
          <w:bCs/>
          <w:i/>
          <w:iCs/>
          <w:color w:val="auto"/>
        </w:rPr>
      </w:pPr>
    </w:p>
    <w:p w14:paraId="0F94A651" w14:textId="231DCF0F" w:rsidR="42029324" w:rsidRDefault="42029324" w:rsidP="42029324">
      <w:pPr>
        <w:rPr>
          <w:b/>
          <w:bCs/>
          <w:i/>
          <w:iCs/>
          <w:color w:val="auto"/>
        </w:rPr>
      </w:pPr>
    </w:p>
    <w:p w14:paraId="08AB46B3" w14:textId="1455B7B8" w:rsidR="42029324" w:rsidRDefault="42029324" w:rsidP="42029324">
      <w:pPr>
        <w:rPr>
          <w:b/>
          <w:bCs/>
          <w:i/>
          <w:iCs/>
          <w:color w:val="auto"/>
        </w:rPr>
      </w:pPr>
    </w:p>
    <w:p w14:paraId="24241961" w14:textId="23EE57E4" w:rsidR="42029324" w:rsidRDefault="42029324" w:rsidP="42029324">
      <w:pPr>
        <w:rPr>
          <w:b/>
          <w:bCs/>
          <w:i/>
          <w:iCs/>
          <w:color w:val="auto"/>
        </w:rPr>
      </w:pPr>
    </w:p>
    <w:p w14:paraId="773C94D7" w14:textId="6D14E3F7" w:rsidR="42029324" w:rsidRDefault="42029324" w:rsidP="42029324">
      <w:pPr>
        <w:rPr>
          <w:b/>
          <w:bCs/>
          <w:i/>
          <w:iCs/>
          <w:color w:val="auto"/>
        </w:rPr>
      </w:pPr>
    </w:p>
    <w:p w14:paraId="79F99F33" w14:textId="215C1AA8" w:rsidR="42029324" w:rsidRDefault="42029324" w:rsidP="42029324">
      <w:pPr>
        <w:rPr>
          <w:b/>
          <w:bCs/>
          <w:i/>
          <w:iCs/>
          <w:color w:val="auto"/>
        </w:rPr>
      </w:pPr>
    </w:p>
    <w:p w14:paraId="65934C65" w14:textId="5F019128" w:rsidR="42029324" w:rsidRDefault="42029324" w:rsidP="42029324">
      <w:pPr>
        <w:rPr>
          <w:b/>
          <w:bCs/>
          <w:i/>
          <w:iCs/>
          <w:color w:val="auto"/>
        </w:rPr>
      </w:pPr>
    </w:p>
    <w:p w14:paraId="0C8B1119" w14:textId="27E2A8BB" w:rsidR="42029324" w:rsidRDefault="42029324" w:rsidP="42029324">
      <w:pPr>
        <w:rPr>
          <w:b/>
          <w:bCs/>
          <w:i/>
          <w:iCs/>
          <w:color w:val="auto"/>
        </w:rPr>
      </w:pPr>
    </w:p>
    <w:p w14:paraId="13480670" w14:textId="662E96CA" w:rsidR="42029324" w:rsidRDefault="42029324" w:rsidP="42029324">
      <w:pPr>
        <w:rPr>
          <w:b/>
          <w:bCs/>
          <w:i/>
          <w:iCs/>
          <w:color w:val="auto"/>
        </w:rPr>
      </w:pPr>
    </w:p>
    <w:p w14:paraId="7B235E9A" w14:textId="7A46F71E" w:rsidR="42029324" w:rsidRDefault="42029324" w:rsidP="42029324">
      <w:pPr>
        <w:rPr>
          <w:b/>
          <w:bCs/>
          <w:i/>
          <w:iCs/>
          <w:color w:val="auto"/>
        </w:rPr>
      </w:pPr>
    </w:p>
    <w:p w14:paraId="39C01CF7" w14:textId="6F16A4F2" w:rsidR="42029324" w:rsidRDefault="42029324" w:rsidP="42029324">
      <w:pPr>
        <w:rPr>
          <w:b/>
          <w:bCs/>
          <w:i/>
          <w:iCs/>
          <w:color w:val="auto"/>
        </w:rPr>
      </w:pPr>
    </w:p>
    <w:p w14:paraId="476DB5F2" w14:textId="2EF648B0" w:rsidR="42029324" w:rsidRDefault="42029324" w:rsidP="42029324">
      <w:pPr>
        <w:rPr>
          <w:b/>
          <w:bCs/>
          <w:i/>
          <w:iCs/>
          <w:color w:val="auto"/>
        </w:rPr>
      </w:pPr>
    </w:p>
    <w:p w14:paraId="2436A3FE" w14:textId="2A64F8EB" w:rsidR="42029324" w:rsidRDefault="42029324" w:rsidP="42029324">
      <w:pPr>
        <w:rPr>
          <w:b/>
          <w:bCs/>
          <w:i/>
          <w:iCs/>
          <w:color w:val="auto"/>
        </w:rPr>
      </w:pPr>
    </w:p>
    <w:p w14:paraId="2D838DBD" w14:textId="31421B2B" w:rsidR="42029324" w:rsidRDefault="42029324" w:rsidP="42029324">
      <w:pPr>
        <w:rPr>
          <w:b/>
          <w:bCs/>
          <w:i/>
          <w:iCs/>
          <w:color w:val="auto"/>
        </w:rPr>
      </w:pPr>
    </w:p>
    <w:p w14:paraId="73865FDA" w14:textId="4F1DF06D" w:rsidR="42029324" w:rsidRDefault="42029324" w:rsidP="42029324">
      <w:pPr>
        <w:rPr>
          <w:b/>
          <w:bCs/>
          <w:i/>
          <w:iCs/>
          <w:color w:val="auto"/>
        </w:rPr>
      </w:pPr>
    </w:p>
    <w:p w14:paraId="6CC0BE4E" w14:textId="4903622C" w:rsidR="42029324" w:rsidRDefault="42029324" w:rsidP="42029324">
      <w:pPr>
        <w:rPr>
          <w:b/>
          <w:bCs/>
          <w:i/>
          <w:iCs/>
          <w:color w:val="auto"/>
        </w:rPr>
      </w:pPr>
    </w:p>
    <w:p w14:paraId="05710B63" w14:textId="73B9B8F5" w:rsidR="42029324" w:rsidRDefault="42029324" w:rsidP="42029324">
      <w:pPr>
        <w:rPr>
          <w:b/>
          <w:bCs/>
          <w:i/>
          <w:iCs/>
          <w:color w:val="auto"/>
        </w:rPr>
      </w:pPr>
    </w:p>
    <w:p w14:paraId="6BF0D414" w14:textId="4F57C3B7" w:rsidR="42029324" w:rsidRDefault="42029324" w:rsidP="42029324">
      <w:pPr>
        <w:rPr>
          <w:b/>
          <w:bCs/>
          <w:i/>
          <w:iCs/>
          <w:color w:val="auto"/>
        </w:rPr>
      </w:pPr>
    </w:p>
    <w:p w14:paraId="7E8A7E30" w14:textId="2518DB70" w:rsidR="42029324" w:rsidRDefault="42029324" w:rsidP="42029324">
      <w:pPr>
        <w:rPr>
          <w:b/>
          <w:bCs/>
          <w:i/>
          <w:iCs/>
          <w:color w:val="auto"/>
        </w:rPr>
      </w:pPr>
    </w:p>
    <w:p w14:paraId="0A288BF6" w14:textId="5B0CC322" w:rsidR="42029324" w:rsidRDefault="42029324" w:rsidP="42029324">
      <w:pPr>
        <w:rPr>
          <w:b/>
          <w:bCs/>
          <w:i/>
          <w:iCs/>
          <w:color w:val="auto"/>
        </w:rPr>
      </w:pPr>
    </w:p>
    <w:p w14:paraId="3E82D4AF" w14:textId="70F6ED73" w:rsidR="42029324" w:rsidRDefault="42029324" w:rsidP="42029324">
      <w:pPr>
        <w:rPr>
          <w:b/>
          <w:bCs/>
          <w:i/>
          <w:iCs/>
          <w:color w:val="auto"/>
        </w:rPr>
      </w:pPr>
    </w:p>
    <w:p w14:paraId="235D04CA" w14:textId="6937DC71" w:rsidR="0B378D82" w:rsidRDefault="0B378D82" w:rsidP="42029324">
      <w:pPr>
        <w:rPr>
          <w:b/>
          <w:bCs/>
          <w:i/>
          <w:iCs/>
          <w:color w:val="auto"/>
        </w:rPr>
      </w:pPr>
      <w:r w:rsidRPr="42029324">
        <w:rPr>
          <w:b/>
          <w:bCs/>
          <w:i/>
          <w:iCs/>
          <w:color w:val="auto"/>
        </w:rPr>
        <w:t>Reference list:</w:t>
      </w:r>
    </w:p>
    <w:p w14:paraId="0F7F42E8" w14:textId="65A98D03" w:rsidR="008E04FD" w:rsidRDefault="008E04FD" w:rsidP="74247867">
      <w:pPr>
        <w:rPr>
          <w:rStyle w:val="Hyperlink"/>
          <w:rFonts w:ascii="Calibri" w:eastAsia="Calibri" w:hAnsi="Calibri" w:cs="Calibri"/>
          <w:color w:val="auto"/>
        </w:rPr>
      </w:pPr>
      <w:r w:rsidRPr="62392067">
        <w:rPr>
          <w:rFonts w:ascii="Calibri" w:eastAsia="Calibri" w:hAnsi="Calibri" w:cs="Calibri"/>
          <w:color w:val="auto"/>
        </w:rPr>
        <w:t>College of Policing</w:t>
      </w:r>
      <w:r w:rsidR="00C45AC0">
        <w:rPr>
          <w:rFonts w:ascii="Calibri" w:eastAsia="Calibri" w:hAnsi="Calibri" w:cs="Calibri"/>
          <w:color w:val="auto"/>
        </w:rPr>
        <w:t xml:space="preserve">, </w:t>
      </w:r>
      <w:r w:rsidRPr="62392067">
        <w:rPr>
          <w:rFonts w:ascii="Calibri" w:eastAsia="Calibri" w:hAnsi="Calibri" w:cs="Calibri"/>
          <w:color w:val="auto"/>
        </w:rPr>
        <w:t xml:space="preserve">(2021) </w:t>
      </w:r>
      <w:r w:rsidRPr="62392067">
        <w:rPr>
          <w:rFonts w:ascii="Calibri" w:eastAsia="Calibri" w:hAnsi="Calibri" w:cs="Calibri"/>
          <w:i/>
          <w:color w:val="auto"/>
        </w:rPr>
        <w:t>College of Policing</w:t>
      </w:r>
      <w:r w:rsidRPr="62392067">
        <w:rPr>
          <w:rFonts w:ascii="Calibri" w:eastAsia="Calibri" w:hAnsi="Calibri" w:cs="Calibri"/>
          <w:color w:val="auto"/>
        </w:rPr>
        <w:t xml:space="preserve">. URL: </w:t>
      </w:r>
      <w:hyperlink r:id="rId12">
        <w:r w:rsidRPr="18EF5639">
          <w:rPr>
            <w:rStyle w:val="Hyperlink"/>
            <w:rFonts w:ascii="Calibri" w:eastAsia="Calibri" w:hAnsi="Calibri" w:cs="Calibri"/>
            <w:color w:val="auto"/>
          </w:rPr>
          <w:t>https://www.college.police.uk/research/what-works-policing-reduce-crime/targeted-approaches</w:t>
        </w:r>
      </w:hyperlink>
    </w:p>
    <w:p w14:paraId="37D240DA" w14:textId="7F23C502" w:rsidR="00B215C7" w:rsidRPr="00B215C7" w:rsidRDefault="00A550EA" w:rsidP="00B215C7">
      <w:pPr>
        <w:rPr>
          <w:rStyle w:val="Hyperlink"/>
          <w:rFonts w:ascii="Calibri" w:eastAsia="Calibri" w:hAnsi="Calibri" w:cs="Calibri"/>
          <w:color w:val="auto"/>
        </w:rPr>
      </w:pPr>
      <w:r w:rsidRPr="18EF5639">
        <w:rPr>
          <w:rFonts w:ascii="Calibri" w:eastAsia="Calibri" w:hAnsi="Calibri" w:cs="Calibri"/>
          <w:color w:val="auto"/>
        </w:rPr>
        <w:t>Kelly Glenn, (2020).</w:t>
      </w:r>
      <w:r w:rsidRPr="18EF5639">
        <w:rPr>
          <w:rFonts w:ascii="Calibri" w:eastAsia="Calibri" w:hAnsi="Calibri" w:cs="Calibri"/>
          <w:i/>
          <w:color w:val="auto"/>
        </w:rPr>
        <w:t xml:space="preserve"> Criminal Justice Know How</w:t>
      </w:r>
      <w:r w:rsidR="000D2571" w:rsidRPr="18EF5639">
        <w:rPr>
          <w:rFonts w:ascii="Calibri" w:eastAsia="Calibri" w:hAnsi="Calibri" w:cs="Calibri"/>
          <w:color w:val="auto"/>
        </w:rPr>
        <w:t xml:space="preserve">. </w:t>
      </w:r>
      <w:r w:rsidRPr="18EF5639">
        <w:rPr>
          <w:rFonts w:ascii="Calibri" w:eastAsia="Calibri" w:hAnsi="Calibri" w:cs="Calibri"/>
          <w:color w:val="auto"/>
        </w:rPr>
        <w:t xml:space="preserve">URL: </w:t>
      </w:r>
      <w:hyperlink r:id="rId13">
        <w:r w:rsidRPr="18EF5639">
          <w:rPr>
            <w:rStyle w:val="Hyperlink"/>
            <w:rFonts w:ascii="Calibri" w:eastAsia="Calibri" w:hAnsi="Calibri" w:cs="Calibri"/>
            <w:color w:val="auto"/>
          </w:rPr>
          <w:t>https://criminaljusticeknowhow.com/the-sara-model/</w:t>
        </w:r>
      </w:hyperlink>
    </w:p>
    <w:p w14:paraId="44CE8E2B" w14:textId="1F420EA2" w:rsidR="009C558C" w:rsidRPr="009C558C" w:rsidRDefault="00B215C7" w:rsidP="74247867">
      <w:pPr>
        <w:rPr>
          <w:rFonts w:ascii="Calibri" w:eastAsia="Calibri" w:hAnsi="Calibri" w:cs="Calibri"/>
          <w:color w:val="auto"/>
          <w:u w:val="single"/>
        </w:rPr>
      </w:pPr>
      <w:r w:rsidRPr="18EF5639">
        <w:rPr>
          <w:rStyle w:val="Hyperlink"/>
          <w:rFonts w:ascii="Calibri" w:eastAsia="Calibri" w:hAnsi="Calibri" w:cs="Calibri"/>
          <w:color w:val="auto"/>
          <w:u w:val="none"/>
        </w:rPr>
        <w:t>Steve Burton, Mandy McGregor. (2018)</w:t>
      </w:r>
      <w:r w:rsidR="741110D8" w:rsidRPr="18EF5639">
        <w:rPr>
          <w:rStyle w:val="Hyperlink"/>
          <w:rFonts w:ascii="Calibri" w:eastAsia="Calibri" w:hAnsi="Calibri" w:cs="Calibri"/>
          <w:color w:val="auto"/>
          <w:u w:val="none"/>
        </w:rPr>
        <w:t xml:space="preserve">. </w:t>
      </w:r>
      <w:r w:rsidRPr="18EF5639">
        <w:rPr>
          <w:rStyle w:val="Hyperlink"/>
          <w:rFonts w:ascii="Calibri" w:eastAsia="Calibri" w:hAnsi="Calibri" w:cs="Calibri"/>
          <w:i/>
          <w:iCs/>
          <w:color w:val="auto"/>
          <w:u w:val="none"/>
        </w:rPr>
        <w:t>Crime Science</w:t>
      </w:r>
      <w:r w:rsidR="6ACA2480" w:rsidRPr="18EF5639">
        <w:rPr>
          <w:rStyle w:val="Hyperlink"/>
          <w:rFonts w:ascii="Calibri" w:eastAsia="Calibri" w:hAnsi="Calibri" w:cs="Calibri"/>
          <w:i/>
          <w:iCs/>
          <w:color w:val="auto"/>
          <w:u w:val="none"/>
        </w:rPr>
        <w:t xml:space="preserve">. </w:t>
      </w:r>
      <w:r w:rsidRPr="18EF5639">
        <w:rPr>
          <w:rStyle w:val="Hyperlink"/>
          <w:rFonts w:ascii="Calibri" w:eastAsia="Calibri" w:hAnsi="Calibri" w:cs="Calibri"/>
          <w:color w:val="auto"/>
          <w:u w:val="none"/>
        </w:rPr>
        <w:t xml:space="preserve">URL: </w:t>
      </w:r>
      <w:hyperlink r:id="rId14" w:anchor=":~:text=SARA%20is%20the%20acronym%20for,2008)">
        <w:r w:rsidRPr="18EF5639">
          <w:rPr>
            <w:rStyle w:val="Hyperlink"/>
            <w:rFonts w:ascii="Calibri" w:eastAsia="Calibri" w:hAnsi="Calibri" w:cs="Calibri"/>
            <w:color w:val="auto"/>
          </w:rPr>
          <w:t>https://crimesciencejournal.biomedcentral.com/articles/10.1186/s40163-018-0078-4#:~:text=SARA%20is%20the%20acronym%20for,2008)</w:t>
        </w:r>
      </w:hyperlink>
    </w:p>
    <w:p w14:paraId="71569BF2" w14:textId="444E9E75" w:rsidR="00F05595" w:rsidRPr="00AC7C24" w:rsidRDefault="00AC431B" w:rsidP="74247867">
      <w:pPr>
        <w:rPr>
          <w:rStyle w:val="Hyperlink"/>
          <w:rFonts w:ascii="Calibri" w:eastAsia="Calibri" w:hAnsi="Calibri" w:cs="Calibri"/>
          <w:color w:val="1A1A1A" w:themeColor="background1" w:themeShade="1A"/>
        </w:rPr>
      </w:pPr>
      <w:r w:rsidRPr="7BFA230F">
        <w:rPr>
          <w:rFonts w:ascii="Calibri" w:eastAsia="Calibri" w:hAnsi="Calibri" w:cs="Calibri"/>
          <w:color w:val="1A1A1A"/>
        </w:rPr>
        <w:t>Richard Brown</w:t>
      </w:r>
      <w:r w:rsidR="002069BF" w:rsidRPr="7BFA230F">
        <w:rPr>
          <w:rFonts w:ascii="Calibri" w:eastAsia="Calibri" w:hAnsi="Calibri" w:cs="Calibri"/>
          <w:color w:val="1A1A1A"/>
        </w:rPr>
        <w:t>, (</w:t>
      </w:r>
      <w:r w:rsidR="001B06C9" w:rsidRPr="7BFA230F">
        <w:rPr>
          <w:rFonts w:ascii="Calibri" w:eastAsia="Calibri" w:hAnsi="Calibri" w:cs="Calibri"/>
          <w:color w:val="1A1A1A"/>
        </w:rPr>
        <w:t>2023</w:t>
      </w:r>
      <w:r w:rsidR="00C9736B" w:rsidRPr="7BFA230F">
        <w:rPr>
          <w:rFonts w:ascii="Calibri" w:eastAsia="Calibri" w:hAnsi="Calibri" w:cs="Calibri"/>
          <w:color w:val="1A1A1A"/>
        </w:rPr>
        <w:t xml:space="preserve">) </w:t>
      </w:r>
      <w:r w:rsidR="002068DE" w:rsidRPr="7BFA230F">
        <w:rPr>
          <w:rFonts w:ascii="Calibri" w:eastAsia="Calibri" w:hAnsi="Calibri" w:cs="Calibri"/>
          <w:i/>
          <w:color w:val="1A1A1A"/>
        </w:rPr>
        <w:t xml:space="preserve">Do </w:t>
      </w:r>
      <w:r w:rsidR="00F05595" w:rsidRPr="7BFA230F">
        <w:rPr>
          <w:rFonts w:ascii="Calibri" w:eastAsia="Calibri" w:hAnsi="Calibri" w:cs="Calibri"/>
          <w:i/>
          <w:color w:val="1A1A1A"/>
        </w:rPr>
        <w:t>We</w:t>
      </w:r>
      <w:r w:rsidR="002068DE" w:rsidRPr="7BFA230F">
        <w:rPr>
          <w:rFonts w:ascii="Calibri" w:eastAsia="Calibri" w:hAnsi="Calibri" w:cs="Calibri"/>
          <w:i/>
          <w:color w:val="1A1A1A"/>
        </w:rPr>
        <w:t xml:space="preserve"> Trust The Police?</w:t>
      </w:r>
      <w:r w:rsidR="00F05595" w:rsidRPr="7BFA230F">
        <w:rPr>
          <w:rFonts w:ascii="Calibri" w:eastAsia="Calibri" w:hAnsi="Calibri" w:cs="Calibri"/>
          <w:i/>
          <w:color w:val="1A1A1A"/>
        </w:rPr>
        <w:t xml:space="preserve">. </w:t>
      </w:r>
      <w:r w:rsidR="00F05595" w:rsidRPr="7BFA230F">
        <w:rPr>
          <w:rFonts w:ascii="Calibri" w:eastAsia="Calibri" w:hAnsi="Calibri" w:cs="Calibri"/>
          <w:color w:val="1A1A1A"/>
        </w:rPr>
        <w:t>URL:</w:t>
      </w:r>
      <w:hyperlink r:id="rId15">
        <w:r w:rsidR="009C558C" w:rsidRPr="000A87FC">
          <w:rPr>
            <w:rStyle w:val="Hyperlink"/>
            <w:rFonts w:ascii="Calibri" w:eastAsia="Calibri" w:hAnsi="Calibri" w:cs="Calibri"/>
            <w:color w:val="1A1A1A"/>
          </w:rPr>
          <w:t>https://www.psychologytoday.com/gb/blog/understanding-health-behaviors/202303/do-we-trust-the-police?amp</w:t>
        </w:r>
      </w:hyperlink>
    </w:p>
    <w:p w14:paraId="3E45C154" w14:textId="2E72CFE7" w:rsidR="00F478CC" w:rsidRDefault="0095053B" w:rsidP="74247867">
      <w:pPr>
        <w:rPr>
          <w:rStyle w:val="Hyperlink"/>
          <w:rFonts w:ascii="Calibri" w:eastAsia="Calibri" w:hAnsi="Calibri" w:cs="Calibri"/>
          <w:color w:val="1A1A1A" w:themeColor="background1" w:themeShade="1A"/>
        </w:rPr>
      </w:pPr>
      <w:r w:rsidRPr="5952CBFE">
        <w:rPr>
          <w:rStyle w:val="Hyperlink"/>
          <w:rFonts w:ascii="Calibri" w:eastAsia="Calibri" w:hAnsi="Calibri" w:cs="Calibri"/>
          <w:color w:val="1A1A1A"/>
          <w:u w:val="none"/>
        </w:rPr>
        <w:t xml:space="preserve">College Of Policing, </w:t>
      </w:r>
      <w:r w:rsidR="004A3B74" w:rsidRPr="5952CBFE">
        <w:rPr>
          <w:rStyle w:val="Hyperlink"/>
          <w:rFonts w:ascii="Calibri" w:eastAsia="Calibri" w:hAnsi="Calibri" w:cs="Calibri"/>
          <w:color w:val="1A1A1A"/>
          <w:u w:val="none"/>
        </w:rPr>
        <w:t xml:space="preserve">(2023) </w:t>
      </w:r>
      <w:r w:rsidR="004A3B74" w:rsidRPr="5952CBFE">
        <w:rPr>
          <w:rStyle w:val="Hyperlink"/>
          <w:rFonts w:ascii="Calibri" w:eastAsia="Calibri" w:hAnsi="Calibri" w:cs="Calibri"/>
          <w:i/>
          <w:color w:val="1A1A1A"/>
          <w:u w:val="none"/>
        </w:rPr>
        <w:t>Code of Practise for Ethnical Policing</w:t>
      </w:r>
      <w:r w:rsidR="002D588F" w:rsidRPr="5952CBFE">
        <w:rPr>
          <w:rStyle w:val="Hyperlink"/>
          <w:rFonts w:ascii="Calibri" w:eastAsia="Calibri" w:hAnsi="Calibri" w:cs="Calibri"/>
          <w:color w:val="1A1A1A"/>
          <w:u w:val="none"/>
        </w:rPr>
        <w:t xml:space="preserve">. </w:t>
      </w:r>
      <w:r w:rsidR="00F478CC" w:rsidRPr="5952CBFE">
        <w:rPr>
          <w:rStyle w:val="Hyperlink"/>
          <w:rFonts w:ascii="Calibri" w:eastAsia="Calibri" w:hAnsi="Calibri" w:cs="Calibri"/>
          <w:color w:val="1A1A1A"/>
          <w:u w:val="none"/>
        </w:rPr>
        <w:t>URL:</w:t>
      </w:r>
      <w:r w:rsidR="00783A99" w:rsidRPr="5952CBFE">
        <w:rPr>
          <w:rStyle w:val="Hyperlink"/>
          <w:rFonts w:ascii="Calibri" w:eastAsia="Calibri" w:hAnsi="Calibri" w:cs="Calibri"/>
          <w:color w:val="1A1A1A"/>
          <w:u w:val="none"/>
        </w:rPr>
        <w:t xml:space="preserve"> </w:t>
      </w:r>
      <w:hyperlink r:id="rId16">
        <w:r w:rsidR="00783A99" w:rsidRPr="5952CBFE">
          <w:rPr>
            <w:rStyle w:val="Hyperlink"/>
            <w:rFonts w:ascii="Calibri" w:eastAsia="Calibri" w:hAnsi="Calibri" w:cs="Calibri"/>
            <w:color w:val="1A1A1A"/>
          </w:rPr>
          <w:t>https://assets.publishing.service.gov.uk/media/656f4c7d9462260705c56981/Code-of-Practice-for-Ethical-Policing-elaying.pdf</w:t>
        </w:r>
      </w:hyperlink>
    </w:p>
    <w:p w14:paraId="2145A14F" w14:textId="3EEFE44C" w:rsidR="64C3DDE8" w:rsidRDefault="64C3DDE8" w:rsidP="42029324">
      <w:pPr>
        <w:rPr>
          <w:rStyle w:val="Hyperlink"/>
          <w:rFonts w:ascii="Calibri" w:eastAsia="Calibri" w:hAnsi="Calibri" w:cs="Calibri"/>
          <w:color w:val="auto"/>
        </w:rPr>
      </w:pPr>
      <w:r w:rsidRPr="42029324">
        <w:rPr>
          <w:rFonts w:ascii="Calibri" w:eastAsia="Calibri" w:hAnsi="Calibri" w:cs="Calibri"/>
          <w:color w:val="1A1A1A"/>
        </w:rPr>
        <w:t xml:space="preserve">Jon Rogers, Caroline Peacock, (2023) </w:t>
      </w:r>
      <w:r w:rsidR="00342057" w:rsidRPr="42029324">
        <w:rPr>
          <w:rFonts w:ascii="Calibri" w:eastAsia="Calibri" w:hAnsi="Calibri" w:cs="Calibri"/>
          <w:i/>
          <w:iCs/>
          <w:color w:val="1A1A1A"/>
        </w:rPr>
        <w:t>Diamond Wheezers</w:t>
      </w:r>
      <w:r w:rsidR="00251BF3" w:rsidRPr="42029324">
        <w:rPr>
          <w:rFonts w:ascii="Calibri" w:eastAsia="Calibri" w:hAnsi="Calibri" w:cs="Calibri"/>
          <w:i/>
          <w:iCs/>
          <w:color w:val="1A1A1A"/>
        </w:rPr>
        <w:t xml:space="preserve"> Where </w:t>
      </w:r>
      <w:r w:rsidR="00C03C7A" w:rsidRPr="42029324">
        <w:rPr>
          <w:rFonts w:ascii="Calibri" w:eastAsia="Calibri" w:hAnsi="Calibri" w:cs="Calibri"/>
          <w:i/>
          <w:iCs/>
          <w:color w:val="1A1A1A"/>
        </w:rPr>
        <w:t xml:space="preserve">are the Hatton </w:t>
      </w:r>
      <w:r w:rsidR="00F21EF1" w:rsidRPr="42029324">
        <w:rPr>
          <w:rFonts w:ascii="Calibri" w:eastAsia="Calibri" w:hAnsi="Calibri" w:cs="Calibri"/>
          <w:i/>
          <w:iCs/>
          <w:color w:val="1A1A1A"/>
        </w:rPr>
        <w:t xml:space="preserve">Garden heist robbers </w:t>
      </w:r>
      <w:r w:rsidR="00F21EF1" w:rsidRPr="42029324">
        <w:rPr>
          <w:rFonts w:ascii="Calibri" w:eastAsia="Calibri" w:hAnsi="Calibri" w:cs="Calibri"/>
          <w:i/>
          <w:iCs/>
          <w:color w:val="auto"/>
        </w:rPr>
        <w:t xml:space="preserve">now? Life after </w:t>
      </w:r>
      <w:r w:rsidR="004D5562" w:rsidRPr="42029324">
        <w:rPr>
          <w:rFonts w:ascii="Calibri" w:eastAsia="Calibri" w:hAnsi="Calibri" w:cs="Calibri"/>
          <w:i/>
          <w:iCs/>
          <w:color w:val="auto"/>
        </w:rPr>
        <w:t xml:space="preserve">the UK’s most </w:t>
      </w:r>
      <w:r w:rsidR="0092503B" w:rsidRPr="42029324">
        <w:rPr>
          <w:rFonts w:ascii="Calibri" w:eastAsia="Calibri" w:hAnsi="Calibri" w:cs="Calibri"/>
          <w:i/>
          <w:iCs/>
          <w:color w:val="auto"/>
        </w:rPr>
        <w:t>notorious diamond robbery</w:t>
      </w:r>
      <w:r w:rsidR="006B6898" w:rsidRPr="42029324">
        <w:rPr>
          <w:rFonts w:ascii="Calibri" w:eastAsia="Calibri" w:hAnsi="Calibri" w:cs="Calibri"/>
          <w:i/>
          <w:iCs/>
          <w:color w:val="auto"/>
        </w:rPr>
        <w:t>.</w:t>
      </w:r>
      <w:r w:rsidR="006B6898" w:rsidRPr="42029324">
        <w:rPr>
          <w:rFonts w:ascii="Calibri" w:eastAsia="Calibri" w:hAnsi="Calibri" w:cs="Calibri"/>
          <w:color w:val="auto"/>
        </w:rPr>
        <w:t xml:space="preserve"> URL:</w:t>
      </w:r>
      <w:hyperlink r:id="rId17">
        <w:r w:rsidR="00B1241C" w:rsidRPr="42029324">
          <w:rPr>
            <w:rStyle w:val="Hyperlink"/>
            <w:rFonts w:ascii="Calibri" w:eastAsia="Calibri" w:hAnsi="Calibri" w:cs="Calibri"/>
            <w:color w:val="auto"/>
          </w:rPr>
          <w:t xml:space="preserve"> https://www.thesun.co.uk/news/9139718/hatton-garden-robbers-where-diamond-wheezers/amp/</w:t>
        </w:r>
      </w:hyperlink>
    </w:p>
    <w:p w14:paraId="67D5DE44" w14:textId="1668884E" w:rsidR="00C76702" w:rsidRDefault="00C76702" w:rsidP="5952CBFE">
      <w:pPr>
        <w:rPr>
          <w:rStyle w:val="Hyperlink"/>
          <w:rFonts w:ascii="Calibri" w:eastAsia="Calibri" w:hAnsi="Calibri" w:cs="Calibri"/>
          <w:i/>
          <w:color w:val="auto"/>
          <w:u w:val="none"/>
        </w:rPr>
      </w:pPr>
      <w:r w:rsidRPr="70063680">
        <w:rPr>
          <w:rStyle w:val="Hyperlink"/>
          <w:rFonts w:ascii="Calibri" w:eastAsia="Calibri" w:hAnsi="Calibri" w:cs="Calibri"/>
          <w:color w:val="auto"/>
          <w:u w:val="none"/>
        </w:rPr>
        <w:t>Lawrence W. Sherman, Denise C. Gottfredson, Doris L. MacKenzie, and John E. Eck, (1998</w:t>
      </w:r>
      <w:r w:rsidR="60617EEB" w:rsidRPr="000A87FC">
        <w:rPr>
          <w:rStyle w:val="Hyperlink"/>
          <w:rFonts w:ascii="Calibri" w:eastAsia="Calibri" w:hAnsi="Calibri" w:cs="Calibri"/>
          <w:color w:val="auto"/>
          <w:u w:val="none"/>
        </w:rPr>
        <w:t>),</w:t>
      </w:r>
      <w:r w:rsidRPr="70063680">
        <w:rPr>
          <w:rStyle w:val="Hyperlink"/>
          <w:rFonts w:ascii="Calibri" w:eastAsia="Calibri" w:hAnsi="Calibri" w:cs="Calibri"/>
          <w:color w:val="auto"/>
          <w:u w:val="none"/>
        </w:rPr>
        <w:t xml:space="preserve"> </w:t>
      </w:r>
      <w:r w:rsidR="00CA5B70" w:rsidRPr="5FD2BC74">
        <w:rPr>
          <w:rStyle w:val="Hyperlink"/>
          <w:rFonts w:ascii="Calibri" w:eastAsia="Calibri" w:hAnsi="Calibri" w:cs="Calibri"/>
          <w:i/>
          <w:color w:val="auto"/>
          <w:u w:val="none"/>
        </w:rPr>
        <w:t>Evidence Based Policing, An Introduction</w:t>
      </w:r>
      <w:r w:rsidR="00497499" w:rsidRPr="5FD2BC74">
        <w:rPr>
          <w:rStyle w:val="Hyperlink"/>
          <w:rFonts w:ascii="Calibri" w:eastAsia="Calibri" w:hAnsi="Calibri" w:cs="Calibri"/>
          <w:i/>
          <w:color w:val="auto"/>
          <w:u w:val="none"/>
        </w:rPr>
        <w:t>.</w:t>
      </w:r>
    </w:p>
    <w:p w14:paraId="691CA461" w14:textId="07A430E3" w:rsidR="003E422A" w:rsidRPr="003E422A" w:rsidRDefault="006F3F27" w:rsidP="5952CBFE">
      <w:pPr>
        <w:rPr>
          <w:rStyle w:val="Hyperlink"/>
          <w:rFonts w:ascii="Calibri" w:eastAsia="Calibri" w:hAnsi="Calibri" w:cs="Calibri"/>
          <w:color w:val="000000" w:themeColor="text1"/>
          <w:sz w:val="22"/>
          <w:szCs w:val="22"/>
          <w:u w:val="none"/>
        </w:rPr>
      </w:pPr>
      <w:r>
        <w:rPr>
          <w:rFonts w:ascii="Calibri" w:eastAsia="Calibri" w:hAnsi="Calibri" w:cs="Calibri"/>
          <w:color w:val="auto"/>
          <w:sz w:val="22"/>
          <w:szCs w:val="22"/>
        </w:rPr>
        <w:t>Lawrence W. Sherman</w:t>
      </w:r>
      <w:r w:rsidRPr="003E422A">
        <w:rPr>
          <w:rFonts w:ascii="Calibri" w:eastAsia="Calibri" w:hAnsi="Calibri" w:cs="Calibri"/>
          <w:color w:val="000000" w:themeColor="text1"/>
          <w:sz w:val="22"/>
          <w:szCs w:val="22"/>
        </w:rPr>
        <w:t xml:space="preserve">, </w:t>
      </w:r>
      <w:r w:rsidR="00605E47" w:rsidRPr="003E422A">
        <w:rPr>
          <w:rFonts w:ascii="Calibri" w:eastAsia="Calibri" w:hAnsi="Calibri" w:cs="Calibri"/>
          <w:color w:val="000000" w:themeColor="text1"/>
          <w:sz w:val="22"/>
          <w:szCs w:val="22"/>
        </w:rPr>
        <w:t>(</w:t>
      </w:r>
      <w:r w:rsidRPr="003E422A">
        <w:rPr>
          <w:rFonts w:ascii="Calibri" w:eastAsia="Calibri" w:hAnsi="Calibri" w:cs="Calibri"/>
          <w:color w:val="000000" w:themeColor="text1"/>
          <w:sz w:val="22"/>
          <w:szCs w:val="22"/>
        </w:rPr>
        <w:t>2013</w:t>
      </w:r>
      <w:r w:rsidR="00605E47" w:rsidRPr="003E422A">
        <w:rPr>
          <w:rFonts w:ascii="Calibri" w:eastAsia="Calibri" w:hAnsi="Calibri" w:cs="Calibri"/>
          <w:color w:val="000000" w:themeColor="text1"/>
          <w:sz w:val="22"/>
          <w:szCs w:val="22"/>
        </w:rPr>
        <w:t xml:space="preserve">) </w:t>
      </w:r>
      <w:r w:rsidR="00E9788D" w:rsidRPr="003E422A">
        <w:rPr>
          <w:rFonts w:ascii="Calibri" w:eastAsia="Calibri" w:hAnsi="Calibri" w:cs="Calibri"/>
          <w:i/>
          <w:iCs/>
          <w:color w:val="000000" w:themeColor="text1"/>
          <w:sz w:val="22"/>
          <w:szCs w:val="22"/>
        </w:rPr>
        <w:t xml:space="preserve">The rise of Evidence-Based </w:t>
      </w:r>
      <w:r w:rsidR="00B76317" w:rsidRPr="003E422A">
        <w:rPr>
          <w:rFonts w:ascii="Calibri" w:eastAsia="Calibri" w:hAnsi="Calibri" w:cs="Calibri"/>
          <w:i/>
          <w:iCs/>
          <w:color w:val="000000" w:themeColor="text1"/>
          <w:sz w:val="22"/>
          <w:szCs w:val="22"/>
        </w:rPr>
        <w:t>Policing:</w:t>
      </w:r>
      <w:r w:rsidR="00E9788D" w:rsidRPr="003E422A">
        <w:rPr>
          <w:rFonts w:ascii="Calibri" w:eastAsia="Calibri" w:hAnsi="Calibri" w:cs="Calibri"/>
          <w:i/>
          <w:iCs/>
          <w:color w:val="000000" w:themeColor="text1"/>
          <w:sz w:val="22"/>
          <w:szCs w:val="22"/>
        </w:rPr>
        <w:t xml:space="preserve"> Targeting</w:t>
      </w:r>
      <w:r w:rsidR="00B76317" w:rsidRPr="003E422A">
        <w:rPr>
          <w:rFonts w:ascii="Calibri" w:eastAsia="Calibri" w:hAnsi="Calibri" w:cs="Calibri"/>
          <w:i/>
          <w:iCs/>
          <w:color w:val="000000" w:themeColor="text1"/>
          <w:sz w:val="22"/>
          <w:szCs w:val="22"/>
        </w:rPr>
        <w:t xml:space="preserve">, Testing and Tracking. </w:t>
      </w:r>
      <w:r w:rsidR="00B76317" w:rsidRPr="003E422A">
        <w:rPr>
          <w:rFonts w:ascii="Calibri" w:eastAsia="Calibri" w:hAnsi="Calibri" w:cs="Calibri"/>
          <w:color w:val="000000" w:themeColor="text1"/>
          <w:sz w:val="22"/>
          <w:szCs w:val="22"/>
        </w:rPr>
        <w:t>URL:</w:t>
      </w:r>
      <w:r w:rsidR="003E422A" w:rsidRPr="003E422A">
        <w:rPr>
          <w:rFonts w:ascii="Calibri" w:eastAsia="Calibri" w:hAnsi="Calibri" w:cs="Calibri"/>
          <w:color w:val="000000" w:themeColor="text1"/>
          <w:sz w:val="22"/>
          <w:szCs w:val="22"/>
        </w:rPr>
        <w:t xml:space="preserve"> </w:t>
      </w:r>
      <w:hyperlink r:id="rId18" w:history="1">
        <w:r w:rsidR="003E422A" w:rsidRPr="003E422A">
          <w:rPr>
            <w:rStyle w:val="Hyperlink"/>
            <w:rFonts w:ascii="Calibri" w:eastAsia="Calibri" w:hAnsi="Calibri" w:cs="Calibri"/>
            <w:color w:val="000000" w:themeColor="text1"/>
            <w:sz w:val="22"/>
            <w:szCs w:val="22"/>
          </w:rPr>
          <w:t>https://cebcp.org/wp-content/evidence-based-policing/Sherman-TripleT.pdf</w:t>
        </w:r>
      </w:hyperlink>
    </w:p>
    <w:p w14:paraId="66C072BC" w14:textId="71EFADF3" w:rsidR="006B6898" w:rsidRDefault="00EF6C37" w:rsidP="5952CBFE">
      <w:pPr>
        <w:rPr>
          <w:rFonts w:ascii="Calibri" w:eastAsia="Calibri" w:hAnsi="Calibri" w:cs="Calibri"/>
          <w:color w:val="000000" w:themeColor="text1"/>
        </w:rPr>
      </w:pPr>
      <w:r w:rsidRPr="42029324">
        <w:rPr>
          <w:rFonts w:ascii="Calibri" w:eastAsia="Calibri" w:hAnsi="Calibri" w:cs="Calibri"/>
          <w:color w:val="000000" w:themeColor="text1"/>
        </w:rPr>
        <w:t xml:space="preserve">College of Policing, (2024) </w:t>
      </w:r>
      <w:r w:rsidRPr="42029324">
        <w:rPr>
          <w:rFonts w:ascii="Calibri" w:eastAsia="Calibri" w:hAnsi="Calibri" w:cs="Calibri"/>
          <w:i/>
          <w:iCs/>
          <w:color w:val="000000" w:themeColor="text1"/>
        </w:rPr>
        <w:t>Ethical</w:t>
      </w:r>
      <w:r w:rsidR="00A45B15" w:rsidRPr="42029324">
        <w:rPr>
          <w:rFonts w:ascii="Calibri" w:eastAsia="Calibri" w:hAnsi="Calibri" w:cs="Calibri"/>
          <w:i/>
          <w:iCs/>
          <w:color w:val="000000" w:themeColor="text1"/>
        </w:rPr>
        <w:t xml:space="preserve"> Policing Principles, </w:t>
      </w:r>
      <w:r w:rsidR="00A45B15" w:rsidRPr="42029324">
        <w:rPr>
          <w:rFonts w:ascii="Calibri" w:eastAsia="Calibri" w:hAnsi="Calibri" w:cs="Calibri"/>
          <w:color w:val="000000" w:themeColor="text1"/>
        </w:rPr>
        <w:t>URL:</w:t>
      </w:r>
      <w:r w:rsidR="005C6355" w:rsidRPr="42029324">
        <w:rPr>
          <w:rFonts w:ascii="Calibri" w:eastAsia="Calibri" w:hAnsi="Calibri" w:cs="Calibri"/>
          <w:color w:val="000000" w:themeColor="text1"/>
        </w:rPr>
        <w:t xml:space="preserve"> </w:t>
      </w:r>
      <w:hyperlink r:id="rId19">
        <w:r w:rsidR="005C6355" w:rsidRPr="42029324">
          <w:rPr>
            <w:rStyle w:val="Hyperlink"/>
            <w:rFonts w:ascii="Calibri" w:eastAsia="Calibri" w:hAnsi="Calibri" w:cs="Calibri"/>
            <w:color w:val="000000" w:themeColor="text1"/>
          </w:rPr>
          <w:t>https://www.college.police.uk/ethics/code-of-ethics/principles?_gl=1*1uxq94p*_ga*NTAwMjIwNTYzLjE3MTA0NjE1Nzk.*_ga_GJ6BHS8RQY*MTcxMDQ2MTU3OC4xLjAuMTcxMDQ2MTU3OC4wLjAuMA..</w:t>
        </w:r>
      </w:hyperlink>
    </w:p>
    <w:p w14:paraId="4A189B5E" w14:textId="01462EC5" w:rsidR="002D79C8" w:rsidRPr="00AC7C24" w:rsidRDefault="00E11095" w:rsidP="42029324">
      <w:pPr>
        <w:rPr>
          <w:rFonts w:ascii="Calibri" w:eastAsia="Calibri" w:hAnsi="Calibri" w:cs="Calibri"/>
          <w:color w:val="1A1A1A" w:themeColor="background1" w:themeShade="1A"/>
        </w:rPr>
      </w:pPr>
      <w:r w:rsidRPr="42029324">
        <w:rPr>
          <w:rFonts w:ascii="Calibri" w:eastAsia="Calibri" w:hAnsi="Calibri" w:cs="Calibri"/>
          <w:color w:val="000000" w:themeColor="text1"/>
        </w:rPr>
        <w:t xml:space="preserve">The evidence-based policing app, </w:t>
      </w:r>
      <w:r w:rsidR="00794BB3" w:rsidRPr="42029324">
        <w:rPr>
          <w:rFonts w:ascii="Calibri" w:eastAsia="Calibri" w:hAnsi="Calibri" w:cs="Calibri"/>
          <w:i/>
          <w:iCs/>
          <w:color w:val="auto"/>
        </w:rPr>
        <w:t>Burglaries</w:t>
      </w:r>
      <w:r w:rsidR="00794BB3" w:rsidRPr="42029324">
        <w:rPr>
          <w:rFonts w:ascii="Calibri" w:eastAsia="Calibri" w:hAnsi="Calibri" w:cs="Calibri"/>
          <w:color w:val="auto"/>
        </w:rPr>
        <w:t>. URL:</w:t>
      </w:r>
      <w:r w:rsidR="00272D99" w:rsidRPr="42029324">
        <w:rPr>
          <w:rFonts w:ascii="Calibri" w:eastAsia="Calibri" w:hAnsi="Calibri" w:cs="Calibri"/>
          <w:color w:val="auto"/>
        </w:rPr>
        <w:t xml:space="preserve"> </w:t>
      </w:r>
      <w:hyperlink r:id="rId20">
        <w:r w:rsidR="00272D99" w:rsidRPr="42029324">
          <w:rPr>
            <w:rStyle w:val="Hyperlink"/>
            <w:rFonts w:ascii="Calibri" w:eastAsia="Calibri" w:hAnsi="Calibri" w:cs="Calibri"/>
            <w:color w:val="auto"/>
          </w:rPr>
          <w:t>https://www.evidence-basedpolicing.org/burglary-prevention/</w:t>
        </w:r>
      </w:hyperlink>
    </w:p>
    <w:p w14:paraId="0470DD97" w14:textId="0F53D36E" w:rsidR="00C675AC" w:rsidRPr="00BB6759" w:rsidRDefault="00C675AC" w:rsidP="74247867">
      <w:pPr>
        <w:rPr>
          <w:b/>
          <w:i/>
          <w:color w:val="1A1A1A" w:themeColor="background1" w:themeShade="1A"/>
        </w:rPr>
      </w:pPr>
    </w:p>
    <w:sectPr w:rsidR="00C675AC" w:rsidRPr="00BB6759">
      <w:footerReference w:type="default" r:id="rId21"/>
      <w:pgSz w:w="11907" w:h="16839"/>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B65663" w14:textId="77777777" w:rsidR="0007587D" w:rsidRDefault="0007587D">
      <w:pPr>
        <w:spacing w:after="0" w:line="240" w:lineRule="auto"/>
      </w:pPr>
      <w:r>
        <w:separator/>
      </w:r>
    </w:p>
  </w:endnote>
  <w:endnote w:type="continuationSeparator" w:id="0">
    <w:p w14:paraId="13C26D34" w14:textId="77777777" w:rsidR="0007587D" w:rsidRDefault="0007587D">
      <w:pPr>
        <w:spacing w:after="0" w:line="240" w:lineRule="auto"/>
      </w:pPr>
      <w:r>
        <w:continuationSeparator/>
      </w:r>
    </w:p>
  </w:endnote>
  <w:endnote w:type="continuationNotice" w:id="1">
    <w:p w14:paraId="610A58A9" w14:textId="77777777" w:rsidR="0007587D" w:rsidRDefault="0007587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FreesiaUPC">
    <w:panose1 w:val="00000000000000000000"/>
    <w:charset w:val="00"/>
    <w:family w:val="roman"/>
    <w:notTrueType/>
    <w:pitch w:val="default"/>
  </w:font>
  <w:font w:name="Microsoft YaHei">
    <w:panose1 w:val="020B0503020204020204"/>
    <w:charset w:val="86"/>
    <w:family w:val="swiss"/>
    <w:pitch w:val="variable"/>
    <w:sig w:usb0="80000287" w:usb1="2ACF3C50" w:usb2="00000016" w:usb3="00000000" w:csb0="0004001F" w:csb1="00000000"/>
  </w:font>
  <w:font w:name="Segoe UI">
    <w:panose1 w:val="020B0502040204020203"/>
    <w:charset w:val="00"/>
    <w:family w:val="swiss"/>
    <w:pitch w:val="variable"/>
    <w:sig w:usb0="E4002EFF" w:usb1="C000E47F"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6392255"/>
      <w:docPartObj>
        <w:docPartGallery w:val="Page Numbers (Bottom of Page)"/>
        <w:docPartUnique/>
      </w:docPartObj>
    </w:sdtPr>
    <w:sdtEndPr>
      <w:rPr>
        <w:noProof/>
      </w:rPr>
    </w:sdtEndPr>
    <w:sdtContent>
      <w:p w14:paraId="229DE004" w14:textId="77777777" w:rsidR="00C675AC" w:rsidRDefault="00827F17">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DDE430" w14:textId="77777777" w:rsidR="0007587D" w:rsidRDefault="0007587D">
      <w:pPr>
        <w:spacing w:after="0" w:line="240" w:lineRule="auto"/>
      </w:pPr>
      <w:r>
        <w:separator/>
      </w:r>
    </w:p>
  </w:footnote>
  <w:footnote w:type="continuationSeparator" w:id="0">
    <w:p w14:paraId="5C9411C1" w14:textId="77777777" w:rsidR="0007587D" w:rsidRDefault="0007587D">
      <w:pPr>
        <w:spacing w:after="0" w:line="240" w:lineRule="auto"/>
      </w:pPr>
      <w:r>
        <w:continuationSeparator/>
      </w:r>
    </w:p>
  </w:footnote>
  <w:footnote w:type="continuationNotice" w:id="1">
    <w:p w14:paraId="5FBD2608" w14:textId="77777777" w:rsidR="0007587D" w:rsidRDefault="0007587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53C325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BD273A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76E131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2E8123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16695231">
    <w:abstractNumId w:val="9"/>
  </w:num>
  <w:num w:numId="2" w16cid:durableId="1966279064">
    <w:abstractNumId w:val="10"/>
  </w:num>
  <w:num w:numId="3" w16cid:durableId="651299958">
    <w:abstractNumId w:val="10"/>
  </w:num>
  <w:num w:numId="4" w16cid:durableId="1660815130">
    <w:abstractNumId w:val="10"/>
  </w:num>
  <w:num w:numId="5" w16cid:durableId="1384912564">
    <w:abstractNumId w:val="10"/>
  </w:num>
  <w:num w:numId="6" w16cid:durableId="533620635">
    <w:abstractNumId w:val="8"/>
  </w:num>
  <w:num w:numId="7" w16cid:durableId="1173498409">
    <w:abstractNumId w:val="12"/>
  </w:num>
  <w:num w:numId="8" w16cid:durableId="1246382109">
    <w:abstractNumId w:val="7"/>
  </w:num>
  <w:num w:numId="9" w16cid:durableId="659770045">
    <w:abstractNumId w:val="6"/>
  </w:num>
  <w:num w:numId="10" w16cid:durableId="170224639">
    <w:abstractNumId w:val="5"/>
  </w:num>
  <w:num w:numId="11" w16cid:durableId="649479383">
    <w:abstractNumId w:val="4"/>
  </w:num>
  <w:num w:numId="12" w16cid:durableId="1428694527">
    <w:abstractNumId w:val="3"/>
  </w:num>
  <w:num w:numId="13" w16cid:durableId="322660007">
    <w:abstractNumId w:val="2"/>
  </w:num>
  <w:num w:numId="14" w16cid:durableId="270750175">
    <w:abstractNumId w:val="1"/>
  </w:num>
  <w:num w:numId="15" w16cid:durableId="1144812215">
    <w:abstractNumId w:val="0"/>
  </w:num>
  <w:num w:numId="16" w16cid:durableId="11334010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7F9"/>
    <w:rsid w:val="00000D4A"/>
    <w:rsid w:val="00002A4C"/>
    <w:rsid w:val="00037275"/>
    <w:rsid w:val="000556C9"/>
    <w:rsid w:val="0006703C"/>
    <w:rsid w:val="0007587D"/>
    <w:rsid w:val="00076C9D"/>
    <w:rsid w:val="00081FE5"/>
    <w:rsid w:val="000942DC"/>
    <w:rsid w:val="000A87FC"/>
    <w:rsid w:val="000D2571"/>
    <w:rsid w:val="000D7F3F"/>
    <w:rsid w:val="000E1FD6"/>
    <w:rsid w:val="000E52DC"/>
    <w:rsid w:val="000F53A6"/>
    <w:rsid w:val="000F6CF7"/>
    <w:rsid w:val="00102DB2"/>
    <w:rsid w:val="0010502C"/>
    <w:rsid w:val="001358CA"/>
    <w:rsid w:val="00137E08"/>
    <w:rsid w:val="001553FC"/>
    <w:rsid w:val="00160532"/>
    <w:rsid w:val="00170E87"/>
    <w:rsid w:val="00177448"/>
    <w:rsid w:val="001803C1"/>
    <w:rsid w:val="001A4126"/>
    <w:rsid w:val="001B06C9"/>
    <w:rsid w:val="001B2385"/>
    <w:rsid w:val="001B3ACE"/>
    <w:rsid w:val="001B5A31"/>
    <w:rsid w:val="001C30F9"/>
    <w:rsid w:val="001D0264"/>
    <w:rsid w:val="001E08C1"/>
    <w:rsid w:val="001E08CC"/>
    <w:rsid w:val="001F7E27"/>
    <w:rsid w:val="00205E1D"/>
    <w:rsid w:val="002068DE"/>
    <w:rsid w:val="002069BF"/>
    <w:rsid w:val="00217D41"/>
    <w:rsid w:val="002231B7"/>
    <w:rsid w:val="00251BF3"/>
    <w:rsid w:val="00254AC4"/>
    <w:rsid w:val="00257E13"/>
    <w:rsid w:val="0026570F"/>
    <w:rsid w:val="00272D99"/>
    <w:rsid w:val="00280D3B"/>
    <w:rsid w:val="00284AC0"/>
    <w:rsid w:val="00287902"/>
    <w:rsid w:val="002B25FB"/>
    <w:rsid w:val="002B6237"/>
    <w:rsid w:val="002D588F"/>
    <w:rsid w:val="002D79C8"/>
    <w:rsid w:val="0030219E"/>
    <w:rsid w:val="003073A7"/>
    <w:rsid w:val="00313FB7"/>
    <w:rsid w:val="00327598"/>
    <w:rsid w:val="0033419A"/>
    <w:rsid w:val="00342057"/>
    <w:rsid w:val="00344B45"/>
    <w:rsid w:val="0036023A"/>
    <w:rsid w:val="0037369A"/>
    <w:rsid w:val="00373E2C"/>
    <w:rsid w:val="003A7C2F"/>
    <w:rsid w:val="003B3BD7"/>
    <w:rsid w:val="003C22BF"/>
    <w:rsid w:val="003C4AFD"/>
    <w:rsid w:val="003E422A"/>
    <w:rsid w:val="003E640C"/>
    <w:rsid w:val="003F2C02"/>
    <w:rsid w:val="004256B4"/>
    <w:rsid w:val="00433A4D"/>
    <w:rsid w:val="00442ADE"/>
    <w:rsid w:val="00442E61"/>
    <w:rsid w:val="00491886"/>
    <w:rsid w:val="00491A3F"/>
    <w:rsid w:val="00497499"/>
    <w:rsid w:val="004A3B74"/>
    <w:rsid w:val="004A3DAF"/>
    <w:rsid w:val="004C2D86"/>
    <w:rsid w:val="004D2E92"/>
    <w:rsid w:val="004D4310"/>
    <w:rsid w:val="004D5562"/>
    <w:rsid w:val="004E7A81"/>
    <w:rsid w:val="005260D5"/>
    <w:rsid w:val="005277DB"/>
    <w:rsid w:val="00530174"/>
    <w:rsid w:val="005555EC"/>
    <w:rsid w:val="0057206F"/>
    <w:rsid w:val="005B2A6D"/>
    <w:rsid w:val="005B5EE9"/>
    <w:rsid w:val="005C26A3"/>
    <w:rsid w:val="005C6355"/>
    <w:rsid w:val="005C704A"/>
    <w:rsid w:val="005D145D"/>
    <w:rsid w:val="005E34DA"/>
    <w:rsid w:val="005E68EA"/>
    <w:rsid w:val="00605E47"/>
    <w:rsid w:val="006341B0"/>
    <w:rsid w:val="006348DF"/>
    <w:rsid w:val="006412DD"/>
    <w:rsid w:val="00655C36"/>
    <w:rsid w:val="00663E48"/>
    <w:rsid w:val="006644AC"/>
    <w:rsid w:val="0068149A"/>
    <w:rsid w:val="006A2BCA"/>
    <w:rsid w:val="006B6898"/>
    <w:rsid w:val="006D0A7B"/>
    <w:rsid w:val="006D27C2"/>
    <w:rsid w:val="006E4E79"/>
    <w:rsid w:val="006EC2D3"/>
    <w:rsid w:val="006F3F27"/>
    <w:rsid w:val="006F79FE"/>
    <w:rsid w:val="00700BEB"/>
    <w:rsid w:val="00700DCF"/>
    <w:rsid w:val="00705F18"/>
    <w:rsid w:val="0071751F"/>
    <w:rsid w:val="007308D7"/>
    <w:rsid w:val="00752FDF"/>
    <w:rsid w:val="00760024"/>
    <w:rsid w:val="00765C53"/>
    <w:rsid w:val="00781F6C"/>
    <w:rsid w:val="00783A99"/>
    <w:rsid w:val="007861A1"/>
    <w:rsid w:val="00790387"/>
    <w:rsid w:val="0079142D"/>
    <w:rsid w:val="00791E95"/>
    <w:rsid w:val="0079343F"/>
    <w:rsid w:val="0079435F"/>
    <w:rsid w:val="00794BB3"/>
    <w:rsid w:val="00794C01"/>
    <w:rsid w:val="007A3CEB"/>
    <w:rsid w:val="007A77C5"/>
    <w:rsid w:val="007B606F"/>
    <w:rsid w:val="007D4D46"/>
    <w:rsid w:val="007E3A5A"/>
    <w:rsid w:val="00801077"/>
    <w:rsid w:val="008074AD"/>
    <w:rsid w:val="00807A7C"/>
    <w:rsid w:val="00827F17"/>
    <w:rsid w:val="008347A4"/>
    <w:rsid w:val="00855B9B"/>
    <w:rsid w:val="008609B6"/>
    <w:rsid w:val="0086468C"/>
    <w:rsid w:val="00887E35"/>
    <w:rsid w:val="008A3207"/>
    <w:rsid w:val="008B12DA"/>
    <w:rsid w:val="008B4FE5"/>
    <w:rsid w:val="008C04EC"/>
    <w:rsid w:val="008D1453"/>
    <w:rsid w:val="008E04FD"/>
    <w:rsid w:val="008E32BD"/>
    <w:rsid w:val="008F193E"/>
    <w:rsid w:val="00900E49"/>
    <w:rsid w:val="00904221"/>
    <w:rsid w:val="00904D0C"/>
    <w:rsid w:val="0092503B"/>
    <w:rsid w:val="009421B2"/>
    <w:rsid w:val="009424B7"/>
    <w:rsid w:val="009456AA"/>
    <w:rsid w:val="0095053B"/>
    <w:rsid w:val="00981FCA"/>
    <w:rsid w:val="00986B9B"/>
    <w:rsid w:val="0099772A"/>
    <w:rsid w:val="009A3A38"/>
    <w:rsid w:val="009B67F9"/>
    <w:rsid w:val="009C558C"/>
    <w:rsid w:val="009D45DF"/>
    <w:rsid w:val="009F448E"/>
    <w:rsid w:val="00A013AF"/>
    <w:rsid w:val="00A13A70"/>
    <w:rsid w:val="00A15E89"/>
    <w:rsid w:val="00A3185B"/>
    <w:rsid w:val="00A341FA"/>
    <w:rsid w:val="00A45B15"/>
    <w:rsid w:val="00A50EFA"/>
    <w:rsid w:val="00A550EA"/>
    <w:rsid w:val="00A60E08"/>
    <w:rsid w:val="00A70E9F"/>
    <w:rsid w:val="00A71D7D"/>
    <w:rsid w:val="00A9412E"/>
    <w:rsid w:val="00A97F47"/>
    <w:rsid w:val="00AA3453"/>
    <w:rsid w:val="00AA5080"/>
    <w:rsid w:val="00AC431B"/>
    <w:rsid w:val="00AC7C24"/>
    <w:rsid w:val="00AD013F"/>
    <w:rsid w:val="00AD3A14"/>
    <w:rsid w:val="00AD3BBF"/>
    <w:rsid w:val="00AD5DC2"/>
    <w:rsid w:val="00AE238C"/>
    <w:rsid w:val="00AF28A8"/>
    <w:rsid w:val="00AF2EB2"/>
    <w:rsid w:val="00B024A3"/>
    <w:rsid w:val="00B1241C"/>
    <w:rsid w:val="00B13667"/>
    <w:rsid w:val="00B17DA5"/>
    <w:rsid w:val="00B215C7"/>
    <w:rsid w:val="00B266F2"/>
    <w:rsid w:val="00B3052D"/>
    <w:rsid w:val="00B37301"/>
    <w:rsid w:val="00B421FB"/>
    <w:rsid w:val="00B4601D"/>
    <w:rsid w:val="00B52B72"/>
    <w:rsid w:val="00B5337C"/>
    <w:rsid w:val="00B53AD8"/>
    <w:rsid w:val="00B61466"/>
    <w:rsid w:val="00B67759"/>
    <w:rsid w:val="00B76317"/>
    <w:rsid w:val="00B84FA1"/>
    <w:rsid w:val="00B948F5"/>
    <w:rsid w:val="00BA5D4E"/>
    <w:rsid w:val="00BB64AB"/>
    <w:rsid w:val="00BB6759"/>
    <w:rsid w:val="00BB721F"/>
    <w:rsid w:val="00BC02C2"/>
    <w:rsid w:val="00BC3413"/>
    <w:rsid w:val="00BC5BD0"/>
    <w:rsid w:val="00BD6F46"/>
    <w:rsid w:val="00BE0F87"/>
    <w:rsid w:val="00BF02D5"/>
    <w:rsid w:val="00C03C7A"/>
    <w:rsid w:val="00C168DE"/>
    <w:rsid w:val="00C22F16"/>
    <w:rsid w:val="00C30C4E"/>
    <w:rsid w:val="00C423C5"/>
    <w:rsid w:val="00C45AC0"/>
    <w:rsid w:val="00C55D2C"/>
    <w:rsid w:val="00C675AC"/>
    <w:rsid w:val="00C76702"/>
    <w:rsid w:val="00C77D25"/>
    <w:rsid w:val="00C85EEA"/>
    <w:rsid w:val="00C9736B"/>
    <w:rsid w:val="00CA1A92"/>
    <w:rsid w:val="00CA2AEB"/>
    <w:rsid w:val="00CA5B70"/>
    <w:rsid w:val="00CA673C"/>
    <w:rsid w:val="00CA6D98"/>
    <w:rsid w:val="00CB119B"/>
    <w:rsid w:val="00CB48D3"/>
    <w:rsid w:val="00CB534F"/>
    <w:rsid w:val="00CC27B9"/>
    <w:rsid w:val="00CD2E30"/>
    <w:rsid w:val="00CD429B"/>
    <w:rsid w:val="00CE5339"/>
    <w:rsid w:val="00CF37CC"/>
    <w:rsid w:val="00CF47E8"/>
    <w:rsid w:val="00CF57B3"/>
    <w:rsid w:val="00D12702"/>
    <w:rsid w:val="00D202FF"/>
    <w:rsid w:val="00D22B67"/>
    <w:rsid w:val="00D706AC"/>
    <w:rsid w:val="00D7392B"/>
    <w:rsid w:val="00D85298"/>
    <w:rsid w:val="00D91D2A"/>
    <w:rsid w:val="00DB1365"/>
    <w:rsid w:val="00DC148D"/>
    <w:rsid w:val="00DC67D4"/>
    <w:rsid w:val="00DC7110"/>
    <w:rsid w:val="00DE6604"/>
    <w:rsid w:val="00E00F74"/>
    <w:rsid w:val="00E11095"/>
    <w:rsid w:val="00E30339"/>
    <w:rsid w:val="00E82F7A"/>
    <w:rsid w:val="00E9108E"/>
    <w:rsid w:val="00E9788D"/>
    <w:rsid w:val="00EA0C4F"/>
    <w:rsid w:val="00EA4073"/>
    <w:rsid w:val="00EB36A4"/>
    <w:rsid w:val="00ED07E1"/>
    <w:rsid w:val="00ED2F16"/>
    <w:rsid w:val="00EE033E"/>
    <w:rsid w:val="00EF1EA6"/>
    <w:rsid w:val="00EF6C37"/>
    <w:rsid w:val="00EF764B"/>
    <w:rsid w:val="00F005DE"/>
    <w:rsid w:val="00F05595"/>
    <w:rsid w:val="00F21EF1"/>
    <w:rsid w:val="00F33620"/>
    <w:rsid w:val="00F42A16"/>
    <w:rsid w:val="00F46FF1"/>
    <w:rsid w:val="00F478CC"/>
    <w:rsid w:val="00F53F67"/>
    <w:rsid w:val="00F552FA"/>
    <w:rsid w:val="00F71561"/>
    <w:rsid w:val="00F76CFC"/>
    <w:rsid w:val="00F81151"/>
    <w:rsid w:val="00F87674"/>
    <w:rsid w:val="00F95293"/>
    <w:rsid w:val="00FA5ADA"/>
    <w:rsid w:val="00FB4F28"/>
    <w:rsid w:val="00FE6FE2"/>
    <w:rsid w:val="00FF6674"/>
    <w:rsid w:val="03482706"/>
    <w:rsid w:val="05A9A1E2"/>
    <w:rsid w:val="05F54DA9"/>
    <w:rsid w:val="06802274"/>
    <w:rsid w:val="07731664"/>
    <w:rsid w:val="07D6973F"/>
    <w:rsid w:val="094A2A1B"/>
    <w:rsid w:val="09BFFA77"/>
    <w:rsid w:val="0B378D82"/>
    <w:rsid w:val="0B94B7FF"/>
    <w:rsid w:val="0DCB6B97"/>
    <w:rsid w:val="0E3774AA"/>
    <w:rsid w:val="0E932D56"/>
    <w:rsid w:val="10108799"/>
    <w:rsid w:val="10D463C8"/>
    <w:rsid w:val="1109613D"/>
    <w:rsid w:val="11CDA51B"/>
    <w:rsid w:val="1220ACBE"/>
    <w:rsid w:val="12410190"/>
    <w:rsid w:val="12B2A1DD"/>
    <w:rsid w:val="137AA2A4"/>
    <w:rsid w:val="14210102"/>
    <w:rsid w:val="14EB3489"/>
    <w:rsid w:val="15054773"/>
    <w:rsid w:val="1527DF6B"/>
    <w:rsid w:val="1592AF18"/>
    <w:rsid w:val="160B3CA3"/>
    <w:rsid w:val="16A12D04"/>
    <w:rsid w:val="17946E03"/>
    <w:rsid w:val="185C5B95"/>
    <w:rsid w:val="18EF5639"/>
    <w:rsid w:val="18FD0CAB"/>
    <w:rsid w:val="191F55A2"/>
    <w:rsid w:val="194E77B5"/>
    <w:rsid w:val="197E8F22"/>
    <w:rsid w:val="19A50491"/>
    <w:rsid w:val="1D2841CB"/>
    <w:rsid w:val="1E3B84E0"/>
    <w:rsid w:val="1EB28C4B"/>
    <w:rsid w:val="20968178"/>
    <w:rsid w:val="219A273D"/>
    <w:rsid w:val="21BC6368"/>
    <w:rsid w:val="2270C2ED"/>
    <w:rsid w:val="2706B595"/>
    <w:rsid w:val="296600CC"/>
    <w:rsid w:val="29707A10"/>
    <w:rsid w:val="299530BA"/>
    <w:rsid w:val="2E2BEFE0"/>
    <w:rsid w:val="2E570F29"/>
    <w:rsid w:val="2EB36E2D"/>
    <w:rsid w:val="2F66EBCF"/>
    <w:rsid w:val="2F8537A8"/>
    <w:rsid w:val="30C5469D"/>
    <w:rsid w:val="310F5088"/>
    <w:rsid w:val="31E212CD"/>
    <w:rsid w:val="337B78A1"/>
    <w:rsid w:val="349A0274"/>
    <w:rsid w:val="350A9572"/>
    <w:rsid w:val="35524A1D"/>
    <w:rsid w:val="35ACBAD3"/>
    <w:rsid w:val="36493A0A"/>
    <w:rsid w:val="36DB97F1"/>
    <w:rsid w:val="379B35A5"/>
    <w:rsid w:val="38315F19"/>
    <w:rsid w:val="38355E93"/>
    <w:rsid w:val="3C21BDD3"/>
    <w:rsid w:val="3D32E87D"/>
    <w:rsid w:val="3DB4CB30"/>
    <w:rsid w:val="3F4813A7"/>
    <w:rsid w:val="4003CEC6"/>
    <w:rsid w:val="4026AA16"/>
    <w:rsid w:val="42029324"/>
    <w:rsid w:val="43440933"/>
    <w:rsid w:val="4366CF65"/>
    <w:rsid w:val="43C0FCB0"/>
    <w:rsid w:val="44088DED"/>
    <w:rsid w:val="4722A8B2"/>
    <w:rsid w:val="4905EE76"/>
    <w:rsid w:val="4A387690"/>
    <w:rsid w:val="4A4D9F0E"/>
    <w:rsid w:val="4C658C06"/>
    <w:rsid w:val="4D4090CD"/>
    <w:rsid w:val="4D7A1109"/>
    <w:rsid w:val="4F7336C5"/>
    <w:rsid w:val="5023BBD5"/>
    <w:rsid w:val="51BB2759"/>
    <w:rsid w:val="5217B4D2"/>
    <w:rsid w:val="53C346EF"/>
    <w:rsid w:val="55BE42C0"/>
    <w:rsid w:val="5766820A"/>
    <w:rsid w:val="588B2B22"/>
    <w:rsid w:val="5946D73C"/>
    <w:rsid w:val="5952CBFE"/>
    <w:rsid w:val="5A965000"/>
    <w:rsid w:val="5B3480D3"/>
    <w:rsid w:val="5B9C1BDB"/>
    <w:rsid w:val="5CF1DBBB"/>
    <w:rsid w:val="5D8A3AD1"/>
    <w:rsid w:val="5E3F9FF0"/>
    <w:rsid w:val="5E73CD96"/>
    <w:rsid w:val="5F5CD68C"/>
    <w:rsid w:val="5FD2BC74"/>
    <w:rsid w:val="60617EEB"/>
    <w:rsid w:val="60C1DB93"/>
    <w:rsid w:val="60D1303B"/>
    <w:rsid w:val="62392067"/>
    <w:rsid w:val="630CD9E5"/>
    <w:rsid w:val="636BDA69"/>
    <w:rsid w:val="63BE6DC9"/>
    <w:rsid w:val="642C0F32"/>
    <w:rsid w:val="6446701C"/>
    <w:rsid w:val="64C3DDE8"/>
    <w:rsid w:val="66511503"/>
    <w:rsid w:val="68008B6B"/>
    <w:rsid w:val="6A4ED33B"/>
    <w:rsid w:val="6ACA2480"/>
    <w:rsid w:val="6C03F810"/>
    <w:rsid w:val="6C8C3EFB"/>
    <w:rsid w:val="6CEFBDE3"/>
    <w:rsid w:val="6D33298E"/>
    <w:rsid w:val="6DE86A0B"/>
    <w:rsid w:val="6E46D138"/>
    <w:rsid w:val="6E664DB2"/>
    <w:rsid w:val="6ECEB360"/>
    <w:rsid w:val="70063680"/>
    <w:rsid w:val="70238CC2"/>
    <w:rsid w:val="70AA74C2"/>
    <w:rsid w:val="70E0F854"/>
    <w:rsid w:val="72E2FC6D"/>
    <w:rsid w:val="73898617"/>
    <w:rsid w:val="741110D8"/>
    <w:rsid w:val="74247867"/>
    <w:rsid w:val="7566828E"/>
    <w:rsid w:val="7567548A"/>
    <w:rsid w:val="77467EAB"/>
    <w:rsid w:val="7821DB77"/>
    <w:rsid w:val="790A1484"/>
    <w:rsid w:val="790E9384"/>
    <w:rsid w:val="791CE5AF"/>
    <w:rsid w:val="79CF6736"/>
    <w:rsid w:val="7B396E7E"/>
    <w:rsid w:val="7B7C3505"/>
    <w:rsid w:val="7BFA230F"/>
    <w:rsid w:val="7C1D6489"/>
    <w:rsid w:val="7F118522"/>
    <w:rsid w:val="7FBF52A3"/>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9CACC4"/>
  <w15:chartTrackingRefBased/>
  <w15:docId w15:val="{E920671E-00F7-456F-B817-9CB0D6A32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semiHidden/>
    <w:unhideWhenUsed/>
    <w:qFormat/>
    <w:pPr>
      <w:keepNext/>
      <w:keepLines/>
      <w:spacing w:before="317" w:after="317"/>
      <w:contextualSpacing/>
      <w:outlineLvl w:val="2"/>
    </w:pPr>
    <w:rPr>
      <w:rFonts w:asciiTheme="majorHAnsi" w:eastAsiaTheme="majorEastAsia" w:hAnsiTheme="majorHAnsi" w:cstheme="majorBidi"/>
      <w:b/>
      <w:color w:val="F75952" w:themeColor="accent1"/>
    </w:rPr>
  </w:style>
  <w:style w:type="paragraph" w:styleId="Heading4">
    <w:name w:val="heading 4"/>
    <w:basedOn w:val="Normal"/>
    <w:next w:val="Normal"/>
    <w:link w:val="Heading4Cha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pPr>
      <w:keepNext/>
      <w:keepLines/>
      <w:spacing w:before="317" w:after="317"/>
      <w:contextualSpacing/>
      <w:outlineLvl w:val="6"/>
    </w:pPr>
    <w:rPr>
      <w:rFonts w:asciiTheme="majorHAnsi" w:eastAsiaTheme="majorEastAsia" w:hAnsiTheme="majorHAnsi" w:cstheme="majorBidi"/>
      <w:b/>
      <w:iCs/>
      <w:color w:val="F75952" w:themeColor="accent1"/>
      <w:sz w:val="20"/>
    </w:rPr>
  </w:style>
  <w:style w:type="paragraph" w:styleId="Heading8">
    <w:name w:val="heading 8"/>
    <w:basedOn w:val="Normal"/>
    <w:next w:val="Normal"/>
    <w:link w:val="Heading8Char"/>
    <w:uiPriority w:val="9"/>
    <w:semiHidden/>
    <w:unhideWhenUsed/>
    <w:qFormat/>
    <w:pPr>
      <w:keepNext/>
      <w:keepLines/>
      <w:spacing w:before="317" w:after="317"/>
      <w:contextualSpacing/>
      <w:outlineLvl w:val="7"/>
    </w:pPr>
    <w:rPr>
      <w:rFonts w:asciiTheme="majorHAnsi" w:eastAsiaTheme="majorEastAsia" w:hAnsiTheme="majorHAnsi" w:cstheme="majorBidi"/>
      <w:b/>
      <w:i/>
      <w:color w:val="2A2A2A" w:themeColor="text2"/>
      <w:sz w:val="20"/>
      <w:szCs w:val="21"/>
    </w:rPr>
  </w:style>
  <w:style w:type="paragraph" w:styleId="Heading9">
    <w:name w:val="heading 9"/>
    <w:basedOn w:val="Normal"/>
    <w:next w:val="Normal"/>
    <w:link w:val="Heading9Cha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10"/>
    <w:qFormat/>
    <w:pPr>
      <w:spacing w:before="320" w:after="320" w:line="264" w:lineRule="auto"/>
      <w:contextualSpacing/>
    </w:pPr>
    <w:rPr>
      <w:b/>
      <w:iCs/>
      <w:color w:val="F75952" w:themeColor="accent1"/>
      <w:sz w:val="54"/>
    </w:rPr>
  </w:style>
  <w:style w:type="character" w:customStyle="1" w:styleId="QuoteChar">
    <w:name w:val="Quote Char"/>
    <w:basedOn w:val="DefaultParagraphFont"/>
    <w:link w:val="Quote"/>
    <w:uiPriority w:val="10"/>
    <w:rPr>
      <w:b/>
      <w:iCs/>
      <w:color w:val="F75952" w:themeColor="accent1"/>
      <w:sz w:val="5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color w:val="F75952" w:themeColor="accen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F75952"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
      <w:iCs/>
      <w:sz w:val="20"/>
      <w:szCs w:val="21"/>
    </w:rPr>
  </w:style>
  <w:style w:type="character" w:styleId="Emphasis">
    <w:name w:val="Emphasis"/>
    <w:basedOn w:val="DefaultParagraphFont"/>
    <w:uiPriority w:val="10"/>
    <w:qFormat/>
    <w:rPr>
      <w:b w:val="0"/>
      <w:i w:val="0"/>
      <w:iCs/>
      <w:color w:val="F75952" w:themeColor="accent1"/>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semiHidden/>
    <w:unhideWhenUsed/>
    <w:qFormat/>
    <w:pPr>
      <w:contextualSpacing/>
    </w:pPr>
    <w:rPr>
      <w:i/>
    </w:rPr>
  </w:style>
  <w:style w:type="paragraph" w:styleId="Caption">
    <w:name w:val="caption"/>
    <w:basedOn w:val="Normal"/>
    <w:next w:val="Normal"/>
    <w:uiPriority w:val="35"/>
    <w:semiHidden/>
    <w:unhideWhenUsed/>
    <w:qFormat/>
    <w:pPr>
      <w:spacing w:line="240" w:lineRule="auto"/>
    </w:pPr>
    <w:rPr>
      <w:i/>
      <w:iCs/>
      <w:sz w:val="20"/>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styleId="IntenseEmphasis">
    <w:name w:val="Intense Emphasis"/>
    <w:basedOn w:val="DefaultParagraphFont"/>
    <w:uiPriority w:val="21"/>
    <w:semiHidden/>
    <w:unhideWhenUsed/>
    <w:qFormat/>
    <w:rPr>
      <w:b/>
      <w:i/>
      <w:iCs/>
      <w:caps/>
      <w:smallCaps w:val="0"/>
      <w:color w:val="F75952" w:themeColor="accent1"/>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TOC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le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paragraph" w:customStyle="1" w:styleId="p1">
    <w:name w:val="p1"/>
    <w:basedOn w:val="Normal"/>
    <w:rsid w:val="00B52B72"/>
    <w:pPr>
      <w:spacing w:after="0" w:line="240" w:lineRule="auto"/>
    </w:pPr>
    <w:rPr>
      <w:rFonts w:ascii=".AppleSystemUIFont" w:eastAsiaTheme="minorEastAsia" w:hAnsi=".AppleSystemUIFont" w:cs="Times New Roman"/>
      <w:color w:val="auto"/>
      <w:sz w:val="26"/>
      <w:szCs w:val="26"/>
      <w:lang w:eastAsia="en-GB"/>
    </w:rPr>
  </w:style>
  <w:style w:type="character" w:customStyle="1" w:styleId="s1">
    <w:name w:val="s1"/>
    <w:basedOn w:val="DefaultParagraphFont"/>
    <w:rsid w:val="00B52B72"/>
    <w:rPr>
      <w:rFonts w:ascii="UICTFontTextStyleBody" w:hAnsi="UICTFontTextStyleBody" w:hint="default"/>
      <w:b w:val="0"/>
      <w:bCs w:val="0"/>
      <w:i w:val="0"/>
      <w:iCs w:val="0"/>
      <w:sz w:val="26"/>
      <w:szCs w:val="26"/>
    </w:rPr>
  </w:style>
  <w:style w:type="character" w:styleId="Hyperlink">
    <w:name w:val="Hyperlink"/>
    <w:basedOn w:val="DefaultParagraphFont"/>
    <w:uiPriority w:val="99"/>
    <w:unhideWhenUsed/>
    <w:rsid w:val="00B67759"/>
    <w:rPr>
      <w:color w:val="B67AC3" w:themeColor="hyperlink"/>
      <w:u w:val="single"/>
    </w:rPr>
  </w:style>
  <w:style w:type="character" w:styleId="UnresolvedMention">
    <w:name w:val="Unresolved Mention"/>
    <w:basedOn w:val="DefaultParagraphFont"/>
    <w:uiPriority w:val="99"/>
    <w:semiHidden/>
    <w:unhideWhenUsed/>
    <w:rsid w:val="00B67759"/>
    <w:rPr>
      <w:color w:val="605E5C"/>
      <w:shd w:val="clear" w:color="auto" w:fill="E1DFDD"/>
    </w:rPr>
  </w:style>
  <w:style w:type="paragraph" w:styleId="NoSpacing">
    <w:name w:val="No Spacing"/>
    <w:basedOn w:val="Normal"/>
    <w:uiPriority w:val="1"/>
    <w:qFormat/>
    <w:rsid w:val="00B948F5"/>
    <w:rPr>
      <w:rFonts w:eastAsiaTheme="minorEastAsia"/>
    </w:rPr>
  </w:style>
  <w:style w:type="character" w:customStyle="1" w:styleId="mr-15">
    <w:name w:val="mr-1.5"/>
    <w:basedOn w:val="DefaultParagraphFont"/>
    <w:rsid w:val="00217D41"/>
  </w:style>
  <w:style w:type="character" w:customStyle="1" w:styleId="apple-converted-space">
    <w:name w:val="apple-converted-space"/>
    <w:basedOn w:val="DefaultParagraphFont"/>
    <w:rsid w:val="00217D41"/>
  </w:style>
  <w:style w:type="character" w:customStyle="1" w:styleId="text-default">
    <w:name w:val="text-default"/>
    <w:basedOn w:val="DefaultParagraphFont"/>
    <w:rsid w:val="00217D41"/>
  </w:style>
  <w:style w:type="character" w:styleId="FollowedHyperlink">
    <w:name w:val="FollowedHyperlink"/>
    <w:basedOn w:val="DefaultParagraphFont"/>
    <w:uiPriority w:val="99"/>
    <w:semiHidden/>
    <w:unhideWhenUsed/>
    <w:rsid w:val="00E11095"/>
    <w:rPr>
      <w:color w:val="6AC7C9"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0140736">
      <w:bodyDiv w:val="1"/>
      <w:marLeft w:val="0"/>
      <w:marRight w:val="0"/>
      <w:marTop w:val="0"/>
      <w:marBottom w:val="0"/>
      <w:divBdr>
        <w:top w:val="none" w:sz="0" w:space="0" w:color="auto"/>
        <w:left w:val="none" w:sz="0" w:space="0" w:color="auto"/>
        <w:bottom w:val="none" w:sz="0" w:space="0" w:color="auto"/>
        <w:right w:val="none" w:sz="0" w:space="0" w:color="auto"/>
      </w:divBdr>
      <w:divsChild>
        <w:div w:id="1763448840">
          <w:marLeft w:val="0"/>
          <w:marRight w:val="0"/>
          <w:marTop w:val="0"/>
          <w:marBottom w:val="0"/>
          <w:divBdr>
            <w:top w:val="single" w:sz="2" w:space="0" w:color="E5E7EB"/>
            <w:left w:val="single" w:sz="2" w:space="0" w:color="E5E7EB"/>
            <w:bottom w:val="single" w:sz="2" w:space="0" w:color="E5E7EB"/>
            <w:right w:val="single" w:sz="2" w:space="0" w:color="E5E7EB"/>
          </w:divBdr>
        </w:div>
        <w:div w:id="1868835927">
          <w:marLeft w:val="0"/>
          <w:marRight w:val="0"/>
          <w:marTop w:val="0"/>
          <w:marBottom w:val="0"/>
          <w:divBdr>
            <w:top w:val="single" w:sz="2" w:space="0" w:color="E5E7EB"/>
            <w:left w:val="single" w:sz="2" w:space="0" w:color="E5E7EB"/>
            <w:bottom w:val="single" w:sz="2" w:space="0" w:color="E5E7EB"/>
            <w:right w:val="single" w:sz="2" w:space="0" w:color="E5E7EB"/>
          </w:divBdr>
        </w:div>
        <w:div w:id="19217931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00067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criminaljusticeknowhow.com/the-sara-model/" TargetMode="External"/><Relationship Id="rId18" Type="http://schemas.openxmlformats.org/officeDocument/2006/relationships/hyperlink" Target="https://cebcp.org/wp-content/evidence-based-policing/Sherman-TripleT.pdf"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hyperlink" Target="https://www.college.police.uk/research/what-works-policing-reduce-crime/targeted-approaches" TargetMode="External"/><Relationship Id="rId17" Type="http://schemas.openxmlformats.org/officeDocument/2006/relationships/hyperlink" Target="https://www.thesun.co.uk/news/9139718/hatton-garden-robbers-where-diamond-wheezers/amp/" TargetMode="External"/><Relationship Id="rId2" Type="http://schemas.openxmlformats.org/officeDocument/2006/relationships/customXml" Target="../customXml/item2.xml"/><Relationship Id="rId16" Type="http://schemas.openxmlformats.org/officeDocument/2006/relationships/hyperlink" Target="https://assets.publishing.service.gov.uk/media/656f4c7d9462260705c56981/Code-of-Practice-for-Ethical-Policing-elaying.pdf" TargetMode="External"/><Relationship Id="rId20" Type="http://schemas.openxmlformats.org/officeDocument/2006/relationships/hyperlink" Target="https://www.evidence-basedpolicing.org/burglary-prevention/"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psychologytoday.com/gb/blog/understanding-health-behaviors/202303/do-we-trust-the-police?amp"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college.police.uk/ethics/code-of-ethics/principles?_gl=1*1uxq94p*_ga*NTAwMjIwNTYzLjE3MTA0NjE1Nzk.*_ga_GJ6BHS8RQY*MTcxMDQ2MTU3OC4xLjAuMTcxMDQ2MTU3OC4wLjAuMA.."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crimesciencejournal.biomedcentral.com/articles/10.1186/s40163-018-0078-4"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7b8019390C-6879-4348-AB9C-48319413FDB8%7dtf16392104.dotx" TargetMode="External"/></Relationship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5.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2.xml><?xml version="1.0" encoding="utf-8"?>
<ds:datastoreItem xmlns:ds="http://schemas.openxmlformats.org/officeDocument/2006/customXml" ds:itemID="{4A3CED26-0910-4819-874B-D8E2CCD421FE}">
  <ds:schemaRefs>
    <ds:schemaRef ds:uri="http://schemas.microsoft.com/office/2006/metadata/properties"/>
    <ds:schemaRef ds:uri="http://www.w3.org/2000/xmlns/"/>
    <ds:schemaRef ds:uri="498267d4-2a5a-4c72-99d3-cf7236a95ce8"/>
    <ds:schemaRef ds:uri="http://www.w3.org/2001/XMLSchema-instance"/>
    <ds:schemaRef ds:uri="http://schemas.microsoft.com/office/infopath/2007/PartnerControls"/>
  </ds:schemaRefs>
</ds:datastoreItem>
</file>

<file path=customXml/itemProps3.xml><?xml version="1.0" encoding="utf-8"?>
<ds:datastoreItem xmlns:ds="http://schemas.openxmlformats.org/officeDocument/2006/customXml" ds:itemID="{34107939-16A4-4D96-9273-E95AC68F92A5}">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D7FA49B8-B6EE-4B3F-B22F-E9F8C6A00940}">
  <ds:schemaRefs>
    <ds:schemaRef ds:uri="http://schemas.microsoft.com/sharepoint/events"/>
    <ds:schemaRef ds:uri="http://www.w3.org/2000/xmlns/"/>
  </ds:schemaRefs>
</ds:datastoreItem>
</file>

<file path=customXml/itemProps5.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0/xmlns/"/>
    <ds:schemaRef ds:uri="http://www.w3.org/2001/XMLSchema"/>
    <ds:schemaRef ds:uri="498267d4-2a5a-4c72-99d3-cf7236a95ce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%7b8019390C-6879-4348-AB9C-48319413FDB8%7dtf16392104.dotx</Template>
  <TotalTime>0</TotalTime>
  <Pages>1</Pages>
  <Words>1832</Words>
  <Characters>10449</Characters>
  <Application>Microsoft Office Word</Application>
  <DocSecurity>4</DocSecurity>
  <Lines>87</Lines>
  <Paragraphs>24</Paragraphs>
  <ScaleCrop>false</ScaleCrop>
  <Company/>
  <LinksUpToDate>false</LinksUpToDate>
  <CharactersWithSpaces>12257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Maja Szczesniak (2306259)</dc:creator>
  <cp:keywords/>
  <dc:description/>
  <cp:lastModifiedBy>Maja Szczesniak (2306259)</cp:lastModifiedBy>
  <cp:revision>164</cp:revision>
  <dcterms:created xsi:type="dcterms:W3CDTF">2024-03-05T10:09:00Z</dcterms:created>
  <dcterms:modified xsi:type="dcterms:W3CDTF">2024-03-15T00:48:00Z</dcterms:modified>
</cp:coreProperties>
</file>