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1AC1B" w14:textId="77777777" w:rsidR="0089070E" w:rsidRDefault="0089070E" w:rsidP="0089070E">
      <w:pPr>
        <w:spacing w:line="480" w:lineRule="auto"/>
        <w:jc w:val="both"/>
        <w:rPr>
          <w:b/>
          <w:sz w:val="40"/>
          <w:highlight w:val="white"/>
        </w:rPr>
      </w:pPr>
    </w:p>
    <w:p w14:paraId="6690B2BE" w14:textId="77777777" w:rsidR="0089070E" w:rsidRDefault="0089070E" w:rsidP="0089070E">
      <w:pPr>
        <w:spacing w:line="480" w:lineRule="auto"/>
        <w:jc w:val="both"/>
        <w:rPr>
          <w:b/>
          <w:sz w:val="40"/>
          <w:highlight w:val="white"/>
        </w:rPr>
      </w:pPr>
    </w:p>
    <w:p w14:paraId="45FAA998" w14:textId="77777777" w:rsidR="0089070E" w:rsidRDefault="0089070E" w:rsidP="0089070E">
      <w:pPr>
        <w:spacing w:line="480" w:lineRule="auto"/>
        <w:jc w:val="both"/>
        <w:rPr>
          <w:b/>
          <w:sz w:val="40"/>
          <w:highlight w:val="white"/>
        </w:rPr>
      </w:pPr>
    </w:p>
    <w:p w14:paraId="56F350B5" w14:textId="77777777" w:rsidR="0089070E" w:rsidRDefault="0089070E" w:rsidP="0089070E">
      <w:pPr>
        <w:spacing w:line="480" w:lineRule="auto"/>
        <w:jc w:val="both"/>
        <w:rPr>
          <w:b/>
          <w:sz w:val="40"/>
          <w:highlight w:val="white"/>
        </w:rPr>
      </w:pPr>
    </w:p>
    <w:p w14:paraId="02287652" w14:textId="77777777" w:rsidR="0089070E" w:rsidRDefault="0089070E" w:rsidP="0089070E">
      <w:pPr>
        <w:spacing w:line="480" w:lineRule="auto"/>
        <w:jc w:val="both"/>
        <w:rPr>
          <w:b/>
          <w:sz w:val="40"/>
          <w:highlight w:val="white"/>
        </w:rPr>
      </w:pPr>
    </w:p>
    <w:p w14:paraId="4448099E" w14:textId="77777777" w:rsidR="0089070E" w:rsidRDefault="0089070E" w:rsidP="0089070E">
      <w:pPr>
        <w:spacing w:line="480" w:lineRule="auto"/>
        <w:jc w:val="both"/>
        <w:rPr>
          <w:b/>
          <w:sz w:val="40"/>
          <w:highlight w:val="white"/>
        </w:rPr>
      </w:pPr>
    </w:p>
    <w:p w14:paraId="666AE864" w14:textId="5D8F761D" w:rsidR="0089070E" w:rsidRPr="00CC52BB" w:rsidRDefault="009B1CE2" w:rsidP="009B1CE2">
      <w:pPr>
        <w:spacing w:line="480" w:lineRule="auto"/>
        <w:jc w:val="center"/>
        <w:rPr>
          <w:b/>
          <w:sz w:val="36"/>
          <w:highlight w:val="white"/>
        </w:rPr>
      </w:pPr>
      <w:r w:rsidRPr="00321AC5">
        <w:rPr>
          <w:b/>
          <w:color w:val="FF0000"/>
          <w:sz w:val="36"/>
          <w:highlight w:val="white"/>
        </w:rPr>
        <w:t>HARMONY BITES CONCEPT</w:t>
      </w:r>
    </w:p>
    <w:p w14:paraId="3B50ACC5" w14:textId="6C5D50B6" w:rsidR="009B1CE2" w:rsidRPr="009B1CE2" w:rsidRDefault="009B1CE2" w:rsidP="009B1CE2">
      <w:pPr>
        <w:spacing w:line="480" w:lineRule="auto"/>
        <w:jc w:val="center"/>
        <w:rPr>
          <w:b/>
          <w:sz w:val="36"/>
        </w:rPr>
      </w:pPr>
      <w:r w:rsidRPr="009B1CE2">
        <w:rPr>
          <w:b/>
          <w:sz w:val="36"/>
        </w:rPr>
        <w:t>Student Name:</w:t>
      </w:r>
      <w:r w:rsidR="00946C5E">
        <w:rPr>
          <w:b/>
          <w:sz w:val="36"/>
        </w:rPr>
        <w:t xml:space="preserve"> </w:t>
      </w:r>
      <w:r w:rsidR="00321AC5">
        <w:rPr>
          <w:b/>
          <w:sz w:val="36"/>
        </w:rPr>
        <w:t>Andrada-Madalina Muntean</w:t>
      </w:r>
      <w:r w:rsidR="00946C5E">
        <w:rPr>
          <w:b/>
          <w:sz w:val="36"/>
        </w:rPr>
        <w:t xml:space="preserve"> </w:t>
      </w:r>
    </w:p>
    <w:p w14:paraId="7B8B5AA2" w14:textId="19744C0B" w:rsidR="009B1CE2" w:rsidRDefault="009B1CE2" w:rsidP="009B1CE2">
      <w:pPr>
        <w:spacing w:line="480" w:lineRule="auto"/>
        <w:jc w:val="center"/>
        <w:rPr>
          <w:b/>
          <w:sz w:val="36"/>
        </w:rPr>
      </w:pPr>
      <w:r w:rsidRPr="009B1CE2">
        <w:rPr>
          <w:b/>
          <w:sz w:val="36"/>
        </w:rPr>
        <w:t xml:space="preserve">Student ID: </w:t>
      </w:r>
      <w:r w:rsidR="00946C5E">
        <w:rPr>
          <w:b/>
          <w:sz w:val="36"/>
        </w:rPr>
        <w:t>211857</w:t>
      </w:r>
      <w:r w:rsidR="00321AC5">
        <w:rPr>
          <w:b/>
          <w:sz w:val="36"/>
        </w:rPr>
        <w:t>2</w:t>
      </w:r>
      <w:r w:rsidRPr="009B1CE2">
        <w:rPr>
          <w:b/>
          <w:sz w:val="36"/>
        </w:rPr>
        <w:t> </w:t>
      </w:r>
    </w:p>
    <w:p w14:paraId="5CCA83EC" w14:textId="49707D7F" w:rsidR="009B1CE2" w:rsidRDefault="0089070E" w:rsidP="0089070E">
      <w:pPr>
        <w:spacing w:line="480" w:lineRule="auto"/>
        <w:jc w:val="center"/>
        <w:rPr>
          <w:b/>
          <w:sz w:val="36"/>
        </w:rPr>
      </w:pPr>
      <w:r w:rsidRPr="00CC52BB">
        <w:rPr>
          <w:b/>
          <w:sz w:val="36"/>
        </w:rPr>
        <w:t xml:space="preserve">Entrepreneurship </w:t>
      </w:r>
      <w:r w:rsidR="009B1CE2">
        <w:rPr>
          <w:b/>
          <w:sz w:val="36"/>
        </w:rPr>
        <w:t>(</w:t>
      </w:r>
      <w:r w:rsidR="00094BB2" w:rsidRPr="00094BB2">
        <w:rPr>
          <w:b/>
          <w:sz w:val="36"/>
        </w:rPr>
        <w:t>BMIH5001</w:t>
      </w:r>
      <w:r w:rsidR="009B1CE2">
        <w:rPr>
          <w:b/>
          <w:sz w:val="36"/>
        </w:rPr>
        <w:t>)</w:t>
      </w:r>
    </w:p>
    <w:p w14:paraId="6664F0A3" w14:textId="1ECB375B" w:rsidR="009B1CE2" w:rsidRDefault="009B1CE2" w:rsidP="00DE1AF9">
      <w:pPr>
        <w:spacing w:line="480" w:lineRule="auto"/>
        <w:jc w:val="center"/>
        <w:rPr>
          <w:b/>
          <w:sz w:val="36"/>
        </w:rPr>
      </w:pPr>
      <w:r>
        <w:rPr>
          <w:b/>
          <w:sz w:val="36"/>
        </w:rPr>
        <w:t xml:space="preserve">Lecturer: </w:t>
      </w:r>
      <w:r w:rsidR="00DE1AF9" w:rsidRPr="00DE1AF9">
        <w:rPr>
          <w:b/>
          <w:sz w:val="36"/>
        </w:rPr>
        <w:t>Christopher Wilkin</w:t>
      </w:r>
    </w:p>
    <w:p w14:paraId="7FF72639" w14:textId="77777777" w:rsidR="00DE1AF9" w:rsidRDefault="00DE1AF9" w:rsidP="00DE1AF9">
      <w:pPr>
        <w:spacing w:line="480" w:lineRule="auto"/>
        <w:jc w:val="center"/>
      </w:pPr>
    </w:p>
    <w:p w14:paraId="0CB75E53" w14:textId="77777777" w:rsidR="009B1CE2" w:rsidRDefault="009B1CE2" w:rsidP="009B1CE2"/>
    <w:p w14:paraId="2AE64487" w14:textId="77777777" w:rsidR="009B1CE2" w:rsidRDefault="009B1CE2" w:rsidP="009B1CE2"/>
    <w:p w14:paraId="49D41BA7" w14:textId="77777777" w:rsidR="009B1CE2" w:rsidRDefault="009B1CE2" w:rsidP="009B1CE2"/>
    <w:p w14:paraId="4CD151EE" w14:textId="77777777" w:rsidR="009B1CE2" w:rsidRDefault="009B1CE2" w:rsidP="009B1CE2"/>
    <w:p w14:paraId="79AF0F09" w14:textId="77777777" w:rsidR="009B1CE2" w:rsidRDefault="009B1CE2" w:rsidP="009B1CE2"/>
    <w:p w14:paraId="08732255" w14:textId="77777777" w:rsidR="009B1CE2" w:rsidRDefault="009B1CE2" w:rsidP="009B1CE2"/>
    <w:p w14:paraId="38640EA8" w14:textId="77777777" w:rsidR="009B1CE2" w:rsidRPr="009B1CE2" w:rsidRDefault="009B1CE2" w:rsidP="009B1CE2"/>
    <w:p w14:paraId="4B94186F" w14:textId="77777777" w:rsidR="009B1CE2" w:rsidRDefault="009B1CE2" w:rsidP="00CC52BB">
      <w:pPr>
        <w:pStyle w:val="Titlu1"/>
        <w:rPr>
          <w:highlight w:val="white"/>
        </w:rPr>
      </w:pPr>
      <w:bookmarkStart w:id="0" w:name="_Toc151468526"/>
    </w:p>
    <w:p w14:paraId="3DB7E7A3" w14:textId="3547BC6B" w:rsidR="002B65A9" w:rsidRDefault="002B65A9" w:rsidP="00CC52BB">
      <w:pPr>
        <w:pStyle w:val="Titlu1"/>
        <w:rPr>
          <w:highlight w:val="white"/>
        </w:rPr>
      </w:pPr>
      <w:r>
        <w:rPr>
          <w:highlight w:val="white"/>
        </w:rPr>
        <w:t>Part-1</w:t>
      </w:r>
      <w:bookmarkEnd w:id="0"/>
    </w:p>
    <w:p w14:paraId="00000001" w14:textId="523E5E63" w:rsidR="00B923BF" w:rsidRDefault="008F762D" w:rsidP="0089070E">
      <w:pPr>
        <w:spacing w:line="480" w:lineRule="auto"/>
        <w:jc w:val="both"/>
        <w:rPr>
          <w:b/>
          <w:highlight w:val="white"/>
        </w:rPr>
      </w:pPr>
      <w:r>
        <w:rPr>
          <w:b/>
          <w:highlight w:val="white"/>
        </w:rPr>
        <w:t>Introduction</w:t>
      </w:r>
    </w:p>
    <w:p w14:paraId="1F11F6C8" w14:textId="77777777" w:rsidR="00321AC5" w:rsidRDefault="008F762D" w:rsidP="0089070E">
      <w:pPr>
        <w:spacing w:line="480" w:lineRule="auto"/>
        <w:jc w:val="both"/>
      </w:pPr>
      <w:r>
        <w:rPr>
          <w:highlight w:val="white"/>
        </w:rPr>
        <w:t>This essay will use the Business Model Canvas (BMC) to show that the unique hospitality business concept "Harmony Bites" is viable. The BMC, that includes all of the important topics covered in class, will provide an overview of the business's major components and provide examples and references from the present day. The well-thought-out concept seeks to offer a relaxing dining experience. From the Value Proposition to the Revenue Streams, every part of the BMC will be carefully justified, incorporating practical knowledge to guide strategic choices. This essay will also highlight the importance of these choices that were in creating a strong and creative company plan in the ever-changing hotel sector.</w:t>
      </w:r>
    </w:p>
    <w:p w14:paraId="2A21E897" w14:textId="77777777" w:rsidR="00321AC5" w:rsidRDefault="00321AC5" w:rsidP="0089070E">
      <w:pPr>
        <w:spacing w:line="480" w:lineRule="auto"/>
        <w:jc w:val="both"/>
      </w:pPr>
    </w:p>
    <w:p w14:paraId="57AA2EB2" w14:textId="77777777" w:rsidR="00321AC5" w:rsidRDefault="00321AC5" w:rsidP="0089070E">
      <w:pPr>
        <w:spacing w:line="480" w:lineRule="auto"/>
        <w:jc w:val="both"/>
      </w:pPr>
    </w:p>
    <w:p w14:paraId="7D3A6AD9" w14:textId="2FA91539" w:rsidR="00AB4E59" w:rsidRPr="00321AC5" w:rsidRDefault="00321AC5" w:rsidP="00321AC5">
      <w:pPr>
        <w:spacing w:line="480" w:lineRule="auto"/>
        <w:jc w:val="center"/>
      </w:pPr>
      <w:r>
        <w:rPr>
          <w:noProof/>
        </w:rPr>
        <w:drawing>
          <wp:inline distT="0" distB="0" distL="0" distR="0" wp14:anchorId="151DE1DE" wp14:editId="2EBE96F8">
            <wp:extent cx="5322570" cy="3822700"/>
            <wp:effectExtent l="0" t="0" r="0" b="6350"/>
            <wp:docPr id="388121877"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2570" cy="3822700"/>
                    </a:xfrm>
                    <a:prstGeom prst="rect">
                      <a:avLst/>
                    </a:prstGeom>
                    <a:noFill/>
                  </pic:spPr>
                </pic:pic>
              </a:graphicData>
            </a:graphic>
          </wp:inline>
        </w:drawing>
      </w:r>
    </w:p>
    <w:p w14:paraId="0F4EEFB4" w14:textId="60EFB194" w:rsidR="00B3386E" w:rsidRPr="00B3386E" w:rsidRDefault="00B3386E" w:rsidP="00B3386E">
      <w:pPr>
        <w:spacing w:line="480" w:lineRule="auto"/>
        <w:jc w:val="center"/>
        <w:rPr>
          <w:highlight w:val="white"/>
        </w:rPr>
      </w:pPr>
      <w:r w:rsidRPr="00B3386E">
        <w:rPr>
          <w:highlight w:val="white"/>
        </w:rPr>
        <w:t>Source: (Author)</w:t>
      </w:r>
    </w:p>
    <w:p w14:paraId="00000009" w14:textId="5926E896" w:rsidR="00B923BF" w:rsidRPr="0089070E" w:rsidRDefault="008F762D" w:rsidP="0089070E">
      <w:pPr>
        <w:spacing w:line="480" w:lineRule="auto"/>
        <w:jc w:val="both"/>
      </w:pPr>
      <w:r>
        <w:rPr>
          <w:highlight w:val="white"/>
        </w:rPr>
        <w:lastRenderedPageBreak/>
        <w:t xml:space="preserve">This section of the essay will elaborate </w:t>
      </w:r>
      <w:r w:rsidR="0089070E">
        <w:rPr>
          <w:highlight w:val="white"/>
        </w:rPr>
        <w:t xml:space="preserve">on </w:t>
      </w:r>
      <w:r>
        <w:rPr>
          <w:highlight w:val="white"/>
        </w:rPr>
        <w:t xml:space="preserve">the Business Model Canvas (BMC) is a strategic tool that </w:t>
      </w:r>
      <w:proofErr w:type="spellStart"/>
      <w:r>
        <w:rPr>
          <w:highlight w:val="white"/>
        </w:rPr>
        <w:t>summarises</w:t>
      </w:r>
      <w:proofErr w:type="spellEnd"/>
      <w:r>
        <w:rPr>
          <w:highlight w:val="white"/>
        </w:rPr>
        <w:t xml:space="preserve"> the basic components needed to construct, describe, and evaluate a business model. It offers a comprehensive perspective of the way a company produces, delivers, and captures value and is made up of nine essential components. The Value Proposition, </w:t>
      </w:r>
      <w:r w:rsidR="0089070E">
        <w:rPr>
          <w:highlight w:val="white"/>
        </w:rPr>
        <w:t>that</w:t>
      </w:r>
      <w:r>
        <w:rPr>
          <w:highlight w:val="white"/>
        </w:rPr>
        <w:t xml:space="preserve"> outlines the special value that the product or service offering offers to clients, is at the </w:t>
      </w:r>
      <w:proofErr w:type="spellStart"/>
      <w:r>
        <w:rPr>
          <w:highlight w:val="white"/>
        </w:rPr>
        <w:t>centre</w:t>
      </w:r>
      <w:proofErr w:type="spellEnd"/>
      <w:r>
        <w:rPr>
          <w:highlight w:val="white"/>
        </w:rPr>
        <w:t>. Target markets are identified in the Customer Segments section, and the reach and engagement of products and services are explained in the Channels and Customer Relationships sections</w:t>
      </w:r>
      <w:r w:rsidR="0089070E">
        <w:rPr>
          <w:highlight w:val="white"/>
        </w:rPr>
        <w:t xml:space="preserve"> </w:t>
      </w:r>
      <w:r w:rsidR="0089070E">
        <w:t>(Barringer, 2018)</w:t>
      </w:r>
      <w:r>
        <w:rPr>
          <w:highlight w:val="white"/>
        </w:rPr>
        <w:t xml:space="preserve">. </w:t>
      </w:r>
    </w:p>
    <w:p w14:paraId="0000000A" w14:textId="3F9BC1F4" w:rsidR="00B923BF" w:rsidRDefault="008F762D" w:rsidP="0089070E">
      <w:pPr>
        <w:spacing w:line="480" w:lineRule="auto"/>
        <w:jc w:val="both"/>
        <w:rPr>
          <w:highlight w:val="white"/>
        </w:rPr>
      </w:pPr>
      <w:r>
        <w:rPr>
          <w:highlight w:val="white"/>
        </w:rPr>
        <w:t xml:space="preserve">The segments on Key Resources, Key Activities, and Key Partnerships </w:t>
      </w:r>
      <w:r w:rsidR="0089070E">
        <w:rPr>
          <w:highlight w:val="white"/>
        </w:rPr>
        <w:t>explain</w:t>
      </w:r>
      <w:r>
        <w:rPr>
          <w:highlight w:val="white"/>
        </w:rPr>
        <w:t xml:space="preserve"> the operational framework by focusing on important resources, partnerships, and activities. The venture's revenue streams describe the way it makes money, and the cost structure lists all of the necessary expenses</w:t>
      </w:r>
      <w:sdt>
        <w:sdtPr>
          <w:rPr>
            <w:highlight w:val="white"/>
          </w:rPr>
          <w:id w:val="-2142262923"/>
          <w:citation/>
        </w:sdtPr>
        <w:sdtEndPr/>
        <w:sdtContent>
          <w:r w:rsidR="008A258A">
            <w:rPr>
              <w:highlight w:val="white"/>
            </w:rPr>
            <w:fldChar w:fldCharType="begin"/>
          </w:r>
          <w:r w:rsidR="008A258A">
            <w:rPr>
              <w:highlight w:val="white"/>
            </w:rPr>
            <w:instrText xml:space="preserve"> CITATION gov23 \l 1033 </w:instrText>
          </w:r>
          <w:r w:rsidR="008A258A">
            <w:rPr>
              <w:highlight w:val="white"/>
            </w:rPr>
            <w:fldChar w:fldCharType="separate"/>
          </w:r>
          <w:r w:rsidR="008A258A">
            <w:rPr>
              <w:noProof/>
              <w:highlight w:val="white"/>
            </w:rPr>
            <w:t xml:space="preserve"> </w:t>
          </w:r>
          <w:r w:rsidR="008A258A" w:rsidRPr="008A258A">
            <w:rPr>
              <w:noProof/>
              <w:highlight w:val="white"/>
            </w:rPr>
            <w:t>(gov.uk, 2023)</w:t>
          </w:r>
          <w:r w:rsidR="008A258A">
            <w:rPr>
              <w:highlight w:val="white"/>
            </w:rPr>
            <w:fldChar w:fldCharType="end"/>
          </w:r>
        </w:sdtContent>
      </w:sdt>
      <w:r>
        <w:rPr>
          <w:highlight w:val="white"/>
        </w:rPr>
        <w:t>.</w:t>
      </w:r>
    </w:p>
    <w:p w14:paraId="0000000B" w14:textId="3253F16A" w:rsidR="00B923BF" w:rsidRDefault="008F762D" w:rsidP="0089070E">
      <w:pPr>
        <w:spacing w:line="480" w:lineRule="auto"/>
        <w:jc w:val="both"/>
        <w:rPr>
          <w:highlight w:val="white"/>
        </w:rPr>
      </w:pPr>
      <w:r>
        <w:rPr>
          <w:highlight w:val="white"/>
        </w:rPr>
        <w:t xml:space="preserve">Flexible and dynamic, the BMC promotes a visual depiction of these parts, enabling a thorough comprehension of how they interact. </w:t>
      </w:r>
      <w:r w:rsidR="0089070E">
        <w:rPr>
          <w:highlight w:val="white"/>
        </w:rPr>
        <w:t>Due to</w:t>
      </w:r>
      <w:r>
        <w:rPr>
          <w:highlight w:val="white"/>
        </w:rPr>
        <w:t xml:space="preserve"> its adaptability, it is a priceless tool for businesses and </w:t>
      </w:r>
      <w:proofErr w:type="spellStart"/>
      <w:r>
        <w:rPr>
          <w:highlight w:val="white"/>
        </w:rPr>
        <w:t>organisations</w:t>
      </w:r>
      <w:proofErr w:type="spellEnd"/>
      <w:r>
        <w:rPr>
          <w:highlight w:val="white"/>
        </w:rPr>
        <w:t xml:space="preserve">, encouraging creativity and aiding in strategic decision-making. Businesses may successfully traverse the complexity of the market landscape by </w:t>
      </w:r>
      <w:proofErr w:type="spellStart"/>
      <w:r>
        <w:rPr>
          <w:highlight w:val="white"/>
        </w:rPr>
        <w:t>utilising</w:t>
      </w:r>
      <w:proofErr w:type="spellEnd"/>
      <w:r>
        <w:rPr>
          <w:highlight w:val="white"/>
        </w:rPr>
        <w:t xml:space="preserve"> the </w:t>
      </w:r>
      <w:r w:rsidR="00291BAE">
        <w:rPr>
          <w:highlight w:val="white"/>
        </w:rPr>
        <w:t>BMC that</w:t>
      </w:r>
      <w:r>
        <w:rPr>
          <w:highlight w:val="white"/>
        </w:rPr>
        <w:t xml:space="preserve"> guarantees a strong basis for long-term growth and success</w:t>
      </w:r>
      <w:r w:rsidR="008A258A">
        <w:rPr>
          <w:highlight w:val="white"/>
        </w:rPr>
        <w:t xml:space="preserve"> </w:t>
      </w:r>
      <w:r w:rsidR="008A258A">
        <w:t>(Williams, 2021)</w:t>
      </w:r>
      <w:r>
        <w:rPr>
          <w:highlight w:val="white"/>
        </w:rPr>
        <w:t>.</w:t>
      </w:r>
    </w:p>
    <w:p w14:paraId="596131E5" w14:textId="64BD1BFB" w:rsidR="008D66C0" w:rsidRDefault="008D66C0" w:rsidP="008D66C0">
      <w:pPr>
        <w:spacing w:line="480" w:lineRule="auto"/>
        <w:jc w:val="center"/>
        <w:rPr>
          <w:highlight w:val="white"/>
        </w:rPr>
      </w:pPr>
      <w:r w:rsidRPr="008D66C0">
        <w:rPr>
          <w:noProof/>
        </w:rPr>
        <w:drawing>
          <wp:inline distT="0" distB="0" distL="0" distR="0" wp14:anchorId="2558FD01" wp14:editId="568BE2C5">
            <wp:extent cx="1880558" cy="1899879"/>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08923" cy="1928535"/>
                    </a:xfrm>
                    <a:prstGeom prst="rect">
                      <a:avLst/>
                    </a:prstGeom>
                  </pic:spPr>
                </pic:pic>
              </a:graphicData>
            </a:graphic>
          </wp:inline>
        </w:drawing>
      </w:r>
    </w:p>
    <w:p w14:paraId="45E74FEA" w14:textId="3FBFFF9F" w:rsidR="008D66C0" w:rsidRDefault="008D66C0" w:rsidP="008D66C0">
      <w:pPr>
        <w:spacing w:line="480" w:lineRule="auto"/>
        <w:jc w:val="center"/>
        <w:rPr>
          <w:highlight w:val="white"/>
        </w:rPr>
      </w:pPr>
      <w:r w:rsidRPr="00B3386E">
        <w:rPr>
          <w:highlight w:val="white"/>
        </w:rPr>
        <w:t>Source: (Author)</w:t>
      </w:r>
    </w:p>
    <w:p w14:paraId="0000000C" w14:textId="4FD2DB56" w:rsidR="00B923BF" w:rsidRPr="0089070E" w:rsidRDefault="008F762D" w:rsidP="0089070E">
      <w:pPr>
        <w:spacing w:line="480" w:lineRule="auto"/>
        <w:jc w:val="both"/>
      </w:pPr>
      <w:r>
        <w:rPr>
          <w:highlight w:val="white"/>
        </w:rPr>
        <w:lastRenderedPageBreak/>
        <w:t xml:space="preserve">"Harmony Bites," an innovative restaurant that will debut in the UK, will embody a successful business concept. Its fundamental principles would be an uncompromising dedication to client satisfaction and a distinctive value offer meant to create a peaceful dining environment. </w:t>
      </w:r>
      <w:r w:rsidR="0089070E">
        <w:rPr>
          <w:highlight w:val="white"/>
        </w:rPr>
        <w:t>To</w:t>
      </w:r>
      <w:r>
        <w:rPr>
          <w:highlight w:val="white"/>
        </w:rPr>
        <w:t xml:space="preserve"> promote inclusivity, the customer segments will be carefully chosen to accommodate a range of tastes and preferences. The restaurant will strive to build strong client relationships by </w:t>
      </w:r>
      <w:proofErr w:type="spellStart"/>
      <w:r>
        <w:rPr>
          <w:highlight w:val="white"/>
        </w:rPr>
        <w:t>utilising</w:t>
      </w:r>
      <w:proofErr w:type="spellEnd"/>
      <w:r>
        <w:rPr>
          <w:highlight w:val="white"/>
        </w:rPr>
        <w:t xml:space="preserve"> a combination of online and offline channels, guaranteeing a smooth dining experience</w:t>
      </w:r>
      <w:r w:rsidR="0089070E">
        <w:rPr>
          <w:highlight w:val="white"/>
        </w:rPr>
        <w:t xml:space="preserve"> </w:t>
      </w:r>
      <w:r w:rsidR="0089070E">
        <w:t>(Williams, 2021)</w:t>
      </w:r>
      <w:r>
        <w:rPr>
          <w:highlight w:val="white"/>
        </w:rPr>
        <w:t>.</w:t>
      </w:r>
    </w:p>
    <w:p w14:paraId="0000000D" w14:textId="4CC423C3" w:rsidR="00B923BF" w:rsidRDefault="008F762D" w:rsidP="0089070E">
      <w:pPr>
        <w:spacing w:line="480" w:lineRule="auto"/>
        <w:jc w:val="both"/>
        <w:rPr>
          <w:highlight w:val="white"/>
        </w:rPr>
      </w:pPr>
      <w:r>
        <w:rPr>
          <w:highlight w:val="white"/>
        </w:rPr>
        <w:t xml:space="preserve">Modern kitchen facilities and talented culinary staff are examples of key resources that will support the Key Activities of producing culinary wonders. Collaborative networks are important </w:t>
      </w:r>
      <w:r w:rsidR="0089070E">
        <w:rPr>
          <w:highlight w:val="white"/>
        </w:rPr>
        <w:t>due to</w:t>
      </w:r>
      <w:r>
        <w:rPr>
          <w:highlight w:val="white"/>
        </w:rPr>
        <w:t xml:space="preserve"> they will guarantee the best quality ingredients through strategic connections with local suppliers</w:t>
      </w:r>
      <w:sdt>
        <w:sdtPr>
          <w:rPr>
            <w:highlight w:val="white"/>
          </w:rPr>
          <w:id w:val="978192218"/>
          <w:citation/>
        </w:sdtPr>
        <w:sdtEndPr/>
        <w:sdtContent>
          <w:r w:rsidR="00B76AAD">
            <w:rPr>
              <w:highlight w:val="white"/>
            </w:rPr>
            <w:fldChar w:fldCharType="begin"/>
          </w:r>
          <w:r w:rsidR="00B76AAD">
            <w:rPr>
              <w:highlight w:val="white"/>
            </w:rPr>
            <w:instrText xml:space="preserve"> CITATION gov23 \l 1033 </w:instrText>
          </w:r>
          <w:r w:rsidR="00B76AAD">
            <w:rPr>
              <w:highlight w:val="white"/>
            </w:rPr>
            <w:fldChar w:fldCharType="separate"/>
          </w:r>
          <w:r w:rsidR="00B76AAD">
            <w:rPr>
              <w:noProof/>
              <w:highlight w:val="white"/>
            </w:rPr>
            <w:t xml:space="preserve"> </w:t>
          </w:r>
          <w:r w:rsidR="00B76AAD" w:rsidRPr="00B76AAD">
            <w:rPr>
              <w:noProof/>
              <w:highlight w:val="white"/>
            </w:rPr>
            <w:t>(gov.uk, 2023)</w:t>
          </w:r>
          <w:r w:rsidR="00B76AAD">
            <w:rPr>
              <w:highlight w:val="white"/>
            </w:rPr>
            <w:fldChar w:fldCharType="end"/>
          </w:r>
        </w:sdtContent>
      </w:sdt>
      <w:r>
        <w:rPr>
          <w:highlight w:val="white"/>
        </w:rPr>
        <w:t>.</w:t>
      </w:r>
    </w:p>
    <w:p w14:paraId="0000000E" w14:textId="77777777" w:rsidR="00B923BF" w:rsidRDefault="008F762D" w:rsidP="0089070E">
      <w:pPr>
        <w:spacing w:line="480" w:lineRule="auto"/>
        <w:jc w:val="both"/>
        <w:rPr>
          <w:highlight w:val="white"/>
        </w:rPr>
      </w:pPr>
      <w:r>
        <w:rPr>
          <w:highlight w:val="white"/>
        </w:rPr>
        <w:t xml:space="preserve">"Harmony Bites" focuses on high-end eating experiences and creative pricing strategies to generate income. The cost structure will be carefully planned to </w:t>
      </w:r>
      <w:proofErr w:type="spellStart"/>
      <w:r>
        <w:rPr>
          <w:highlight w:val="white"/>
        </w:rPr>
        <w:t>maximise</w:t>
      </w:r>
      <w:proofErr w:type="spellEnd"/>
      <w:r>
        <w:rPr>
          <w:highlight w:val="white"/>
        </w:rPr>
        <w:t xml:space="preserve"> operational effectiveness while maintaining a high standard of quality.</w:t>
      </w:r>
    </w:p>
    <w:p w14:paraId="0000000F" w14:textId="3CF15E1A" w:rsidR="00B923BF" w:rsidRDefault="008F762D" w:rsidP="0089070E">
      <w:pPr>
        <w:spacing w:line="480" w:lineRule="auto"/>
        <w:jc w:val="both"/>
        <w:rPr>
          <w:highlight w:val="white"/>
        </w:rPr>
      </w:pPr>
      <w:r>
        <w:rPr>
          <w:highlight w:val="white"/>
        </w:rPr>
        <w:t xml:space="preserve">This forward-thinking business model articulates a comprehensive </w:t>
      </w:r>
      <w:r w:rsidR="009C4131">
        <w:rPr>
          <w:highlight w:val="white"/>
        </w:rPr>
        <w:t>strategy that</w:t>
      </w:r>
      <w:r>
        <w:rPr>
          <w:highlight w:val="white"/>
        </w:rPr>
        <w:t xml:space="preserve"> is mirrored in the Business Model Canvas. The restaurant wants to establish itself as a fine dining destination that not only meets </w:t>
      </w:r>
      <w:r w:rsidR="0089070E">
        <w:rPr>
          <w:highlight w:val="white"/>
        </w:rPr>
        <w:t>as</w:t>
      </w:r>
      <w:r>
        <w:rPr>
          <w:highlight w:val="white"/>
        </w:rPr>
        <w:t xml:space="preserve"> surpasses customer expectations. "Harmony Bites" aims to establish a unique market position in the highly competitive hospitality sector by combining innovation, superior quality, and customer-focused </w:t>
      </w:r>
      <w:proofErr w:type="spellStart"/>
      <w:r>
        <w:rPr>
          <w:highlight w:val="white"/>
        </w:rPr>
        <w:t>practises</w:t>
      </w:r>
      <w:proofErr w:type="spellEnd"/>
      <w:r>
        <w:rPr>
          <w:highlight w:val="white"/>
        </w:rPr>
        <w:t xml:space="preserve"> into a cohesive enterprise</w:t>
      </w:r>
      <w:r w:rsidR="009C4131">
        <w:rPr>
          <w:highlight w:val="white"/>
        </w:rPr>
        <w:t xml:space="preserve"> </w:t>
      </w:r>
      <w:r w:rsidR="009C4131">
        <w:t>(Nelson, 2013)</w:t>
      </w:r>
      <w:r>
        <w:rPr>
          <w:highlight w:val="white"/>
        </w:rPr>
        <w:t>.</w:t>
      </w:r>
    </w:p>
    <w:p w14:paraId="00000011" w14:textId="7147CFA8" w:rsidR="00B923BF" w:rsidRPr="0089070E" w:rsidRDefault="008F762D" w:rsidP="0089070E">
      <w:pPr>
        <w:spacing w:line="480" w:lineRule="auto"/>
        <w:jc w:val="both"/>
      </w:pPr>
      <w:r>
        <w:rPr>
          <w:highlight w:val="white"/>
        </w:rPr>
        <w:t xml:space="preserve">The goal of "Harmony Bites," a new restaurant in the UK, is to deliver a distinctive and peaceful dining experience. The business will stand out in the competitive culinary landscape thanks to its distinctive value </w:t>
      </w:r>
      <w:r w:rsidR="00E03D82">
        <w:rPr>
          <w:highlight w:val="white"/>
        </w:rPr>
        <w:t>proposition that will be defined by its food</w:t>
      </w:r>
      <w:r>
        <w:rPr>
          <w:highlight w:val="white"/>
        </w:rPr>
        <w:t xml:space="preserve"> </w:t>
      </w:r>
      <w:r w:rsidR="0089070E">
        <w:rPr>
          <w:highlight w:val="white"/>
        </w:rPr>
        <w:t>ambience</w:t>
      </w:r>
      <w:r>
        <w:rPr>
          <w:highlight w:val="white"/>
        </w:rPr>
        <w:t>, and service offered combined</w:t>
      </w:r>
      <w:r w:rsidR="0089070E">
        <w:rPr>
          <w:highlight w:val="white"/>
        </w:rPr>
        <w:t xml:space="preserve"> </w:t>
      </w:r>
      <w:r w:rsidR="0089070E">
        <w:t>(Burns, 2022)</w:t>
      </w:r>
      <w:r>
        <w:rPr>
          <w:highlight w:val="white"/>
        </w:rPr>
        <w:t>.</w:t>
      </w:r>
    </w:p>
    <w:p w14:paraId="00000012" w14:textId="77777777" w:rsidR="00B923BF" w:rsidRDefault="008F762D" w:rsidP="0089070E">
      <w:pPr>
        <w:spacing w:line="480" w:lineRule="auto"/>
        <w:jc w:val="both"/>
        <w:rPr>
          <w:highlight w:val="white"/>
        </w:rPr>
      </w:pPr>
      <w:r>
        <w:rPr>
          <w:highlight w:val="white"/>
        </w:rPr>
        <w:t>The varied client segments will demonstrate an open approach to satisfying a range of inclinations and preferences. The intended clientele will include families looking for a laid-</w:t>
      </w:r>
      <w:r>
        <w:rPr>
          <w:highlight w:val="white"/>
        </w:rPr>
        <w:lastRenderedPageBreak/>
        <w:t>back vibe, businesspeople searching for speedy gourmet lunches, and connoisseurs of fine cuisine.</w:t>
      </w:r>
    </w:p>
    <w:p w14:paraId="00000013" w14:textId="77777777" w:rsidR="00B923BF" w:rsidRDefault="008F762D" w:rsidP="0089070E">
      <w:pPr>
        <w:spacing w:line="480" w:lineRule="auto"/>
        <w:jc w:val="both"/>
        <w:rPr>
          <w:highlight w:val="white"/>
        </w:rPr>
      </w:pPr>
      <w:r>
        <w:rPr>
          <w:highlight w:val="white"/>
        </w:rPr>
        <w:t>Both online and physical channels will be used to successfully reach customers. To guarantee wide accessibility, traditional marketing channels will be supplemented by a social media presence, collaborations with meal delivery systems, and an easy-to-use website.</w:t>
      </w:r>
    </w:p>
    <w:p w14:paraId="00000014" w14:textId="77777777" w:rsidR="00B923BF" w:rsidRDefault="008F762D" w:rsidP="0089070E">
      <w:pPr>
        <w:spacing w:line="480" w:lineRule="auto"/>
        <w:jc w:val="both"/>
        <w:rPr>
          <w:highlight w:val="white"/>
        </w:rPr>
      </w:pPr>
      <w:r>
        <w:rPr>
          <w:highlight w:val="white"/>
        </w:rPr>
        <w:t xml:space="preserve">Developing and preserving strong client connections will be essential. Building long-lasting relationships with customers will be facilitated by </w:t>
      </w:r>
      <w:proofErr w:type="spellStart"/>
      <w:r>
        <w:rPr>
          <w:highlight w:val="white"/>
        </w:rPr>
        <w:t>personalised</w:t>
      </w:r>
      <w:proofErr w:type="spellEnd"/>
      <w:r>
        <w:rPr>
          <w:highlight w:val="white"/>
        </w:rPr>
        <w:t xml:space="preserve"> service, feedback channels, and loyalty initiatives.</w:t>
      </w:r>
    </w:p>
    <w:p w14:paraId="00000015" w14:textId="77777777" w:rsidR="00B923BF" w:rsidRDefault="008F762D" w:rsidP="0089070E">
      <w:pPr>
        <w:spacing w:line="480" w:lineRule="auto"/>
        <w:jc w:val="both"/>
        <w:rPr>
          <w:highlight w:val="white"/>
        </w:rPr>
      </w:pPr>
      <w:r>
        <w:rPr>
          <w:highlight w:val="white"/>
        </w:rPr>
        <w:t>Modern kitchen facilities and the culinary know-how of the talented kitchen staff will serve as the foundation for operations. The quality of the offerings will be guaranteed by the use of premium components obtained through strategic alliances with regional vendors.</w:t>
      </w:r>
    </w:p>
    <w:p w14:paraId="00000016" w14:textId="5DD5223A" w:rsidR="00B923BF" w:rsidRPr="0089070E" w:rsidRDefault="008F762D" w:rsidP="0089070E">
      <w:pPr>
        <w:spacing w:line="480" w:lineRule="auto"/>
        <w:jc w:val="both"/>
      </w:pPr>
      <w:r>
        <w:rPr>
          <w:highlight w:val="white"/>
        </w:rPr>
        <w:t>Key activities will revolve around the creation of culinary delights. Every stage will be carefully completed to provide an outstanding dining experience, from menu planning to food preparation</w:t>
      </w:r>
      <w:r w:rsidR="0089070E">
        <w:rPr>
          <w:highlight w:val="white"/>
        </w:rPr>
        <w:t xml:space="preserve"> </w:t>
      </w:r>
      <w:r w:rsidR="0089070E">
        <w:t>(Nelson, 2013)</w:t>
      </w:r>
      <w:r>
        <w:rPr>
          <w:highlight w:val="white"/>
        </w:rPr>
        <w:t>.</w:t>
      </w:r>
    </w:p>
    <w:p w14:paraId="00000017" w14:textId="77777777" w:rsidR="00B923BF" w:rsidRDefault="008F762D" w:rsidP="0089070E">
      <w:pPr>
        <w:spacing w:line="480" w:lineRule="auto"/>
        <w:jc w:val="both"/>
        <w:rPr>
          <w:highlight w:val="white"/>
        </w:rPr>
      </w:pPr>
      <w:r>
        <w:rPr>
          <w:highlight w:val="white"/>
        </w:rPr>
        <w:t>Partnerships with delivery platforms and strategic alliances with regional vendors of premium, fresh products will increase operational effectiveness and reach.</w:t>
      </w:r>
    </w:p>
    <w:p w14:paraId="00000018" w14:textId="77777777" w:rsidR="00B923BF" w:rsidRDefault="008F762D" w:rsidP="0089070E">
      <w:pPr>
        <w:spacing w:line="480" w:lineRule="auto"/>
        <w:jc w:val="both"/>
        <w:rPr>
          <w:highlight w:val="white"/>
        </w:rPr>
      </w:pPr>
      <w:r>
        <w:rPr>
          <w:highlight w:val="white"/>
        </w:rPr>
        <w:t>Revenue sources will include creative pricing strategies, fine dining establishments, and possible partnerships with event coordinators to provide catering services.</w:t>
      </w:r>
    </w:p>
    <w:p w14:paraId="00000019" w14:textId="77777777" w:rsidR="00B923BF" w:rsidRDefault="008F762D" w:rsidP="0089070E">
      <w:pPr>
        <w:spacing w:line="480" w:lineRule="auto"/>
        <w:jc w:val="both"/>
        <w:rPr>
          <w:highlight w:val="white"/>
        </w:rPr>
      </w:pPr>
      <w:r>
        <w:rPr>
          <w:highlight w:val="white"/>
        </w:rPr>
        <w:t>The maintenance of operational efficiency will not come at the expense of quality. To maintain financial viability, a careful cost structure will balance expenditures for staff, supplies, and infrastructure.</w:t>
      </w:r>
    </w:p>
    <w:p w14:paraId="0000001A" w14:textId="77777777" w:rsidR="00B923BF" w:rsidRDefault="008F762D" w:rsidP="0089070E">
      <w:pPr>
        <w:spacing w:line="480" w:lineRule="auto"/>
        <w:jc w:val="both"/>
        <w:rPr>
          <w:highlight w:val="white"/>
        </w:rPr>
      </w:pPr>
      <w:r>
        <w:rPr>
          <w:highlight w:val="white"/>
        </w:rPr>
        <w:t>The upcoming restaurant in the UK, "Harmony Bites," has a carefully planned layout to guarantee a smooth and prosperous business venture.</w:t>
      </w:r>
    </w:p>
    <w:p w14:paraId="0000001B" w14:textId="77777777" w:rsidR="00B923BF" w:rsidRDefault="008F762D" w:rsidP="0089070E">
      <w:pPr>
        <w:spacing w:line="480" w:lineRule="auto"/>
        <w:jc w:val="both"/>
        <w:rPr>
          <w:highlight w:val="white"/>
        </w:rPr>
      </w:pPr>
      <w:r>
        <w:rPr>
          <w:highlight w:val="white"/>
        </w:rPr>
        <w:lastRenderedPageBreak/>
        <w:t>Creating a distinctive and peaceful dining experience is the foundation of the enterprise. This includes a unique value proposition that distinguishes the restaurant in the cutthroat restaurant industry.</w:t>
      </w:r>
    </w:p>
    <w:p w14:paraId="0000001C" w14:textId="77777777" w:rsidR="00B923BF" w:rsidRDefault="008F762D" w:rsidP="0089070E">
      <w:pPr>
        <w:spacing w:line="480" w:lineRule="auto"/>
        <w:jc w:val="both"/>
        <w:rPr>
          <w:highlight w:val="white"/>
        </w:rPr>
      </w:pPr>
      <w:r>
        <w:rPr>
          <w:highlight w:val="white"/>
        </w:rPr>
        <w:t>A wide range of likes and preferences will be catered to by the distinct client categories. The intended clientele will include families looking for a laid-back vibe, businesspeople looking for quick gourmet lunches, and lovers of exquisite dining experiences.</w:t>
      </w:r>
    </w:p>
    <w:p w14:paraId="0000001E" w14:textId="4D4D59EA" w:rsidR="00B923BF" w:rsidRPr="0089070E" w:rsidRDefault="008F762D" w:rsidP="0089070E">
      <w:pPr>
        <w:spacing w:line="480" w:lineRule="auto"/>
        <w:jc w:val="both"/>
      </w:pPr>
      <w:r>
        <w:rPr>
          <w:highlight w:val="white"/>
        </w:rPr>
        <w:t>We'll use both online and physical platforms to reach customers efficiently. To guarantee wide accessibility, traditional marketing channels will be supplemented by a social media presence, collaborations with meal delivery systems, and an easy-to-use website</w:t>
      </w:r>
      <w:r w:rsidR="0089070E">
        <w:rPr>
          <w:highlight w:val="white"/>
        </w:rPr>
        <w:t xml:space="preserve"> </w:t>
      </w:r>
      <w:r w:rsidR="0089070E">
        <w:t>(Rickman, 2013)</w:t>
      </w:r>
      <w:r>
        <w:rPr>
          <w:highlight w:val="white"/>
        </w:rPr>
        <w:t>.</w:t>
      </w:r>
    </w:p>
    <w:p w14:paraId="0000001F" w14:textId="58E2771F" w:rsidR="00B923BF" w:rsidRPr="005A73DD" w:rsidRDefault="008F762D" w:rsidP="0089070E">
      <w:pPr>
        <w:spacing w:line="480" w:lineRule="auto"/>
        <w:jc w:val="both"/>
      </w:pPr>
      <w:r>
        <w:rPr>
          <w:highlight w:val="white"/>
        </w:rPr>
        <w:t xml:space="preserve">Through </w:t>
      </w:r>
      <w:proofErr w:type="spellStart"/>
      <w:r>
        <w:rPr>
          <w:highlight w:val="white"/>
        </w:rPr>
        <w:t>customised</w:t>
      </w:r>
      <w:proofErr w:type="spellEnd"/>
      <w:r>
        <w:rPr>
          <w:highlight w:val="white"/>
        </w:rPr>
        <w:t xml:space="preserve"> service, channels for providing feedback, and loyalty initiatives, strong customer relationships will be established and sustained. The goal of this approach is to create enduring relationships with customers</w:t>
      </w:r>
      <w:r w:rsidR="005A73DD">
        <w:rPr>
          <w:highlight w:val="white"/>
        </w:rPr>
        <w:t xml:space="preserve"> </w:t>
      </w:r>
      <w:r w:rsidR="005A73DD">
        <w:t>(Burns, 2022)</w:t>
      </w:r>
      <w:r w:rsidR="005A73DD">
        <w:rPr>
          <w:highlight w:val="white"/>
        </w:rPr>
        <w:t>.</w:t>
      </w:r>
    </w:p>
    <w:p w14:paraId="00000020" w14:textId="77777777" w:rsidR="00B923BF" w:rsidRDefault="008F762D" w:rsidP="0089070E">
      <w:pPr>
        <w:spacing w:line="480" w:lineRule="auto"/>
        <w:jc w:val="both"/>
        <w:rPr>
          <w:highlight w:val="white"/>
        </w:rPr>
      </w:pPr>
      <w:r>
        <w:rPr>
          <w:highlight w:val="white"/>
        </w:rPr>
        <w:t>Modern kitchen facilities and the culinary know-how of a talented kitchen team will complement the operational core. The quality of offerings will be ensured by sourcing high-quality ingredients through smart collaborations with local vendors. The creation of culinary wonders will be a key activity. Every step of the process, from creating the menu to preparing the cuisine, will be carefully done to provide a wonderful dining experience.</w:t>
      </w:r>
    </w:p>
    <w:p w14:paraId="00000021" w14:textId="06BFFF2D" w:rsidR="00B923BF" w:rsidRDefault="008F762D" w:rsidP="0089070E">
      <w:pPr>
        <w:spacing w:line="480" w:lineRule="auto"/>
        <w:jc w:val="both"/>
        <w:rPr>
          <w:highlight w:val="white"/>
        </w:rPr>
      </w:pPr>
      <w:r>
        <w:rPr>
          <w:highlight w:val="white"/>
        </w:rPr>
        <w:t>Partnerships with delivery platforms and strategic alliances with regional vendors of premium, fresh products will increase operational effectiveness and reach</w:t>
      </w:r>
      <w:r w:rsidR="0089070E">
        <w:rPr>
          <w:highlight w:val="white"/>
        </w:rPr>
        <w:t xml:space="preserve"> </w:t>
      </w:r>
      <w:r w:rsidR="0089070E">
        <w:t>(Blackwell, 2011)</w:t>
      </w:r>
      <w:r>
        <w:rPr>
          <w:highlight w:val="white"/>
        </w:rPr>
        <w:t>.</w:t>
      </w:r>
    </w:p>
    <w:p w14:paraId="603A15FA" w14:textId="77777777" w:rsidR="00A17095" w:rsidRPr="009F7CEC" w:rsidRDefault="00A17095" w:rsidP="00A17095">
      <w:pPr>
        <w:spacing w:line="480" w:lineRule="auto"/>
        <w:jc w:val="both"/>
      </w:pPr>
      <w:r w:rsidRPr="009F7CEC">
        <w:t xml:space="preserve">The UK-based new restaurant business called Harmony Bites will provide affordable food and other services to potential guests or consumers in the marketplace. It is worth mentioning that, to operate its new restaurant business, will adopt some BMC elements in the business market. In the BMC model, there are key resources, key partnerships, value propositions, revenue generated, cost structure and many more sections that help a new business to run smoothly in the business market area. It is worth mentioning that, the new restaurant business named </w:t>
      </w:r>
      <w:r w:rsidRPr="009F7CEC">
        <w:lastRenderedPageBreak/>
        <w:t>Harmony Bites will conduct this effective BMC model to operate its business smoothly and to get success (Scarborough, 2011). Along with that, for the sake of getting a high level of revenue and more customer engagement, Harmony Bites will use online as well as offline channels. The online and offline marketing strategies or channels are effective for this UK-based restaurant business to reach more customers within a limited timeframe. It is mentioned that, for instance, the respective restaurants called Costa Coffee, and Starbucks Corporation are nowadays using this BMC model to expand their business operation and get a huge level of potential customer engagement and reputation. These are real examples of succeeding in the business field by using the popular BMC model</w:t>
      </w:r>
      <w:sdt>
        <w:sdtPr>
          <w:id w:val="1984190493"/>
          <w:citation/>
        </w:sdtPr>
        <w:sdtEndPr/>
        <w:sdtContent>
          <w:r w:rsidRPr="009F7CEC">
            <w:fldChar w:fldCharType="begin"/>
          </w:r>
          <w:r w:rsidRPr="009F7CEC">
            <w:instrText xml:space="preserve"> CITATION gov23 \l 1033 </w:instrText>
          </w:r>
          <w:r w:rsidRPr="009F7CEC">
            <w:fldChar w:fldCharType="separate"/>
          </w:r>
          <w:r w:rsidRPr="009F7CEC">
            <w:rPr>
              <w:noProof/>
            </w:rPr>
            <w:t xml:space="preserve"> (gov.uk, 2023)</w:t>
          </w:r>
          <w:r w:rsidRPr="009F7CEC">
            <w:fldChar w:fldCharType="end"/>
          </w:r>
        </w:sdtContent>
      </w:sdt>
      <w:r w:rsidRPr="009F7CEC">
        <w:t xml:space="preserve">. </w:t>
      </w:r>
    </w:p>
    <w:p w14:paraId="2F6A03DE" w14:textId="77777777" w:rsidR="00A17095" w:rsidRPr="009F7CEC" w:rsidRDefault="00A17095" w:rsidP="00A17095">
      <w:pPr>
        <w:spacing w:line="480" w:lineRule="auto"/>
        <w:jc w:val="both"/>
        <w:rPr>
          <w:rFonts w:eastAsia="Arial"/>
          <w:sz w:val="22"/>
          <w:szCs w:val="22"/>
        </w:rPr>
      </w:pPr>
      <w:r w:rsidRPr="009F7CEC">
        <w:t xml:space="preserve">It is worth mentioning that, the new restaurant business named Harmony Bites will use the various elements of the BMC model in order to get enough reputation and revenue from the marketplace of the UK. Along with that, the new restaurant will target a segment that based on the gender and age group. The new business will target its audience such as the 15-55 age group and both genders as its new potential customers. This future target segment will provide benefits to this new UK-based restaurant business. Apart from that, Harmony Bites will invent an effective cost budget and identify its key partners according to the BMC model to run its restaurant business in the area of the UK. It is to be mentioned that, the new business called Harmony Bites will use some effective actions and activities to expand and develop the business, such as food development, affordable foods, and communication with new and local businesses (Shepherd, 2008). </w:t>
      </w:r>
    </w:p>
    <w:p w14:paraId="11F27AC3" w14:textId="77777777" w:rsidR="00EF5641" w:rsidRDefault="00EF5641" w:rsidP="0089070E">
      <w:pPr>
        <w:spacing w:line="480" w:lineRule="auto"/>
        <w:jc w:val="both"/>
      </w:pPr>
    </w:p>
    <w:p w14:paraId="00000031" w14:textId="40F85570" w:rsidR="00B923BF" w:rsidRPr="00EF5641" w:rsidRDefault="008F762D" w:rsidP="0089070E">
      <w:pPr>
        <w:spacing w:line="480" w:lineRule="auto"/>
        <w:jc w:val="both"/>
      </w:pPr>
      <w:r>
        <w:rPr>
          <w:b/>
          <w:highlight w:val="white"/>
        </w:rPr>
        <w:t>Conclusion</w:t>
      </w:r>
    </w:p>
    <w:p w14:paraId="00000032" w14:textId="3296DB83" w:rsidR="00E03D82" w:rsidRDefault="008F762D" w:rsidP="0089070E">
      <w:pPr>
        <w:spacing w:line="480" w:lineRule="auto"/>
        <w:jc w:val="both"/>
        <w:rPr>
          <w:highlight w:val="white"/>
        </w:rPr>
      </w:pPr>
      <w:r>
        <w:rPr>
          <w:highlight w:val="white"/>
        </w:rPr>
        <w:t xml:space="preserve">This essay has explored the details of the hospitality company idea "Harmony Bites," using the company Model Canvas (BMC) as a thorough framework. From the value proposition to the cost structure, every aspect of the business model has been carefully examined, supporting </w:t>
      </w:r>
      <w:r>
        <w:rPr>
          <w:highlight w:val="white"/>
        </w:rPr>
        <w:lastRenderedPageBreak/>
        <w:t xml:space="preserve">strategic choices with relevant, up-to-date examples and references. By taking into account a variety of consumer demographics and </w:t>
      </w:r>
      <w:proofErr w:type="spellStart"/>
      <w:r>
        <w:rPr>
          <w:highlight w:val="white"/>
        </w:rPr>
        <w:t>utilising</w:t>
      </w:r>
      <w:proofErr w:type="spellEnd"/>
      <w:r>
        <w:rPr>
          <w:highlight w:val="white"/>
        </w:rPr>
        <w:t xml:space="preserve"> a range of engagement channels, the business model's holistic approach seeks to deliver a distinctive and peaceful dining experience. The importance of these choices in promoting sustainability and innovation in the fast-paced hospitality sector has also been </w:t>
      </w:r>
      <w:proofErr w:type="spellStart"/>
      <w:r>
        <w:rPr>
          <w:highlight w:val="white"/>
        </w:rPr>
        <w:t>emphasised</w:t>
      </w:r>
      <w:proofErr w:type="spellEnd"/>
      <w:r>
        <w:rPr>
          <w:highlight w:val="white"/>
        </w:rPr>
        <w:t xml:space="preserve"> in this essay. This strategic framework highlights "Harmony Bites" ability to succeed in a competitive market environment as it tries to carve out its place.</w:t>
      </w:r>
    </w:p>
    <w:p w14:paraId="6070101F" w14:textId="77777777" w:rsidR="00E03D82" w:rsidRDefault="00E03D82">
      <w:pPr>
        <w:rPr>
          <w:highlight w:val="white"/>
        </w:rPr>
      </w:pPr>
      <w:r>
        <w:rPr>
          <w:highlight w:val="white"/>
        </w:rPr>
        <w:br w:type="page"/>
      </w:r>
    </w:p>
    <w:p w14:paraId="3C574586" w14:textId="77777777" w:rsidR="001B175F" w:rsidRPr="00C113B3" w:rsidRDefault="00E03D82" w:rsidP="001B175F">
      <w:pPr>
        <w:pStyle w:val="Titlu1"/>
      </w:pPr>
      <w:bookmarkStart w:id="1" w:name="_Toc151468527"/>
      <w:r w:rsidRPr="00C113B3">
        <w:lastRenderedPageBreak/>
        <w:t>Part</w:t>
      </w:r>
      <w:r w:rsidR="00CC52BB" w:rsidRPr="00C113B3">
        <w:t xml:space="preserve"> </w:t>
      </w:r>
      <w:r w:rsidRPr="00C113B3">
        <w:t>2</w:t>
      </w:r>
      <w:bookmarkEnd w:id="1"/>
    </w:p>
    <w:p w14:paraId="23FF0113" w14:textId="3DCC7617" w:rsidR="00E03D82" w:rsidRPr="00C113B3" w:rsidRDefault="00E03D82" w:rsidP="00E03D82">
      <w:pPr>
        <w:spacing w:line="480" w:lineRule="auto"/>
        <w:jc w:val="both"/>
      </w:pPr>
      <w:r w:rsidRPr="00C113B3">
        <w:t xml:space="preserve">An entrepreneur is a person or an individual who can take the risk of opening a new business in the marketplace. It is worth mentioning that, an entrepreneur can indulge in starting a new business according to the needs of a specific community. Along with that, entrepreneurs have significant responsibilities to give a new as well as effective business idea and grow the new business with new and various business strategies. To lead a new startup or business, an entrepreneur is needed in the marketplace. It is mentionable that, an entrepreneur takes the initiative of doing new business and through that, makes a high level of revenue in the marketplace. Apart from that, to start and operate a new business in the market area, an entrepreneur needs leadership, communication, problem-solving, and decision-making skills or characteristics to start and operate a business smoothly. An entrepreneur must communicate properly with other co-workers and motivate them according to their needs (Spinelli, 2008). </w:t>
      </w:r>
    </w:p>
    <w:p w14:paraId="5E93DD3B" w14:textId="2FB30F49" w:rsidR="00614FDA" w:rsidRDefault="00614FDA" w:rsidP="00E03D82">
      <w:pPr>
        <w:spacing w:line="480" w:lineRule="auto"/>
        <w:jc w:val="both"/>
        <w:rPr>
          <w:rFonts w:eastAsia="Arial"/>
        </w:rPr>
      </w:pPr>
      <w:r w:rsidRPr="00614FDA">
        <w:rPr>
          <w:rFonts w:eastAsia="Arial"/>
        </w:rPr>
        <w:t xml:space="preserve">A strong presence of leadership and management makes the Harmony Bites concept one of the strongest names on the regional market in terms of unique restaurant. This </w:t>
      </w:r>
      <w:proofErr w:type="spellStart"/>
      <w:r w:rsidRPr="00614FDA">
        <w:rPr>
          <w:rFonts w:eastAsia="Arial"/>
        </w:rPr>
        <w:t>detachs</w:t>
      </w:r>
      <w:proofErr w:type="spellEnd"/>
      <w:r w:rsidRPr="00614FDA">
        <w:rPr>
          <w:rFonts w:eastAsia="Arial"/>
        </w:rPr>
        <w:t xml:space="preserve"> this new concept from competition and gives it a very high success rate in the fight against its competitors</w:t>
      </w:r>
      <w:r w:rsidR="0052706F">
        <w:rPr>
          <w:rFonts w:eastAsia="Arial"/>
        </w:rPr>
        <w:t xml:space="preserve"> </w:t>
      </w:r>
      <w:r w:rsidR="0052706F" w:rsidRPr="0052706F">
        <w:rPr>
          <w:rFonts w:eastAsia="Arial"/>
        </w:rPr>
        <w:t>(Rae, 2008</w:t>
      </w:r>
      <w:r w:rsidR="0052706F">
        <w:rPr>
          <w:rFonts w:eastAsia="Arial"/>
        </w:rPr>
        <w:t>)</w:t>
      </w:r>
      <w:r w:rsidRPr="00614FDA">
        <w:rPr>
          <w:rFonts w:eastAsia="Arial"/>
        </w:rPr>
        <w:t>.</w:t>
      </w:r>
    </w:p>
    <w:p w14:paraId="4B5C5CB1" w14:textId="1215B253" w:rsidR="007C23B7" w:rsidRDefault="007C23B7" w:rsidP="00E03D82">
      <w:pPr>
        <w:spacing w:line="480" w:lineRule="auto"/>
        <w:jc w:val="both"/>
        <w:rPr>
          <w:rFonts w:eastAsia="Arial"/>
        </w:rPr>
      </w:pPr>
      <w:r w:rsidRPr="007C23B7">
        <w:rPr>
          <w:rFonts w:eastAsia="Arial"/>
        </w:rPr>
        <w:t>In the East London region there are competitors of different nationalities, many restaurants being Indian or Turkish. While these restaurants offer a dish specific to certain geographical areas, the Harmony Bites concept offers an exceptional dining option for people who want a unique, challenging and unforgettable experience.</w:t>
      </w:r>
    </w:p>
    <w:p w14:paraId="73C972DB" w14:textId="602CE951" w:rsidR="00244F32" w:rsidRDefault="00B51B18" w:rsidP="00E03D82">
      <w:pPr>
        <w:spacing w:line="480" w:lineRule="auto"/>
        <w:jc w:val="both"/>
        <w:rPr>
          <w:rFonts w:eastAsia="Arial"/>
          <w:lang w:val="ro-RO"/>
        </w:rPr>
      </w:pPr>
      <w:proofErr w:type="spellStart"/>
      <w:r w:rsidRPr="00B51B18">
        <w:rPr>
          <w:rFonts w:eastAsia="Arial"/>
          <w:lang w:val="ro-RO"/>
        </w:rPr>
        <w:t>Harmony</w:t>
      </w:r>
      <w:proofErr w:type="spellEnd"/>
      <w:r w:rsidRPr="00B51B18">
        <w:rPr>
          <w:rFonts w:eastAsia="Arial"/>
          <w:lang w:val="ro-RO"/>
        </w:rPr>
        <w:t xml:space="preserve"> </w:t>
      </w:r>
      <w:proofErr w:type="spellStart"/>
      <w:r w:rsidRPr="00B51B18">
        <w:rPr>
          <w:rFonts w:eastAsia="Arial"/>
          <w:lang w:val="ro-RO"/>
        </w:rPr>
        <w:t>Bites</w:t>
      </w:r>
      <w:proofErr w:type="spellEnd"/>
      <w:r w:rsidRPr="00B51B18">
        <w:rPr>
          <w:rFonts w:eastAsia="Arial"/>
          <w:lang w:val="ro-RO"/>
        </w:rPr>
        <w:t xml:space="preserve">' </w:t>
      </w:r>
      <w:proofErr w:type="spellStart"/>
      <w:r w:rsidRPr="00B51B18">
        <w:rPr>
          <w:rFonts w:eastAsia="Arial"/>
          <w:lang w:val="ro-RO"/>
        </w:rPr>
        <w:t>interest</w:t>
      </w:r>
      <w:proofErr w:type="spellEnd"/>
      <w:r w:rsidRPr="00B51B18">
        <w:rPr>
          <w:rFonts w:eastAsia="Arial"/>
          <w:lang w:val="ro-RO"/>
        </w:rPr>
        <w:t xml:space="preserve"> </w:t>
      </w:r>
      <w:proofErr w:type="spellStart"/>
      <w:r w:rsidRPr="00B51B18">
        <w:rPr>
          <w:rFonts w:eastAsia="Arial"/>
          <w:lang w:val="ro-RO"/>
        </w:rPr>
        <w:t>is</w:t>
      </w:r>
      <w:proofErr w:type="spellEnd"/>
      <w:r w:rsidRPr="00B51B18">
        <w:rPr>
          <w:rFonts w:eastAsia="Arial"/>
          <w:lang w:val="ro-RO"/>
        </w:rPr>
        <w:t xml:space="preserve"> </w:t>
      </w:r>
      <w:proofErr w:type="spellStart"/>
      <w:r w:rsidRPr="00B51B18">
        <w:rPr>
          <w:rFonts w:eastAsia="Arial"/>
          <w:lang w:val="ro-RO"/>
        </w:rPr>
        <w:t>to</w:t>
      </w:r>
      <w:proofErr w:type="spellEnd"/>
      <w:r w:rsidRPr="00B51B18">
        <w:rPr>
          <w:rFonts w:eastAsia="Arial"/>
          <w:lang w:val="ro-RO"/>
        </w:rPr>
        <w:t xml:space="preserve"> </w:t>
      </w:r>
      <w:proofErr w:type="spellStart"/>
      <w:r w:rsidRPr="00B51B18">
        <w:rPr>
          <w:rFonts w:eastAsia="Arial"/>
          <w:lang w:val="ro-RO"/>
        </w:rPr>
        <w:t>capture</w:t>
      </w:r>
      <w:proofErr w:type="spellEnd"/>
      <w:r w:rsidRPr="00B51B18">
        <w:rPr>
          <w:rFonts w:eastAsia="Arial"/>
          <w:lang w:val="ro-RO"/>
        </w:rPr>
        <w:t xml:space="preserve"> </w:t>
      </w:r>
      <w:proofErr w:type="spellStart"/>
      <w:r w:rsidRPr="00B51B18">
        <w:rPr>
          <w:rFonts w:eastAsia="Arial"/>
          <w:lang w:val="ro-RO"/>
        </w:rPr>
        <w:t>the</w:t>
      </w:r>
      <w:proofErr w:type="spellEnd"/>
      <w:r w:rsidRPr="00B51B18">
        <w:rPr>
          <w:rFonts w:eastAsia="Arial"/>
          <w:lang w:val="ro-RO"/>
        </w:rPr>
        <w:t xml:space="preserve"> </w:t>
      </w:r>
      <w:proofErr w:type="spellStart"/>
      <w:r w:rsidRPr="00B51B18">
        <w:rPr>
          <w:rFonts w:eastAsia="Arial"/>
          <w:lang w:val="ro-RO"/>
        </w:rPr>
        <w:t>entire</w:t>
      </w:r>
      <w:proofErr w:type="spellEnd"/>
      <w:r w:rsidRPr="00B51B18">
        <w:rPr>
          <w:rFonts w:eastAsia="Arial"/>
          <w:lang w:val="ro-RO"/>
        </w:rPr>
        <w:t xml:space="preserve"> market of nonconformist </w:t>
      </w:r>
      <w:proofErr w:type="spellStart"/>
      <w:r w:rsidRPr="00B51B18">
        <w:rPr>
          <w:rFonts w:eastAsia="Arial"/>
          <w:lang w:val="ro-RO"/>
        </w:rPr>
        <w:t>and</w:t>
      </w:r>
      <w:proofErr w:type="spellEnd"/>
      <w:r w:rsidRPr="00B51B18">
        <w:rPr>
          <w:rFonts w:eastAsia="Arial"/>
          <w:lang w:val="ro-RO"/>
        </w:rPr>
        <w:t xml:space="preserve"> </w:t>
      </w:r>
      <w:proofErr w:type="spellStart"/>
      <w:r w:rsidRPr="00B51B18">
        <w:rPr>
          <w:rFonts w:eastAsia="Arial"/>
          <w:lang w:val="ro-RO"/>
        </w:rPr>
        <w:t>innovative</w:t>
      </w:r>
      <w:proofErr w:type="spellEnd"/>
      <w:r w:rsidRPr="00B51B18">
        <w:rPr>
          <w:rFonts w:eastAsia="Arial"/>
          <w:lang w:val="ro-RO"/>
        </w:rPr>
        <w:t xml:space="preserve"> </w:t>
      </w:r>
      <w:proofErr w:type="spellStart"/>
      <w:r w:rsidRPr="00B51B18">
        <w:rPr>
          <w:rFonts w:eastAsia="Arial"/>
          <w:lang w:val="ro-RO"/>
        </w:rPr>
        <w:t>restaurants</w:t>
      </w:r>
      <w:proofErr w:type="spellEnd"/>
      <w:r w:rsidRPr="00B51B18">
        <w:rPr>
          <w:rFonts w:eastAsia="Arial"/>
          <w:lang w:val="ro-RO"/>
        </w:rPr>
        <w:t xml:space="preserve">, </w:t>
      </w:r>
      <w:proofErr w:type="spellStart"/>
      <w:r w:rsidRPr="00B51B18">
        <w:rPr>
          <w:rFonts w:eastAsia="Arial"/>
          <w:lang w:val="ro-RO"/>
        </w:rPr>
        <w:t>creating</w:t>
      </w:r>
      <w:proofErr w:type="spellEnd"/>
      <w:r w:rsidRPr="00B51B18">
        <w:rPr>
          <w:rFonts w:eastAsia="Arial"/>
          <w:lang w:val="ro-RO"/>
        </w:rPr>
        <w:t xml:space="preserve"> a </w:t>
      </w:r>
      <w:proofErr w:type="spellStart"/>
      <w:r w:rsidRPr="00B51B18">
        <w:rPr>
          <w:rFonts w:eastAsia="Arial"/>
          <w:lang w:val="ro-RO"/>
        </w:rPr>
        <w:t>different</w:t>
      </w:r>
      <w:proofErr w:type="spellEnd"/>
      <w:r w:rsidRPr="00B51B18">
        <w:rPr>
          <w:rFonts w:eastAsia="Arial"/>
          <w:lang w:val="ro-RO"/>
        </w:rPr>
        <w:t xml:space="preserve"> </w:t>
      </w:r>
      <w:proofErr w:type="spellStart"/>
      <w:r w:rsidRPr="00B51B18">
        <w:rPr>
          <w:rFonts w:eastAsia="Arial"/>
          <w:lang w:val="ro-RO"/>
        </w:rPr>
        <w:t>level</w:t>
      </w:r>
      <w:proofErr w:type="spellEnd"/>
      <w:r w:rsidRPr="00B51B18">
        <w:rPr>
          <w:rFonts w:eastAsia="Arial"/>
          <w:lang w:val="ro-RO"/>
        </w:rPr>
        <w:t xml:space="preserve"> of quality </w:t>
      </w:r>
      <w:proofErr w:type="spellStart"/>
      <w:r w:rsidRPr="00B51B18">
        <w:rPr>
          <w:rFonts w:eastAsia="Arial"/>
          <w:lang w:val="ro-RO"/>
        </w:rPr>
        <w:t>and</w:t>
      </w:r>
      <w:proofErr w:type="spellEnd"/>
      <w:r w:rsidRPr="00B51B18">
        <w:rPr>
          <w:rFonts w:eastAsia="Arial"/>
          <w:lang w:val="ro-RO"/>
        </w:rPr>
        <w:t xml:space="preserve"> </w:t>
      </w:r>
      <w:proofErr w:type="spellStart"/>
      <w:r w:rsidRPr="00B51B18">
        <w:rPr>
          <w:rFonts w:eastAsia="Arial"/>
          <w:lang w:val="ro-RO"/>
        </w:rPr>
        <w:t>satisfaction</w:t>
      </w:r>
      <w:proofErr w:type="spellEnd"/>
      <w:r w:rsidRPr="00B51B18">
        <w:rPr>
          <w:rFonts w:eastAsia="Arial"/>
          <w:lang w:val="ro-RO"/>
        </w:rPr>
        <w:t xml:space="preserve"> for </w:t>
      </w:r>
      <w:proofErr w:type="spellStart"/>
      <w:r w:rsidRPr="00B51B18">
        <w:rPr>
          <w:rFonts w:eastAsia="Arial"/>
          <w:lang w:val="ro-RO"/>
        </w:rPr>
        <w:t>future</w:t>
      </w:r>
      <w:proofErr w:type="spellEnd"/>
      <w:r w:rsidRPr="00B51B18">
        <w:rPr>
          <w:rFonts w:eastAsia="Arial"/>
          <w:lang w:val="ro-RO"/>
        </w:rPr>
        <w:t xml:space="preserve"> </w:t>
      </w:r>
      <w:proofErr w:type="spellStart"/>
      <w:r w:rsidRPr="00B51B18">
        <w:rPr>
          <w:rFonts w:eastAsia="Arial"/>
          <w:lang w:val="ro-RO"/>
        </w:rPr>
        <w:t>customers</w:t>
      </w:r>
      <w:proofErr w:type="spellEnd"/>
      <w:r w:rsidRPr="00B51B18">
        <w:rPr>
          <w:rFonts w:eastAsia="Arial"/>
          <w:lang w:val="ro-RO"/>
        </w:rPr>
        <w:t xml:space="preserve">.  </w:t>
      </w:r>
      <w:proofErr w:type="spellStart"/>
      <w:r w:rsidRPr="00B51B18">
        <w:rPr>
          <w:rFonts w:eastAsia="Arial"/>
          <w:lang w:val="ro-RO"/>
        </w:rPr>
        <w:t>Everything</w:t>
      </w:r>
      <w:proofErr w:type="spellEnd"/>
      <w:r w:rsidRPr="00B51B18">
        <w:rPr>
          <w:rFonts w:eastAsia="Arial"/>
          <w:lang w:val="ro-RO"/>
        </w:rPr>
        <w:t xml:space="preserve"> </w:t>
      </w:r>
      <w:proofErr w:type="spellStart"/>
      <w:r w:rsidRPr="00B51B18">
        <w:rPr>
          <w:rFonts w:eastAsia="Arial"/>
          <w:lang w:val="ro-RO"/>
        </w:rPr>
        <w:t>revolves</w:t>
      </w:r>
      <w:proofErr w:type="spellEnd"/>
      <w:r w:rsidRPr="00B51B18">
        <w:rPr>
          <w:rFonts w:eastAsia="Arial"/>
          <w:lang w:val="ro-RO"/>
        </w:rPr>
        <w:t xml:space="preserve"> </w:t>
      </w:r>
      <w:proofErr w:type="spellStart"/>
      <w:r w:rsidRPr="00B51B18">
        <w:rPr>
          <w:rFonts w:eastAsia="Arial"/>
          <w:lang w:val="ro-RO"/>
        </w:rPr>
        <w:t>around</w:t>
      </w:r>
      <w:proofErr w:type="spellEnd"/>
      <w:r w:rsidRPr="00B51B18">
        <w:rPr>
          <w:rFonts w:eastAsia="Arial"/>
          <w:lang w:val="ro-RO"/>
        </w:rPr>
        <w:t xml:space="preserve"> a </w:t>
      </w:r>
      <w:proofErr w:type="spellStart"/>
      <w:r w:rsidRPr="00B51B18">
        <w:rPr>
          <w:rFonts w:eastAsia="Arial"/>
          <w:lang w:val="ro-RO"/>
        </w:rPr>
        <w:t>unique</w:t>
      </w:r>
      <w:proofErr w:type="spellEnd"/>
      <w:r w:rsidRPr="00B51B18">
        <w:rPr>
          <w:rFonts w:eastAsia="Arial"/>
          <w:lang w:val="ro-RO"/>
        </w:rPr>
        <w:t xml:space="preserve"> </w:t>
      </w:r>
      <w:proofErr w:type="spellStart"/>
      <w:r w:rsidRPr="00B51B18">
        <w:rPr>
          <w:rFonts w:eastAsia="Arial"/>
          <w:lang w:val="ro-RO"/>
        </w:rPr>
        <w:t>experience</w:t>
      </w:r>
      <w:proofErr w:type="spellEnd"/>
      <w:r w:rsidRPr="00B51B18">
        <w:rPr>
          <w:rFonts w:eastAsia="Arial"/>
          <w:lang w:val="ro-RO"/>
        </w:rPr>
        <w:t xml:space="preserve"> </w:t>
      </w:r>
      <w:proofErr w:type="spellStart"/>
      <w:r w:rsidRPr="00B51B18">
        <w:rPr>
          <w:rFonts w:eastAsia="Arial"/>
          <w:lang w:val="ro-RO"/>
        </w:rPr>
        <w:t>that</w:t>
      </w:r>
      <w:proofErr w:type="spellEnd"/>
      <w:r w:rsidRPr="00B51B18">
        <w:rPr>
          <w:rFonts w:eastAsia="Arial"/>
          <w:lang w:val="ro-RO"/>
        </w:rPr>
        <w:t xml:space="preserve"> </w:t>
      </w:r>
      <w:proofErr w:type="spellStart"/>
      <w:r w:rsidRPr="00B51B18">
        <w:rPr>
          <w:rFonts w:eastAsia="Arial"/>
          <w:lang w:val="ro-RO"/>
        </w:rPr>
        <w:t>classic</w:t>
      </w:r>
      <w:proofErr w:type="spellEnd"/>
      <w:r w:rsidRPr="00B51B18">
        <w:rPr>
          <w:rFonts w:eastAsia="Arial"/>
          <w:lang w:val="ro-RO"/>
        </w:rPr>
        <w:t xml:space="preserve"> </w:t>
      </w:r>
      <w:proofErr w:type="spellStart"/>
      <w:r w:rsidRPr="00B51B18">
        <w:rPr>
          <w:rFonts w:eastAsia="Arial"/>
          <w:lang w:val="ro-RO"/>
        </w:rPr>
        <w:t>restaurants</w:t>
      </w:r>
      <w:proofErr w:type="spellEnd"/>
      <w:r w:rsidRPr="00B51B18">
        <w:rPr>
          <w:rFonts w:eastAsia="Arial"/>
          <w:lang w:val="ro-RO"/>
        </w:rPr>
        <w:t xml:space="preserve"> </w:t>
      </w:r>
      <w:proofErr w:type="spellStart"/>
      <w:r w:rsidRPr="00B51B18">
        <w:rPr>
          <w:rFonts w:eastAsia="Arial"/>
          <w:lang w:val="ro-RO"/>
        </w:rPr>
        <w:t>cannot</w:t>
      </w:r>
      <w:proofErr w:type="spellEnd"/>
      <w:r w:rsidRPr="00B51B18">
        <w:rPr>
          <w:rFonts w:eastAsia="Arial"/>
          <w:lang w:val="ro-RO"/>
        </w:rPr>
        <w:t xml:space="preserve"> </w:t>
      </w:r>
      <w:proofErr w:type="spellStart"/>
      <w:r w:rsidRPr="00B51B18">
        <w:rPr>
          <w:rFonts w:eastAsia="Arial"/>
          <w:lang w:val="ro-RO"/>
        </w:rPr>
        <w:t>offer</w:t>
      </w:r>
      <w:proofErr w:type="spellEnd"/>
      <w:r>
        <w:rPr>
          <w:rFonts w:eastAsia="Arial"/>
          <w:lang w:val="ro-RO"/>
        </w:rPr>
        <w:t xml:space="preserve"> </w:t>
      </w:r>
      <w:r w:rsidRPr="00B51B18">
        <w:rPr>
          <w:rFonts w:eastAsia="Arial"/>
          <w:lang w:val="ro-RO"/>
        </w:rPr>
        <w:t>(</w:t>
      </w:r>
      <w:proofErr w:type="spellStart"/>
      <w:r w:rsidRPr="00B51B18">
        <w:rPr>
          <w:rFonts w:eastAsia="Arial"/>
          <w:lang w:val="ro-RO"/>
        </w:rPr>
        <w:t>Glackin</w:t>
      </w:r>
      <w:proofErr w:type="spellEnd"/>
      <w:r w:rsidRPr="00B51B18">
        <w:rPr>
          <w:rFonts w:eastAsia="Arial"/>
          <w:lang w:val="ro-RO"/>
        </w:rPr>
        <w:t>, 2012).</w:t>
      </w:r>
    </w:p>
    <w:p w14:paraId="58A8A3E2" w14:textId="72D27CA3" w:rsidR="0013451C" w:rsidRDefault="0013451C" w:rsidP="0013451C">
      <w:pPr>
        <w:spacing w:line="480" w:lineRule="auto"/>
        <w:jc w:val="both"/>
        <w:rPr>
          <w:rFonts w:eastAsia="Arial"/>
          <w:lang w:val="ro-RO"/>
        </w:rPr>
      </w:pPr>
      <w:proofErr w:type="spellStart"/>
      <w:r w:rsidRPr="0013451C">
        <w:rPr>
          <w:rFonts w:eastAsia="Arial"/>
          <w:lang w:val="ro-RO"/>
        </w:rPr>
        <w:lastRenderedPageBreak/>
        <w:t>Harmony</w:t>
      </w:r>
      <w:proofErr w:type="spellEnd"/>
      <w:r w:rsidRPr="0013451C">
        <w:rPr>
          <w:rFonts w:eastAsia="Arial"/>
          <w:lang w:val="ro-RO"/>
        </w:rPr>
        <w:t xml:space="preserve"> </w:t>
      </w:r>
      <w:proofErr w:type="spellStart"/>
      <w:r w:rsidRPr="0013451C">
        <w:rPr>
          <w:rFonts w:eastAsia="Arial"/>
          <w:lang w:val="ro-RO"/>
        </w:rPr>
        <w:t>Bites</w:t>
      </w:r>
      <w:proofErr w:type="spellEnd"/>
      <w:r w:rsidRPr="0013451C">
        <w:rPr>
          <w:rFonts w:eastAsia="Arial"/>
          <w:lang w:val="ro-RO"/>
        </w:rPr>
        <w:t xml:space="preserve"> </w:t>
      </w:r>
      <w:proofErr w:type="spellStart"/>
      <w:r w:rsidRPr="0013451C">
        <w:rPr>
          <w:rFonts w:eastAsia="Arial"/>
          <w:lang w:val="ro-RO"/>
        </w:rPr>
        <w:t>has</w:t>
      </w:r>
      <w:proofErr w:type="spellEnd"/>
      <w:r w:rsidRPr="0013451C">
        <w:rPr>
          <w:rFonts w:eastAsia="Arial"/>
          <w:lang w:val="ro-RO"/>
        </w:rPr>
        <w:t xml:space="preserve"> a </w:t>
      </w:r>
      <w:proofErr w:type="spellStart"/>
      <w:r w:rsidRPr="0013451C">
        <w:rPr>
          <w:rFonts w:eastAsia="Arial"/>
          <w:lang w:val="ro-RO"/>
        </w:rPr>
        <w:t>carefully</w:t>
      </w:r>
      <w:proofErr w:type="spellEnd"/>
      <w:r w:rsidRPr="0013451C">
        <w:rPr>
          <w:rFonts w:eastAsia="Arial"/>
          <w:lang w:val="ro-RO"/>
        </w:rPr>
        <w:t xml:space="preserve"> </w:t>
      </w:r>
      <w:proofErr w:type="spellStart"/>
      <w:r w:rsidRPr="0013451C">
        <w:rPr>
          <w:rFonts w:eastAsia="Arial"/>
          <w:lang w:val="ro-RO"/>
        </w:rPr>
        <w:t>planned</w:t>
      </w:r>
      <w:proofErr w:type="spellEnd"/>
      <w:r w:rsidRPr="0013451C">
        <w:rPr>
          <w:rFonts w:eastAsia="Arial"/>
          <w:lang w:val="ro-RO"/>
        </w:rPr>
        <w:t xml:space="preserve"> layout </w:t>
      </w:r>
      <w:proofErr w:type="spellStart"/>
      <w:r w:rsidRPr="0013451C">
        <w:rPr>
          <w:rFonts w:eastAsia="Arial"/>
          <w:lang w:val="ro-RO"/>
        </w:rPr>
        <w:t>to</w:t>
      </w:r>
      <w:proofErr w:type="spellEnd"/>
      <w:r w:rsidRPr="0013451C">
        <w:rPr>
          <w:rFonts w:eastAsia="Arial"/>
          <w:lang w:val="ro-RO"/>
        </w:rPr>
        <w:t xml:space="preserve"> </w:t>
      </w:r>
      <w:proofErr w:type="spellStart"/>
      <w:r w:rsidRPr="0013451C">
        <w:rPr>
          <w:rFonts w:eastAsia="Arial"/>
          <w:lang w:val="ro-RO"/>
        </w:rPr>
        <w:t>guarantee</w:t>
      </w:r>
      <w:proofErr w:type="spellEnd"/>
      <w:r w:rsidRPr="0013451C">
        <w:rPr>
          <w:rFonts w:eastAsia="Arial"/>
          <w:lang w:val="ro-RO"/>
        </w:rPr>
        <w:t xml:space="preserve"> a </w:t>
      </w:r>
      <w:proofErr w:type="spellStart"/>
      <w:r w:rsidRPr="0013451C">
        <w:rPr>
          <w:rFonts w:eastAsia="Arial"/>
          <w:lang w:val="ro-RO"/>
        </w:rPr>
        <w:t>smooth</w:t>
      </w:r>
      <w:proofErr w:type="spellEnd"/>
      <w:r w:rsidRPr="0013451C">
        <w:rPr>
          <w:rFonts w:eastAsia="Arial"/>
          <w:lang w:val="ro-RO"/>
        </w:rPr>
        <w:t xml:space="preserve"> </w:t>
      </w:r>
      <w:proofErr w:type="spellStart"/>
      <w:r w:rsidRPr="0013451C">
        <w:rPr>
          <w:rFonts w:eastAsia="Arial"/>
          <w:lang w:val="ro-RO"/>
        </w:rPr>
        <w:t>and</w:t>
      </w:r>
      <w:proofErr w:type="spellEnd"/>
      <w:r w:rsidRPr="0013451C">
        <w:rPr>
          <w:rFonts w:eastAsia="Arial"/>
          <w:lang w:val="ro-RO"/>
        </w:rPr>
        <w:t xml:space="preserve"> </w:t>
      </w:r>
      <w:proofErr w:type="spellStart"/>
      <w:r w:rsidRPr="0013451C">
        <w:rPr>
          <w:rFonts w:eastAsia="Arial"/>
          <w:lang w:val="ro-RO"/>
        </w:rPr>
        <w:t>prosperous</w:t>
      </w:r>
      <w:proofErr w:type="spellEnd"/>
      <w:r w:rsidRPr="0013451C">
        <w:rPr>
          <w:rFonts w:eastAsia="Arial"/>
          <w:lang w:val="ro-RO"/>
        </w:rPr>
        <w:t xml:space="preserve"> business </w:t>
      </w:r>
      <w:proofErr w:type="spellStart"/>
      <w:r w:rsidRPr="0013451C">
        <w:rPr>
          <w:rFonts w:eastAsia="Arial"/>
          <w:lang w:val="ro-RO"/>
        </w:rPr>
        <w:t>venture</w:t>
      </w:r>
      <w:proofErr w:type="spellEnd"/>
      <w:r>
        <w:rPr>
          <w:rFonts w:eastAsia="Arial"/>
          <w:lang w:val="ro-RO"/>
        </w:rPr>
        <w:t xml:space="preserve">, </w:t>
      </w:r>
      <w:proofErr w:type="spellStart"/>
      <w:r>
        <w:rPr>
          <w:rFonts w:eastAsia="Arial"/>
          <w:lang w:val="ro-RO"/>
        </w:rPr>
        <w:t>c</w:t>
      </w:r>
      <w:r w:rsidRPr="0013451C">
        <w:rPr>
          <w:rFonts w:eastAsia="Arial"/>
          <w:lang w:val="ro-RO"/>
        </w:rPr>
        <w:t>reating</w:t>
      </w:r>
      <w:proofErr w:type="spellEnd"/>
      <w:r w:rsidRPr="0013451C">
        <w:rPr>
          <w:rFonts w:eastAsia="Arial"/>
          <w:lang w:val="ro-RO"/>
        </w:rPr>
        <w:t xml:space="preserve"> a distinctive </w:t>
      </w:r>
      <w:proofErr w:type="spellStart"/>
      <w:r w:rsidRPr="0013451C">
        <w:rPr>
          <w:rFonts w:eastAsia="Arial"/>
          <w:lang w:val="ro-RO"/>
        </w:rPr>
        <w:t>and</w:t>
      </w:r>
      <w:proofErr w:type="spellEnd"/>
      <w:r w:rsidRPr="0013451C">
        <w:rPr>
          <w:rFonts w:eastAsia="Arial"/>
          <w:lang w:val="ro-RO"/>
        </w:rPr>
        <w:t xml:space="preserve"> </w:t>
      </w:r>
      <w:proofErr w:type="spellStart"/>
      <w:r w:rsidRPr="0013451C">
        <w:rPr>
          <w:rFonts w:eastAsia="Arial"/>
          <w:lang w:val="ro-RO"/>
        </w:rPr>
        <w:t>peaceful</w:t>
      </w:r>
      <w:proofErr w:type="spellEnd"/>
      <w:r w:rsidRPr="0013451C">
        <w:rPr>
          <w:rFonts w:eastAsia="Arial"/>
          <w:lang w:val="ro-RO"/>
        </w:rPr>
        <w:t xml:space="preserve"> </w:t>
      </w:r>
      <w:proofErr w:type="spellStart"/>
      <w:r w:rsidRPr="0013451C">
        <w:rPr>
          <w:rFonts w:eastAsia="Arial"/>
          <w:lang w:val="ro-RO"/>
        </w:rPr>
        <w:t>dining</w:t>
      </w:r>
      <w:proofErr w:type="spellEnd"/>
      <w:r w:rsidRPr="0013451C">
        <w:rPr>
          <w:rFonts w:eastAsia="Arial"/>
          <w:lang w:val="ro-RO"/>
        </w:rPr>
        <w:t xml:space="preserve"> </w:t>
      </w:r>
      <w:proofErr w:type="spellStart"/>
      <w:r w:rsidRPr="0013451C">
        <w:rPr>
          <w:rFonts w:eastAsia="Arial"/>
          <w:lang w:val="ro-RO"/>
        </w:rPr>
        <w:t>experience</w:t>
      </w:r>
      <w:proofErr w:type="spellEnd"/>
      <w:r w:rsidRPr="0013451C">
        <w:rPr>
          <w:rFonts w:eastAsia="Arial"/>
          <w:lang w:val="ro-RO"/>
        </w:rPr>
        <w:t xml:space="preserve"> </w:t>
      </w:r>
      <w:proofErr w:type="spellStart"/>
      <w:r w:rsidRPr="0013451C">
        <w:rPr>
          <w:rFonts w:eastAsia="Arial"/>
          <w:lang w:val="ro-RO"/>
        </w:rPr>
        <w:t>is</w:t>
      </w:r>
      <w:proofErr w:type="spellEnd"/>
      <w:r w:rsidRPr="0013451C">
        <w:rPr>
          <w:rFonts w:eastAsia="Arial"/>
          <w:lang w:val="ro-RO"/>
        </w:rPr>
        <w:t xml:space="preserve"> </w:t>
      </w:r>
      <w:proofErr w:type="spellStart"/>
      <w:r w:rsidRPr="0013451C">
        <w:rPr>
          <w:rFonts w:eastAsia="Arial"/>
          <w:lang w:val="ro-RO"/>
        </w:rPr>
        <w:t>the</w:t>
      </w:r>
      <w:proofErr w:type="spellEnd"/>
      <w:r w:rsidRPr="0013451C">
        <w:rPr>
          <w:rFonts w:eastAsia="Arial"/>
          <w:lang w:val="ro-RO"/>
        </w:rPr>
        <w:t xml:space="preserve"> </w:t>
      </w:r>
      <w:proofErr w:type="spellStart"/>
      <w:r w:rsidRPr="0013451C">
        <w:rPr>
          <w:rFonts w:eastAsia="Arial"/>
          <w:lang w:val="ro-RO"/>
        </w:rPr>
        <w:t>foundation</w:t>
      </w:r>
      <w:proofErr w:type="spellEnd"/>
      <w:r w:rsidRPr="0013451C">
        <w:rPr>
          <w:rFonts w:eastAsia="Arial"/>
          <w:lang w:val="ro-RO"/>
        </w:rPr>
        <w:t xml:space="preserve"> of </w:t>
      </w:r>
      <w:proofErr w:type="spellStart"/>
      <w:r w:rsidRPr="0013451C">
        <w:rPr>
          <w:rFonts w:eastAsia="Arial"/>
          <w:lang w:val="ro-RO"/>
        </w:rPr>
        <w:t>the</w:t>
      </w:r>
      <w:proofErr w:type="spellEnd"/>
      <w:r w:rsidRPr="0013451C">
        <w:rPr>
          <w:rFonts w:eastAsia="Arial"/>
          <w:lang w:val="ro-RO"/>
        </w:rPr>
        <w:t xml:space="preserve"> </w:t>
      </w:r>
      <w:proofErr w:type="spellStart"/>
      <w:r w:rsidRPr="0013451C">
        <w:rPr>
          <w:rFonts w:eastAsia="Arial"/>
          <w:lang w:val="ro-RO"/>
        </w:rPr>
        <w:t>enterprise</w:t>
      </w:r>
      <w:proofErr w:type="spellEnd"/>
      <w:r w:rsidRPr="0013451C">
        <w:rPr>
          <w:rFonts w:eastAsia="Arial"/>
          <w:lang w:val="ro-RO"/>
        </w:rPr>
        <w:t xml:space="preserve">. </w:t>
      </w:r>
      <w:proofErr w:type="spellStart"/>
      <w:r w:rsidRPr="0013451C">
        <w:rPr>
          <w:rFonts w:eastAsia="Arial"/>
          <w:lang w:val="ro-RO"/>
        </w:rPr>
        <w:t>This</w:t>
      </w:r>
      <w:proofErr w:type="spellEnd"/>
      <w:r w:rsidRPr="0013451C">
        <w:rPr>
          <w:rFonts w:eastAsia="Arial"/>
          <w:lang w:val="ro-RO"/>
        </w:rPr>
        <w:t xml:space="preserve"> </w:t>
      </w:r>
      <w:proofErr w:type="spellStart"/>
      <w:r w:rsidRPr="0013451C">
        <w:rPr>
          <w:rFonts w:eastAsia="Arial"/>
          <w:lang w:val="ro-RO"/>
        </w:rPr>
        <w:t>includes</w:t>
      </w:r>
      <w:proofErr w:type="spellEnd"/>
      <w:r w:rsidRPr="0013451C">
        <w:rPr>
          <w:rFonts w:eastAsia="Arial"/>
          <w:lang w:val="ro-RO"/>
        </w:rPr>
        <w:t xml:space="preserve"> a </w:t>
      </w:r>
      <w:proofErr w:type="spellStart"/>
      <w:r w:rsidRPr="0013451C">
        <w:rPr>
          <w:rFonts w:eastAsia="Arial"/>
          <w:lang w:val="ro-RO"/>
        </w:rPr>
        <w:t>unique</w:t>
      </w:r>
      <w:proofErr w:type="spellEnd"/>
      <w:r w:rsidRPr="0013451C">
        <w:rPr>
          <w:rFonts w:eastAsia="Arial"/>
          <w:lang w:val="ro-RO"/>
        </w:rPr>
        <w:t xml:space="preserve"> </w:t>
      </w:r>
      <w:proofErr w:type="spellStart"/>
      <w:r w:rsidRPr="0013451C">
        <w:rPr>
          <w:rFonts w:eastAsia="Arial"/>
          <w:lang w:val="ro-RO"/>
        </w:rPr>
        <w:t>value</w:t>
      </w:r>
      <w:proofErr w:type="spellEnd"/>
      <w:r w:rsidRPr="0013451C">
        <w:rPr>
          <w:rFonts w:eastAsia="Arial"/>
          <w:lang w:val="ro-RO"/>
        </w:rPr>
        <w:t xml:space="preserve"> </w:t>
      </w:r>
      <w:proofErr w:type="spellStart"/>
      <w:r w:rsidRPr="0013451C">
        <w:rPr>
          <w:rFonts w:eastAsia="Arial"/>
          <w:lang w:val="ro-RO"/>
        </w:rPr>
        <w:t>proposition</w:t>
      </w:r>
      <w:proofErr w:type="spellEnd"/>
      <w:r w:rsidRPr="0013451C">
        <w:rPr>
          <w:rFonts w:eastAsia="Arial"/>
          <w:lang w:val="ro-RO"/>
        </w:rPr>
        <w:t xml:space="preserve"> </w:t>
      </w:r>
      <w:proofErr w:type="spellStart"/>
      <w:r w:rsidRPr="0013451C">
        <w:rPr>
          <w:rFonts w:eastAsia="Arial"/>
          <w:lang w:val="ro-RO"/>
        </w:rPr>
        <w:t>that</w:t>
      </w:r>
      <w:proofErr w:type="spellEnd"/>
      <w:r w:rsidRPr="0013451C">
        <w:rPr>
          <w:rFonts w:eastAsia="Arial"/>
          <w:lang w:val="ro-RO"/>
        </w:rPr>
        <w:t xml:space="preserve"> </w:t>
      </w:r>
      <w:proofErr w:type="spellStart"/>
      <w:r w:rsidRPr="0013451C">
        <w:rPr>
          <w:rFonts w:eastAsia="Arial"/>
          <w:lang w:val="ro-RO"/>
        </w:rPr>
        <w:t>distinguishes</w:t>
      </w:r>
      <w:proofErr w:type="spellEnd"/>
      <w:r w:rsidRPr="0013451C">
        <w:rPr>
          <w:rFonts w:eastAsia="Arial"/>
          <w:lang w:val="ro-RO"/>
        </w:rPr>
        <w:t xml:space="preserve"> </w:t>
      </w:r>
      <w:proofErr w:type="spellStart"/>
      <w:r w:rsidRPr="0013451C">
        <w:rPr>
          <w:rFonts w:eastAsia="Arial"/>
          <w:lang w:val="ro-RO"/>
        </w:rPr>
        <w:t>the</w:t>
      </w:r>
      <w:proofErr w:type="spellEnd"/>
      <w:r w:rsidRPr="0013451C">
        <w:rPr>
          <w:rFonts w:eastAsia="Arial"/>
          <w:lang w:val="ro-RO"/>
        </w:rPr>
        <w:t xml:space="preserve"> restaurant in </w:t>
      </w:r>
      <w:proofErr w:type="spellStart"/>
      <w:r w:rsidRPr="0013451C">
        <w:rPr>
          <w:rFonts w:eastAsia="Arial"/>
          <w:lang w:val="ro-RO"/>
        </w:rPr>
        <w:t>the</w:t>
      </w:r>
      <w:proofErr w:type="spellEnd"/>
      <w:r w:rsidRPr="0013451C">
        <w:rPr>
          <w:rFonts w:eastAsia="Arial"/>
          <w:lang w:val="ro-RO"/>
        </w:rPr>
        <w:t xml:space="preserve"> </w:t>
      </w:r>
      <w:proofErr w:type="spellStart"/>
      <w:r w:rsidRPr="0013451C">
        <w:rPr>
          <w:rFonts w:eastAsia="Arial"/>
          <w:lang w:val="ro-RO"/>
        </w:rPr>
        <w:t>cutthroat</w:t>
      </w:r>
      <w:proofErr w:type="spellEnd"/>
      <w:r w:rsidRPr="0013451C">
        <w:rPr>
          <w:rFonts w:eastAsia="Arial"/>
          <w:lang w:val="ro-RO"/>
        </w:rPr>
        <w:t xml:space="preserve"> restaurant </w:t>
      </w:r>
      <w:proofErr w:type="spellStart"/>
      <w:r w:rsidRPr="0013451C">
        <w:rPr>
          <w:rFonts w:eastAsia="Arial"/>
          <w:lang w:val="ro-RO"/>
        </w:rPr>
        <w:t>industry</w:t>
      </w:r>
      <w:proofErr w:type="spellEnd"/>
      <w:r w:rsidR="005B161A">
        <w:rPr>
          <w:rFonts w:eastAsia="Arial"/>
          <w:lang w:val="ro-RO"/>
        </w:rPr>
        <w:t xml:space="preserve"> (</w:t>
      </w:r>
      <w:r w:rsidR="004A5472">
        <w:rPr>
          <w:rFonts w:eastAsia="Arial"/>
          <w:lang w:val="ro-RO"/>
        </w:rPr>
        <w:t>George, R., 2021</w:t>
      </w:r>
      <w:r w:rsidR="005B161A">
        <w:rPr>
          <w:rFonts w:eastAsia="Arial"/>
          <w:lang w:val="ro-RO"/>
        </w:rPr>
        <w:t>)</w:t>
      </w:r>
      <w:r w:rsidRPr="0013451C">
        <w:rPr>
          <w:rFonts w:eastAsia="Arial"/>
          <w:lang w:val="ro-RO"/>
        </w:rPr>
        <w:t>.</w:t>
      </w:r>
      <w:r w:rsidR="00F03C4F">
        <w:rPr>
          <w:rFonts w:eastAsia="Arial"/>
          <w:lang w:val="ro-RO"/>
        </w:rPr>
        <w:t xml:space="preserve"> </w:t>
      </w:r>
      <w:proofErr w:type="spellStart"/>
      <w:r w:rsidR="00F03C4F" w:rsidRPr="00F03C4F">
        <w:rPr>
          <w:rFonts w:eastAsia="Arial"/>
          <w:lang w:val="ro-RO"/>
        </w:rPr>
        <w:t>Moreover</w:t>
      </w:r>
      <w:proofErr w:type="spellEnd"/>
      <w:r w:rsidR="00F03C4F" w:rsidRPr="00F03C4F">
        <w:rPr>
          <w:rFonts w:eastAsia="Arial"/>
          <w:lang w:val="ro-RO"/>
        </w:rPr>
        <w:t xml:space="preserve">, </w:t>
      </w:r>
      <w:proofErr w:type="spellStart"/>
      <w:r w:rsidR="00F03C4F" w:rsidRPr="00F03C4F">
        <w:rPr>
          <w:rFonts w:eastAsia="Arial"/>
          <w:lang w:val="ro-RO"/>
        </w:rPr>
        <w:t>while</w:t>
      </w:r>
      <w:proofErr w:type="spellEnd"/>
      <w:r w:rsidR="00F03C4F" w:rsidRPr="00F03C4F">
        <w:rPr>
          <w:rFonts w:eastAsia="Arial"/>
          <w:lang w:val="ro-RO"/>
        </w:rPr>
        <w:t xml:space="preserve"> </w:t>
      </w:r>
      <w:proofErr w:type="spellStart"/>
      <w:r w:rsidR="00F03C4F" w:rsidRPr="00F03C4F">
        <w:rPr>
          <w:rFonts w:eastAsia="Arial"/>
          <w:lang w:val="ro-RO"/>
        </w:rPr>
        <w:t>competitors</w:t>
      </w:r>
      <w:proofErr w:type="spellEnd"/>
      <w:r w:rsidR="00F03C4F" w:rsidRPr="00F03C4F">
        <w:rPr>
          <w:rFonts w:eastAsia="Arial"/>
          <w:lang w:val="ro-RO"/>
        </w:rPr>
        <w:t xml:space="preserve"> </w:t>
      </w:r>
      <w:proofErr w:type="spellStart"/>
      <w:r w:rsidR="00F03C4F" w:rsidRPr="00F03C4F">
        <w:rPr>
          <w:rFonts w:eastAsia="Arial"/>
          <w:lang w:val="ro-RO"/>
        </w:rPr>
        <w:t>always</w:t>
      </w:r>
      <w:proofErr w:type="spellEnd"/>
      <w:r w:rsidR="00F03C4F" w:rsidRPr="00F03C4F">
        <w:rPr>
          <w:rFonts w:eastAsia="Arial"/>
          <w:lang w:val="ro-RO"/>
        </w:rPr>
        <w:t xml:space="preserve"> look for a </w:t>
      </w:r>
      <w:proofErr w:type="spellStart"/>
      <w:r w:rsidR="00F03C4F" w:rsidRPr="00F03C4F">
        <w:rPr>
          <w:rFonts w:eastAsia="Arial"/>
          <w:lang w:val="ro-RO"/>
        </w:rPr>
        <w:t>higher</w:t>
      </w:r>
      <w:proofErr w:type="spellEnd"/>
      <w:r w:rsidR="00F03C4F" w:rsidRPr="00F03C4F">
        <w:rPr>
          <w:rFonts w:eastAsia="Arial"/>
          <w:lang w:val="ro-RO"/>
        </w:rPr>
        <w:t xml:space="preserve"> profit, </w:t>
      </w:r>
      <w:proofErr w:type="spellStart"/>
      <w:r w:rsidR="00F03C4F" w:rsidRPr="00F03C4F">
        <w:rPr>
          <w:rFonts w:eastAsia="Arial"/>
          <w:lang w:val="ro-RO"/>
        </w:rPr>
        <w:t>working</w:t>
      </w:r>
      <w:proofErr w:type="spellEnd"/>
      <w:r w:rsidR="00F03C4F" w:rsidRPr="00F03C4F">
        <w:rPr>
          <w:rFonts w:eastAsia="Arial"/>
          <w:lang w:val="ro-RO"/>
        </w:rPr>
        <w:t xml:space="preserve"> </w:t>
      </w:r>
      <w:proofErr w:type="spellStart"/>
      <w:r w:rsidR="00F03C4F" w:rsidRPr="00F03C4F">
        <w:rPr>
          <w:rFonts w:eastAsia="Arial"/>
          <w:lang w:val="ro-RO"/>
        </w:rPr>
        <w:t>with</w:t>
      </w:r>
      <w:proofErr w:type="spellEnd"/>
      <w:r w:rsidR="00F03C4F" w:rsidRPr="00F03C4F">
        <w:rPr>
          <w:rFonts w:eastAsia="Arial"/>
          <w:lang w:val="ro-RO"/>
        </w:rPr>
        <w:t xml:space="preserve"> </w:t>
      </w:r>
      <w:proofErr w:type="spellStart"/>
      <w:r w:rsidR="00F03C4F" w:rsidRPr="00F03C4F">
        <w:rPr>
          <w:rFonts w:eastAsia="Arial"/>
          <w:lang w:val="ro-RO"/>
        </w:rPr>
        <w:t>often</w:t>
      </w:r>
      <w:proofErr w:type="spellEnd"/>
      <w:r w:rsidR="00F03C4F" w:rsidRPr="00F03C4F">
        <w:rPr>
          <w:rFonts w:eastAsia="Arial"/>
          <w:lang w:val="ro-RO"/>
        </w:rPr>
        <w:t xml:space="preserve"> </w:t>
      </w:r>
      <w:proofErr w:type="spellStart"/>
      <w:r w:rsidR="00F03C4F" w:rsidRPr="00F03C4F">
        <w:rPr>
          <w:rFonts w:eastAsia="Arial"/>
          <w:lang w:val="ro-RO"/>
        </w:rPr>
        <w:t>cheap</w:t>
      </w:r>
      <w:proofErr w:type="spellEnd"/>
      <w:r w:rsidR="00F03C4F" w:rsidRPr="00F03C4F">
        <w:rPr>
          <w:rFonts w:eastAsia="Arial"/>
          <w:lang w:val="ro-RO"/>
        </w:rPr>
        <w:t xml:space="preserve"> </w:t>
      </w:r>
      <w:proofErr w:type="spellStart"/>
      <w:r w:rsidR="00F03C4F" w:rsidRPr="00F03C4F">
        <w:rPr>
          <w:rFonts w:eastAsia="Arial"/>
          <w:lang w:val="ro-RO"/>
        </w:rPr>
        <w:t>and</w:t>
      </w:r>
      <w:proofErr w:type="spellEnd"/>
      <w:r w:rsidR="00F03C4F" w:rsidRPr="00F03C4F">
        <w:rPr>
          <w:rFonts w:eastAsia="Arial"/>
          <w:lang w:val="ro-RO"/>
        </w:rPr>
        <w:t xml:space="preserve"> </w:t>
      </w:r>
      <w:proofErr w:type="spellStart"/>
      <w:r w:rsidR="00F03C4F" w:rsidRPr="00F03C4F">
        <w:rPr>
          <w:rFonts w:eastAsia="Arial"/>
          <w:lang w:val="ro-RO"/>
        </w:rPr>
        <w:t>poor</w:t>
      </w:r>
      <w:proofErr w:type="spellEnd"/>
      <w:r w:rsidR="00F03C4F" w:rsidRPr="00F03C4F">
        <w:rPr>
          <w:rFonts w:eastAsia="Arial"/>
          <w:lang w:val="ro-RO"/>
        </w:rPr>
        <w:t xml:space="preserve"> quality </w:t>
      </w:r>
      <w:proofErr w:type="spellStart"/>
      <w:r w:rsidR="00F03C4F" w:rsidRPr="00F03C4F">
        <w:rPr>
          <w:rFonts w:eastAsia="Arial"/>
          <w:lang w:val="ro-RO"/>
        </w:rPr>
        <w:t>products</w:t>
      </w:r>
      <w:proofErr w:type="spellEnd"/>
      <w:r w:rsidR="00F03C4F" w:rsidRPr="00F03C4F">
        <w:rPr>
          <w:rFonts w:eastAsia="Arial"/>
          <w:lang w:val="ro-RO"/>
        </w:rPr>
        <w:t xml:space="preserve">, </w:t>
      </w:r>
      <w:proofErr w:type="spellStart"/>
      <w:r w:rsidR="00F03C4F" w:rsidRPr="00F03C4F">
        <w:rPr>
          <w:rFonts w:eastAsia="Arial"/>
          <w:lang w:val="ro-RO"/>
        </w:rPr>
        <w:t>Harmony</w:t>
      </w:r>
      <w:proofErr w:type="spellEnd"/>
      <w:r w:rsidR="00F03C4F" w:rsidRPr="00F03C4F">
        <w:rPr>
          <w:rFonts w:eastAsia="Arial"/>
          <w:lang w:val="ro-RO"/>
        </w:rPr>
        <w:t xml:space="preserve"> </w:t>
      </w:r>
      <w:proofErr w:type="spellStart"/>
      <w:r w:rsidR="00F03C4F" w:rsidRPr="00F03C4F">
        <w:rPr>
          <w:rFonts w:eastAsia="Arial"/>
          <w:lang w:val="ro-RO"/>
        </w:rPr>
        <w:t>Bites</w:t>
      </w:r>
      <w:proofErr w:type="spellEnd"/>
      <w:r w:rsidR="00F03C4F" w:rsidRPr="00F03C4F">
        <w:rPr>
          <w:rFonts w:eastAsia="Arial"/>
          <w:lang w:val="ro-RO"/>
        </w:rPr>
        <w:t xml:space="preserve"> </w:t>
      </w:r>
      <w:proofErr w:type="spellStart"/>
      <w:r w:rsidR="00F03C4F" w:rsidRPr="00F03C4F">
        <w:rPr>
          <w:rFonts w:eastAsia="Arial"/>
          <w:lang w:val="ro-RO"/>
        </w:rPr>
        <w:t>aims</w:t>
      </w:r>
      <w:proofErr w:type="spellEnd"/>
      <w:r w:rsidR="00F03C4F" w:rsidRPr="00F03C4F">
        <w:rPr>
          <w:rFonts w:eastAsia="Arial"/>
          <w:lang w:val="ro-RO"/>
        </w:rPr>
        <w:t xml:space="preserve"> </w:t>
      </w:r>
      <w:proofErr w:type="spellStart"/>
      <w:r w:rsidR="00F03C4F" w:rsidRPr="00F03C4F">
        <w:rPr>
          <w:rFonts w:eastAsia="Arial"/>
          <w:lang w:val="ro-RO"/>
        </w:rPr>
        <w:t>to</w:t>
      </w:r>
      <w:proofErr w:type="spellEnd"/>
      <w:r w:rsidR="00F03C4F" w:rsidRPr="00F03C4F">
        <w:rPr>
          <w:rFonts w:eastAsia="Arial"/>
          <w:lang w:val="ro-RO"/>
        </w:rPr>
        <w:t xml:space="preserve"> </w:t>
      </w:r>
      <w:proofErr w:type="spellStart"/>
      <w:r w:rsidR="00F03C4F" w:rsidRPr="00F03C4F">
        <w:rPr>
          <w:rFonts w:eastAsia="Arial"/>
          <w:lang w:val="ro-RO"/>
        </w:rPr>
        <w:t>bring</w:t>
      </w:r>
      <w:proofErr w:type="spellEnd"/>
      <w:r w:rsidR="00F03C4F" w:rsidRPr="00F03C4F">
        <w:rPr>
          <w:rFonts w:eastAsia="Arial"/>
          <w:lang w:val="ro-RO"/>
        </w:rPr>
        <w:t xml:space="preserve"> </w:t>
      </w:r>
      <w:proofErr w:type="spellStart"/>
      <w:r w:rsidR="00F03C4F" w:rsidRPr="00F03C4F">
        <w:rPr>
          <w:rFonts w:eastAsia="Arial"/>
          <w:lang w:val="ro-RO"/>
        </w:rPr>
        <w:t>culinary</w:t>
      </w:r>
      <w:proofErr w:type="spellEnd"/>
      <w:r w:rsidR="00F03C4F" w:rsidRPr="00F03C4F">
        <w:rPr>
          <w:rFonts w:eastAsia="Arial"/>
          <w:lang w:val="ro-RO"/>
        </w:rPr>
        <w:t xml:space="preserve"> </w:t>
      </w:r>
      <w:proofErr w:type="spellStart"/>
      <w:r w:rsidR="00F03C4F" w:rsidRPr="00F03C4F">
        <w:rPr>
          <w:rFonts w:eastAsia="Arial"/>
          <w:lang w:val="ro-RO"/>
        </w:rPr>
        <w:t>experience</w:t>
      </w:r>
      <w:proofErr w:type="spellEnd"/>
      <w:r w:rsidR="00F03C4F" w:rsidRPr="00F03C4F">
        <w:rPr>
          <w:rFonts w:eastAsia="Arial"/>
          <w:lang w:val="ro-RO"/>
        </w:rPr>
        <w:t xml:space="preserve">, taste of </w:t>
      </w:r>
      <w:proofErr w:type="spellStart"/>
      <w:r w:rsidR="00F03C4F" w:rsidRPr="00F03C4F">
        <w:rPr>
          <w:rFonts w:eastAsia="Arial"/>
          <w:lang w:val="ro-RO"/>
        </w:rPr>
        <w:t>dishes</w:t>
      </w:r>
      <w:proofErr w:type="spellEnd"/>
      <w:r w:rsidR="00F03C4F" w:rsidRPr="00F03C4F">
        <w:rPr>
          <w:rFonts w:eastAsia="Arial"/>
          <w:lang w:val="ro-RO"/>
        </w:rPr>
        <w:t xml:space="preserve"> </w:t>
      </w:r>
      <w:proofErr w:type="spellStart"/>
      <w:r w:rsidR="00F03C4F" w:rsidRPr="00F03C4F">
        <w:rPr>
          <w:rFonts w:eastAsia="Arial"/>
          <w:lang w:val="ro-RO"/>
        </w:rPr>
        <w:t>and</w:t>
      </w:r>
      <w:proofErr w:type="spellEnd"/>
      <w:r w:rsidR="00F03C4F" w:rsidRPr="00F03C4F">
        <w:rPr>
          <w:rFonts w:eastAsia="Arial"/>
          <w:lang w:val="ro-RO"/>
        </w:rPr>
        <w:t xml:space="preserve"> </w:t>
      </w:r>
      <w:proofErr w:type="spellStart"/>
      <w:r w:rsidR="00F03C4F" w:rsidRPr="00F03C4F">
        <w:rPr>
          <w:rFonts w:eastAsia="Arial"/>
          <w:lang w:val="ro-RO"/>
        </w:rPr>
        <w:t>customer</w:t>
      </w:r>
      <w:proofErr w:type="spellEnd"/>
      <w:r w:rsidR="00F03C4F" w:rsidRPr="00F03C4F">
        <w:rPr>
          <w:rFonts w:eastAsia="Arial"/>
          <w:lang w:val="ro-RO"/>
        </w:rPr>
        <w:t xml:space="preserve"> </w:t>
      </w:r>
      <w:proofErr w:type="spellStart"/>
      <w:r w:rsidR="00F03C4F" w:rsidRPr="00F03C4F">
        <w:rPr>
          <w:rFonts w:eastAsia="Arial"/>
          <w:lang w:val="ro-RO"/>
        </w:rPr>
        <w:t>satisfaction</w:t>
      </w:r>
      <w:proofErr w:type="spellEnd"/>
      <w:r w:rsidR="00F03C4F" w:rsidRPr="00F03C4F">
        <w:rPr>
          <w:rFonts w:eastAsia="Arial"/>
          <w:lang w:val="ro-RO"/>
        </w:rPr>
        <w:t xml:space="preserve"> </w:t>
      </w:r>
      <w:proofErr w:type="spellStart"/>
      <w:r w:rsidR="00F03C4F" w:rsidRPr="00F03C4F">
        <w:rPr>
          <w:rFonts w:eastAsia="Arial"/>
          <w:lang w:val="ro-RO"/>
        </w:rPr>
        <w:t>to</w:t>
      </w:r>
      <w:proofErr w:type="spellEnd"/>
      <w:r w:rsidR="00F03C4F" w:rsidRPr="00F03C4F">
        <w:rPr>
          <w:rFonts w:eastAsia="Arial"/>
          <w:lang w:val="ro-RO"/>
        </w:rPr>
        <w:t xml:space="preserve"> </w:t>
      </w:r>
      <w:proofErr w:type="spellStart"/>
      <w:r w:rsidR="00F03C4F" w:rsidRPr="00F03C4F">
        <w:rPr>
          <w:rFonts w:eastAsia="Arial"/>
          <w:lang w:val="ro-RO"/>
        </w:rPr>
        <w:t>the</w:t>
      </w:r>
      <w:proofErr w:type="spellEnd"/>
      <w:r w:rsidR="00F03C4F" w:rsidRPr="00F03C4F">
        <w:rPr>
          <w:rFonts w:eastAsia="Arial"/>
          <w:lang w:val="ro-RO"/>
        </w:rPr>
        <w:t xml:space="preserve"> </w:t>
      </w:r>
      <w:proofErr w:type="spellStart"/>
      <w:r w:rsidR="00F03C4F" w:rsidRPr="00F03C4F">
        <w:rPr>
          <w:rFonts w:eastAsia="Arial"/>
          <w:lang w:val="ro-RO"/>
        </w:rPr>
        <w:t>degree</w:t>
      </w:r>
      <w:proofErr w:type="spellEnd"/>
      <w:r w:rsidR="00F03C4F" w:rsidRPr="00F03C4F">
        <w:rPr>
          <w:rFonts w:eastAsia="Arial"/>
          <w:lang w:val="ro-RO"/>
        </w:rPr>
        <w:t xml:space="preserve"> of excellence.</w:t>
      </w:r>
    </w:p>
    <w:p w14:paraId="6AB52BF2" w14:textId="0C1FE8E2" w:rsidR="00F03C4F" w:rsidRDefault="00210A89" w:rsidP="0013451C">
      <w:pPr>
        <w:spacing w:line="480" w:lineRule="auto"/>
        <w:jc w:val="both"/>
        <w:rPr>
          <w:rFonts w:eastAsia="Arial"/>
          <w:lang w:val="ro-RO"/>
        </w:rPr>
      </w:pPr>
      <w:proofErr w:type="spellStart"/>
      <w:r w:rsidRPr="00210A89">
        <w:rPr>
          <w:rFonts w:eastAsia="Arial"/>
          <w:lang w:val="ro-RO"/>
        </w:rPr>
        <w:t>With</w:t>
      </w:r>
      <w:proofErr w:type="spellEnd"/>
      <w:r w:rsidRPr="00210A89">
        <w:rPr>
          <w:rFonts w:eastAsia="Arial"/>
          <w:lang w:val="ro-RO"/>
        </w:rPr>
        <w:t xml:space="preserve"> </w:t>
      </w:r>
      <w:proofErr w:type="spellStart"/>
      <w:r w:rsidRPr="00210A89">
        <w:rPr>
          <w:rFonts w:eastAsia="Arial"/>
          <w:lang w:val="ro-RO"/>
        </w:rPr>
        <w:t>highly</w:t>
      </w:r>
      <w:proofErr w:type="spellEnd"/>
      <w:r w:rsidRPr="00210A89">
        <w:rPr>
          <w:rFonts w:eastAsia="Arial"/>
          <w:lang w:val="ro-RO"/>
        </w:rPr>
        <w:t xml:space="preserve"> </w:t>
      </w:r>
      <w:proofErr w:type="spellStart"/>
      <w:r w:rsidRPr="00210A89">
        <w:rPr>
          <w:rFonts w:eastAsia="Arial"/>
          <w:lang w:val="ro-RO"/>
        </w:rPr>
        <w:t>qualified</w:t>
      </w:r>
      <w:proofErr w:type="spellEnd"/>
      <w:r w:rsidRPr="00210A89">
        <w:rPr>
          <w:rFonts w:eastAsia="Arial"/>
          <w:lang w:val="ro-RO"/>
        </w:rPr>
        <w:t xml:space="preserve"> </w:t>
      </w:r>
      <w:proofErr w:type="spellStart"/>
      <w:r w:rsidRPr="00210A89">
        <w:rPr>
          <w:rFonts w:eastAsia="Arial"/>
          <w:lang w:val="ro-RO"/>
        </w:rPr>
        <w:t>chefs</w:t>
      </w:r>
      <w:proofErr w:type="spellEnd"/>
      <w:r w:rsidRPr="00210A89">
        <w:rPr>
          <w:rFonts w:eastAsia="Arial"/>
          <w:lang w:val="ro-RO"/>
        </w:rPr>
        <w:t xml:space="preserve"> </w:t>
      </w:r>
      <w:proofErr w:type="spellStart"/>
      <w:r w:rsidRPr="00210A89">
        <w:rPr>
          <w:rFonts w:eastAsia="Arial"/>
          <w:lang w:val="ro-RO"/>
        </w:rPr>
        <w:t>and</w:t>
      </w:r>
      <w:proofErr w:type="spellEnd"/>
      <w:r w:rsidRPr="00210A89">
        <w:rPr>
          <w:rFonts w:eastAsia="Arial"/>
          <w:lang w:val="ro-RO"/>
        </w:rPr>
        <w:t xml:space="preserve"> </w:t>
      </w:r>
      <w:proofErr w:type="spellStart"/>
      <w:r w:rsidRPr="00210A89">
        <w:rPr>
          <w:rFonts w:eastAsia="Arial"/>
          <w:lang w:val="ro-RO"/>
        </w:rPr>
        <w:t>engaged</w:t>
      </w:r>
      <w:proofErr w:type="spellEnd"/>
      <w:r w:rsidRPr="00210A89">
        <w:rPr>
          <w:rFonts w:eastAsia="Arial"/>
          <w:lang w:val="ro-RO"/>
        </w:rPr>
        <w:t xml:space="preserve"> </w:t>
      </w:r>
      <w:proofErr w:type="spellStart"/>
      <w:r w:rsidRPr="00210A89">
        <w:rPr>
          <w:rFonts w:eastAsia="Arial"/>
          <w:lang w:val="ro-RO"/>
        </w:rPr>
        <w:t>and</w:t>
      </w:r>
      <w:proofErr w:type="spellEnd"/>
      <w:r w:rsidRPr="00210A89">
        <w:rPr>
          <w:rFonts w:eastAsia="Arial"/>
          <w:lang w:val="ro-RO"/>
        </w:rPr>
        <w:t xml:space="preserve"> </w:t>
      </w:r>
      <w:proofErr w:type="spellStart"/>
      <w:r w:rsidRPr="00210A89">
        <w:rPr>
          <w:rFonts w:eastAsia="Arial"/>
          <w:lang w:val="ro-RO"/>
        </w:rPr>
        <w:t>devoted</w:t>
      </w:r>
      <w:proofErr w:type="spellEnd"/>
      <w:r w:rsidRPr="00210A89">
        <w:rPr>
          <w:rFonts w:eastAsia="Arial"/>
          <w:lang w:val="ro-RO"/>
        </w:rPr>
        <w:t xml:space="preserve"> staff, </w:t>
      </w:r>
      <w:proofErr w:type="spellStart"/>
      <w:r w:rsidRPr="00210A89">
        <w:rPr>
          <w:rFonts w:eastAsia="Arial"/>
          <w:lang w:val="ro-RO"/>
        </w:rPr>
        <w:t>Harmony</w:t>
      </w:r>
      <w:proofErr w:type="spellEnd"/>
      <w:r w:rsidRPr="00210A89">
        <w:rPr>
          <w:rFonts w:eastAsia="Arial"/>
          <w:lang w:val="ro-RO"/>
        </w:rPr>
        <w:t xml:space="preserve"> </w:t>
      </w:r>
      <w:proofErr w:type="spellStart"/>
      <w:r w:rsidRPr="00210A89">
        <w:rPr>
          <w:rFonts w:eastAsia="Arial"/>
          <w:lang w:val="ro-RO"/>
        </w:rPr>
        <w:t>Bites</w:t>
      </w:r>
      <w:proofErr w:type="spellEnd"/>
      <w:r w:rsidRPr="00210A89">
        <w:rPr>
          <w:rFonts w:eastAsia="Arial"/>
          <w:lang w:val="ro-RO"/>
        </w:rPr>
        <w:t xml:space="preserve"> </w:t>
      </w:r>
      <w:proofErr w:type="spellStart"/>
      <w:r w:rsidRPr="00210A89">
        <w:rPr>
          <w:rFonts w:eastAsia="Arial"/>
          <w:lang w:val="ro-RO"/>
        </w:rPr>
        <w:t>guarantees</w:t>
      </w:r>
      <w:proofErr w:type="spellEnd"/>
      <w:r w:rsidRPr="00210A89">
        <w:rPr>
          <w:rFonts w:eastAsia="Arial"/>
          <w:lang w:val="ro-RO"/>
        </w:rPr>
        <w:t xml:space="preserve"> perfect service in a </w:t>
      </w:r>
      <w:proofErr w:type="spellStart"/>
      <w:r w:rsidRPr="00210A89">
        <w:rPr>
          <w:rFonts w:eastAsia="Arial"/>
          <w:lang w:val="ro-RO"/>
        </w:rPr>
        <w:t>fascinating</w:t>
      </w:r>
      <w:proofErr w:type="spellEnd"/>
      <w:r w:rsidRPr="00210A89">
        <w:rPr>
          <w:rFonts w:eastAsia="Arial"/>
          <w:lang w:val="ro-RO"/>
        </w:rPr>
        <w:t xml:space="preserve"> place </w:t>
      </w:r>
      <w:proofErr w:type="spellStart"/>
      <w:r w:rsidRPr="00210A89">
        <w:rPr>
          <w:rFonts w:eastAsia="Arial"/>
          <w:lang w:val="ro-RO"/>
        </w:rPr>
        <w:t>that</w:t>
      </w:r>
      <w:proofErr w:type="spellEnd"/>
      <w:r w:rsidRPr="00210A89">
        <w:rPr>
          <w:rFonts w:eastAsia="Arial"/>
          <w:lang w:val="ro-RO"/>
        </w:rPr>
        <w:t xml:space="preserve"> </w:t>
      </w:r>
      <w:proofErr w:type="spellStart"/>
      <w:r w:rsidRPr="00210A89">
        <w:rPr>
          <w:rFonts w:eastAsia="Arial"/>
          <w:lang w:val="ro-RO"/>
        </w:rPr>
        <w:t>makes</w:t>
      </w:r>
      <w:proofErr w:type="spellEnd"/>
      <w:r w:rsidRPr="00210A89">
        <w:rPr>
          <w:rFonts w:eastAsia="Arial"/>
          <w:lang w:val="ro-RO"/>
        </w:rPr>
        <w:t xml:space="preserve"> </w:t>
      </w:r>
      <w:proofErr w:type="spellStart"/>
      <w:r w:rsidRPr="00210A89">
        <w:rPr>
          <w:rFonts w:eastAsia="Arial"/>
          <w:lang w:val="ro-RO"/>
        </w:rPr>
        <w:t>every</w:t>
      </w:r>
      <w:proofErr w:type="spellEnd"/>
      <w:r w:rsidRPr="00210A89">
        <w:rPr>
          <w:rFonts w:eastAsia="Arial"/>
          <w:lang w:val="ro-RO"/>
        </w:rPr>
        <w:t xml:space="preserve"> </w:t>
      </w:r>
      <w:proofErr w:type="spellStart"/>
      <w:r w:rsidRPr="00210A89">
        <w:rPr>
          <w:rFonts w:eastAsia="Arial"/>
          <w:lang w:val="ro-RO"/>
        </w:rPr>
        <w:t>customer</w:t>
      </w:r>
      <w:proofErr w:type="spellEnd"/>
      <w:r w:rsidRPr="00210A89">
        <w:rPr>
          <w:rFonts w:eastAsia="Arial"/>
          <w:lang w:val="ro-RO"/>
        </w:rPr>
        <w:t xml:space="preserve"> </w:t>
      </w:r>
      <w:proofErr w:type="spellStart"/>
      <w:r w:rsidRPr="00210A89">
        <w:rPr>
          <w:rFonts w:eastAsia="Arial"/>
          <w:lang w:val="ro-RO"/>
        </w:rPr>
        <w:t>happier</w:t>
      </w:r>
      <w:proofErr w:type="spellEnd"/>
      <w:r w:rsidRPr="00210A89">
        <w:rPr>
          <w:rFonts w:eastAsia="Arial"/>
          <w:lang w:val="ro-RO"/>
        </w:rPr>
        <w:t xml:space="preserve"> </w:t>
      </w:r>
      <w:proofErr w:type="spellStart"/>
      <w:r w:rsidRPr="00210A89">
        <w:rPr>
          <w:rFonts w:eastAsia="Arial"/>
          <w:lang w:val="ro-RO"/>
        </w:rPr>
        <w:t>than</w:t>
      </w:r>
      <w:proofErr w:type="spellEnd"/>
      <w:r w:rsidRPr="00210A89">
        <w:rPr>
          <w:rFonts w:eastAsia="Arial"/>
          <w:lang w:val="ro-RO"/>
        </w:rPr>
        <w:t xml:space="preserve"> </w:t>
      </w:r>
      <w:proofErr w:type="spellStart"/>
      <w:r w:rsidRPr="00210A89">
        <w:rPr>
          <w:rFonts w:eastAsia="Arial"/>
          <w:lang w:val="ro-RO"/>
        </w:rPr>
        <w:t>ever</w:t>
      </w:r>
      <w:proofErr w:type="spellEnd"/>
      <w:r w:rsidRPr="00210A89">
        <w:rPr>
          <w:rFonts w:eastAsia="Arial"/>
          <w:lang w:val="ro-RO"/>
        </w:rPr>
        <w:t xml:space="preserve">. </w:t>
      </w:r>
      <w:proofErr w:type="spellStart"/>
      <w:r w:rsidRPr="00210A89">
        <w:rPr>
          <w:rFonts w:eastAsia="Arial"/>
          <w:lang w:val="ro-RO"/>
        </w:rPr>
        <w:t>This</w:t>
      </w:r>
      <w:proofErr w:type="spellEnd"/>
      <w:r w:rsidRPr="00210A89">
        <w:rPr>
          <w:rFonts w:eastAsia="Arial"/>
          <w:lang w:val="ro-RO"/>
        </w:rPr>
        <w:t xml:space="preserve"> </w:t>
      </w:r>
      <w:proofErr w:type="spellStart"/>
      <w:r w:rsidRPr="00210A89">
        <w:rPr>
          <w:rFonts w:eastAsia="Arial"/>
          <w:lang w:val="ro-RO"/>
        </w:rPr>
        <w:t>guarantees</w:t>
      </w:r>
      <w:proofErr w:type="spellEnd"/>
      <w:r w:rsidRPr="00210A89">
        <w:rPr>
          <w:rFonts w:eastAsia="Arial"/>
          <w:lang w:val="ro-RO"/>
        </w:rPr>
        <w:t xml:space="preserve"> </w:t>
      </w:r>
      <w:proofErr w:type="spellStart"/>
      <w:r w:rsidRPr="00210A89">
        <w:rPr>
          <w:rFonts w:eastAsia="Arial"/>
          <w:lang w:val="ro-RO"/>
        </w:rPr>
        <w:t>customer</w:t>
      </w:r>
      <w:proofErr w:type="spellEnd"/>
      <w:r w:rsidRPr="00210A89">
        <w:rPr>
          <w:rFonts w:eastAsia="Arial"/>
          <w:lang w:val="ro-RO"/>
        </w:rPr>
        <w:t xml:space="preserve"> </w:t>
      </w:r>
      <w:proofErr w:type="spellStart"/>
      <w:r w:rsidRPr="00210A89">
        <w:rPr>
          <w:rFonts w:eastAsia="Arial"/>
          <w:lang w:val="ro-RO"/>
        </w:rPr>
        <w:t>loyalty</w:t>
      </w:r>
      <w:proofErr w:type="spellEnd"/>
      <w:r w:rsidRPr="00210A89">
        <w:rPr>
          <w:rFonts w:eastAsia="Arial"/>
          <w:lang w:val="ro-RO"/>
        </w:rPr>
        <w:t xml:space="preserve"> </w:t>
      </w:r>
      <w:r w:rsidR="0033435A">
        <w:rPr>
          <w:rFonts w:eastAsia="Arial"/>
          <w:lang w:val="ro-RO"/>
        </w:rPr>
        <w:t xml:space="preserve">(Artois, B., 2020) </w:t>
      </w:r>
      <w:r w:rsidRPr="00210A89">
        <w:rPr>
          <w:rFonts w:eastAsia="Arial"/>
          <w:lang w:val="ro-RO"/>
        </w:rPr>
        <w:t xml:space="preserve">in contrast </w:t>
      </w:r>
      <w:proofErr w:type="spellStart"/>
      <w:r w:rsidRPr="00210A89">
        <w:rPr>
          <w:rFonts w:eastAsia="Arial"/>
          <w:lang w:val="ro-RO"/>
        </w:rPr>
        <w:t>to</w:t>
      </w:r>
      <w:proofErr w:type="spellEnd"/>
      <w:r w:rsidRPr="00210A89">
        <w:rPr>
          <w:rFonts w:eastAsia="Arial"/>
          <w:lang w:val="ro-RO"/>
        </w:rPr>
        <w:t xml:space="preserve"> </w:t>
      </w:r>
      <w:proofErr w:type="spellStart"/>
      <w:r w:rsidRPr="00210A89">
        <w:rPr>
          <w:rFonts w:eastAsia="Arial"/>
          <w:lang w:val="ro-RO"/>
        </w:rPr>
        <w:t>other</w:t>
      </w:r>
      <w:proofErr w:type="spellEnd"/>
      <w:r w:rsidRPr="00210A89">
        <w:rPr>
          <w:rFonts w:eastAsia="Arial"/>
          <w:lang w:val="ro-RO"/>
        </w:rPr>
        <w:t xml:space="preserve"> </w:t>
      </w:r>
      <w:proofErr w:type="spellStart"/>
      <w:r w:rsidRPr="00210A89">
        <w:rPr>
          <w:rFonts w:eastAsia="Arial"/>
          <w:lang w:val="ro-RO"/>
        </w:rPr>
        <w:t>competitors</w:t>
      </w:r>
      <w:proofErr w:type="spellEnd"/>
      <w:r w:rsidRPr="00210A89">
        <w:rPr>
          <w:rFonts w:eastAsia="Arial"/>
          <w:lang w:val="ro-RO"/>
        </w:rPr>
        <w:t xml:space="preserve">, </w:t>
      </w:r>
      <w:proofErr w:type="spellStart"/>
      <w:r w:rsidRPr="00210A89">
        <w:rPr>
          <w:rFonts w:eastAsia="Arial"/>
          <w:lang w:val="ro-RO"/>
        </w:rPr>
        <w:t>who</w:t>
      </w:r>
      <w:proofErr w:type="spellEnd"/>
      <w:r w:rsidRPr="00210A89">
        <w:rPr>
          <w:rFonts w:eastAsia="Arial"/>
          <w:lang w:val="ro-RO"/>
        </w:rPr>
        <w:t xml:space="preserve"> </w:t>
      </w:r>
      <w:proofErr w:type="spellStart"/>
      <w:r w:rsidRPr="00210A89">
        <w:rPr>
          <w:rFonts w:eastAsia="Arial"/>
          <w:lang w:val="ro-RO"/>
        </w:rPr>
        <w:t>generally</w:t>
      </w:r>
      <w:proofErr w:type="spellEnd"/>
      <w:r w:rsidRPr="00210A89">
        <w:rPr>
          <w:rFonts w:eastAsia="Arial"/>
          <w:lang w:val="ro-RO"/>
        </w:rPr>
        <w:t xml:space="preserve"> </w:t>
      </w:r>
      <w:proofErr w:type="spellStart"/>
      <w:r w:rsidRPr="00210A89">
        <w:rPr>
          <w:rFonts w:eastAsia="Arial"/>
          <w:lang w:val="ro-RO"/>
        </w:rPr>
        <w:t>rely</w:t>
      </w:r>
      <w:proofErr w:type="spellEnd"/>
      <w:r w:rsidRPr="00210A89">
        <w:rPr>
          <w:rFonts w:eastAsia="Arial"/>
          <w:lang w:val="ro-RO"/>
        </w:rPr>
        <w:t xml:space="preserve"> more on </w:t>
      </w:r>
      <w:proofErr w:type="spellStart"/>
      <w:r w:rsidRPr="00210A89">
        <w:rPr>
          <w:rFonts w:eastAsia="Arial"/>
          <w:lang w:val="ro-RO"/>
        </w:rPr>
        <w:t>money</w:t>
      </w:r>
      <w:proofErr w:type="spellEnd"/>
      <w:r w:rsidRPr="00210A89">
        <w:rPr>
          <w:rFonts w:eastAsia="Arial"/>
          <w:lang w:val="ro-RO"/>
        </w:rPr>
        <w:t xml:space="preserve"> </w:t>
      </w:r>
      <w:proofErr w:type="spellStart"/>
      <w:r w:rsidRPr="00210A89">
        <w:rPr>
          <w:rFonts w:eastAsia="Arial"/>
          <w:lang w:val="ro-RO"/>
        </w:rPr>
        <w:t>than</w:t>
      </w:r>
      <w:proofErr w:type="spellEnd"/>
      <w:r w:rsidRPr="00210A89">
        <w:rPr>
          <w:rFonts w:eastAsia="Arial"/>
          <w:lang w:val="ro-RO"/>
        </w:rPr>
        <w:t xml:space="preserve"> </w:t>
      </w:r>
      <w:proofErr w:type="spellStart"/>
      <w:r w:rsidRPr="00210A89">
        <w:rPr>
          <w:rFonts w:eastAsia="Arial"/>
          <w:lang w:val="ro-RO"/>
        </w:rPr>
        <w:t>satisfaction</w:t>
      </w:r>
      <w:proofErr w:type="spellEnd"/>
      <w:r w:rsidRPr="00210A89">
        <w:rPr>
          <w:rFonts w:eastAsia="Arial"/>
          <w:lang w:val="ro-RO"/>
        </w:rPr>
        <w:t>.</w:t>
      </w:r>
    </w:p>
    <w:p w14:paraId="4C152CBB" w14:textId="02429679" w:rsidR="00070CDE" w:rsidRPr="00B51B18" w:rsidRDefault="00070CDE" w:rsidP="0013451C">
      <w:pPr>
        <w:spacing w:line="480" w:lineRule="auto"/>
        <w:jc w:val="both"/>
        <w:rPr>
          <w:rFonts w:eastAsia="Arial"/>
          <w:lang w:val="ro-RO"/>
        </w:rPr>
      </w:pPr>
      <w:proofErr w:type="spellStart"/>
      <w:r w:rsidRPr="00070CDE">
        <w:rPr>
          <w:rFonts w:eastAsia="Arial"/>
          <w:lang w:val="ro-RO"/>
        </w:rPr>
        <w:t>Even</w:t>
      </w:r>
      <w:proofErr w:type="spellEnd"/>
      <w:r w:rsidRPr="00070CDE">
        <w:rPr>
          <w:rFonts w:eastAsia="Arial"/>
          <w:lang w:val="ro-RO"/>
        </w:rPr>
        <w:t xml:space="preserve"> </w:t>
      </w:r>
      <w:proofErr w:type="spellStart"/>
      <w:r w:rsidRPr="00070CDE">
        <w:rPr>
          <w:rFonts w:eastAsia="Arial"/>
          <w:lang w:val="ro-RO"/>
        </w:rPr>
        <w:t>if</w:t>
      </w:r>
      <w:proofErr w:type="spellEnd"/>
      <w:r w:rsidRPr="00070CDE">
        <w:rPr>
          <w:rFonts w:eastAsia="Arial"/>
          <w:lang w:val="ro-RO"/>
        </w:rPr>
        <w:t xml:space="preserve"> it </w:t>
      </w:r>
      <w:proofErr w:type="spellStart"/>
      <w:r w:rsidRPr="00070CDE">
        <w:rPr>
          <w:rFonts w:eastAsia="Arial"/>
          <w:lang w:val="ro-RO"/>
        </w:rPr>
        <w:t>seems</w:t>
      </w:r>
      <w:proofErr w:type="spellEnd"/>
      <w:r w:rsidRPr="00070CDE">
        <w:rPr>
          <w:rFonts w:eastAsia="Arial"/>
          <w:lang w:val="ro-RO"/>
        </w:rPr>
        <w:t xml:space="preserve"> </w:t>
      </w:r>
      <w:proofErr w:type="spellStart"/>
      <w:r w:rsidRPr="00070CDE">
        <w:rPr>
          <w:rFonts w:eastAsia="Arial"/>
          <w:lang w:val="ro-RO"/>
        </w:rPr>
        <w:t>too</w:t>
      </w:r>
      <w:proofErr w:type="spellEnd"/>
      <w:r w:rsidRPr="00070CDE">
        <w:rPr>
          <w:rFonts w:eastAsia="Arial"/>
          <w:lang w:val="ro-RO"/>
        </w:rPr>
        <w:t xml:space="preserve"> </w:t>
      </w:r>
      <w:proofErr w:type="spellStart"/>
      <w:r w:rsidRPr="00070CDE">
        <w:rPr>
          <w:rFonts w:eastAsia="Arial"/>
          <w:lang w:val="ro-RO"/>
        </w:rPr>
        <w:t>optimistic</w:t>
      </w:r>
      <w:proofErr w:type="spellEnd"/>
      <w:r w:rsidRPr="00070CDE">
        <w:rPr>
          <w:rFonts w:eastAsia="Arial"/>
          <w:lang w:val="ro-RO"/>
        </w:rPr>
        <w:t xml:space="preserve"> </w:t>
      </w:r>
      <w:proofErr w:type="spellStart"/>
      <w:r w:rsidRPr="00070CDE">
        <w:rPr>
          <w:rFonts w:eastAsia="Arial"/>
          <w:lang w:val="ro-RO"/>
        </w:rPr>
        <w:t>approach</w:t>
      </w:r>
      <w:proofErr w:type="spellEnd"/>
      <w:r w:rsidRPr="00070CDE">
        <w:rPr>
          <w:rFonts w:eastAsia="Arial"/>
          <w:lang w:val="ro-RO"/>
        </w:rPr>
        <w:t xml:space="preserve">, </w:t>
      </w:r>
      <w:proofErr w:type="spellStart"/>
      <w:r w:rsidRPr="00070CDE">
        <w:rPr>
          <w:rFonts w:eastAsia="Arial"/>
          <w:lang w:val="ro-RO"/>
        </w:rPr>
        <w:t>surely</w:t>
      </w:r>
      <w:proofErr w:type="spellEnd"/>
      <w:r w:rsidRPr="00070CDE">
        <w:rPr>
          <w:rFonts w:eastAsia="Arial"/>
          <w:lang w:val="ro-RO"/>
        </w:rPr>
        <w:t xml:space="preserve"> </w:t>
      </w:r>
      <w:proofErr w:type="spellStart"/>
      <w:r w:rsidRPr="00070CDE">
        <w:rPr>
          <w:rFonts w:eastAsia="Arial"/>
          <w:lang w:val="ro-RO"/>
        </w:rPr>
        <w:t>Harmony</w:t>
      </w:r>
      <w:proofErr w:type="spellEnd"/>
      <w:r w:rsidRPr="00070CDE">
        <w:rPr>
          <w:rFonts w:eastAsia="Arial"/>
          <w:lang w:val="ro-RO"/>
        </w:rPr>
        <w:t xml:space="preserve"> </w:t>
      </w:r>
      <w:proofErr w:type="spellStart"/>
      <w:r w:rsidRPr="00070CDE">
        <w:rPr>
          <w:rFonts w:eastAsia="Arial"/>
          <w:lang w:val="ro-RO"/>
        </w:rPr>
        <w:t>Bites</w:t>
      </w:r>
      <w:proofErr w:type="spellEnd"/>
      <w:r w:rsidRPr="00070CDE">
        <w:rPr>
          <w:rFonts w:eastAsia="Arial"/>
          <w:lang w:val="ro-RO"/>
        </w:rPr>
        <w:t xml:space="preserve"> </w:t>
      </w:r>
      <w:proofErr w:type="spellStart"/>
      <w:r w:rsidRPr="00070CDE">
        <w:rPr>
          <w:rFonts w:eastAsia="Arial"/>
          <w:lang w:val="ro-RO"/>
        </w:rPr>
        <w:t>will</w:t>
      </w:r>
      <w:proofErr w:type="spellEnd"/>
      <w:r w:rsidRPr="00070CDE">
        <w:rPr>
          <w:rFonts w:eastAsia="Arial"/>
          <w:lang w:val="ro-RO"/>
        </w:rPr>
        <w:t xml:space="preserve"> </w:t>
      </w:r>
      <w:proofErr w:type="spellStart"/>
      <w:r w:rsidRPr="00070CDE">
        <w:rPr>
          <w:rFonts w:eastAsia="Arial"/>
          <w:lang w:val="ro-RO"/>
        </w:rPr>
        <w:t>quickly</w:t>
      </w:r>
      <w:proofErr w:type="spellEnd"/>
      <w:r w:rsidRPr="00070CDE">
        <w:rPr>
          <w:rFonts w:eastAsia="Arial"/>
          <w:lang w:val="ro-RO"/>
        </w:rPr>
        <w:t xml:space="preserve"> </w:t>
      </w:r>
      <w:proofErr w:type="spellStart"/>
      <w:r w:rsidRPr="00070CDE">
        <w:rPr>
          <w:rFonts w:eastAsia="Arial"/>
          <w:lang w:val="ro-RO"/>
        </w:rPr>
        <w:t>gain</w:t>
      </w:r>
      <w:proofErr w:type="spellEnd"/>
      <w:r w:rsidRPr="00070CDE">
        <w:rPr>
          <w:rFonts w:eastAsia="Arial"/>
          <w:lang w:val="ro-RO"/>
        </w:rPr>
        <w:t xml:space="preserve"> an </w:t>
      </w:r>
      <w:proofErr w:type="spellStart"/>
      <w:r w:rsidRPr="00070CDE">
        <w:rPr>
          <w:rFonts w:eastAsia="Arial"/>
          <w:lang w:val="ro-RO"/>
        </w:rPr>
        <w:t>enviable</w:t>
      </w:r>
      <w:proofErr w:type="spellEnd"/>
      <w:r w:rsidRPr="00070CDE">
        <w:rPr>
          <w:rFonts w:eastAsia="Arial"/>
          <w:lang w:val="ro-RO"/>
        </w:rPr>
        <w:t xml:space="preserve"> </w:t>
      </w:r>
      <w:proofErr w:type="spellStart"/>
      <w:r w:rsidRPr="00070CDE">
        <w:rPr>
          <w:rFonts w:eastAsia="Arial"/>
          <w:lang w:val="ro-RO"/>
        </w:rPr>
        <w:t>reputation</w:t>
      </w:r>
      <w:proofErr w:type="spellEnd"/>
      <w:r w:rsidRPr="00070CDE">
        <w:rPr>
          <w:rFonts w:eastAsia="Arial"/>
          <w:lang w:val="ro-RO"/>
        </w:rPr>
        <w:t xml:space="preserve"> in </w:t>
      </w:r>
      <w:proofErr w:type="spellStart"/>
      <w:r w:rsidRPr="00070CDE">
        <w:rPr>
          <w:rFonts w:eastAsia="Arial"/>
          <w:lang w:val="ro-RO"/>
        </w:rPr>
        <w:t>the</w:t>
      </w:r>
      <w:proofErr w:type="spellEnd"/>
      <w:r w:rsidRPr="00070CDE">
        <w:rPr>
          <w:rFonts w:eastAsia="Arial"/>
          <w:lang w:val="ro-RO"/>
        </w:rPr>
        <w:t xml:space="preserve"> market </w:t>
      </w:r>
      <w:proofErr w:type="spellStart"/>
      <w:r w:rsidRPr="00070CDE">
        <w:rPr>
          <w:rFonts w:eastAsia="Arial"/>
          <w:lang w:val="ro-RO"/>
        </w:rPr>
        <w:t>and</w:t>
      </w:r>
      <w:proofErr w:type="spellEnd"/>
      <w:r w:rsidRPr="00070CDE">
        <w:rPr>
          <w:rFonts w:eastAsia="Arial"/>
          <w:lang w:val="ro-RO"/>
        </w:rPr>
        <w:t xml:space="preserve"> </w:t>
      </w:r>
      <w:proofErr w:type="spellStart"/>
      <w:r w:rsidRPr="00070CDE">
        <w:rPr>
          <w:rFonts w:eastAsia="Arial"/>
          <w:lang w:val="ro-RO"/>
        </w:rPr>
        <w:t>will</w:t>
      </w:r>
      <w:proofErr w:type="spellEnd"/>
      <w:r w:rsidRPr="00070CDE">
        <w:rPr>
          <w:rFonts w:eastAsia="Arial"/>
          <w:lang w:val="ro-RO"/>
        </w:rPr>
        <w:t xml:space="preserve"> </w:t>
      </w:r>
      <w:proofErr w:type="spellStart"/>
      <w:r w:rsidRPr="00070CDE">
        <w:rPr>
          <w:rFonts w:eastAsia="Arial"/>
          <w:lang w:val="ro-RO"/>
        </w:rPr>
        <w:t>become</w:t>
      </w:r>
      <w:proofErr w:type="spellEnd"/>
      <w:r w:rsidRPr="00070CDE">
        <w:rPr>
          <w:rFonts w:eastAsia="Arial"/>
          <w:lang w:val="ro-RO"/>
        </w:rPr>
        <w:t xml:space="preserve"> </w:t>
      </w:r>
      <w:proofErr w:type="spellStart"/>
      <w:r w:rsidRPr="00070CDE">
        <w:rPr>
          <w:rFonts w:eastAsia="Arial"/>
          <w:lang w:val="ro-RO"/>
        </w:rPr>
        <w:t>the</w:t>
      </w:r>
      <w:proofErr w:type="spellEnd"/>
      <w:r w:rsidRPr="00070CDE">
        <w:rPr>
          <w:rFonts w:eastAsia="Arial"/>
          <w:lang w:val="ro-RO"/>
        </w:rPr>
        <w:t xml:space="preserve"> favorite place of </w:t>
      </w:r>
      <w:proofErr w:type="spellStart"/>
      <w:r w:rsidRPr="00070CDE">
        <w:rPr>
          <w:rFonts w:eastAsia="Arial"/>
          <w:lang w:val="ro-RO"/>
        </w:rPr>
        <w:t>many</w:t>
      </w:r>
      <w:proofErr w:type="spellEnd"/>
      <w:r w:rsidRPr="00070CDE">
        <w:rPr>
          <w:rFonts w:eastAsia="Arial"/>
          <w:lang w:val="ro-RO"/>
        </w:rPr>
        <w:t xml:space="preserve"> </w:t>
      </w:r>
      <w:proofErr w:type="spellStart"/>
      <w:r w:rsidRPr="00070CDE">
        <w:rPr>
          <w:rFonts w:eastAsia="Arial"/>
          <w:lang w:val="ro-RO"/>
        </w:rPr>
        <w:t>East</w:t>
      </w:r>
      <w:proofErr w:type="spellEnd"/>
      <w:r w:rsidRPr="00070CDE">
        <w:rPr>
          <w:rFonts w:eastAsia="Arial"/>
          <w:lang w:val="ro-RO"/>
        </w:rPr>
        <w:t xml:space="preserve"> </w:t>
      </w:r>
      <w:proofErr w:type="spellStart"/>
      <w:r w:rsidRPr="00070CDE">
        <w:rPr>
          <w:rFonts w:eastAsia="Arial"/>
          <w:lang w:val="ro-RO"/>
        </w:rPr>
        <w:t>Londoners</w:t>
      </w:r>
      <w:proofErr w:type="spellEnd"/>
      <w:r w:rsidRPr="00070CDE">
        <w:rPr>
          <w:rFonts w:eastAsia="Arial"/>
          <w:lang w:val="ro-RO"/>
        </w:rPr>
        <w:t xml:space="preserve"> </w:t>
      </w:r>
      <w:proofErr w:type="spellStart"/>
      <w:r w:rsidRPr="00070CDE">
        <w:rPr>
          <w:rFonts w:eastAsia="Arial"/>
          <w:lang w:val="ro-RO"/>
        </w:rPr>
        <w:t>to</w:t>
      </w:r>
      <w:proofErr w:type="spellEnd"/>
      <w:r w:rsidRPr="00070CDE">
        <w:rPr>
          <w:rFonts w:eastAsia="Arial"/>
          <w:lang w:val="ro-RO"/>
        </w:rPr>
        <w:t xml:space="preserve"> live </w:t>
      </w:r>
      <w:proofErr w:type="spellStart"/>
      <w:r w:rsidRPr="00070CDE">
        <w:rPr>
          <w:rFonts w:eastAsia="Arial"/>
          <w:lang w:val="ro-RO"/>
        </w:rPr>
        <w:t>the</w:t>
      </w:r>
      <w:proofErr w:type="spellEnd"/>
      <w:r w:rsidRPr="00070CDE">
        <w:rPr>
          <w:rFonts w:eastAsia="Arial"/>
          <w:lang w:val="ro-RO"/>
        </w:rPr>
        <w:t xml:space="preserve"> </w:t>
      </w:r>
      <w:proofErr w:type="spellStart"/>
      <w:r w:rsidRPr="00070CDE">
        <w:rPr>
          <w:rFonts w:eastAsia="Arial"/>
          <w:lang w:val="ro-RO"/>
        </w:rPr>
        <w:t>culinary</w:t>
      </w:r>
      <w:proofErr w:type="spellEnd"/>
      <w:r w:rsidRPr="00070CDE">
        <w:rPr>
          <w:rFonts w:eastAsia="Arial"/>
          <w:lang w:val="ro-RO"/>
        </w:rPr>
        <w:t xml:space="preserve"> </w:t>
      </w:r>
      <w:proofErr w:type="spellStart"/>
      <w:r w:rsidRPr="00070CDE">
        <w:rPr>
          <w:rFonts w:eastAsia="Arial"/>
          <w:lang w:val="ro-RO"/>
        </w:rPr>
        <w:t>experience</w:t>
      </w:r>
      <w:proofErr w:type="spellEnd"/>
      <w:r w:rsidRPr="00070CDE">
        <w:rPr>
          <w:rFonts w:eastAsia="Arial"/>
          <w:lang w:val="ro-RO"/>
        </w:rPr>
        <w:t xml:space="preserve"> of </w:t>
      </w:r>
      <w:proofErr w:type="spellStart"/>
      <w:r w:rsidRPr="00070CDE">
        <w:rPr>
          <w:rFonts w:eastAsia="Arial"/>
          <w:lang w:val="ro-RO"/>
        </w:rPr>
        <w:t>their</w:t>
      </w:r>
      <w:proofErr w:type="spellEnd"/>
      <w:r w:rsidRPr="00070CDE">
        <w:rPr>
          <w:rFonts w:eastAsia="Arial"/>
          <w:lang w:val="ro-RO"/>
        </w:rPr>
        <w:t xml:space="preserve"> </w:t>
      </w:r>
      <w:proofErr w:type="spellStart"/>
      <w:r w:rsidRPr="00070CDE">
        <w:rPr>
          <w:rFonts w:eastAsia="Arial"/>
          <w:lang w:val="ro-RO"/>
        </w:rPr>
        <w:t>lives</w:t>
      </w:r>
      <w:proofErr w:type="spellEnd"/>
      <w:r w:rsidR="00854573">
        <w:rPr>
          <w:rFonts w:eastAsia="Arial"/>
          <w:lang w:val="ro-RO"/>
        </w:rPr>
        <w:t xml:space="preserve"> ( The University of Sydney, 2020)</w:t>
      </w:r>
      <w:r w:rsidRPr="00070CDE">
        <w:rPr>
          <w:rFonts w:eastAsia="Arial"/>
          <w:lang w:val="ro-RO"/>
        </w:rPr>
        <w:t>.</w:t>
      </w:r>
    </w:p>
    <w:p w14:paraId="5000324F" w14:textId="77777777" w:rsidR="00B923BF" w:rsidRDefault="00B923BF" w:rsidP="0089070E">
      <w:pPr>
        <w:spacing w:line="480" w:lineRule="auto"/>
        <w:jc w:val="both"/>
        <w:rPr>
          <w:highlight w:val="white"/>
        </w:rPr>
      </w:pPr>
    </w:p>
    <w:p w14:paraId="00000033" w14:textId="30A9B33A" w:rsidR="0089070E" w:rsidRDefault="0089070E" w:rsidP="0089070E">
      <w:pPr>
        <w:spacing w:line="480" w:lineRule="auto"/>
        <w:jc w:val="both"/>
        <w:rPr>
          <w:highlight w:val="white"/>
        </w:rPr>
      </w:pPr>
      <w:r>
        <w:rPr>
          <w:highlight w:val="white"/>
        </w:rPr>
        <w:br w:type="page"/>
      </w:r>
    </w:p>
    <w:p w14:paraId="0133B5B8" w14:textId="06F03266" w:rsidR="006104B9" w:rsidRPr="006104B9" w:rsidRDefault="0089070E" w:rsidP="006104B9">
      <w:pPr>
        <w:pStyle w:val="Titlu1"/>
        <w:rPr>
          <w:highlight w:val="white"/>
        </w:rPr>
      </w:pPr>
      <w:bookmarkStart w:id="2" w:name="_Toc151468528"/>
      <w:r>
        <w:rPr>
          <w:highlight w:val="white"/>
        </w:rPr>
        <w:lastRenderedPageBreak/>
        <w:t>References</w:t>
      </w:r>
      <w:bookmarkEnd w:id="2"/>
    </w:p>
    <w:p w14:paraId="123BD9AC" w14:textId="5DD3CF89" w:rsidR="0033435A" w:rsidRDefault="0033435A" w:rsidP="00C113B3">
      <w:pPr>
        <w:spacing w:line="480" w:lineRule="auto"/>
        <w:jc w:val="both"/>
      </w:pPr>
      <w:r>
        <w:t xml:space="preserve">Artois, B. (2020). </w:t>
      </w:r>
      <w:r w:rsidR="00B500FE">
        <w:t xml:space="preserve">6 surefire ways to guarantee customer loyalty. Available at: </w:t>
      </w:r>
      <w:hyperlink r:id="rId10" w:history="1">
        <w:r w:rsidR="00AE4776" w:rsidRPr="00AE4776">
          <w:rPr>
            <w:color w:val="0000FF"/>
            <w:u w:val="single"/>
          </w:rPr>
          <w:t xml:space="preserve">6 Surefire Ways to Guarantee Customer Loyalty | </w:t>
        </w:r>
        <w:proofErr w:type="spellStart"/>
        <w:r w:rsidR="00AE4776" w:rsidRPr="00AE4776">
          <w:rPr>
            <w:color w:val="0000FF"/>
            <w:u w:val="single"/>
          </w:rPr>
          <w:t>Madrivo</w:t>
        </w:r>
        <w:proofErr w:type="spellEnd"/>
      </w:hyperlink>
      <w:r w:rsidR="00AE4776">
        <w:t>. Accessed: 22-01-2024.</w:t>
      </w:r>
    </w:p>
    <w:p w14:paraId="5F6ED4DD" w14:textId="3F35E916" w:rsidR="00CC52BB" w:rsidRDefault="00CC52BB" w:rsidP="00C113B3">
      <w:pPr>
        <w:spacing w:line="480" w:lineRule="auto"/>
        <w:jc w:val="both"/>
      </w:pPr>
      <w:r>
        <w:t xml:space="preserve">Barringer, B. R. &amp; Ireland, R.D. (2018) Entrepreneurship: Successfully Launching New Ventures, 4 </w:t>
      </w:r>
      <w:proofErr w:type="spellStart"/>
      <w:r>
        <w:t>th</w:t>
      </w:r>
      <w:proofErr w:type="spellEnd"/>
      <w:r>
        <w:t xml:space="preserve"> Ed., Prentice Hall: New Jersey.</w:t>
      </w:r>
    </w:p>
    <w:p w14:paraId="39E907BD" w14:textId="77777777" w:rsidR="00CC52BB" w:rsidRDefault="00CC52BB" w:rsidP="00C113B3">
      <w:pPr>
        <w:spacing w:line="480" w:lineRule="auto"/>
        <w:jc w:val="both"/>
      </w:pPr>
      <w:r>
        <w:t>Blackwell, E. (2011), How to Prepare a Business Plan: Planning for Successful Start-up and Expansion, (5th Ed) Sunday Times Business Enterprise Series, Kogan Page.</w:t>
      </w:r>
    </w:p>
    <w:p w14:paraId="3BDAB540" w14:textId="77777777" w:rsidR="00CC52BB" w:rsidRDefault="00CC52BB" w:rsidP="00C113B3">
      <w:pPr>
        <w:spacing w:line="480" w:lineRule="auto"/>
        <w:jc w:val="both"/>
      </w:pPr>
      <w:r>
        <w:t xml:space="preserve">Burns, P. (2022) Entrepreneurship and Small Business, 5 </w:t>
      </w:r>
      <w:proofErr w:type="spellStart"/>
      <w:r>
        <w:t>th</w:t>
      </w:r>
      <w:proofErr w:type="spellEnd"/>
      <w:r>
        <w:t xml:space="preserve"> Ed., Palgrave Macmillan: Basingstoke.</w:t>
      </w:r>
    </w:p>
    <w:p w14:paraId="50683F0D" w14:textId="77777777" w:rsidR="00CC52BB" w:rsidRDefault="00CC52BB" w:rsidP="00C113B3">
      <w:pPr>
        <w:spacing w:line="480" w:lineRule="auto"/>
        <w:jc w:val="both"/>
      </w:pPr>
      <w:r>
        <w:t>gov.uk, (2023). The best place to find government services and information. [Online]Available at: https://www.gov.uk/ [Accessed 21 11 2023].</w:t>
      </w:r>
    </w:p>
    <w:p w14:paraId="4A47B7A7" w14:textId="77777777" w:rsidR="00CC52BB" w:rsidRDefault="00CC52BB" w:rsidP="00C113B3">
      <w:pPr>
        <w:spacing w:line="480" w:lineRule="auto"/>
        <w:jc w:val="both"/>
      </w:pPr>
      <w:r>
        <w:t xml:space="preserve">Hisrich, R.D., Peters, M.P. &amp; Shepherd, D.A. (2008) Entrepreneurship, 7th </w:t>
      </w:r>
      <w:proofErr w:type="spellStart"/>
      <w:proofErr w:type="gramStart"/>
      <w:r>
        <w:t>Ed.,McGraw</w:t>
      </w:r>
      <w:proofErr w:type="spellEnd"/>
      <w:proofErr w:type="gramEnd"/>
      <w:r>
        <w:t xml:space="preserve"> Hill: NY </w:t>
      </w:r>
    </w:p>
    <w:p w14:paraId="0A69E635" w14:textId="0AF5D3CE" w:rsidR="00C113B3" w:rsidRDefault="00C113B3" w:rsidP="00C113B3">
      <w:pPr>
        <w:spacing w:line="480" w:lineRule="auto"/>
        <w:jc w:val="both"/>
      </w:pPr>
      <w:r w:rsidRPr="00C113B3">
        <w:t xml:space="preserve">George, R., (2021). Marketing Tourism and Hospitality: concepts and cases. </w:t>
      </w:r>
      <w:proofErr w:type="spellStart"/>
      <w:r w:rsidRPr="00C113B3">
        <w:t>Pelgrave</w:t>
      </w:r>
      <w:proofErr w:type="spellEnd"/>
      <w:r w:rsidRPr="00C113B3">
        <w:t xml:space="preserve"> </w:t>
      </w:r>
      <w:proofErr w:type="spellStart"/>
      <w:r w:rsidRPr="00C113B3">
        <w:t>Macmilian</w:t>
      </w:r>
      <w:proofErr w:type="spellEnd"/>
      <w:r w:rsidRPr="00C113B3">
        <w:t>, London (2021).</w:t>
      </w:r>
    </w:p>
    <w:p w14:paraId="3C5D6B05" w14:textId="098F6573" w:rsidR="00CC52BB" w:rsidRDefault="001B175F" w:rsidP="00C113B3">
      <w:pPr>
        <w:spacing w:line="480" w:lineRule="auto"/>
        <w:jc w:val="both"/>
      </w:pPr>
      <w:r w:rsidRPr="001B175F">
        <w:t xml:space="preserve">Glackin, C. </w:t>
      </w:r>
      <w:r>
        <w:t xml:space="preserve">and </w:t>
      </w:r>
      <w:r w:rsidR="00CC52BB">
        <w:t>Mariotti, S. (2012) Entrepreneurship: Starting and Operating a Small Business (3rd Ed), London: Prentice-Hall.</w:t>
      </w:r>
    </w:p>
    <w:p w14:paraId="66DF6120" w14:textId="77777777" w:rsidR="00CC52BB" w:rsidRDefault="00CC52BB" w:rsidP="00C113B3">
      <w:pPr>
        <w:spacing w:line="480" w:lineRule="auto"/>
        <w:jc w:val="both"/>
      </w:pPr>
      <w:r>
        <w:t xml:space="preserve">Nelson, O. (2013) Enterprise development in SMEs and entrepreneurial </w:t>
      </w:r>
      <w:proofErr w:type="gramStart"/>
      <w:r>
        <w:t>firms</w:t>
      </w:r>
      <w:proofErr w:type="gramEnd"/>
      <w:r>
        <w:t xml:space="preserve"> dynamic processes. IGI Global. </w:t>
      </w:r>
    </w:p>
    <w:p w14:paraId="229DFF50" w14:textId="77777777" w:rsidR="00CC52BB" w:rsidRDefault="00CC52BB" w:rsidP="00C113B3">
      <w:pPr>
        <w:spacing w:line="480" w:lineRule="auto"/>
        <w:jc w:val="both"/>
      </w:pPr>
      <w:r>
        <w:t>Rae, D. (2008) Entrepreneurship: from opportunity to action, 2nd Ed., Basingstoke: Palgrave Macmillan</w:t>
      </w:r>
    </w:p>
    <w:p w14:paraId="22586F1D" w14:textId="77777777" w:rsidR="00CC52BB" w:rsidRDefault="00CC52BB" w:rsidP="00C113B3">
      <w:pPr>
        <w:spacing w:line="480" w:lineRule="auto"/>
        <w:jc w:val="both"/>
      </w:pPr>
      <w:r>
        <w:t xml:space="preserve">Rickman, C., &amp; Roddick, D. (2013) The Small Business Start-Up Workbook: A step-by-step guide to starting the business you’ve dreamed of. London, How </w:t>
      </w:r>
      <w:proofErr w:type="gramStart"/>
      <w:r>
        <w:t>To</w:t>
      </w:r>
      <w:proofErr w:type="gramEnd"/>
      <w:r>
        <w:t xml:space="preserve"> Books.</w:t>
      </w:r>
    </w:p>
    <w:p w14:paraId="35AB7737" w14:textId="77777777" w:rsidR="00CC52BB" w:rsidRDefault="00CC52BB" w:rsidP="00C113B3">
      <w:pPr>
        <w:spacing w:line="480" w:lineRule="auto"/>
        <w:jc w:val="both"/>
      </w:pPr>
      <w:r>
        <w:t>Timmons, J. &amp; Spinelli, S. (2008) New Venture Creation: Entrepreneurship for the 21st Century, McGraw Hill: Boston</w:t>
      </w:r>
    </w:p>
    <w:p w14:paraId="6441E07C" w14:textId="6882C28E" w:rsidR="00854573" w:rsidRDefault="00854573" w:rsidP="00C113B3">
      <w:pPr>
        <w:spacing w:line="480" w:lineRule="auto"/>
        <w:jc w:val="both"/>
      </w:pPr>
      <w:r>
        <w:lastRenderedPageBreak/>
        <w:t xml:space="preserve">The University of Sydney (2020). </w:t>
      </w:r>
      <w:r w:rsidR="00143DFA">
        <w:t xml:space="preserve">Storytelling through culinary experience. Available at: </w:t>
      </w:r>
      <w:hyperlink r:id="rId11" w:history="1">
        <w:r w:rsidR="00143DFA" w:rsidRPr="00C113B3">
          <w:rPr>
            <w:color w:val="0000FF"/>
            <w:u w:val="single"/>
          </w:rPr>
          <w:t>Storytelling through culinary experience - The University of Sydney</w:t>
        </w:r>
      </w:hyperlink>
      <w:r w:rsidR="00143DFA">
        <w:t>. Accessed: 22-01-202</w:t>
      </w:r>
      <w:r w:rsidR="00AE4776">
        <w:t>4</w:t>
      </w:r>
      <w:r w:rsidR="00143DFA">
        <w:t>.</w:t>
      </w:r>
    </w:p>
    <w:p w14:paraId="0E093DFE" w14:textId="77777777" w:rsidR="00CC52BB" w:rsidRDefault="00CC52BB" w:rsidP="00C113B3">
      <w:pPr>
        <w:spacing w:line="480" w:lineRule="auto"/>
        <w:jc w:val="both"/>
      </w:pPr>
      <w:r>
        <w:t>Williams, S. (2021) FT Guide to Business Start Up: The most comprehensive guide for entrepreneurs, 32nd Ed., Financial Times Press: Harlow.</w:t>
      </w:r>
    </w:p>
    <w:p w14:paraId="139BF7EB" w14:textId="77777777" w:rsidR="00CC52BB" w:rsidRDefault="00CC52BB" w:rsidP="00C113B3">
      <w:pPr>
        <w:spacing w:line="480" w:lineRule="auto"/>
        <w:jc w:val="both"/>
      </w:pPr>
      <w:r>
        <w:t xml:space="preserve">Zimmerer, T.W. &amp; Scarborough, N.M. (2011) Essentials of Entrepreneurship, 6th Ed., Prentice Hall: New Jersey </w:t>
      </w:r>
    </w:p>
    <w:sectPr w:rsidR="00CC52BB" w:rsidSect="008B1ED5">
      <w:headerReference w:type="default" r:id="rId12"/>
      <w:footerReference w:type="default" r:id="rId13"/>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1DF92" w14:textId="77777777" w:rsidR="008B1ED5" w:rsidRDefault="008B1ED5" w:rsidP="0089070E">
      <w:pPr>
        <w:spacing w:line="240" w:lineRule="auto"/>
      </w:pPr>
      <w:r>
        <w:separator/>
      </w:r>
    </w:p>
  </w:endnote>
  <w:endnote w:type="continuationSeparator" w:id="0">
    <w:p w14:paraId="5700CEEB" w14:textId="77777777" w:rsidR="008B1ED5" w:rsidRDefault="008B1ED5" w:rsidP="008907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71818"/>
      <w:docPartObj>
        <w:docPartGallery w:val="Page Numbers (Bottom of Page)"/>
        <w:docPartUnique/>
      </w:docPartObj>
    </w:sdtPr>
    <w:sdtEndPr/>
    <w:sdtContent>
      <w:sdt>
        <w:sdtPr>
          <w:id w:val="-1769616900"/>
          <w:docPartObj>
            <w:docPartGallery w:val="Page Numbers (Top of Page)"/>
            <w:docPartUnique/>
          </w:docPartObj>
        </w:sdtPr>
        <w:sdtEndPr/>
        <w:sdtContent>
          <w:p w14:paraId="58302150" w14:textId="342EE177" w:rsidR="0089070E" w:rsidRDefault="0089070E">
            <w:pPr>
              <w:pStyle w:val="Subsol"/>
              <w:jc w:val="right"/>
            </w:pPr>
            <w:r>
              <w:t xml:space="preserve">Page </w:t>
            </w:r>
            <w:r>
              <w:rPr>
                <w:b/>
                <w:bCs/>
              </w:rPr>
              <w:fldChar w:fldCharType="begin"/>
            </w:r>
            <w:r>
              <w:rPr>
                <w:b/>
                <w:bCs/>
              </w:rPr>
              <w:instrText xml:space="preserve"> PAGE </w:instrText>
            </w:r>
            <w:r>
              <w:rPr>
                <w:b/>
                <w:bCs/>
              </w:rPr>
              <w:fldChar w:fldCharType="separate"/>
            </w:r>
            <w:r w:rsidR="00CC52BB">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CC52BB">
              <w:rPr>
                <w:b/>
                <w:bCs/>
                <w:noProof/>
              </w:rPr>
              <w:t>15</w:t>
            </w:r>
            <w:r>
              <w:rPr>
                <w:b/>
                <w:bCs/>
              </w:rPr>
              <w:fldChar w:fldCharType="end"/>
            </w:r>
          </w:p>
        </w:sdtContent>
      </w:sdt>
    </w:sdtContent>
  </w:sdt>
  <w:p w14:paraId="4E0E4ADE" w14:textId="77777777" w:rsidR="0089070E" w:rsidRDefault="0089070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B6789" w14:textId="77777777" w:rsidR="008B1ED5" w:rsidRDefault="008B1ED5" w:rsidP="0089070E">
      <w:pPr>
        <w:spacing w:line="240" w:lineRule="auto"/>
      </w:pPr>
      <w:r>
        <w:separator/>
      </w:r>
    </w:p>
  </w:footnote>
  <w:footnote w:type="continuationSeparator" w:id="0">
    <w:p w14:paraId="795EDE52" w14:textId="77777777" w:rsidR="008B1ED5" w:rsidRDefault="008B1ED5" w:rsidP="008907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088B1" w14:textId="5EB4AE3B" w:rsidR="0089070E" w:rsidRDefault="0089070E" w:rsidP="0089070E">
    <w:pPr>
      <w:pStyle w:val="Antet"/>
      <w:jc w:val="right"/>
    </w:pPr>
    <w:r>
      <w:t>BMIH5001 Entrepreneurship LEVEL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E7728"/>
    <w:multiLevelType w:val="hybridMultilevel"/>
    <w:tmpl w:val="31C476B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3186191"/>
    <w:multiLevelType w:val="hybridMultilevel"/>
    <w:tmpl w:val="612EAEA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9F81D20"/>
    <w:multiLevelType w:val="hybridMultilevel"/>
    <w:tmpl w:val="1C0A010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804036162">
    <w:abstractNumId w:val="2"/>
  </w:num>
  <w:num w:numId="2" w16cid:durableId="873927702">
    <w:abstractNumId w:val="0"/>
  </w:num>
  <w:num w:numId="3" w16cid:durableId="2058621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3BF"/>
    <w:rsid w:val="00070CDE"/>
    <w:rsid w:val="00094BB2"/>
    <w:rsid w:val="0013451C"/>
    <w:rsid w:val="00143DFA"/>
    <w:rsid w:val="001B0D25"/>
    <w:rsid w:val="001B175F"/>
    <w:rsid w:val="001F535C"/>
    <w:rsid w:val="00210A89"/>
    <w:rsid w:val="00244F32"/>
    <w:rsid w:val="00291BAE"/>
    <w:rsid w:val="002B3578"/>
    <w:rsid w:val="002B65A9"/>
    <w:rsid w:val="002C0AC8"/>
    <w:rsid w:val="00321AC5"/>
    <w:rsid w:val="0033435A"/>
    <w:rsid w:val="004A5472"/>
    <w:rsid w:val="0052706F"/>
    <w:rsid w:val="00535BAA"/>
    <w:rsid w:val="005A73DD"/>
    <w:rsid w:val="005B161A"/>
    <w:rsid w:val="006104B9"/>
    <w:rsid w:val="00614FDA"/>
    <w:rsid w:val="007A5B11"/>
    <w:rsid w:val="007C23B7"/>
    <w:rsid w:val="00854573"/>
    <w:rsid w:val="0089070E"/>
    <w:rsid w:val="008A258A"/>
    <w:rsid w:val="008B1ED5"/>
    <w:rsid w:val="008C7A72"/>
    <w:rsid w:val="008D66C0"/>
    <w:rsid w:val="008F762D"/>
    <w:rsid w:val="00935726"/>
    <w:rsid w:val="00945F8A"/>
    <w:rsid w:val="00946C5E"/>
    <w:rsid w:val="00970259"/>
    <w:rsid w:val="009B1CE2"/>
    <w:rsid w:val="009C4131"/>
    <w:rsid w:val="00A17095"/>
    <w:rsid w:val="00AB4E59"/>
    <w:rsid w:val="00AE4776"/>
    <w:rsid w:val="00AF497D"/>
    <w:rsid w:val="00B3386E"/>
    <w:rsid w:val="00B500FE"/>
    <w:rsid w:val="00B51B18"/>
    <w:rsid w:val="00B76AAD"/>
    <w:rsid w:val="00B923BF"/>
    <w:rsid w:val="00BB66D8"/>
    <w:rsid w:val="00C113B3"/>
    <w:rsid w:val="00CC52BB"/>
    <w:rsid w:val="00CE5C61"/>
    <w:rsid w:val="00D83F86"/>
    <w:rsid w:val="00DE1AF9"/>
    <w:rsid w:val="00E03D82"/>
    <w:rsid w:val="00E258CB"/>
    <w:rsid w:val="00EF5641"/>
    <w:rsid w:val="00F03C4F"/>
    <w:rsid w:val="00FD0A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A2B6E"/>
  <w15:docId w15:val="{90451AA9-B069-4BA7-A78D-13DE4C2E7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9070E"/>
  </w:style>
  <w:style w:type="paragraph" w:styleId="Titlu1">
    <w:name w:val="heading 1"/>
    <w:basedOn w:val="Normal"/>
    <w:next w:val="Normal"/>
    <w:rsid w:val="00CC52BB"/>
    <w:pPr>
      <w:keepNext/>
      <w:keepLines/>
      <w:spacing w:line="480" w:lineRule="auto"/>
      <w:jc w:val="both"/>
      <w:outlineLvl w:val="0"/>
    </w:pPr>
    <w:rPr>
      <w:b/>
      <w:sz w:val="28"/>
      <w:szCs w:val="28"/>
    </w:rPr>
  </w:style>
  <w:style w:type="paragraph" w:styleId="Titlu2">
    <w:name w:val="heading 2"/>
    <w:basedOn w:val="Normal"/>
    <w:next w:val="Normal"/>
    <w:pPr>
      <w:keepNext/>
      <w:keepLines/>
      <w:outlineLvl w:val="1"/>
    </w:pPr>
    <w:rPr>
      <w:b/>
      <w:sz w:val="26"/>
      <w:szCs w:val="26"/>
    </w:rPr>
  </w:style>
  <w:style w:type="paragraph" w:styleId="Titlu3">
    <w:name w:val="heading 3"/>
    <w:basedOn w:val="Normal"/>
    <w:next w:val="Normal"/>
    <w:pPr>
      <w:keepNext/>
      <w:keepLines/>
      <w:outlineLvl w:val="2"/>
    </w:pPr>
    <w:rPr>
      <w:i/>
      <w:u w:val="single"/>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89070E"/>
    <w:pPr>
      <w:tabs>
        <w:tab w:val="center" w:pos="4680"/>
        <w:tab w:val="right" w:pos="9360"/>
      </w:tabs>
      <w:spacing w:line="240" w:lineRule="auto"/>
    </w:pPr>
  </w:style>
  <w:style w:type="character" w:customStyle="1" w:styleId="AntetCaracter">
    <w:name w:val="Antet Caracter"/>
    <w:basedOn w:val="Fontdeparagrafimplicit"/>
    <w:link w:val="Antet"/>
    <w:uiPriority w:val="99"/>
    <w:rsid w:val="0089070E"/>
  </w:style>
  <w:style w:type="paragraph" w:styleId="Subsol">
    <w:name w:val="footer"/>
    <w:basedOn w:val="Normal"/>
    <w:link w:val="SubsolCaracter"/>
    <w:uiPriority w:val="99"/>
    <w:unhideWhenUsed/>
    <w:rsid w:val="0089070E"/>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9070E"/>
  </w:style>
  <w:style w:type="paragraph" w:styleId="Bibliografie">
    <w:name w:val="Bibliography"/>
    <w:basedOn w:val="Normal"/>
    <w:next w:val="Normal"/>
    <w:uiPriority w:val="37"/>
    <w:unhideWhenUsed/>
    <w:rsid w:val="006104B9"/>
    <w:rPr>
      <w:rFonts w:ascii="Arial" w:eastAsia="Arial" w:hAnsi="Arial" w:cs="Arial"/>
      <w:sz w:val="22"/>
      <w:szCs w:val="22"/>
      <w:lang w:val="en"/>
    </w:rPr>
  </w:style>
  <w:style w:type="character" w:styleId="Hyperlink">
    <w:name w:val="Hyperlink"/>
    <w:basedOn w:val="Fontdeparagrafimplicit"/>
    <w:uiPriority w:val="99"/>
    <w:unhideWhenUsed/>
    <w:rsid w:val="006104B9"/>
    <w:rPr>
      <w:color w:val="0000FF" w:themeColor="hyperlink"/>
      <w:u w:val="single"/>
    </w:rPr>
  </w:style>
  <w:style w:type="paragraph" w:styleId="Titlucuprins">
    <w:name w:val="TOC Heading"/>
    <w:basedOn w:val="Titlu1"/>
    <w:next w:val="Normal"/>
    <w:uiPriority w:val="39"/>
    <w:unhideWhenUsed/>
    <w:qFormat/>
    <w:rsid w:val="00CC52B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CC52BB"/>
    <w:pPr>
      <w:spacing w:after="100"/>
    </w:pPr>
  </w:style>
  <w:style w:type="paragraph" w:styleId="Listparagraf">
    <w:name w:val="List Paragraph"/>
    <w:basedOn w:val="Normal"/>
    <w:uiPriority w:val="34"/>
    <w:qFormat/>
    <w:rsid w:val="00BB66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074478">
      <w:bodyDiv w:val="1"/>
      <w:marLeft w:val="0"/>
      <w:marRight w:val="0"/>
      <w:marTop w:val="0"/>
      <w:marBottom w:val="0"/>
      <w:divBdr>
        <w:top w:val="none" w:sz="0" w:space="0" w:color="auto"/>
        <w:left w:val="none" w:sz="0" w:space="0" w:color="auto"/>
        <w:bottom w:val="none" w:sz="0" w:space="0" w:color="auto"/>
        <w:right w:val="none" w:sz="0" w:space="0" w:color="auto"/>
      </w:divBdr>
    </w:div>
    <w:div w:id="11419187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ydney.edu.au/sydney-environment-institute/news/2020/10/26/storytelling-through-culinary-experience.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adrivo.com/6-surefire-ways-to-guarantee-customer-loyal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{AC7C6558-AD85-48FE-9B47-47E9FFFC9B50}</b:Guid>
    <b:Author>
      <b:Author>
        <b:Corporate>gov.uk</b:Corporate>
      </b:Author>
    </b:Author>
    <b:Title>The best place to find government services and information</b:Title>
    <b:Year>2023</b:Year>
    <b:YearAccessed>2023</b:YearAccessed>
    <b:MonthAccessed>11</b:MonthAccessed>
    <b:DayAccessed>21</b:DayAccessed>
    <b:URL>https://www.gov.uk/</b:URL>
    <b:RefOrder>1</b:RefOrder>
  </b:Source>
</b:Sources>
</file>

<file path=customXml/itemProps1.xml><?xml version="1.0" encoding="utf-8"?>
<ds:datastoreItem xmlns:ds="http://schemas.openxmlformats.org/officeDocument/2006/customXml" ds:itemID="{1664DA53-2899-4767-91AC-74C8F30AF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2329</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Bogdan-Adrian Gisca</cp:lastModifiedBy>
  <cp:revision>33</cp:revision>
  <dcterms:created xsi:type="dcterms:W3CDTF">2023-11-21T08:45:00Z</dcterms:created>
  <dcterms:modified xsi:type="dcterms:W3CDTF">2024-03-01T21:03:00Z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e9efc2bf3542a09e3f8b313ce1d16d56cb413f423e233b3bb0dcf4ccfd72d074</vt:lpwstr>
  </property>
</Properties>
</file>