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45"/>
        <w:gridCol w:w="1620"/>
        <w:gridCol w:w="285"/>
        <w:gridCol w:w="1695"/>
      </w:tblGrid>
      <w:tr w:rsidR="00F4534E" w:rsidRPr="00F85F33" w:rsidTr="005808F7">
        <w:trPr>
          <w:trHeight w:val="840"/>
        </w:trPr>
        <w:tc>
          <w:tcPr>
            <w:tcW w:w="8745" w:type="dxa"/>
            <w:gridSpan w:val="4"/>
            <w:tcBorders>
              <w:top w:val="single" w:sz="6" w:space="0" w:color="auto"/>
              <w:left w:val="single" w:sz="6" w:space="0" w:color="auto"/>
              <w:bottom w:val="single" w:sz="6" w:space="0" w:color="auto"/>
              <w:right w:val="single" w:sz="6" w:space="0" w:color="auto"/>
            </w:tcBorders>
            <w:shd w:val="clear" w:color="auto" w:fill="auto"/>
            <w:hideMark/>
          </w:tcPr>
          <w:p w:rsidR="00F4534E" w:rsidRPr="00F85F33" w:rsidRDefault="00F4534E"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F4534E" w:rsidRPr="00F85F33" w:rsidRDefault="00F4534E" w:rsidP="005808F7">
            <w:pPr>
              <w:spacing w:after="0" w:line="240" w:lineRule="auto"/>
              <w:ind w:right="30"/>
              <w:jc w:val="center"/>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b/>
                <w:bCs/>
                <w:color w:val="000000"/>
                <w:sz w:val="24"/>
                <w:szCs w:val="24"/>
                <w:lang w:val="cy-GB" w:eastAsia="en-GB"/>
              </w:rPr>
              <w:t>Assignment feedback </w:t>
            </w:r>
            <w:r w:rsidRPr="00F85F33">
              <w:rPr>
                <w:rFonts w:ascii="Calibri" w:eastAsia="Times New Roman" w:hAnsi="Calibri" w:cs="Times New Roman"/>
                <w:sz w:val="24"/>
                <w:szCs w:val="24"/>
                <w:lang w:eastAsia="en-GB"/>
              </w:rPr>
              <w:t> </w:t>
            </w:r>
          </w:p>
          <w:p w:rsidR="00F4534E" w:rsidRPr="00F85F33" w:rsidRDefault="00F4534E" w:rsidP="005808F7">
            <w:pPr>
              <w:spacing w:after="0" w:line="240" w:lineRule="auto"/>
              <w:ind w:right="30"/>
              <w:jc w:val="center"/>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F4534E" w:rsidRPr="00F85F33" w:rsidRDefault="00F4534E" w:rsidP="005808F7">
            <w:pPr>
              <w:spacing w:after="0" w:line="240" w:lineRule="auto"/>
              <w:ind w:right="30"/>
              <w:jc w:val="center"/>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F4534E" w:rsidRPr="00F85F33" w:rsidTr="005808F7">
        <w:trPr>
          <w:trHeight w:val="360"/>
        </w:trPr>
        <w:tc>
          <w:tcPr>
            <w:tcW w:w="8745" w:type="dxa"/>
            <w:gridSpan w:val="4"/>
            <w:tcBorders>
              <w:top w:val="nil"/>
              <w:left w:val="single" w:sz="6" w:space="0" w:color="auto"/>
              <w:bottom w:val="single" w:sz="6" w:space="0" w:color="auto"/>
              <w:right w:val="single" w:sz="6" w:space="0" w:color="auto"/>
            </w:tcBorders>
            <w:shd w:val="clear" w:color="auto" w:fill="auto"/>
            <w:hideMark/>
          </w:tcPr>
          <w:p w:rsidR="00F4534E" w:rsidRPr="00F85F33" w:rsidRDefault="00F4534E"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F4534E" w:rsidRPr="00F85F33" w:rsidTr="005808F7">
        <w:trPr>
          <w:trHeight w:val="360"/>
        </w:trPr>
        <w:tc>
          <w:tcPr>
            <w:tcW w:w="8745" w:type="dxa"/>
            <w:gridSpan w:val="4"/>
            <w:tcBorders>
              <w:top w:val="nil"/>
              <w:left w:val="single" w:sz="6" w:space="0" w:color="auto"/>
              <w:bottom w:val="single" w:sz="6" w:space="0" w:color="auto"/>
              <w:right w:val="single" w:sz="6" w:space="0" w:color="auto"/>
            </w:tcBorders>
            <w:shd w:val="clear" w:color="auto" w:fill="auto"/>
            <w:hideMark/>
          </w:tcPr>
          <w:p w:rsidR="00F4534E" w:rsidRPr="00F85F33" w:rsidRDefault="00F4534E"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Student Name: </w:t>
            </w:r>
            <w:r w:rsidRPr="00F85F33">
              <w:rPr>
                <w:rFonts w:ascii="Calibri" w:eastAsia="Times New Roman" w:hAnsi="Calibri" w:cs="Times New Roman"/>
                <w:color w:val="0070C0"/>
                <w:sz w:val="24"/>
                <w:szCs w:val="24"/>
                <w:lang w:eastAsia="en-GB"/>
              </w:rPr>
              <w:t>Kirsty Parkes</w:t>
            </w:r>
            <w:r w:rsidRPr="00F85F33">
              <w:rPr>
                <w:rFonts w:ascii="Calibri" w:eastAsia="Times New Roman" w:hAnsi="Calibri" w:cs="Times New Roman"/>
                <w:sz w:val="24"/>
                <w:szCs w:val="24"/>
                <w:lang w:eastAsia="en-GB"/>
              </w:rPr>
              <w:t> </w:t>
            </w:r>
          </w:p>
          <w:p w:rsidR="00F4534E" w:rsidRPr="00F85F33" w:rsidRDefault="00F4534E"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Student University Email: </w:t>
            </w:r>
            <w:r w:rsidRPr="00F85F33">
              <w:rPr>
                <w:rFonts w:ascii="Calibri" w:eastAsia="Times New Roman" w:hAnsi="Calibri" w:cs="Times New Roman"/>
                <w:color w:val="0070C0"/>
                <w:sz w:val="24"/>
                <w:szCs w:val="24"/>
                <w:lang w:eastAsia="en-GB"/>
              </w:rPr>
              <w:t>1600408</w:t>
            </w:r>
            <w:r w:rsidRPr="00F85F33">
              <w:rPr>
                <w:rFonts w:ascii="Calibri" w:eastAsia="Times New Roman" w:hAnsi="Calibri" w:cs="Times New Roman"/>
                <w:sz w:val="24"/>
                <w:szCs w:val="24"/>
                <w:lang w:eastAsia="en-GB"/>
              </w:rPr>
              <w:t> </w:t>
            </w:r>
          </w:p>
        </w:tc>
      </w:tr>
      <w:tr w:rsidR="00F4534E" w:rsidRPr="00F85F33" w:rsidTr="005808F7">
        <w:trPr>
          <w:trHeight w:val="840"/>
        </w:trPr>
        <w:tc>
          <w:tcPr>
            <w:tcW w:w="5145" w:type="dxa"/>
            <w:tcBorders>
              <w:top w:val="nil"/>
              <w:left w:val="single" w:sz="6" w:space="0" w:color="auto"/>
              <w:bottom w:val="single" w:sz="6" w:space="0" w:color="auto"/>
              <w:right w:val="single" w:sz="6" w:space="0" w:color="auto"/>
            </w:tcBorders>
            <w:shd w:val="clear" w:color="auto" w:fill="auto"/>
            <w:hideMark/>
          </w:tcPr>
          <w:p w:rsidR="00F4534E" w:rsidRPr="00F85F33" w:rsidRDefault="00F4534E"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Module code: </w:t>
            </w:r>
            <w:r>
              <w:rPr>
                <w:rFonts w:ascii="Calibri" w:eastAsia="Times New Roman" w:hAnsi="Calibri" w:cs="Times New Roman"/>
                <w:color w:val="0070C0"/>
                <w:sz w:val="24"/>
                <w:szCs w:val="24"/>
                <w:lang w:eastAsia="en-GB"/>
              </w:rPr>
              <w:t>HPAR4004</w:t>
            </w:r>
            <w:r w:rsidRPr="00F85F33">
              <w:rPr>
                <w:rFonts w:ascii="Calibri" w:eastAsia="Times New Roman" w:hAnsi="Calibri" w:cs="Times New Roman"/>
                <w:sz w:val="24"/>
                <w:szCs w:val="24"/>
                <w:lang w:eastAsia="en-GB"/>
              </w:rPr>
              <w:t> </w:t>
            </w:r>
          </w:p>
          <w:p w:rsidR="00F4534E" w:rsidRPr="00F85F33" w:rsidRDefault="00F4534E"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F4534E" w:rsidRPr="00F85F33" w:rsidRDefault="00F4534E"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Module title: </w:t>
            </w:r>
            <w:r>
              <w:rPr>
                <w:rFonts w:ascii="Calibri" w:eastAsia="Times New Roman" w:hAnsi="Calibri" w:cs="Times New Roman"/>
                <w:color w:val="0070C0"/>
                <w:sz w:val="24"/>
                <w:szCs w:val="24"/>
                <w:lang w:eastAsia="en-GB"/>
              </w:rPr>
              <w:t>Land, Sea and Skyscapes.</w:t>
            </w:r>
            <w:r w:rsidRPr="00F85F33">
              <w:rPr>
                <w:rFonts w:ascii="Calibri" w:eastAsia="Times New Roman" w:hAnsi="Calibri" w:cs="Times New Roman"/>
                <w:sz w:val="24"/>
                <w:szCs w:val="24"/>
                <w:lang w:eastAsia="en-GB"/>
              </w:rPr>
              <w:t> </w:t>
            </w:r>
          </w:p>
        </w:tc>
        <w:tc>
          <w:tcPr>
            <w:tcW w:w="1905" w:type="dxa"/>
            <w:gridSpan w:val="2"/>
            <w:tcBorders>
              <w:top w:val="nil"/>
              <w:left w:val="nil"/>
              <w:bottom w:val="single" w:sz="6" w:space="0" w:color="auto"/>
              <w:right w:val="single" w:sz="6" w:space="0" w:color="auto"/>
            </w:tcBorders>
            <w:shd w:val="clear" w:color="auto" w:fill="auto"/>
            <w:hideMark/>
          </w:tcPr>
          <w:p w:rsidR="00F4534E" w:rsidRPr="00F85F33" w:rsidRDefault="00F4534E"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Student ID number:</w:t>
            </w:r>
            <w:r w:rsidRPr="00F85F33">
              <w:rPr>
                <w:rFonts w:ascii="Calibri" w:eastAsia="Times New Roman" w:hAnsi="Calibri" w:cs="Times New Roman"/>
                <w:sz w:val="24"/>
                <w:szCs w:val="24"/>
                <w:lang w:eastAsia="en-GB"/>
              </w:rPr>
              <w:t> </w:t>
            </w:r>
          </w:p>
          <w:p w:rsidR="00F4534E" w:rsidRPr="00F85F33" w:rsidRDefault="00F4534E"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color w:val="0070C0"/>
                <w:sz w:val="24"/>
                <w:szCs w:val="24"/>
                <w:lang w:eastAsia="en-GB"/>
              </w:rPr>
              <w:t>1600408</w:t>
            </w:r>
            <w:r w:rsidRPr="00F85F33">
              <w:rPr>
                <w:rFonts w:ascii="Calibri" w:eastAsia="Times New Roman" w:hAnsi="Calibri" w:cs="Times New Roman"/>
                <w:sz w:val="24"/>
                <w:szCs w:val="24"/>
                <w:lang w:eastAsia="en-GB"/>
              </w:rPr>
              <w:t> </w:t>
            </w:r>
          </w:p>
        </w:tc>
        <w:tc>
          <w:tcPr>
            <w:tcW w:w="1695" w:type="dxa"/>
            <w:tcBorders>
              <w:top w:val="nil"/>
              <w:left w:val="nil"/>
              <w:bottom w:val="single" w:sz="6" w:space="0" w:color="auto"/>
              <w:right w:val="single" w:sz="6" w:space="0" w:color="auto"/>
            </w:tcBorders>
            <w:shd w:val="clear" w:color="auto" w:fill="auto"/>
            <w:hideMark/>
          </w:tcPr>
          <w:p w:rsidR="00F4534E" w:rsidRPr="00F85F33" w:rsidRDefault="00F4534E"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Educational support needs:</w:t>
            </w:r>
            <w:r w:rsidRPr="00F85F33">
              <w:rPr>
                <w:rFonts w:ascii="Calibri" w:eastAsia="Times New Roman" w:hAnsi="Calibri" w:cs="Times New Roman"/>
                <w:sz w:val="24"/>
                <w:szCs w:val="24"/>
                <w:lang w:eastAsia="en-GB"/>
              </w:rPr>
              <w:t> </w:t>
            </w:r>
          </w:p>
          <w:p w:rsidR="00F4534E" w:rsidRPr="00F85F33" w:rsidRDefault="00F4534E"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color w:val="0070C0"/>
                <w:sz w:val="24"/>
                <w:szCs w:val="24"/>
                <w:lang w:eastAsia="en-GB"/>
              </w:rPr>
              <w:t>Yes</w:t>
            </w:r>
            <w:r w:rsidRPr="00F85F33">
              <w:rPr>
                <w:rFonts w:ascii="Calibri" w:eastAsia="Times New Roman" w:hAnsi="Calibri" w:cs="Times New Roman"/>
                <w:sz w:val="24"/>
                <w:szCs w:val="24"/>
                <w:lang w:eastAsia="en-GB"/>
              </w:rPr>
              <w:t> </w:t>
            </w:r>
          </w:p>
          <w:p w:rsidR="00F4534E" w:rsidRPr="00F85F33" w:rsidRDefault="00F4534E"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F4534E" w:rsidRPr="00F85F33" w:rsidTr="005808F7">
        <w:trPr>
          <w:trHeight w:val="840"/>
        </w:trPr>
        <w:tc>
          <w:tcPr>
            <w:tcW w:w="8745" w:type="dxa"/>
            <w:gridSpan w:val="4"/>
            <w:tcBorders>
              <w:top w:val="nil"/>
              <w:left w:val="single" w:sz="6" w:space="0" w:color="auto"/>
              <w:bottom w:val="single" w:sz="6" w:space="0" w:color="auto"/>
              <w:right w:val="single" w:sz="6" w:space="0" w:color="auto"/>
            </w:tcBorders>
            <w:shd w:val="clear" w:color="auto" w:fill="auto"/>
            <w:hideMark/>
          </w:tcPr>
          <w:p w:rsidR="00F4534E" w:rsidRPr="00F85F33" w:rsidRDefault="00F4534E"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Assignment title: </w:t>
            </w:r>
            <w:r>
              <w:rPr>
                <w:rFonts w:ascii="Calibri" w:eastAsia="Times New Roman" w:hAnsi="Calibri" w:cs="Times New Roman"/>
                <w:color w:val="0070C0"/>
                <w:sz w:val="24"/>
                <w:szCs w:val="24"/>
                <w:lang w:eastAsia="en-GB"/>
              </w:rPr>
              <w:t>Sea</w:t>
            </w:r>
            <w:r>
              <w:rPr>
                <w:rFonts w:ascii="Calibri" w:eastAsia="Times New Roman" w:hAnsi="Calibri" w:cs="Times New Roman"/>
                <w:color w:val="0070C0"/>
                <w:sz w:val="24"/>
                <w:szCs w:val="24"/>
                <w:lang w:eastAsia="en-GB"/>
              </w:rPr>
              <w:t>scapes.</w:t>
            </w:r>
            <w:r w:rsidRPr="00F85F33">
              <w:rPr>
                <w:rFonts w:ascii="Calibri" w:eastAsia="Times New Roman" w:hAnsi="Calibri" w:cs="Times New Roman"/>
                <w:sz w:val="24"/>
                <w:szCs w:val="24"/>
                <w:lang w:eastAsia="en-GB"/>
              </w:rPr>
              <w:t> </w:t>
            </w:r>
          </w:p>
          <w:p w:rsidR="00F4534E" w:rsidRPr="00F85F33" w:rsidRDefault="00F4534E"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F4534E" w:rsidRPr="00F85F33" w:rsidRDefault="00F4534E"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Assignment due date: </w:t>
            </w:r>
            <w:r w:rsidRPr="00F85F33">
              <w:rPr>
                <w:rFonts w:ascii="Calibri" w:eastAsia="Times New Roman" w:hAnsi="Calibri" w:cs="Times New Roman"/>
                <w:color w:val="0070C0"/>
                <w:sz w:val="24"/>
                <w:szCs w:val="24"/>
                <w:lang w:eastAsia="en-GB"/>
              </w:rPr>
              <w:t>19/07/19 (retake).</w:t>
            </w:r>
            <w:r w:rsidRPr="00F85F33">
              <w:rPr>
                <w:rFonts w:ascii="Calibri" w:eastAsia="Times New Roman" w:hAnsi="Calibri" w:cs="Times New Roman"/>
                <w:sz w:val="24"/>
                <w:szCs w:val="24"/>
                <w:lang w:eastAsia="en-GB"/>
              </w:rPr>
              <w:t> </w:t>
            </w:r>
          </w:p>
        </w:tc>
      </w:tr>
      <w:tr w:rsidR="00F4534E" w:rsidRPr="00F85F33" w:rsidTr="005808F7">
        <w:trPr>
          <w:trHeight w:val="495"/>
        </w:trPr>
        <w:tc>
          <w:tcPr>
            <w:tcW w:w="8745" w:type="dxa"/>
            <w:gridSpan w:val="4"/>
            <w:tcBorders>
              <w:top w:val="nil"/>
              <w:left w:val="single" w:sz="6" w:space="0" w:color="auto"/>
              <w:bottom w:val="single" w:sz="6" w:space="0" w:color="auto"/>
              <w:right w:val="single" w:sz="6" w:space="0" w:color="auto"/>
            </w:tcBorders>
            <w:shd w:val="clear" w:color="auto" w:fill="auto"/>
            <w:hideMark/>
          </w:tcPr>
          <w:p w:rsidR="00F4534E" w:rsidRPr="00F85F33" w:rsidRDefault="00F4534E"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Assignment Number: </w:t>
            </w:r>
            <w:r>
              <w:rPr>
                <w:rFonts w:ascii="Calibri" w:eastAsia="Times New Roman" w:hAnsi="Calibri" w:cs="Times New Roman"/>
                <w:color w:val="0070C0"/>
                <w:sz w:val="24"/>
                <w:szCs w:val="24"/>
                <w:lang w:eastAsia="en-GB"/>
              </w:rPr>
              <w:t>2</w:t>
            </w:r>
            <w:r w:rsidRPr="00F85F33">
              <w:rPr>
                <w:rFonts w:ascii="Calibri" w:eastAsia="Times New Roman" w:hAnsi="Calibri" w:cs="Times New Roman"/>
                <w:sz w:val="24"/>
                <w:szCs w:val="24"/>
                <w:lang w:eastAsia="en-GB"/>
              </w:rPr>
              <w:t> </w:t>
            </w:r>
          </w:p>
          <w:p w:rsidR="00F4534E" w:rsidRPr="00F85F33" w:rsidRDefault="00F4534E"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(i.e. 1,2,3)</w:t>
            </w:r>
            <w:r w:rsidRPr="00F85F33">
              <w:rPr>
                <w:rFonts w:ascii="Calibri" w:eastAsia="Times New Roman" w:hAnsi="Calibri" w:cs="Times New Roman"/>
                <w:sz w:val="24"/>
                <w:szCs w:val="24"/>
                <w:lang w:eastAsia="en-GB"/>
              </w:rPr>
              <w:t> </w:t>
            </w:r>
          </w:p>
        </w:tc>
      </w:tr>
      <w:tr w:rsidR="00F4534E" w:rsidRPr="00F85F33" w:rsidTr="005808F7">
        <w:trPr>
          <w:trHeight w:val="6165"/>
        </w:trPr>
        <w:tc>
          <w:tcPr>
            <w:tcW w:w="8745" w:type="dxa"/>
            <w:gridSpan w:val="4"/>
            <w:tcBorders>
              <w:top w:val="nil"/>
              <w:left w:val="single" w:sz="6" w:space="0" w:color="auto"/>
              <w:bottom w:val="single" w:sz="6" w:space="0" w:color="auto"/>
              <w:right w:val="single" w:sz="6" w:space="0" w:color="auto"/>
            </w:tcBorders>
            <w:shd w:val="clear" w:color="auto" w:fill="auto"/>
            <w:hideMark/>
          </w:tcPr>
          <w:p w:rsidR="00F4534E" w:rsidRPr="00F85F33" w:rsidRDefault="00F4534E" w:rsidP="005808F7">
            <w:pPr>
              <w:spacing w:after="0" w:line="240" w:lineRule="auto"/>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F4534E" w:rsidRPr="00F85F33" w:rsidRDefault="00F4534E" w:rsidP="005808F7">
            <w:pPr>
              <w:spacing w:after="0" w:line="240" w:lineRule="auto"/>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F4534E" w:rsidRPr="00F85F33" w:rsidTr="005808F7">
        <w:tc>
          <w:tcPr>
            <w:tcW w:w="6765" w:type="dxa"/>
            <w:gridSpan w:val="2"/>
            <w:tcBorders>
              <w:top w:val="nil"/>
              <w:left w:val="single" w:sz="6" w:space="0" w:color="auto"/>
              <w:bottom w:val="single" w:sz="6" w:space="0" w:color="auto"/>
              <w:right w:val="single" w:sz="6" w:space="0" w:color="auto"/>
            </w:tcBorders>
            <w:shd w:val="clear" w:color="auto" w:fill="auto"/>
            <w:hideMark/>
          </w:tcPr>
          <w:p w:rsidR="00F4534E" w:rsidRPr="00F85F33" w:rsidRDefault="00F4534E"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Marker’s  signature: </w:t>
            </w:r>
            <w:r w:rsidRPr="00F85F33">
              <w:rPr>
                <w:rFonts w:ascii="Calibri" w:eastAsia="Times New Roman" w:hAnsi="Calibri" w:cs="Times New Roman"/>
                <w:sz w:val="24"/>
                <w:szCs w:val="24"/>
                <w:lang w:eastAsia="en-GB"/>
              </w:rPr>
              <w:t> </w:t>
            </w:r>
          </w:p>
          <w:p w:rsidR="00F4534E" w:rsidRPr="00F85F33" w:rsidRDefault="00F4534E"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c>
          <w:tcPr>
            <w:tcW w:w="1980" w:type="dxa"/>
            <w:gridSpan w:val="2"/>
            <w:tcBorders>
              <w:top w:val="nil"/>
              <w:left w:val="nil"/>
              <w:bottom w:val="single" w:sz="6" w:space="0" w:color="auto"/>
              <w:right w:val="single" w:sz="6" w:space="0" w:color="auto"/>
            </w:tcBorders>
            <w:shd w:val="clear" w:color="auto" w:fill="auto"/>
            <w:hideMark/>
          </w:tcPr>
          <w:p w:rsidR="00F4534E" w:rsidRPr="00F85F33" w:rsidRDefault="00F4534E"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Date:</w:t>
            </w:r>
            <w:r w:rsidRPr="00F85F33">
              <w:rPr>
                <w:rFonts w:ascii="Calibri" w:eastAsia="Times New Roman" w:hAnsi="Calibri" w:cs="Times New Roman"/>
                <w:sz w:val="24"/>
                <w:szCs w:val="24"/>
                <w:lang w:eastAsia="en-GB"/>
              </w:rPr>
              <w:t> </w:t>
            </w:r>
          </w:p>
          <w:p w:rsidR="00F4534E" w:rsidRPr="00F85F33" w:rsidRDefault="00F4534E"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F4534E" w:rsidRPr="00F85F33" w:rsidTr="005808F7">
        <w:tc>
          <w:tcPr>
            <w:tcW w:w="8745" w:type="dxa"/>
            <w:gridSpan w:val="4"/>
            <w:tcBorders>
              <w:top w:val="nil"/>
              <w:left w:val="single" w:sz="6" w:space="0" w:color="auto"/>
              <w:bottom w:val="single" w:sz="6" w:space="0" w:color="auto"/>
              <w:right w:val="single" w:sz="6" w:space="0" w:color="auto"/>
            </w:tcBorders>
            <w:shd w:val="clear" w:color="auto" w:fill="auto"/>
            <w:hideMark/>
          </w:tcPr>
          <w:p w:rsidR="00F4534E" w:rsidRPr="00F85F33" w:rsidRDefault="00F4534E"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Provisional.</w:t>
            </w:r>
            <w:r w:rsidRPr="00F85F33">
              <w:rPr>
                <w:rFonts w:ascii="Calibri" w:eastAsia="Times New Roman" w:hAnsi="Calibri" w:cs="Times New Roman"/>
                <w:sz w:val="24"/>
                <w:szCs w:val="24"/>
                <w:lang w:eastAsia="en-GB"/>
              </w:rPr>
              <w:t> </w:t>
            </w:r>
          </w:p>
          <w:p w:rsidR="00F4534E" w:rsidRPr="00F85F33" w:rsidRDefault="00F4534E"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b/>
                <w:bCs/>
                <w:i/>
                <w:iCs/>
                <w:color w:val="000000"/>
                <w:sz w:val="24"/>
                <w:szCs w:val="24"/>
                <w:lang w:eastAsia="en-GB"/>
              </w:rPr>
              <w:t>NB.</w:t>
            </w:r>
            <w:r w:rsidRPr="00F85F33">
              <w:rPr>
                <w:rFonts w:ascii="Calibri" w:eastAsia="Times New Roman" w:hAnsi="Calibri" w:cs="Times New Roman"/>
                <w:i/>
                <w:iCs/>
                <w:color w:val="000000"/>
                <w:sz w:val="24"/>
                <w:szCs w:val="24"/>
                <w:lang w:eastAsia="en-GB"/>
              </w:rPr>
              <w:t>  All marks are provisional until confirmed by the final examination board. </w:t>
            </w:r>
            <w:r w:rsidRPr="00F85F33">
              <w:rPr>
                <w:rFonts w:ascii="Calibri" w:eastAsia="Times New Roman" w:hAnsi="Calibri" w:cs="Times New Roman"/>
                <w:sz w:val="24"/>
                <w:szCs w:val="24"/>
                <w:lang w:eastAsia="en-GB"/>
              </w:rPr>
              <w:t> </w:t>
            </w:r>
          </w:p>
          <w:p w:rsidR="00F4534E" w:rsidRPr="00F85F33" w:rsidRDefault="00F4534E"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bl>
    <w:p w:rsidR="001F1A0D" w:rsidRDefault="001F1A0D" w:rsidP="001F1A0D">
      <w:pPr>
        <w:rPr>
          <w:rStyle w:val="normaltextrun"/>
          <w:rFonts w:asciiTheme="majorHAnsi" w:eastAsiaTheme="majorEastAsia" w:hAnsiTheme="majorHAnsi" w:cstheme="majorBidi"/>
          <w:color w:val="17365D" w:themeColor="text2" w:themeShade="BF"/>
          <w:spacing w:val="5"/>
          <w:kern w:val="28"/>
          <w:sz w:val="48"/>
          <w:szCs w:val="52"/>
        </w:rPr>
      </w:pPr>
      <w:r>
        <w:rPr>
          <w:rStyle w:val="normaltextrun"/>
          <w:sz w:val="48"/>
        </w:rPr>
        <w:br w:type="page"/>
      </w:r>
    </w:p>
    <w:p w:rsidR="00834AB5" w:rsidRPr="001F1A0D" w:rsidRDefault="00E1002B" w:rsidP="001F1A0D">
      <w:pPr>
        <w:pStyle w:val="Title"/>
        <w:rPr>
          <w:rStyle w:val="eop"/>
          <w:sz w:val="48"/>
        </w:rPr>
      </w:pPr>
      <w:r>
        <w:rPr>
          <w:noProof/>
          <w:lang w:eastAsia="en-GB"/>
        </w:rPr>
        <w:lastRenderedPageBreak/>
        <w:drawing>
          <wp:anchor distT="0" distB="0" distL="114300" distR="114300" simplePos="0" relativeHeight="251659264" behindDoc="1" locked="0" layoutInCell="1" allowOverlap="1" wp14:anchorId="03E4DCEA" wp14:editId="7DFBB92C">
            <wp:simplePos x="0" y="0"/>
            <wp:positionH relativeFrom="column">
              <wp:posOffset>2228850</wp:posOffset>
            </wp:positionH>
            <wp:positionV relativeFrom="paragraph">
              <wp:posOffset>1238250</wp:posOffset>
            </wp:positionV>
            <wp:extent cx="3314700" cy="3410585"/>
            <wp:effectExtent l="0" t="0" r="0" b="0"/>
            <wp:wrapTight wrapText="bothSides">
              <wp:wrapPolygon edited="0">
                <wp:start x="0" y="0"/>
                <wp:lineTo x="0" y="21475"/>
                <wp:lineTo x="21476" y="21475"/>
                <wp:lineTo x="2147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314700" cy="3410585"/>
                    </a:xfrm>
                    <a:prstGeom prst="rect">
                      <a:avLst/>
                    </a:prstGeom>
                  </pic:spPr>
                </pic:pic>
              </a:graphicData>
            </a:graphic>
            <wp14:sizeRelH relativeFrom="page">
              <wp14:pctWidth>0</wp14:pctWidth>
            </wp14:sizeRelH>
            <wp14:sizeRelV relativeFrom="page">
              <wp14:pctHeight>0</wp14:pctHeight>
            </wp14:sizeRelV>
          </wp:anchor>
        </w:drawing>
      </w:r>
      <w:r w:rsidR="0001360D" w:rsidRPr="001F1A0D">
        <w:rPr>
          <w:rStyle w:val="normaltextrun"/>
          <w:sz w:val="48"/>
        </w:rPr>
        <w:t>Using a seascape of your choice, describe its cultural history and consider the methods used to interrogate this seascape.</w:t>
      </w:r>
      <w:r w:rsidR="0001360D" w:rsidRPr="001F1A0D">
        <w:rPr>
          <w:rStyle w:val="eop"/>
          <w:sz w:val="48"/>
        </w:rPr>
        <w:t> </w:t>
      </w:r>
    </w:p>
    <w:p w:rsidR="001F1A0D" w:rsidRPr="001A5E5C" w:rsidRDefault="001F1A0D" w:rsidP="001F1A0D">
      <w:pPr>
        <w:pStyle w:val="Heading1"/>
        <w:rPr>
          <w:rStyle w:val="eop"/>
        </w:rPr>
      </w:pPr>
      <w:r w:rsidRPr="001A5E5C">
        <w:rPr>
          <w:rStyle w:val="eop"/>
        </w:rPr>
        <w:t>Introduction and Location.</w:t>
      </w:r>
    </w:p>
    <w:p w:rsidR="0001360D" w:rsidRDefault="00A9288E">
      <w:pPr>
        <w:rPr>
          <w:rStyle w:val="eop"/>
          <w:rFonts w:ascii="Calibri Light" w:hAnsi="Calibri Light"/>
          <w:color w:val="000000"/>
          <w:szCs w:val="56"/>
          <w:shd w:val="clear" w:color="auto" w:fill="FFFFFF"/>
        </w:rPr>
      </w:pPr>
      <w:r>
        <w:rPr>
          <w:rStyle w:val="eop"/>
          <w:rFonts w:ascii="Calibri Light" w:hAnsi="Calibri Light"/>
          <w:color w:val="000000"/>
          <w:szCs w:val="56"/>
          <w:shd w:val="clear" w:color="auto" w:fill="FFFFFF"/>
        </w:rPr>
        <w:t xml:space="preserve">My chosen seascape is </w:t>
      </w:r>
      <w:r w:rsidR="0001360D">
        <w:rPr>
          <w:rStyle w:val="eop"/>
          <w:rFonts w:ascii="Calibri Light" w:hAnsi="Calibri Light"/>
          <w:color w:val="000000"/>
          <w:szCs w:val="56"/>
          <w:shd w:val="clear" w:color="auto" w:fill="FFFFFF"/>
        </w:rPr>
        <w:t>Portland</w:t>
      </w:r>
      <w:r>
        <w:rPr>
          <w:rStyle w:val="eop"/>
          <w:rFonts w:ascii="Calibri Light" w:hAnsi="Calibri Light"/>
          <w:color w:val="000000"/>
          <w:szCs w:val="56"/>
          <w:shd w:val="clear" w:color="auto" w:fill="FFFFFF"/>
        </w:rPr>
        <w:t>,</w:t>
      </w:r>
      <w:r w:rsidR="00D56008">
        <w:rPr>
          <w:rStyle w:val="eop"/>
          <w:rFonts w:ascii="Calibri Light" w:hAnsi="Calibri Light"/>
          <w:color w:val="000000"/>
          <w:szCs w:val="56"/>
          <w:shd w:val="clear" w:color="auto" w:fill="FFFFFF"/>
        </w:rPr>
        <w:t xml:space="preserve"> Island off the coast of South-W</w:t>
      </w:r>
      <w:r w:rsidR="0001360D">
        <w:rPr>
          <w:rStyle w:val="eop"/>
          <w:rFonts w:ascii="Calibri Light" w:hAnsi="Calibri Light"/>
          <w:color w:val="000000"/>
          <w:szCs w:val="56"/>
          <w:shd w:val="clear" w:color="auto" w:fill="FFFFFF"/>
        </w:rPr>
        <w:t>est England</w:t>
      </w:r>
      <w:r w:rsidR="00D56008">
        <w:rPr>
          <w:rStyle w:val="eop"/>
          <w:rFonts w:ascii="Calibri Light" w:hAnsi="Calibri Light"/>
          <w:color w:val="000000"/>
          <w:szCs w:val="56"/>
          <w:shd w:val="clear" w:color="auto" w:fill="FFFFFF"/>
        </w:rPr>
        <w:t xml:space="preserve"> in the county of Dorset.</w:t>
      </w:r>
      <w:r w:rsidR="0001360D">
        <w:rPr>
          <w:rStyle w:val="eop"/>
          <w:rFonts w:ascii="Calibri Light" w:hAnsi="Calibri Light"/>
          <w:color w:val="000000"/>
          <w:szCs w:val="56"/>
          <w:shd w:val="clear" w:color="auto" w:fill="FFFFFF"/>
        </w:rPr>
        <w:t xml:space="preserve"> </w:t>
      </w:r>
      <w:r w:rsidR="00D40E3B">
        <w:rPr>
          <w:rStyle w:val="eop"/>
          <w:rFonts w:ascii="Calibri Light" w:hAnsi="Calibri Light"/>
          <w:color w:val="000000"/>
          <w:szCs w:val="56"/>
          <w:shd w:val="clear" w:color="auto" w:fill="FFFFFF"/>
        </w:rPr>
        <w:t>The beds</w:t>
      </w:r>
      <w:r w:rsidR="000E33D1">
        <w:rPr>
          <w:rStyle w:val="eop"/>
          <w:rFonts w:ascii="Calibri Light" w:hAnsi="Calibri Light"/>
          <w:color w:val="000000"/>
          <w:szCs w:val="56"/>
          <w:shd w:val="clear" w:color="auto" w:fill="FFFFFF"/>
        </w:rPr>
        <w:t xml:space="preserve"> closest to the land</w:t>
      </w:r>
      <w:r w:rsidR="00D40E3B">
        <w:rPr>
          <w:rStyle w:val="eop"/>
          <w:rFonts w:ascii="Calibri Light" w:hAnsi="Calibri Light"/>
          <w:color w:val="000000"/>
          <w:szCs w:val="56"/>
          <w:shd w:val="clear" w:color="auto" w:fill="FFFFFF"/>
        </w:rPr>
        <w:t xml:space="preserve"> are Portland Stone to the south and Portland Sand to the north</w:t>
      </w:r>
      <w:r w:rsidR="000E33D1">
        <w:rPr>
          <w:rStyle w:val="eop"/>
          <w:rFonts w:ascii="Calibri Light" w:hAnsi="Calibri Light"/>
          <w:color w:val="000000"/>
          <w:szCs w:val="56"/>
          <w:shd w:val="clear" w:color="auto" w:fill="FFFFFF"/>
        </w:rPr>
        <w:t xml:space="preserve">, which are then surrounded by beds of Kimmeridge Clay </w:t>
      </w:r>
      <w:r w:rsidR="000E33D1">
        <w:rPr>
          <w:rStyle w:val="eop"/>
          <w:rFonts w:ascii="Calibri Light" w:hAnsi="Calibri Light"/>
          <w:i/>
          <w:color w:val="000000"/>
          <w:szCs w:val="56"/>
          <w:shd w:val="clear" w:color="auto" w:fill="FFFFFF"/>
        </w:rPr>
        <w:t>(see Figure 1)</w:t>
      </w:r>
      <w:r w:rsidR="00D40E3B">
        <w:rPr>
          <w:rStyle w:val="eop"/>
          <w:rFonts w:ascii="Calibri Light" w:hAnsi="Calibri Light"/>
          <w:color w:val="000000"/>
          <w:szCs w:val="56"/>
          <w:shd w:val="clear" w:color="auto" w:fill="FFFFFF"/>
        </w:rPr>
        <w:t>.</w:t>
      </w:r>
      <w:r w:rsidR="00171050">
        <w:rPr>
          <w:rStyle w:val="eop"/>
          <w:rFonts w:ascii="Calibri Light" w:hAnsi="Calibri Light"/>
          <w:color w:val="000000"/>
          <w:szCs w:val="56"/>
          <w:shd w:val="clear" w:color="auto" w:fill="FFFFFF"/>
        </w:rPr>
        <w:t xml:space="preserve"> The ledge of Portland Stone causes a tidal race which only stops very briefly and is known to go as fast as 8 kilonewtons</w:t>
      </w:r>
      <w:r w:rsidR="00395496">
        <w:rPr>
          <w:rStyle w:val="eop"/>
          <w:rFonts w:ascii="Calibri Light" w:hAnsi="Calibri Light"/>
          <w:color w:val="000000"/>
          <w:szCs w:val="56"/>
          <w:shd w:val="clear" w:color="auto" w:fill="FFFFFF"/>
        </w:rPr>
        <w:t xml:space="preserve"> </w:t>
      </w:r>
      <w:r w:rsidR="00395496">
        <w:rPr>
          <w:rStyle w:val="eop"/>
          <w:rFonts w:ascii="Calibri Light" w:hAnsi="Calibri Light"/>
          <w:i/>
          <w:color w:val="000000"/>
          <w:szCs w:val="56"/>
          <w:shd w:val="clear" w:color="auto" w:fill="FFFFFF"/>
        </w:rPr>
        <w:t>(West, I., 2019)</w:t>
      </w:r>
      <w:r w:rsidR="00171050">
        <w:rPr>
          <w:rStyle w:val="eop"/>
          <w:rFonts w:ascii="Calibri Light" w:hAnsi="Calibri Light"/>
          <w:color w:val="000000"/>
          <w:szCs w:val="56"/>
          <w:shd w:val="clear" w:color="auto" w:fill="FFFFFF"/>
        </w:rPr>
        <w:t>.</w:t>
      </w:r>
    </w:p>
    <w:p w:rsidR="00D40E3B" w:rsidRDefault="00D40E3B">
      <w:pPr>
        <w:rPr>
          <w:rStyle w:val="eop"/>
          <w:rFonts w:ascii="Calibri Light" w:hAnsi="Calibri Light"/>
          <w:color w:val="000000"/>
          <w:szCs w:val="56"/>
          <w:shd w:val="clear" w:color="auto" w:fill="FFFFFF"/>
        </w:rPr>
      </w:pPr>
    </w:p>
    <w:p w:rsidR="00A55267" w:rsidRDefault="00A55267" w:rsidP="00E1002B">
      <w:pPr>
        <w:jc w:val="right"/>
        <w:rPr>
          <w:rStyle w:val="eop"/>
          <w:rFonts w:ascii="Calibri Light" w:hAnsi="Calibri Light"/>
          <w:i/>
          <w:color w:val="000000"/>
          <w:szCs w:val="56"/>
          <w:shd w:val="clear" w:color="auto" w:fill="FFFFFF"/>
        </w:rPr>
      </w:pPr>
      <w:r>
        <w:rPr>
          <w:rStyle w:val="eop"/>
          <w:rFonts w:ascii="Calibri Light" w:hAnsi="Calibri Light"/>
          <w:color w:val="000000"/>
          <w:szCs w:val="56"/>
          <w:shd w:val="clear" w:color="auto" w:fill="FFFFFF"/>
        </w:rPr>
        <w:t>(</w:t>
      </w:r>
      <w:r>
        <w:rPr>
          <w:rStyle w:val="eop"/>
          <w:rFonts w:ascii="Calibri Light" w:hAnsi="Calibri Light"/>
          <w:i/>
          <w:color w:val="000000"/>
          <w:szCs w:val="56"/>
          <w:shd w:val="clear" w:color="auto" w:fill="FFFFFF"/>
        </w:rPr>
        <w:t xml:space="preserve">Figure 1- </w:t>
      </w:r>
      <w:r>
        <w:rPr>
          <w:rStyle w:val="eop"/>
          <w:rFonts w:ascii="Calibri Light" w:hAnsi="Calibri Light"/>
          <w:color w:val="000000"/>
          <w:szCs w:val="56"/>
          <w:shd w:val="clear" w:color="auto" w:fill="FFFFFF"/>
        </w:rPr>
        <w:t xml:space="preserve">Geological Map of Portland, Dorset. See Bibliography </w:t>
      </w:r>
      <w:r>
        <w:rPr>
          <w:rStyle w:val="eop"/>
          <w:rFonts w:ascii="Calibri Light" w:hAnsi="Calibri Light"/>
          <w:i/>
          <w:color w:val="000000"/>
          <w:szCs w:val="56"/>
          <w:shd w:val="clear" w:color="auto" w:fill="FFFFFF"/>
        </w:rPr>
        <w:t>Donovan D. T. et al, 1961).</w:t>
      </w:r>
    </w:p>
    <w:p w:rsidR="00D35AD5" w:rsidRPr="00D35AD5" w:rsidRDefault="00E1002B">
      <w:pPr>
        <w:rPr>
          <w:rStyle w:val="eop"/>
          <w:rFonts w:ascii="Calibri Light" w:hAnsi="Calibri Light"/>
          <w:color w:val="000000"/>
          <w:szCs w:val="56"/>
          <w:shd w:val="clear" w:color="auto" w:fill="FFFFFF"/>
        </w:rPr>
      </w:pPr>
      <w:r>
        <w:rPr>
          <w:noProof/>
          <w:lang w:eastAsia="en-GB"/>
        </w:rPr>
        <w:drawing>
          <wp:anchor distT="0" distB="0" distL="114300" distR="114300" simplePos="0" relativeHeight="251660288" behindDoc="1" locked="0" layoutInCell="1" allowOverlap="1" wp14:anchorId="4F1728FD" wp14:editId="468C5FFB">
            <wp:simplePos x="0" y="0"/>
            <wp:positionH relativeFrom="column">
              <wp:posOffset>-97790</wp:posOffset>
            </wp:positionH>
            <wp:positionV relativeFrom="paragraph">
              <wp:posOffset>3175</wp:posOffset>
            </wp:positionV>
            <wp:extent cx="3505200" cy="2902585"/>
            <wp:effectExtent l="0" t="0" r="0" b="0"/>
            <wp:wrapTight wrapText="bothSides">
              <wp:wrapPolygon edited="0">
                <wp:start x="0" y="0"/>
                <wp:lineTo x="0" y="21406"/>
                <wp:lineTo x="21483" y="21406"/>
                <wp:lineTo x="2148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505200" cy="2902585"/>
                    </a:xfrm>
                    <a:prstGeom prst="rect">
                      <a:avLst/>
                    </a:prstGeom>
                  </pic:spPr>
                </pic:pic>
              </a:graphicData>
            </a:graphic>
            <wp14:sizeRelH relativeFrom="page">
              <wp14:pctWidth>0</wp14:pctWidth>
            </wp14:sizeRelH>
            <wp14:sizeRelV relativeFrom="page">
              <wp14:pctHeight>0</wp14:pctHeight>
            </wp14:sizeRelV>
          </wp:anchor>
        </w:drawing>
      </w:r>
      <w:r w:rsidR="00D35AD5">
        <w:rPr>
          <w:rStyle w:val="eop"/>
          <w:rFonts w:ascii="Calibri Light" w:hAnsi="Calibri Light"/>
          <w:color w:val="000000"/>
          <w:szCs w:val="56"/>
          <w:shd w:val="clear" w:color="auto" w:fill="FFFFFF"/>
        </w:rPr>
        <w:t xml:space="preserve">The height of the ledge is more apparent when looking at multibeam data </w:t>
      </w:r>
      <w:r w:rsidR="00D35AD5">
        <w:rPr>
          <w:rStyle w:val="eop"/>
          <w:rFonts w:ascii="Calibri Light" w:hAnsi="Calibri Light"/>
          <w:i/>
          <w:color w:val="000000"/>
          <w:szCs w:val="56"/>
          <w:shd w:val="clear" w:color="auto" w:fill="FFFFFF"/>
        </w:rPr>
        <w:t>(see Figure 2).</w:t>
      </w:r>
      <w:r w:rsidR="00D35AD5">
        <w:rPr>
          <w:rStyle w:val="eop"/>
          <w:rFonts w:ascii="Calibri Light" w:hAnsi="Calibri Light"/>
          <w:color w:val="000000"/>
          <w:szCs w:val="56"/>
          <w:shd w:val="clear" w:color="auto" w:fill="FFFFFF"/>
        </w:rPr>
        <w:t xml:space="preserve"> </w:t>
      </w:r>
      <w:r w:rsidR="00F7737D">
        <w:rPr>
          <w:rStyle w:val="eop"/>
          <w:rFonts w:ascii="Calibri Light" w:hAnsi="Calibri Light"/>
          <w:color w:val="000000"/>
          <w:szCs w:val="56"/>
          <w:shd w:val="clear" w:color="auto" w:fill="FFFFFF"/>
        </w:rPr>
        <w:t>Another thing apparent when looking at multibeam is that there is a large trench just off the south-east coast of the Island and quite shallow waters to the south-west past the harbour.</w:t>
      </w:r>
    </w:p>
    <w:p w:rsidR="00D35AD5" w:rsidRDefault="00D35AD5" w:rsidP="00D35AD5">
      <w:pPr>
        <w:rPr>
          <w:rStyle w:val="eop"/>
          <w:rFonts w:ascii="Calibri Light" w:hAnsi="Calibri Light"/>
          <w:color w:val="000000"/>
          <w:szCs w:val="56"/>
          <w:shd w:val="clear" w:color="auto" w:fill="FFFFFF"/>
        </w:rPr>
      </w:pPr>
    </w:p>
    <w:p w:rsidR="00E1002B" w:rsidRDefault="00E1002B" w:rsidP="00D35AD5">
      <w:pPr>
        <w:rPr>
          <w:rStyle w:val="eop"/>
          <w:rFonts w:ascii="Calibri Light" w:hAnsi="Calibri Light"/>
          <w:color w:val="000000"/>
          <w:szCs w:val="56"/>
          <w:shd w:val="clear" w:color="auto" w:fill="FFFFFF"/>
        </w:rPr>
      </w:pPr>
    </w:p>
    <w:p w:rsidR="00E1002B" w:rsidRDefault="00E1002B" w:rsidP="00891247">
      <w:pPr>
        <w:rPr>
          <w:rStyle w:val="eop"/>
          <w:i/>
        </w:rPr>
      </w:pPr>
    </w:p>
    <w:p w:rsidR="00E1002B" w:rsidRDefault="00E1002B" w:rsidP="00891247">
      <w:pPr>
        <w:rPr>
          <w:rStyle w:val="eop"/>
          <w:i/>
        </w:rPr>
      </w:pPr>
    </w:p>
    <w:p w:rsidR="00D35AD5" w:rsidRPr="006E317F" w:rsidRDefault="00E1002B" w:rsidP="00891247">
      <w:r>
        <w:rPr>
          <w:rStyle w:val="eop"/>
          <w:i/>
        </w:rPr>
        <w:t>(</w:t>
      </w:r>
      <w:r w:rsidR="00D35AD5">
        <w:rPr>
          <w:rStyle w:val="eop"/>
          <w:i/>
        </w:rPr>
        <w:t>Figure 2</w:t>
      </w:r>
      <w:r w:rsidR="00D35AD5">
        <w:rPr>
          <w:rStyle w:val="eop"/>
        </w:rPr>
        <w:t>- Multibeam Data Showing Seabed Relief Around the Isle of Portland. See Bibliography:</w:t>
      </w:r>
      <w:r w:rsidR="00D35AD5">
        <w:t xml:space="preserve"> </w:t>
      </w:r>
      <w:r w:rsidR="00965049">
        <w:rPr>
          <w:i/>
        </w:rPr>
        <w:t>McGavin, G.</w:t>
      </w:r>
      <w:r w:rsidR="00D35AD5">
        <w:rPr>
          <w:i/>
        </w:rPr>
        <w:t>, 2013</w:t>
      </w:r>
      <w:r w:rsidR="00D35AD5">
        <w:t>).</w:t>
      </w:r>
    </w:p>
    <w:p w:rsidR="001F1A0D" w:rsidRDefault="001F1A0D" w:rsidP="00891247">
      <w:pPr>
        <w:pStyle w:val="Heading1"/>
        <w:spacing w:before="0"/>
        <w:rPr>
          <w:rStyle w:val="eop"/>
        </w:rPr>
      </w:pPr>
      <w:r w:rsidRPr="001A5E5C">
        <w:rPr>
          <w:rStyle w:val="eop"/>
        </w:rPr>
        <w:lastRenderedPageBreak/>
        <w:t xml:space="preserve">The </w:t>
      </w:r>
      <w:r>
        <w:rPr>
          <w:rStyle w:val="eop"/>
        </w:rPr>
        <w:t>Sea</w:t>
      </w:r>
      <w:r w:rsidRPr="001A5E5C">
        <w:rPr>
          <w:rStyle w:val="eop"/>
        </w:rPr>
        <w:t xml:space="preserve">scape History of </w:t>
      </w:r>
      <w:r>
        <w:rPr>
          <w:rStyle w:val="eop"/>
        </w:rPr>
        <w:t>P</w:t>
      </w:r>
      <w:r w:rsidRPr="001A5E5C">
        <w:rPr>
          <w:rStyle w:val="eop"/>
        </w:rPr>
        <w:t>or</w:t>
      </w:r>
      <w:r>
        <w:rPr>
          <w:rStyle w:val="eop"/>
        </w:rPr>
        <w:t>tland</w:t>
      </w:r>
      <w:r>
        <w:rPr>
          <w:rStyle w:val="eop"/>
        </w:rPr>
        <w:t>.</w:t>
      </w:r>
    </w:p>
    <w:p w:rsidR="00891247" w:rsidRDefault="003107FE" w:rsidP="000F2D08">
      <w:r>
        <w:rPr>
          <w:noProof/>
          <w:lang w:eastAsia="en-GB"/>
        </w:rPr>
        <w:drawing>
          <wp:anchor distT="0" distB="0" distL="114300" distR="114300" simplePos="0" relativeHeight="251661312" behindDoc="1" locked="0" layoutInCell="1" allowOverlap="1" wp14:anchorId="3AE06FA3" wp14:editId="4F279542">
            <wp:simplePos x="0" y="0"/>
            <wp:positionH relativeFrom="column">
              <wp:posOffset>84455</wp:posOffset>
            </wp:positionH>
            <wp:positionV relativeFrom="paragraph">
              <wp:posOffset>1567180</wp:posOffset>
            </wp:positionV>
            <wp:extent cx="2392045" cy="1344930"/>
            <wp:effectExtent l="0" t="0" r="8255" b="7620"/>
            <wp:wrapTight wrapText="bothSides">
              <wp:wrapPolygon edited="0">
                <wp:start x="0" y="0"/>
                <wp:lineTo x="0" y="21416"/>
                <wp:lineTo x="21503" y="21416"/>
                <wp:lineTo x="21503" y="0"/>
                <wp:lineTo x="0" y="0"/>
              </wp:wrapPolygon>
            </wp:wrapTight>
            <wp:docPr id="16" name="Picture 16" descr="Image result for boul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bould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92045" cy="1344930"/>
                    </a:xfrm>
                    <a:prstGeom prst="rect">
                      <a:avLst/>
                    </a:prstGeom>
                    <a:noFill/>
                    <a:ln>
                      <a:noFill/>
                    </a:ln>
                  </pic:spPr>
                </pic:pic>
              </a:graphicData>
            </a:graphic>
            <wp14:sizeRelH relativeFrom="page">
              <wp14:pctWidth>0</wp14:pctWidth>
            </wp14:sizeRelH>
            <wp14:sizeRelV relativeFrom="page">
              <wp14:pctHeight>0</wp14:pctHeight>
            </wp14:sizeRelV>
          </wp:anchor>
        </w:drawing>
      </w:r>
      <w:r w:rsidR="00E1002B">
        <w:rPr>
          <w:noProof/>
          <w:lang w:eastAsia="en-GB"/>
        </w:rPr>
        <w:drawing>
          <wp:anchor distT="0" distB="0" distL="114300" distR="114300" simplePos="0" relativeHeight="251662336" behindDoc="1" locked="0" layoutInCell="1" allowOverlap="1" wp14:anchorId="6777ADBC" wp14:editId="7550E14E">
            <wp:simplePos x="0" y="0"/>
            <wp:positionH relativeFrom="column">
              <wp:posOffset>2477135</wp:posOffset>
            </wp:positionH>
            <wp:positionV relativeFrom="paragraph">
              <wp:posOffset>1567180</wp:posOffset>
            </wp:positionV>
            <wp:extent cx="2051685" cy="1367155"/>
            <wp:effectExtent l="0" t="0" r="5715" b="4445"/>
            <wp:wrapTight wrapText="bothSides">
              <wp:wrapPolygon edited="0">
                <wp:start x="0" y="0"/>
                <wp:lineTo x="0" y="21369"/>
                <wp:lineTo x="21460" y="21369"/>
                <wp:lineTo x="21460" y="0"/>
                <wp:lineTo x="0" y="0"/>
              </wp:wrapPolygon>
            </wp:wrapTight>
            <wp:docPr id="15" name="Picture 15" descr="jurassic-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jurassic-13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51685" cy="1367155"/>
                    </a:xfrm>
                    <a:prstGeom prst="rect">
                      <a:avLst/>
                    </a:prstGeom>
                    <a:noFill/>
                    <a:ln>
                      <a:noFill/>
                    </a:ln>
                  </pic:spPr>
                </pic:pic>
              </a:graphicData>
            </a:graphic>
            <wp14:sizeRelH relativeFrom="page">
              <wp14:pctWidth>0</wp14:pctWidth>
            </wp14:sizeRelH>
            <wp14:sizeRelV relativeFrom="page">
              <wp14:pctHeight>0</wp14:pctHeight>
            </wp14:sizeRelV>
          </wp:anchor>
        </w:drawing>
      </w:r>
      <w:r w:rsidR="002A53CF">
        <w:t>The seascape history of Portland can be split into three main aspects: its status as part of the Jurassic Coast, the history of the Palmerston Fortifications, and the myriad of shipwrecks.</w:t>
      </w:r>
      <w:r w:rsidR="00891247">
        <w:br/>
      </w:r>
      <w:r w:rsidR="001F1A0D" w:rsidRPr="00C53C17">
        <w:rPr>
          <w:rStyle w:val="Heading3Char"/>
        </w:rPr>
        <w:t>Jurassic Coast.</w:t>
      </w:r>
      <w:r w:rsidR="00891247">
        <w:rPr>
          <w:rStyle w:val="Heading3Char"/>
        </w:rPr>
        <w:br/>
      </w:r>
      <w:r w:rsidR="000F2D08">
        <w:t xml:space="preserve">Portland marks the far south of the Jurassic Coast, which is a world heritage site located in Southern England. The entire coastline of Portland is a site of Special Scientific Interest as its coast holds geological history dating through the Triassic, Jurassic and Cretaceous periods. Portland museum is home to what is regarded to be one of the most significant collections of fossilised cycads on earth </w:t>
      </w:r>
      <w:r w:rsidR="0077515F" w:rsidRPr="0077515F">
        <w:rPr>
          <w:i/>
        </w:rPr>
        <w:t>(Akerman, H., 2019)</w:t>
      </w:r>
      <w:r w:rsidR="0077515F">
        <w:rPr>
          <w:i/>
        </w:rPr>
        <w:t>.</w:t>
      </w:r>
    </w:p>
    <w:p w:rsidR="000F2D08" w:rsidRDefault="00891247" w:rsidP="000F2D08">
      <w:r>
        <w:t xml:space="preserve"> </w:t>
      </w:r>
    </w:p>
    <w:p w:rsidR="003107FE" w:rsidRDefault="003107FE" w:rsidP="00E1002B">
      <w:pPr>
        <w:spacing w:after="0"/>
      </w:pPr>
    </w:p>
    <w:p w:rsidR="003107FE" w:rsidRDefault="003107FE" w:rsidP="00E1002B">
      <w:pPr>
        <w:spacing w:after="0"/>
      </w:pPr>
    </w:p>
    <w:p w:rsidR="003107FE" w:rsidRDefault="003107FE" w:rsidP="00E1002B">
      <w:pPr>
        <w:spacing w:after="0"/>
      </w:pPr>
    </w:p>
    <w:p w:rsidR="003107FE" w:rsidRDefault="003107FE" w:rsidP="00E1002B">
      <w:pPr>
        <w:spacing w:after="0"/>
      </w:pPr>
    </w:p>
    <w:p w:rsidR="003107FE" w:rsidRDefault="003107FE" w:rsidP="00E1002B">
      <w:pPr>
        <w:spacing w:after="0"/>
      </w:pPr>
    </w:p>
    <w:p w:rsidR="00891247" w:rsidRPr="00891247" w:rsidRDefault="00891247" w:rsidP="003107FE">
      <w:pPr>
        <w:spacing w:after="0"/>
        <w:rPr>
          <w:i/>
        </w:rPr>
      </w:pPr>
      <w:r>
        <w:t>(</w:t>
      </w:r>
      <w:r>
        <w:rPr>
          <w:i/>
        </w:rPr>
        <w:t xml:space="preserve">Figure 3- </w:t>
      </w:r>
      <w:r>
        <w:t xml:space="preserve">Cycads at Portland Museum. See Bibliography: </w:t>
      </w:r>
      <w:r w:rsidR="005121E1">
        <w:rPr>
          <w:i/>
        </w:rPr>
        <w:t>Gravett, L.,2017).</w:t>
      </w:r>
    </w:p>
    <w:p w:rsidR="00315AA4" w:rsidRDefault="00E1002B" w:rsidP="003107FE">
      <w:pPr>
        <w:pStyle w:val="Heading2"/>
        <w:spacing w:before="0"/>
        <w:rPr>
          <w:rStyle w:val="eop"/>
          <w:sz w:val="22"/>
        </w:rPr>
      </w:pPr>
      <w:r>
        <w:rPr>
          <w:noProof/>
          <w:lang w:eastAsia="en-GB"/>
        </w:rPr>
        <w:drawing>
          <wp:anchor distT="0" distB="0" distL="114300" distR="114300" simplePos="0" relativeHeight="251658240" behindDoc="0" locked="0" layoutInCell="1" allowOverlap="1" wp14:anchorId="4F891734" wp14:editId="594C0AD1">
            <wp:simplePos x="0" y="0"/>
            <wp:positionH relativeFrom="column">
              <wp:posOffset>2856865</wp:posOffset>
            </wp:positionH>
            <wp:positionV relativeFrom="paragraph">
              <wp:posOffset>144780</wp:posOffset>
            </wp:positionV>
            <wp:extent cx="3776980" cy="4050665"/>
            <wp:effectExtent l="0" t="0" r="0" b="6985"/>
            <wp:wrapSquare wrapText="bothSides"/>
            <wp:docPr id="4" name="Picture 2" descr="https://www.dorsetecho.co.uk/resources/images/3676979?type=responsive-gallery-full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dorsetecho.co.uk/resources/images/3676979?type=responsive-gallery-fullscree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76980" cy="4050665"/>
                    </a:xfrm>
                    <a:prstGeom prst="rect">
                      <a:avLst/>
                    </a:prstGeom>
                    <a:noFill/>
                    <a:ln>
                      <a:noFill/>
                    </a:ln>
                  </pic:spPr>
                </pic:pic>
              </a:graphicData>
            </a:graphic>
            <wp14:sizeRelH relativeFrom="page">
              <wp14:pctWidth>0</wp14:pctWidth>
            </wp14:sizeRelH>
            <wp14:sizeRelV relativeFrom="page">
              <wp14:pctHeight>0</wp14:pctHeight>
            </wp14:sizeRelV>
          </wp:anchor>
        </w:drawing>
      </w:r>
      <w:r w:rsidR="00315AA4">
        <w:rPr>
          <w:rStyle w:val="eop"/>
          <w:sz w:val="22"/>
        </w:rPr>
        <w:t>Palmerston</w:t>
      </w:r>
      <w:r w:rsidR="001F1A0D">
        <w:rPr>
          <w:rStyle w:val="eop"/>
          <w:sz w:val="22"/>
        </w:rPr>
        <w:t xml:space="preserve"> Fortifications. </w:t>
      </w:r>
    </w:p>
    <w:p w:rsidR="003107FE" w:rsidRDefault="003107FE" w:rsidP="003107FE">
      <w:pPr>
        <w:rPr>
          <w:rStyle w:val="eop"/>
          <w:i/>
        </w:rPr>
      </w:pPr>
      <w:r w:rsidRPr="003107FE">
        <w:rPr>
          <w:rStyle w:val="eop"/>
          <w:noProof/>
          <w:lang w:eastAsia="en-GB"/>
        </w:rPr>
        <mc:AlternateContent>
          <mc:Choice Requires="wps">
            <w:drawing>
              <wp:anchor distT="0" distB="0" distL="114300" distR="114300" simplePos="0" relativeHeight="251664384" behindDoc="0" locked="0" layoutInCell="1" allowOverlap="1" wp14:editId="36B11C9B">
                <wp:simplePos x="0" y="0"/>
                <wp:positionH relativeFrom="column">
                  <wp:posOffset>2476042</wp:posOffset>
                </wp:positionH>
                <wp:positionV relativeFrom="paragraph">
                  <wp:posOffset>3885565</wp:posOffset>
                </wp:positionV>
                <wp:extent cx="4379979" cy="1403985"/>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9979" cy="1403985"/>
                        </a:xfrm>
                        <a:prstGeom prst="rect">
                          <a:avLst/>
                        </a:prstGeom>
                        <a:noFill/>
                        <a:ln w="9525">
                          <a:noFill/>
                          <a:miter lim="800000"/>
                          <a:headEnd/>
                          <a:tailEnd/>
                        </a:ln>
                      </wps:spPr>
                      <wps:txbx>
                        <w:txbxContent>
                          <w:p w:rsidR="003107FE" w:rsidRPr="00E637E2" w:rsidRDefault="003107FE" w:rsidP="003107FE">
                            <w:pPr>
                              <w:rPr>
                                <w:rStyle w:val="eop"/>
                              </w:rPr>
                            </w:pPr>
                            <w:r>
                              <w:rPr>
                                <w:rStyle w:val="eop"/>
                                <w:i/>
                              </w:rPr>
                              <w:t xml:space="preserve">(Figure </w:t>
                            </w:r>
                            <w:r w:rsidR="00F00C79">
                              <w:rPr>
                                <w:rStyle w:val="eop"/>
                                <w:i/>
                              </w:rPr>
                              <w:t>4</w:t>
                            </w:r>
                            <w:r>
                              <w:rPr>
                                <w:rStyle w:val="eop"/>
                              </w:rPr>
                              <w:t xml:space="preserve">- Labelled map of Portland. See Bibliography: </w:t>
                            </w:r>
                            <w:r>
                              <w:rPr>
                                <w:rStyle w:val="eop"/>
                                <w:i/>
                              </w:rPr>
                              <w:t>Davis, J., 2015.</w:t>
                            </w:r>
                            <w:r>
                              <w:rPr>
                                <w:rStyle w:val="eop"/>
                              </w:rPr>
                              <w:t>)</w:t>
                            </w:r>
                          </w:p>
                          <w:p w:rsidR="003107FE" w:rsidRDefault="003107FE"/>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94.95pt;margin-top:305.95pt;width:344.9pt;height:110.55pt;z-index:25166438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" filled="f" stroked="f">
                <v:textbox style="mso-fit-shape-to-text:t">
                  <w:txbxContent>
                    <w:p w:rsidR="003107FE" w:rsidRPr="00E637E2" w:rsidRDefault="003107FE" w:rsidP="003107FE">
                      <w:pPr>
                        <w:rPr>
                          <w:rStyle w:val="eop"/>
                        </w:rPr>
                      </w:pPr>
                      <w:r>
                        <w:rPr>
                          <w:rStyle w:val="eop"/>
                          <w:i/>
                        </w:rPr>
                        <w:t xml:space="preserve">(Figure </w:t>
                      </w:r>
                      <w:r w:rsidR="00F00C79">
                        <w:rPr>
                          <w:rStyle w:val="eop"/>
                          <w:i/>
                        </w:rPr>
                        <w:t>4</w:t>
                      </w:r>
                      <w:r>
                        <w:rPr>
                          <w:rStyle w:val="eop"/>
                        </w:rPr>
                        <w:t xml:space="preserve">- Labelled map of Portland. See Bibliography: </w:t>
                      </w:r>
                      <w:r>
                        <w:rPr>
                          <w:rStyle w:val="eop"/>
                          <w:i/>
                        </w:rPr>
                        <w:t>Davis, J., 2015.</w:t>
                      </w:r>
                      <w:r>
                        <w:rPr>
                          <w:rStyle w:val="eop"/>
                        </w:rPr>
                        <w:t>)</w:t>
                      </w:r>
                    </w:p>
                    <w:p w:rsidR="003107FE" w:rsidRDefault="003107FE"/>
                  </w:txbxContent>
                </v:textbox>
              </v:shape>
            </w:pict>
          </mc:Fallback>
        </mc:AlternateContent>
      </w:r>
      <w:r w:rsidR="00315AA4">
        <w:rPr>
          <w:rStyle w:val="eop"/>
        </w:rPr>
        <w:t>The Palmerston Fortifications are a series of coastal defences</w:t>
      </w:r>
      <w:r w:rsidR="00344CB3">
        <w:rPr>
          <w:rStyle w:val="eop"/>
        </w:rPr>
        <w:t>, named after former Prime Minister Lord Palmerston,</w:t>
      </w:r>
      <w:r w:rsidR="00315AA4">
        <w:rPr>
          <w:rStyle w:val="eop"/>
        </w:rPr>
        <w:t xml:space="preserve"> which were built in the </w:t>
      </w:r>
      <w:r w:rsidR="00344CB3">
        <w:rPr>
          <w:rStyle w:val="eop"/>
        </w:rPr>
        <w:t>19</w:t>
      </w:r>
      <w:r w:rsidR="00344CB3" w:rsidRPr="00344CB3">
        <w:rPr>
          <w:rStyle w:val="eop"/>
          <w:vertAlign w:val="superscript"/>
        </w:rPr>
        <w:t>th</w:t>
      </w:r>
      <w:r w:rsidR="00344CB3">
        <w:rPr>
          <w:rStyle w:val="eop"/>
        </w:rPr>
        <w:t xml:space="preserve"> century</w:t>
      </w:r>
      <w:r w:rsidR="00315AA4">
        <w:rPr>
          <w:rStyle w:val="eop"/>
        </w:rPr>
        <w:t xml:space="preserve"> </w:t>
      </w:r>
      <w:r w:rsidR="00344CB3">
        <w:rPr>
          <w:rStyle w:val="eop"/>
        </w:rPr>
        <w:t>in response to</w:t>
      </w:r>
      <w:r w:rsidR="00315AA4">
        <w:rPr>
          <w:rStyle w:val="eop"/>
        </w:rPr>
        <w:t xml:space="preserve"> the threat of Napoleon. In Portland there </w:t>
      </w:r>
      <w:r w:rsidR="00344CB3">
        <w:rPr>
          <w:rStyle w:val="eop"/>
        </w:rPr>
        <w:t>are three Palmerston forts: the Breakwater Fort, The Verne Citadel, and the Verne High Angle Battery.</w:t>
      </w:r>
      <w:r w:rsidR="00F268BC">
        <w:rPr>
          <w:rStyle w:val="eop"/>
        </w:rPr>
        <w:t xml:space="preserve"> </w:t>
      </w:r>
      <w:r w:rsidR="00F268BC">
        <w:rPr>
          <w:rStyle w:val="eop"/>
        </w:rPr>
        <w:br/>
      </w:r>
      <w:r w:rsidR="00232460">
        <w:rPr>
          <w:rStyle w:val="eop"/>
        </w:rPr>
        <w:t xml:space="preserve">The Breakwater Fort is an abandoned sea fort made from stone, steel and concrete, just north of the old naval base </w:t>
      </w:r>
      <w:r w:rsidR="00232460">
        <w:rPr>
          <w:rStyle w:val="eop"/>
          <w:i/>
        </w:rPr>
        <w:t xml:space="preserve">(see Figure </w:t>
      </w:r>
      <w:r w:rsidR="00F00C79">
        <w:rPr>
          <w:rStyle w:val="eop"/>
          <w:i/>
        </w:rPr>
        <w:t>4</w:t>
      </w:r>
      <w:r w:rsidR="00232460">
        <w:rPr>
          <w:rStyle w:val="eop"/>
          <w:i/>
        </w:rPr>
        <w:t xml:space="preserve">). </w:t>
      </w:r>
      <w:r w:rsidR="00232460">
        <w:rPr>
          <w:rStyle w:val="eop"/>
        </w:rPr>
        <w:t xml:space="preserve">After its completion in 1875, guns were added twice- once in 1892 and once in World War Two. It served as a coastal defence fort until 1945 when it was abandoned. </w:t>
      </w:r>
      <w:r w:rsidR="00232460">
        <w:rPr>
          <w:rStyle w:val="eop"/>
          <w:i/>
        </w:rPr>
        <w:t>(Historic England, 2019a).</w:t>
      </w:r>
      <w:r w:rsidR="00E1002B">
        <w:rPr>
          <w:rStyle w:val="eop"/>
          <w:i/>
        </w:rPr>
        <w:br/>
      </w:r>
      <w:r w:rsidR="00A27375">
        <w:rPr>
          <w:rStyle w:val="eop"/>
        </w:rPr>
        <w:t xml:space="preserve">The Verne Citadel is a </w:t>
      </w:r>
      <w:r w:rsidR="007768B3">
        <w:rPr>
          <w:rStyle w:val="eop"/>
        </w:rPr>
        <w:t xml:space="preserve">fortified building, now called the HM Prison the Verne </w:t>
      </w:r>
      <w:r w:rsidR="007768B3">
        <w:rPr>
          <w:rStyle w:val="eop"/>
          <w:i/>
        </w:rPr>
        <w:t xml:space="preserve">(see Figure </w:t>
      </w:r>
      <w:r w:rsidR="00F00C79">
        <w:rPr>
          <w:rStyle w:val="eop"/>
          <w:i/>
        </w:rPr>
        <w:t>4</w:t>
      </w:r>
      <w:r w:rsidR="007768B3">
        <w:rPr>
          <w:rStyle w:val="eop"/>
          <w:i/>
        </w:rPr>
        <w:t xml:space="preserve">). </w:t>
      </w:r>
      <w:r w:rsidR="007768B3">
        <w:rPr>
          <w:rStyle w:val="eop"/>
        </w:rPr>
        <w:t xml:space="preserve">It was built originally as a camp </w:t>
      </w:r>
      <w:r w:rsidR="00E1002B">
        <w:rPr>
          <w:rStyle w:val="eop"/>
        </w:rPr>
        <w:t xml:space="preserve">for prisoners and was expanded into a citadel in the 1860s under Palmerston’s initiative. </w:t>
      </w:r>
      <w:r w:rsidR="00E1002B">
        <w:rPr>
          <w:rStyle w:val="eop"/>
          <w:i/>
        </w:rPr>
        <w:t>(Kirby G., 2012)</w:t>
      </w:r>
      <w:r>
        <w:rPr>
          <w:rStyle w:val="eop"/>
          <w:i/>
        </w:rPr>
        <w:t xml:space="preserve">.   </w:t>
      </w:r>
    </w:p>
    <w:p w:rsidR="003107FE" w:rsidRPr="009A5BFF" w:rsidRDefault="003107FE" w:rsidP="003107FE">
      <w:pPr>
        <w:rPr>
          <w:rStyle w:val="eop"/>
        </w:rPr>
      </w:pPr>
      <w:r>
        <w:rPr>
          <w:rStyle w:val="eop"/>
        </w:rPr>
        <w:t xml:space="preserve">The Verne High Angle Battery consists of a battery and a rifle range with six emplacements </w:t>
      </w:r>
      <w:r>
        <w:rPr>
          <w:rStyle w:val="eop"/>
          <w:i/>
        </w:rPr>
        <w:t xml:space="preserve">(see Figure </w:t>
      </w:r>
      <w:r w:rsidR="00F00C79">
        <w:rPr>
          <w:rStyle w:val="eop"/>
          <w:i/>
        </w:rPr>
        <w:t>4</w:t>
      </w:r>
      <w:r>
        <w:rPr>
          <w:rStyle w:val="eop"/>
          <w:i/>
        </w:rPr>
        <w:t xml:space="preserve">). </w:t>
      </w:r>
      <w:r>
        <w:rPr>
          <w:rStyle w:val="eop"/>
        </w:rPr>
        <w:t xml:space="preserve">It was a gun battery built to defend Portland Harbour. It was built from 1890-1895 in an old quarry so it was less visible from the coast. The battery was decommissioned in 1906 as it was no longer used </w:t>
      </w:r>
      <w:r>
        <w:rPr>
          <w:rStyle w:val="eop"/>
          <w:i/>
        </w:rPr>
        <w:t>(Smith, A., 2016)</w:t>
      </w:r>
      <w:r>
        <w:rPr>
          <w:rStyle w:val="eop"/>
        </w:rPr>
        <w:t>.</w:t>
      </w:r>
    </w:p>
    <w:p w:rsidR="00C53C17" w:rsidRDefault="00C53C17" w:rsidP="001F1A0D">
      <w:pPr>
        <w:pStyle w:val="Heading2"/>
        <w:rPr>
          <w:rStyle w:val="eop"/>
          <w:sz w:val="22"/>
        </w:rPr>
      </w:pPr>
    </w:p>
    <w:p w:rsidR="0001360D" w:rsidRDefault="001F1A0D" w:rsidP="001F1A0D">
      <w:pPr>
        <w:pStyle w:val="Heading2"/>
        <w:rPr>
          <w:rStyle w:val="eop"/>
          <w:sz w:val="22"/>
        </w:rPr>
      </w:pPr>
      <w:r>
        <w:rPr>
          <w:rStyle w:val="eop"/>
          <w:sz w:val="22"/>
        </w:rPr>
        <w:t>Shipwrecks.</w:t>
      </w:r>
    </w:p>
    <w:p w:rsidR="00613255" w:rsidRPr="00613255" w:rsidRDefault="00DF2802" w:rsidP="00DF2802">
      <w:pPr>
        <w:rPr>
          <w:i/>
        </w:rPr>
      </w:pPr>
      <w:r>
        <w:t>There are 22 shipwrecks off the coast of Portland</w:t>
      </w:r>
      <w:r w:rsidR="00C372DD">
        <w:t>, ranging fro</w:t>
      </w:r>
      <w:r w:rsidR="00613255">
        <w:t xml:space="preserve">m cargo </w:t>
      </w:r>
      <w:r w:rsidR="00F95E6E">
        <w:t>and</w:t>
      </w:r>
      <w:r w:rsidR="00C372DD">
        <w:t xml:space="preserve"> </w:t>
      </w:r>
      <w:r w:rsidR="00613255">
        <w:t>passenger</w:t>
      </w:r>
      <w:r w:rsidR="00F95E6E">
        <w:t xml:space="preserve"> ships</w:t>
      </w:r>
      <w:r w:rsidR="00C372DD">
        <w:t xml:space="preserve"> </w:t>
      </w:r>
      <w:r w:rsidR="00F95E6E">
        <w:t>to</w:t>
      </w:r>
      <w:r w:rsidR="00C372DD">
        <w:t xml:space="preserve"> war ships</w:t>
      </w:r>
      <w:r>
        <w:t xml:space="preserve"> </w:t>
      </w:r>
      <w:r>
        <w:rPr>
          <w:i/>
        </w:rPr>
        <w:t xml:space="preserve">(see Figure </w:t>
      </w:r>
      <w:r w:rsidR="00F00C79">
        <w:rPr>
          <w:i/>
        </w:rPr>
        <w:t>5</w:t>
      </w:r>
      <w:r>
        <w:rPr>
          <w:i/>
        </w:rPr>
        <w:t xml:space="preserve">). </w:t>
      </w:r>
    </w:p>
    <w:p w:rsidR="00D40E3B" w:rsidRPr="00D40E3B" w:rsidRDefault="00D40E3B" w:rsidP="00D40E3B">
      <w:r>
        <w:rPr>
          <w:noProof/>
          <w:lang w:eastAsia="en-GB"/>
        </w:rPr>
        <w:drawing>
          <wp:inline distT="0" distB="0" distL="0" distR="0" wp14:anchorId="35DA7E1F" wp14:editId="1A2547F3">
            <wp:extent cx="6167542" cy="4136066"/>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6170402" cy="4137984"/>
                    </a:xfrm>
                    <a:prstGeom prst="rect">
                      <a:avLst/>
                    </a:prstGeom>
                  </pic:spPr>
                </pic:pic>
              </a:graphicData>
            </a:graphic>
          </wp:inline>
        </w:drawing>
      </w:r>
    </w:p>
    <w:p w:rsidR="00C17CEB" w:rsidRDefault="00C17CEB">
      <w:r>
        <w:t>(</w:t>
      </w:r>
      <w:r w:rsidRPr="00C17CEB">
        <w:rPr>
          <w:i/>
        </w:rPr>
        <w:t xml:space="preserve">Figure </w:t>
      </w:r>
      <w:r w:rsidR="00F00C79">
        <w:rPr>
          <w:i/>
        </w:rPr>
        <w:t>5</w:t>
      </w:r>
      <w:r>
        <w:t xml:space="preserve">- Marine Map of Portland, Dorset. See </w:t>
      </w:r>
      <w:r w:rsidR="00F23A10">
        <w:t>Bibliography</w:t>
      </w:r>
      <w:r>
        <w:t xml:space="preserve">: </w:t>
      </w:r>
      <w:r>
        <w:rPr>
          <w:i/>
        </w:rPr>
        <w:t>Digimap, N.D.</w:t>
      </w:r>
      <w:r>
        <w:t>)</w:t>
      </w:r>
    </w:p>
    <w:p w:rsidR="00613255" w:rsidRDefault="00613255">
      <w:r>
        <w:t>The S</w:t>
      </w:r>
      <w:r w:rsidR="00F95E6E">
        <w:t>.</w:t>
      </w:r>
      <w:r>
        <w:t>S</w:t>
      </w:r>
      <w:r w:rsidR="00F95E6E">
        <w:t>.</w:t>
      </w:r>
      <w:r>
        <w:t xml:space="preserve"> </w:t>
      </w:r>
      <w:r w:rsidR="003236EC">
        <w:t xml:space="preserve">Preveza was a cargo ship attempting to </w:t>
      </w:r>
      <w:r w:rsidR="00095F29">
        <w:t>steal</w:t>
      </w:r>
      <w:r w:rsidR="003236EC">
        <w:t xml:space="preserve"> coal from Portland to bring to Cardiff. She</w:t>
      </w:r>
      <w:r w:rsidR="00095F29">
        <w:t xml:space="preserve"> was refused entry to Cardiff due to a lack of insurance, then</w:t>
      </w:r>
      <w:r w:rsidR="003236EC">
        <w:t xml:space="preserve"> wrecked on the shore of Chesil Beach</w:t>
      </w:r>
      <w:r w:rsidR="00095F29">
        <w:t>.</w:t>
      </w:r>
      <w:r w:rsidR="003236EC">
        <w:t xml:space="preserve"> </w:t>
      </w:r>
      <w:r w:rsidR="00095F29">
        <w:t>She could not sail away because locals nailed writs to her mast and she broke apart</w:t>
      </w:r>
      <w:r w:rsidR="00360B25">
        <w:t xml:space="preserve"> </w:t>
      </w:r>
      <w:r w:rsidR="00360B25">
        <w:rPr>
          <w:i/>
        </w:rPr>
        <w:t>(The Dispatch, 2018)</w:t>
      </w:r>
      <w:r w:rsidR="003236EC">
        <w:t>.</w:t>
      </w:r>
    </w:p>
    <w:p w:rsidR="00613255" w:rsidRDefault="00613255">
      <w:r>
        <w:rPr>
          <w:noProof/>
          <w:lang w:eastAsia="en-GB"/>
        </w:rPr>
        <w:drawing>
          <wp:inline distT="0" distB="0" distL="0" distR="0">
            <wp:extent cx="2834637" cy="1779840"/>
            <wp:effectExtent l="0" t="0" r="4445" b="0"/>
            <wp:docPr id="7" name="Picture 7" descr="https://www.dorsetecho.co.uk/resources/images/7892226/?type=responsive-gallery-full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dorsetecho.co.uk/resources/images/7892226/?type=responsive-gallery-fullscree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39397" cy="1782828"/>
                    </a:xfrm>
                    <a:prstGeom prst="rect">
                      <a:avLst/>
                    </a:prstGeom>
                    <a:noFill/>
                    <a:ln>
                      <a:noFill/>
                    </a:ln>
                  </pic:spPr>
                </pic:pic>
              </a:graphicData>
            </a:graphic>
          </wp:inline>
        </w:drawing>
      </w:r>
      <w:r w:rsidR="00095F29">
        <w:rPr>
          <w:noProof/>
          <w:lang w:eastAsia="en-GB"/>
        </w:rPr>
        <w:drawing>
          <wp:inline distT="0" distB="0" distL="0" distR="0" wp14:anchorId="6A2B8A2E" wp14:editId="7CF8FD64">
            <wp:extent cx="2853451" cy="1762006"/>
            <wp:effectExtent l="0" t="0" r="4445" b="0"/>
            <wp:docPr id="8" name="Picture 8" descr="https://www.dorsetecho.co.uk/resources/images/7892231/?type=responsive-gallery-full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dorsetecho.co.uk/resources/images/7892231/?type=responsive-gallery-fullscree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53451" cy="1762006"/>
                    </a:xfrm>
                    <a:prstGeom prst="rect">
                      <a:avLst/>
                    </a:prstGeom>
                    <a:noFill/>
                    <a:ln>
                      <a:noFill/>
                    </a:ln>
                  </pic:spPr>
                </pic:pic>
              </a:graphicData>
            </a:graphic>
          </wp:inline>
        </w:drawing>
      </w:r>
    </w:p>
    <w:p w:rsidR="00613255" w:rsidRDefault="00613255">
      <w:r>
        <w:t>(</w:t>
      </w:r>
      <w:r>
        <w:rPr>
          <w:i/>
        </w:rPr>
        <w:t xml:space="preserve">Figure </w:t>
      </w:r>
      <w:r w:rsidR="00F00C79">
        <w:rPr>
          <w:i/>
        </w:rPr>
        <w:t>6</w:t>
      </w:r>
      <w:r>
        <w:rPr>
          <w:i/>
        </w:rPr>
        <w:t xml:space="preserve">- </w:t>
      </w:r>
      <w:r w:rsidRPr="00613255">
        <w:t>S</w:t>
      </w:r>
      <w:r w:rsidR="00F95E6E">
        <w:t>.</w:t>
      </w:r>
      <w:r w:rsidRPr="00613255">
        <w:t>S</w:t>
      </w:r>
      <w:r w:rsidR="00F95E6E">
        <w:t>.</w:t>
      </w:r>
      <w:r w:rsidRPr="00613255">
        <w:t xml:space="preserve"> Preveza </w:t>
      </w:r>
      <w:r w:rsidR="003236EC">
        <w:t xml:space="preserve">wrecked </w:t>
      </w:r>
      <w:r w:rsidRPr="00613255">
        <w:t xml:space="preserve">on Chesil Beach, Portland. See Bibliography: </w:t>
      </w:r>
      <w:r w:rsidRPr="00613255">
        <w:rPr>
          <w:i/>
        </w:rPr>
        <w:t>The Dispatch,2018</w:t>
      </w:r>
      <w:r w:rsidRPr="00613255">
        <w:t>)</w:t>
      </w:r>
      <w:r w:rsidR="00D53DBD">
        <w:t>.</w:t>
      </w:r>
    </w:p>
    <w:p w:rsidR="00F95E6E" w:rsidRDefault="00F95E6E">
      <w:r>
        <w:lastRenderedPageBreak/>
        <w:t xml:space="preserve">The S.S. Bournemouth was a paddle-steamer with </w:t>
      </w:r>
      <w:r w:rsidR="0037071A">
        <w:t>around</w:t>
      </w:r>
      <w:r>
        <w:t xml:space="preserve"> 200 passengers. She </w:t>
      </w:r>
      <w:r w:rsidR="0037071A">
        <w:t>was</w:t>
      </w:r>
      <w:r>
        <w:t xml:space="preserve"> caught in fog and wrecked into the </w:t>
      </w:r>
      <w:r w:rsidR="00B8689A">
        <w:t xml:space="preserve">stone ledge </w:t>
      </w:r>
      <w:r w:rsidR="0037071A">
        <w:t>off</w:t>
      </w:r>
      <w:r w:rsidR="00B8689A">
        <w:t xml:space="preserve"> the south coast of Portland. No lives were lost</w:t>
      </w:r>
      <w:r w:rsidR="0037071A">
        <w:t xml:space="preserve"> </w:t>
      </w:r>
      <w:r w:rsidR="0037071A">
        <w:rPr>
          <w:i/>
        </w:rPr>
        <w:t>(Smith, P., 2016)</w:t>
      </w:r>
      <w:r w:rsidR="00B8689A">
        <w:t>.</w:t>
      </w:r>
    </w:p>
    <w:p w:rsidR="00B8689A" w:rsidRDefault="00B8689A">
      <w:pPr>
        <w:rPr>
          <w:u w:val="single"/>
        </w:rPr>
      </w:pPr>
      <w:r>
        <w:rPr>
          <w:noProof/>
          <w:lang w:eastAsia="en-GB"/>
        </w:rPr>
        <w:drawing>
          <wp:inline distT="0" distB="0" distL="0" distR="0">
            <wp:extent cx="2604872" cy="1657350"/>
            <wp:effectExtent l="0" t="0" r="5080" b="0"/>
            <wp:docPr id="9" name="Picture 9" descr="BOURNEMOUTH co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OURNEMOUTH copy"/>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13445" cy="1662805"/>
                    </a:xfrm>
                    <a:prstGeom prst="rect">
                      <a:avLst/>
                    </a:prstGeom>
                    <a:noFill/>
                    <a:ln>
                      <a:noFill/>
                    </a:ln>
                  </pic:spPr>
                </pic:pic>
              </a:graphicData>
            </a:graphic>
          </wp:inline>
        </w:drawing>
      </w:r>
      <w:r w:rsidR="00644358">
        <w:rPr>
          <w:noProof/>
          <w:lang w:eastAsia="en-GB"/>
        </w:rPr>
        <w:drawing>
          <wp:inline distT="0" distB="0" distL="0" distR="0">
            <wp:extent cx="2781300" cy="1656308"/>
            <wp:effectExtent l="0" t="0" r="0" b="1270"/>
            <wp:docPr id="10" name="Picture 10" descr="Bournemouth1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ournemouth120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83954" cy="1657889"/>
                    </a:xfrm>
                    <a:prstGeom prst="rect">
                      <a:avLst/>
                    </a:prstGeom>
                    <a:noFill/>
                    <a:ln>
                      <a:noFill/>
                    </a:ln>
                  </pic:spPr>
                </pic:pic>
              </a:graphicData>
            </a:graphic>
          </wp:inline>
        </w:drawing>
      </w:r>
    </w:p>
    <w:p w:rsidR="00644358" w:rsidRDefault="00644358">
      <w:r w:rsidRPr="00644358">
        <w:t>(</w:t>
      </w:r>
      <w:r w:rsidRPr="00644358">
        <w:rPr>
          <w:i/>
        </w:rPr>
        <w:t>Figure</w:t>
      </w:r>
      <w:r>
        <w:rPr>
          <w:i/>
        </w:rPr>
        <w:t xml:space="preserve"> </w:t>
      </w:r>
      <w:r w:rsidR="00F00C79">
        <w:rPr>
          <w:i/>
        </w:rPr>
        <w:t>7</w:t>
      </w:r>
      <w:r>
        <w:rPr>
          <w:i/>
        </w:rPr>
        <w:t xml:space="preserve">- </w:t>
      </w:r>
      <w:r>
        <w:t>S.S</w:t>
      </w:r>
      <w:r w:rsidR="00873D3F">
        <w:t>.</w:t>
      </w:r>
      <w:r>
        <w:t xml:space="preserve"> Bournemouth wrecked near Portland Bill. See Bibliography: </w:t>
      </w:r>
      <w:r w:rsidR="00360B25">
        <w:rPr>
          <w:i/>
        </w:rPr>
        <w:t>Smith, P., 2016</w:t>
      </w:r>
      <w:r w:rsidR="00360B25">
        <w:t>).</w:t>
      </w:r>
    </w:p>
    <w:p w:rsidR="00F23A10" w:rsidRDefault="00F23A10" w:rsidP="00F23A10">
      <w:pPr>
        <w:spacing w:before="240"/>
      </w:pPr>
      <w:r>
        <w:t>The H</w:t>
      </w:r>
      <w:r w:rsidR="005A6B49">
        <w:t>.</w:t>
      </w:r>
      <w:r>
        <w:t>M</w:t>
      </w:r>
      <w:r w:rsidR="005A6B49">
        <w:t>.</w:t>
      </w:r>
      <w:r>
        <w:t>S</w:t>
      </w:r>
      <w:r w:rsidR="005A6B49">
        <w:t>.</w:t>
      </w:r>
      <w:r>
        <w:t xml:space="preserve"> Foylebank was a naval ship which used to be a grain carrier. She was sunk in 1940 by an onslaught of bombs dropped in by German dive-bombers. The dockworkers managed to save some but not all of the men </w:t>
      </w:r>
      <w:r>
        <w:rPr>
          <w:i/>
        </w:rPr>
        <w:t>(</w:t>
      </w:r>
      <w:r>
        <w:rPr>
          <w:i/>
        </w:rPr>
        <w:t>Palmer, E., 2011</w:t>
      </w:r>
      <w:r>
        <w:rPr>
          <w:i/>
        </w:rPr>
        <w:t>)</w:t>
      </w:r>
      <w:r>
        <w:t xml:space="preserve">. </w:t>
      </w:r>
    </w:p>
    <w:p w:rsidR="0000419E" w:rsidRDefault="00B6534D">
      <w:r>
        <w:rPr>
          <w:noProof/>
          <w:lang w:eastAsia="en-GB"/>
        </w:rPr>
        <w:drawing>
          <wp:inline distT="0" distB="0" distL="0" distR="0" wp14:anchorId="3E77A3D0" wp14:editId="3641E7B6">
            <wp:extent cx="2609850" cy="1994290"/>
            <wp:effectExtent l="0" t="0" r="0" b="6350"/>
            <wp:docPr id="12" name="Picture 12" descr="https://www.naval-history.net/WW2Memoir%20-%20Foyle%20Bank%20-%20sinkin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www.naval-history.net/WW2Memoir%20-%20Foyle%20Bank%20-%20sinking1.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10695" cy="1994936"/>
                    </a:xfrm>
                    <a:prstGeom prst="rect">
                      <a:avLst/>
                    </a:prstGeom>
                    <a:noFill/>
                    <a:ln>
                      <a:noFill/>
                    </a:ln>
                  </pic:spPr>
                </pic:pic>
              </a:graphicData>
            </a:graphic>
          </wp:inline>
        </w:drawing>
      </w:r>
      <w:r>
        <w:rPr>
          <w:noProof/>
          <w:lang w:eastAsia="en-GB"/>
        </w:rPr>
        <w:drawing>
          <wp:inline distT="0" distB="0" distL="0" distR="0" wp14:anchorId="59FB4EDA" wp14:editId="71064D67">
            <wp:extent cx="1651077" cy="2000250"/>
            <wp:effectExtent l="0" t="0" r="6350" b="0"/>
            <wp:docPr id="13" name="Picture 13" descr="https://www.naval-history.net/WW2Memoir%20-%20Foyle%20Bank%20-%20sunk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www.naval-history.net/WW2Memoir%20-%20Foyle%20Bank%20-%20sunk2.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51049" cy="2000216"/>
                    </a:xfrm>
                    <a:prstGeom prst="rect">
                      <a:avLst/>
                    </a:prstGeom>
                    <a:noFill/>
                    <a:ln>
                      <a:noFill/>
                    </a:ln>
                  </pic:spPr>
                </pic:pic>
              </a:graphicData>
            </a:graphic>
          </wp:inline>
        </w:drawing>
      </w:r>
    </w:p>
    <w:p w:rsidR="00B6534D" w:rsidRPr="00B6534D" w:rsidRDefault="00B6534D">
      <w:r>
        <w:t>(</w:t>
      </w:r>
      <w:r w:rsidRPr="00B6534D">
        <w:rPr>
          <w:i/>
        </w:rPr>
        <w:t xml:space="preserve">Figure </w:t>
      </w:r>
      <w:r w:rsidR="00F00C79">
        <w:rPr>
          <w:i/>
        </w:rPr>
        <w:t>8</w:t>
      </w:r>
      <w:r>
        <w:rPr>
          <w:i/>
        </w:rPr>
        <w:t xml:space="preserve">- </w:t>
      </w:r>
      <w:r>
        <w:t>H</w:t>
      </w:r>
      <w:r w:rsidR="005A6B49">
        <w:t>.</w:t>
      </w:r>
      <w:r>
        <w:t>M</w:t>
      </w:r>
      <w:r w:rsidR="005A6B49">
        <w:t>.</w:t>
      </w:r>
      <w:r>
        <w:t>S</w:t>
      </w:r>
      <w:r w:rsidR="005A6B49">
        <w:t>.</w:t>
      </w:r>
      <w:r>
        <w:t xml:space="preserve"> Foylebank sinking into the sea. See Bibliography: </w:t>
      </w:r>
      <w:r>
        <w:rPr>
          <w:i/>
        </w:rPr>
        <w:t>Palmer, E., 2011</w:t>
      </w:r>
      <w:r>
        <w:t>).</w:t>
      </w:r>
    </w:p>
    <w:p w:rsidR="001F1A0D" w:rsidRPr="001A5E5C" w:rsidRDefault="001F1A0D" w:rsidP="001F1A0D">
      <w:pPr>
        <w:pStyle w:val="Heading1"/>
        <w:rPr>
          <w:rStyle w:val="eop"/>
        </w:rPr>
      </w:pPr>
      <w:r w:rsidRPr="001A5E5C">
        <w:rPr>
          <w:rStyle w:val="eop"/>
        </w:rPr>
        <w:t xml:space="preserve">Interrogating the </w:t>
      </w:r>
      <w:r>
        <w:rPr>
          <w:rStyle w:val="eop"/>
        </w:rPr>
        <w:t>Seascape</w:t>
      </w:r>
      <w:r w:rsidRPr="001A5E5C">
        <w:rPr>
          <w:rStyle w:val="eop"/>
        </w:rPr>
        <w:t>.</w:t>
      </w:r>
    </w:p>
    <w:p w:rsidR="001F1A0D" w:rsidRDefault="00CC6CCB" w:rsidP="001F1A0D">
      <w:pPr>
        <w:rPr>
          <w:rStyle w:val="eop"/>
          <w:rFonts w:ascii="Calibri Light" w:hAnsi="Calibri Light"/>
          <w:color w:val="000000"/>
          <w:szCs w:val="56"/>
          <w:shd w:val="clear" w:color="auto" w:fill="FFFFFF"/>
        </w:rPr>
      </w:pPr>
      <w:r>
        <w:rPr>
          <w:rStyle w:val="eop"/>
          <w:rFonts w:ascii="Calibri Light" w:hAnsi="Calibri Light"/>
          <w:color w:val="000000"/>
          <w:szCs w:val="56"/>
          <w:shd w:val="clear" w:color="auto" w:fill="FFFFFF"/>
        </w:rPr>
        <w:t>To interrogate</w:t>
      </w:r>
      <w:r w:rsidR="003A40EE">
        <w:rPr>
          <w:rStyle w:val="eop"/>
          <w:rFonts w:ascii="Calibri Light" w:hAnsi="Calibri Light"/>
          <w:color w:val="000000"/>
          <w:szCs w:val="56"/>
          <w:shd w:val="clear" w:color="auto" w:fill="FFFFFF"/>
        </w:rPr>
        <w:t xml:space="preserve"> a seascape, the most important thing is being able to accurately</w:t>
      </w:r>
      <w:r>
        <w:rPr>
          <w:rStyle w:val="eop"/>
          <w:rFonts w:ascii="Calibri Light" w:hAnsi="Calibri Light"/>
          <w:color w:val="000000"/>
          <w:szCs w:val="56"/>
          <w:shd w:val="clear" w:color="auto" w:fill="FFFFFF"/>
        </w:rPr>
        <w:t xml:space="preserve"> geologically </w:t>
      </w:r>
      <w:r w:rsidR="003A40EE">
        <w:rPr>
          <w:rStyle w:val="eop"/>
          <w:rFonts w:ascii="Calibri Light" w:hAnsi="Calibri Light"/>
          <w:color w:val="000000"/>
          <w:szCs w:val="56"/>
          <w:shd w:val="clear" w:color="auto" w:fill="FFFFFF"/>
        </w:rPr>
        <w:t xml:space="preserve">interpret it </w:t>
      </w:r>
      <w:r>
        <w:rPr>
          <w:rStyle w:val="eop"/>
          <w:rFonts w:ascii="Calibri Light" w:hAnsi="Calibri Light"/>
          <w:color w:val="000000"/>
          <w:szCs w:val="56"/>
          <w:shd w:val="clear" w:color="auto" w:fill="FFFFFF"/>
        </w:rPr>
        <w:t>and spatially map it</w:t>
      </w:r>
      <w:r w:rsidR="005A6B49">
        <w:rPr>
          <w:rStyle w:val="eop"/>
          <w:rFonts w:ascii="Calibri Light" w:hAnsi="Calibri Light"/>
          <w:color w:val="000000"/>
          <w:szCs w:val="56"/>
          <w:shd w:val="clear" w:color="auto" w:fill="FFFFFF"/>
        </w:rPr>
        <w:t>.</w:t>
      </w:r>
      <w:r w:rsidR="005A6B49">
        <w:rPr>
          <w:rStyle w:val="eop"/>
          <w:rFonts w:ascii="Calibri Light" w:hAnsi="Calibri Light"/>
          <w:color w:val="000000"/>
          <w:szCs w:val="56"/>
          <w:shd w:val="clear" w:color="auto" w:fill="FFFFFF"/>
        </w:rPr>
        <w:br/>
      </w:r>
      <w:r>
        <w:rPr>
          <w:rStyle w:val="eop"/>
          <w:rFonts w:ascii="Calibri Light" w:hAnsi="Calibri Light"/>
          <w:color w:val="000000"/>
          <w:szCs w:val="56"/>
          <w:shd w:val="clear" w:color="auto" w:fill="FFFFFF"/>
        </w:rPr>
        <w:t>Swath Bathymery Systems</w:t>
      </w:r>
      <w:r w:rsidR="00420A17">
        <w:rPr>
          <w:rStyle w:val="eop"/>
          <w:rFonts w:ascii="Calibri Light" w:hAnsi="Calibri Light"/>
          <w:color w:val="000000"/>
          <w:szCs w:val="56"/>
          <w:shd w:val="clear" w:color="auto" w:fill="FFFFFF"/>
        </w:rPr>
        <w:t xml:space="preserve"> are a popular method of mapping</w:t>
      </w:r>
      <w:r>
        <w:rPr>
          <w:rStyle w:val="eop"/>
          <w:rFonts w:ascii="Calibri Light" w:hAnsi="Calibri Light"/>
          <w:color w:val="000000"/>
          <w:szCs w:val="56"/>
          <w:shd w:val="clear" w:color="auto" w:fill="FFFFFF"/>
        </w:rPr>
        <w:t>. This is where</w:t>
      </w:r>
      <w:r w:rsidR="00F00C79">
        <w:rPr>
          <w:rStyle w:val="eop"/>
          <w:rFonts w:ascii="Calibri Light" w:hAnsi="Calibri Light"/>
          <w:color w:val="000000"/>
          <w:szCs w:val="56"/>
          <w:shd w:val="clear" w:color="auto" w:fill="FFFFFF"/>
        </w:rPr>
        <w:t xml:space="preserve"> you use sonar technology to map the shape of things. One example of this is by using a multibeam echosounder to map the ocean floor. You can see </w:t>
      </w:r>
      <w:r w:rsidR="005A6B49">
        <w:rPr>
          <w:rStyle w:val="eop"/>
          <w:rFonts w:ascii="Calibri Light" w:hAnsi="Calibri Light"/>
          <w:color w:val="000000"/>
          <w:szCs w:val="56"/>
          <w:shd w:val="clear" w:color="auto" w:fill="FFFFFF"/>
        </w:rPr>
        <w:t xml:space="preserve">multibeam data from Portland on </w:t>
      </w:r>
      <w:r w:rsidR="005A6B49">
        <w:rPr>
          <w:rStyle w:val="eop"/>
          <w:rFonts w:ascii="Calibri Light" w:hAnsi="Calibri Light"/>
          <w:i/>
          <w:color w:val="000000"/>
          <w:szCs w:val="56"/>
          <w:shd w:val="clear" w:color="auto" w:fill="FFFFFF"/>
        </w:rPr>
        <w:t>Figure 2</w:t>
      </w:r>
      <w:r w:rsidR="005A6B49">
        <w:rPr>
          <w:rStyle w:val="eop"/>
          <w:rFonts w:ascii="Calibri Light" w:hAnsi="Calibri Light"/>
          <w:color w:val="000000"/>
          <w:szCs w:val="56"/>
          <w:shd w:val="clear" w:color="auto" w:fill="FFFFFF"/>
        </w:rPr>
        <w:t>. This set of data makes it infinitely easier to describe the bed of Portland, and it gave a better understanding as to how the S.S. Bournemouth</w:t>
      </w:r>
      <w:r w:rsidR="00420A17">
        <w:rPr>
          <w:rStyle w:val="eop"/>
          <w:rFonts w:ascii="Calibri Light" w:hAnsi="Calibri Light"/>
          <w:color w:val="000000"/>
          <w:szCs w:val="56"/>
          <w:shd w:val="clear" w:color="auto" w:fill="FFFFFF"/>
        </w:rPr>
        <w:t xml:space="preserve"> sank</w:t>
      </w:r>
      <w:r w:rsidR="00097FB3">
        <w:rPr>
          <w:rStyle w:val="eop"/>
          <w:rFonts w:ascii="Calibri Light" w:hAnsi="Calibri Light"/>
          <w:color w:val="000000"/>
          <w:szCs w:val="56"/>
          <w:shd w:val="clear" w:color="auto" w:fill="FFFFFF"/>
        </w:rPr>
        <w:t xml:space="preserve"> (</w:t>
      </w:r>
      <w:r w:rsidR="00097FB3">
        <w:rPr>
          <w:rStyle w:val="eop"/>
          <w:rFonts w:ascii="Calibri Light" w:hAnsi="Calibri Light"/>
          <w:i/>
          <w:color w:val="000000"/>
          <w:szCs w:val="56"/>
          <w:shd w:val="clear" w:color="auto" w:fill="FFFFFF"/>
        </w:rPr>
        <w:t>Dix, J., 2018)</w:t>
      </w:r>
      <w:r w:rsidR="00420A17">
        <w:rPr>
          <w:rStyle w:val="eop"/>
          <w:rFonts w:ascii="Calibri Light" w:hAnsi="Calibri Light"/>
          <w:color w:val="000000"/>
          <w:szCs w:val="56"/>
          <w:shd w:val="clear" w:color="auto" w:fill="FFFFFF"/>
        </w:rPr>
        <w:t>.</w:t>
      </w:r>
      <w:r w:rsidR="00097FB3">
        <w:rPr>
          <w:rStyle w:val="eop"/>
          <w:rFonts w:ascii="Calibri Light" w:hAnsi="Calibri Light"/>
          <w:color w:val="000000"/>
          <w:szCs w:val="56"/>
          <w:shd w:val="clear" w:color="auto" w:fill="FFFFFF"/>
        </w:rPr>
        <w:br/>
        <w:t>To accurately map a seascape geologically, you must take samples. First you must set up sampling stations. Then, either using further technology or hand tools, samples are taken</w:t>
      </w:r>
      <w:r w:rsidR="003A40EE">
        <w:rPr>
          <w:rStyle w:val="eop"/>
          <w:rFonts w:ascii="Calibri Light" w:hAnsi="Calibri Light"/>
          <w:color w:val="000000"/>
          <w:szCs w:val="56"/>
          <w:shd w:val="clear" w:color="auto" w:fill="FFFFFF"/>
        </w:rPr>
        <w:t xml:space="preserve"> and examined in a lab</w:t>
      </w:r>
      <w:r w:rsidR="00097FB3">
        <w:rPr>
          <w:rStyle w:val="eop"/>
          <w:rFonts w:ascii="Calibri Light" w:hAnsi="Calibri Light"/>
          <w:color w:val="000000"/>
          <w:szCs w:val="56"/>
          <w:shd w:val="clear" w:color="auto" w:fill="FFFFFF"/>
        </w:rPr>
        <w:t>.</w:t>
      </w:r>
      <w:r w:rsidR="003A40EE">
        <w:rPr>
          <w:rStyle w:val="eop"/>
          <w:rFonts w:ascii="Calibri Light" w:hAnsi="Calibri Light"/>
          <w:color w:val="000000"/>
          <w:szCs w:val="56"/>
          <w:shd w:val="clear" w:color="auto" w:fill="FFFFFF"/>
        </w:rPr>
        <w:t xml:space="preserve"> The samples used to map </w:t>
      </w:r>
      <w:r w:rsidR="003A40EE">
        <w:rPr>
          <w:rStyle w:val="eop"/>
          <w:rFonts w:ascii="Calibri Light" w:hAnsi="Calibri Light"/>
          <w:i/>
          <w:color w:val="000000"/>
          <w:szCs w:val="56"/>
          <w:shd w:val="clear" w:color="auto" w:fill="FFFFFF"/>
        </w:rPr>
        <w:t xml:space="preserve">Figure 1 </w:t>
      </w:r>
      <w:r w:rsidR="003A40EE">
        <w:rPr>
          <w:rStyle w:val="eop"/>
          <w:rFonts w:ascii="Calibri Light" w:hAnsi="Calibri Light"/>
          <w:color w:val="000000"/>
          <w:szCs w:val="56"/>
          <w:shd w:val="clear" w:color="auto" w:fill="FFFFFF"/>
        </w:rPr>
        <w:t xml:space="preserve">were taken using hand tools </w:t>
      </w:r>
      <w:r w:rsidR="003A40EE" w:rsidRPr="003A40EE">
        <w:rPr>
          <w:rStyle w:val="eop"/>
          <w:rFonts w:ascii="Calibri Light" w:hAnsi="Calibri Light"/>
          <w:i/>
          <w:color w:val="000000"/>
          <w:szCs w:val="56"/>
          <w:shd w:val="clear" w:color="auto" w:fill="FFFFFF"/>
        </w:rPr>
        <w:t>(</w:t>
      </w:r>
      <w:r w:rsidR="003A40EE">
        <w:rPr>
          <w:rStyle w:val="eop"/>
          <w:rFonts w:ascii="Calibri Light" w:hAnsi="Calibri Light"/>
          <w:i/>
          <w:color w:val="000000"/>
          <w:szCs w:val="56"/>
          <w:shd w:val="clear" w:color="auto" w:fill="FFFFFF"/>
        </w:rPr>
        <w:t>Donovan D. T. et al, 1961).</w:t>
      </w:r>
      <w:r w:rsidR="003A40EE">
        <w:rPr>
          <w:rStyle w:val="eop"/>
          <w:rFonts w:ascii="Calibri Light" w:hAnsi="Calibri Light"/>
          <w:color w:val="000000"/>
          <w:szCs w:val="56"/>
          <w:shd w:val="clear" w:color="auto" w:fill="FFFFFF"/>
        </w:rPr>
        <w:br/>
        <w:t xml:space="preserve">To map features like ships, GPS can be used to provide a precise reference which anyone can access and use. GPS was used to map the ships in </w:t>
      </w:r>
      <w:r w:rsidR="003A40EE">
        <w:rPr>
          <w:rStyle w:val="eop"/>
          <w:rFonts w:ascii="Calibri Light" w:hAnsi="Calibri Light"/>
          <w:i/>
          <w:color w:val="000000"/>
          <w:szCs w:val="56"/>
          <w:shd w:val="clear" w:color="auto" w:fill="FFFFFF"/>
        </w:rPr>
        <w:t xml:space="preserve">Figure 5 </w:t>
      </w:r>
      <w:r w:rsidR="003A40EE">
        <w:rPr>
          <w:rStyle w:val="eop"/>
          <w:rFonts w:ascii="Calibri Light" w:hAnsi="Calibri Light"/>
          <w:color w:val="000000"/>
          <w:szCs w:val="56"/>
          <w:shd w:val="clear" w:color="auto" w:fill="FFFFFF"/>
        </w:rPr>
        <w:t>(</w:t>
      </w:r>
      <w:r w:rsidR="003A40EE">
        <w:rPr>
          <w:rStyle w:val="eop"/>
          <w:rFonts w:ascii="Calibri Light" w:hAnsi="Calibri Light"/>
          <w:i/>
          <w:color w:val="000000"/>
          <w:szCs w:val="56"/>
          <w:shd w:val="clear" w:color="auto" w:fill="FFFFFF"/>
        </w:rPr>
        <w:t>Dix, J., 2018)</w:t>
      </w:r>
      <w:r w:rsidR="003A40EE">
        <w:rPr>
          <w:rStyle w:val="eop"/>
          <w:rFonts w:ascii="Calibri Light" w:hAnsi="Calibri Light"/>
          <w:i/>
          <w:color w:val="000000"/>
          <w:szCs w:val="56"/>
          <w:shd w:val="clear" w:color="auto" w:fill="FFFFFF"/>
        </w:rPr>
        <w:t>.</w:t>
      </w:r>
      <w:r w:rsidR="00893347">
        <w:rPr>
          <w:rStyle w:val="eop"/>
          <w:rFonts w:ascii="Calibri Light" w:hAnsi="Calibri Light"/>
          <w:i/>
          <w:color w:val="000000"/>
          <w:szCs w:val="56"/>
          <w:shd w:val="clear" w:color="auto" w:fill="FFFFFF"/>
        </w:rPr>
        <w:br/>
      </w:r>
      <w:r w:rsidR="00893347">
        <w:rPr>
          <w:rStyle w:val="eop"/>
          <w:rFonts w:ascii="Calibri Light" w:hAnsi="Calibri Light"/>
          <w:color w:val="000000"/>
          <w:szCs w:val="56"/>
          <w:shd w:val="clear" w:color="auto" w:fill="FFFFFF"/>
        </w:rPr>
        <w:t>There are many more ways to int</w:t>
      </w:r>
      <w:r w:rsidR="00541C3F">
        <w:rPr>
          <w:rStyle w:val="eop"/>
          <w:rFonts w:ascii="Calibri Light" w:hAnsi="Calibri Light"/>
          <w:color w:val="000000"/>
          <w:szCs w:val="56"/>
          <w:shd w:val="clear" w:color="auto" w:fill="FFFFFF"/>
        </w:rPr>
        <w:t>errogate a seascape, however tho</w:t>
      </w:r>
      <w:r w:rsidR="00893347">
        <w:rPr>
          <w:rStyle w:val="eop"/>
          <w:rFonts w:ascii="Calibri Light" w:hAnsi="Calibri Light"/>
          <w:color w:val="000000"/>
          <w:szCs w:val="56"/>
          <w:shd w:val="clear" w:color="auto" w:fill="FFFFFF"/>
        </w:rPr>
        <w:t>se are the basics.</w:t>
      </w:r>
      <w:r w:rsidR="001F1A0D">
        <w:rPr>
          <w:rStyle w:val="eop"/>
          <w:rFonts w:ascii="Calibri Light" w:hAnsi="Calibri Light"/>
          <w:color w:val="000000"/>
          <w:szCs w:val="56"/>
          <w:shd w:val="clear" w:color="auto" w:fill="FFFFFF"/>
        </w:rPr>
        <w:br w:type="page"/>
      </w:r>
    </w:p>
    <w:p w:rsidR="001F1A0D" w:rsidRDefault="001F1A0D" w:rsidP="001F1A0D">
      <w:pPr>
        <w:pStyle w:val="Heading1"/>
      </w:pPr>
      <w:r w:rsidRPr="001A5E5C">
        <w:lastRenderedPageBreak/>
        <w:t>Bibliography</w:t>
      </w:r>
      <w:r>
        <w:t>.</w:t>
      </w:r>
    </w:p>
    <w:p w:rsidR="005A3B27" w:rsidRDefault="005A3B27" w:rsidP="00315AA4">
      <w:r>
        <w:t xml:space="preserve">Akerman, H. (2019). </w:t>
      </w:r>
      <w:r w:rsidRPr="00887DD8">
        <w:t>Fossils of the Jurassic Coast</w:t>
      </w:r>
      <w:r>
        <w:t xml:space="preserve">. </w:t>
      </w:r>
      <w:r w:rsidRPr="00887DD8">
        <w:rPr>
          <w:i/>
        </w:rPr>
        <w:t>Jurassic Coast Trust.</w:t>
      </w:r>
      <w:r>
        <w:rPr>
          <w:i/>
        </w:rPr>
        <w:t xml:space="preserve"> </w:t>
      </w:r>
      <w:r>
        <w:t xml:space="preserve">Retrieved from: </w:t>
      </w:r>
      <w:hyperlink r:id="rId18" w:history="1">
        <w:r>
          <w:rPr>
            <w:rStyle w:val="Hyperlink"/>
          </w:rPr>
          <w:t>https://jurassiccoast.org/what-is-the-jurassic-coast/all-about-fossils/fossils-of-the-jurassic-coast/</w:t>
        </w:r>
      </w:hyperlink>
      <w:r>
        <w:t>.</w:t>
      </w:r>
    </w:p>
    <w:p w:rsidR="005A3B27" w:rsidRDefault="005A3B27" w:rsidP="00315AA4">
      <w:r>
        <w:t xml:space="preserve">Davis, J. (2015).Portland: The stone that helped build London. </w:t>
      </w:r>
      <w:r>
        <w:rPr>
          <w:i/>
        </w:rPr>
        <w:t xml:space="preserve">The Dorset Echo. </w:t>
      </w:r>
      <w:r>
        <w:t xml:space="preserve">Retrieved from: </w:t>
      </w:r>
      <w:hyperlink r:id="rId19" w:history="1">
        <w:r>
          <w:rPr>
            <w:rStyle w:val="Hyperlink"/>
          </w:rPr>
          <w:t>https://www.dorsetecho.co.uk/news/12888615.portland-the-stone-that-helped-build-london/</w:t>
        </w:r>
      </w:hyperlink>
    </w:p>
    <w:p w:rsidR="005A3B27" w:rsidRDefault="005A3B27" w:rsidP="00315AA4">
      <w:r>
        <w:t xml:space="preserve">Digimap. (N.D.). Marine Map of Portland, Dorset. Retrieved from: </w:t>
      </w:r>
      <w:hyperlink r:id="rId20" w:history="1">
        <w:r>
          <w:rPr>
            <w:rStyle w:val="Hyperlink"/>
          </w:rPr>
          <w:t>https://digimap.edina.ac.uk/roam/map/marine</w:t>
        </w:r>
      </w:hyperlink>
      <w:r>
        <w:t>.</w:t>
      </w:r>
    </w:p>
    <w:p w:rsidR="005A3B27" w:rsidRPr="00097FB3" w:rsidRDefault="005A3B27" w:rsidP="00097FB3">
      <w:r>
        <w:t xml:space="preserve">Dix, J. (2018). </w:t>
      </w:r>
      <w:r>
        <w:t>Using marine survey</w:t>
      </w:r>
      <w:r>
        <w:t xml:space="preserve"> </w:t>
      </w:r>
      <w:r>
        <w:t>techniques to meet</w:t>
      </w:r>
      <w:r>
        <w:t xml:space="preserve"> </w:t>
      </w:r>
      <w:r>
        <w:t>archaeological conditions</w:t>
      </w:r>
      <w:r>
        <w:t xml:space="preserve">. </w:t>
      </w:r>
      <w:r>
        <w:rPr>
          <w:i/>
        </w:rPr>
        <w:t xml:space="preserve">University of Southampton Lectures. </w:t>
      </w:r>
      <w:r>
        <w:t>Swindon, UK: Historic England.</w:t>
      </w:r>
    </w:p>
    <w:p w:rsidR="003D5360" w:rsidRDefault="005A3B27" w:rsidP="00315AA4">
      <w:r>
        <w:t xml:space="preserve">Donovan, D. T. et al. (1961). </w:t>
      </w:r>
      <w:r w:rsidR="00F968F2" w:rsidRPr="00F968F2">
        <w:t>An Acoustic Survey of the Sea Floor South of Dorset and Its Geological Interpretation</w:t>
      </w:r>
      <w:r w:rsidR="00F968F2" w:rsidRPr="00F968F2">
        <w:rPr>
          <w:i/>
        </w:rPr>
        <w:t>. Philosophical Transactions of the Royal Society of London. Series B, Biological Sciences</w:t>
      </w:r>
      <w:r w:rsidR="00F968F2">
        <w:t xml:space="preserve"> (Vol.</w:t>
      </w:r>
      <w:r w:rsidR="00F968F2" w:rsidRPr="00F968F2">
        <w:t xml:space="preserve"> 24</w:t>
      </w:r>
      <w:r w:rsidR="00F968F2">
        <w:t xml:space="preserve">4, No. </w:t>
      </w:r>
      <w:r w:rsidR="00F968F2" w:rsidRPr="00F968F2">
        <w:t>712,</w:t>
      </w:r>
      <w:r w:rsidR="00F968F2">
        <w:t xml:space="preserve"> pp.</w:t>
      </w:r>
      <w:r w:rsidR="00F968F2" w:rsidRPr="00F968F2">
        <w:t xml:space="preserve"> 299-330</w:t>
      </w:r>
      <w:r w:rsidR="00F968F2">
        <w:t>)</w:t>
      </w:r>
      <w:r w:rsidR="00F968F2" w:rsidRPr="00F968F2">
        <w:t>.</w:t>
      </w:r>
      <w:r w:rsidR="00C372CF">
        <w:t xml:space="preserve"> London, UK: Royal Society.</w:t>
      </w:r>
      <w:bookmarkStart w:id="0" w:name="_GoBack"/>
      <w:bookmarkEnd w:id="0"/>
    </w:p>
    <w:p w:rsidR="005A3B27" w:rsidRDefault="00965049" w:rsidP="00315AA4">
      <w:r>
        <w:t>McGavin, G</w:t>
      </w:r>
      <w:r w:rsidR="005A3B27">
        <w:t>. (2013).</w:t>
      </w:r>
      <w:r>
        <w:t xml:space="preserve"> DORIS report. </w:t>
      </w:r>
      <w:r>
        <w:rPr>
          <w:i/>
        </w:rPr>
        <w:t xml:space="preserve">Dorset Wildlife Trust. </w:t>
      </w:r>
      <w:r>
        <w:t>Retrieved from:</w:t>
      </w:r>
      <w:r w:rsidR="005A3B27">
        <w:t xml:space="preserve"> </w:t>
      </w:r>
      <w:hyperlink r:id="rId21" w:history="1">
        <w:r w:rsidR="005A3B27">
          <w:rPr>
            <w:rStyle w:val="Hyperlink"/>
          </w:rPr>
          <w:t>https://www.dorsetwildlifetrust.org.uk/sites/default/files/2019-05/DORIS%20report.pdf</w:t>
        </w:r>
      </w:hyperlink>
      <w:r w:rsidR="005A3B27">
        <w:t>.</w:t>
      </w:r>
    </w:p>
    <w:p w:rsidR="005A3B27" w:rsidRDefault="005A3B27" w:rsidP="00315AA4">
      <w:r>
        <w:t xml:space="preserve">Gravett, L. (2017). </w:t>
      </w:r>
      <w:r w:rsidRPr="00887DD8">
        <w:t>Jurassic Fossils</w:t>
      </w:r>
      <w:r>
        <w:t xml:space="preserve">. </w:t>
      </w:r>
      <w:r>
        <w:rPr>
          <w:i/>
        </w:rPr>
        <w:t xml:space="preserve">Portland Museum. </w:t>
      </w:r>
      <w:r>
        <w:t xml:space="preserve">Retrieved from: </w:t>
      </w:r>
      <w:hyperlink r:id="rId22" w:history="1">
        <w:r w:rsidRPr="0079055B">
          <w:rPr>
            <w:rStyle w:val="Hyperlink"/>
          </w:rPr>
          <w:t>http://www.portlandmuseum.co.uk/jurassic-fossils/</w:t>
        </w:r>
      </w:hyperlink>
      <w:r>
        <w:t>.</w:t>
      </w:r>
    </w:p>
    <w:p w:rsidR="005A3B27" w:rsidRDefault="005A3B27" w:rsidP="00315AA4">
      <w:r>
        <w:t xml:space="preserve">Kirby, G. (2012). Verne Prison and Army Citadel. </w:t>
      </w:r>
      <w:r>
        <w:rPr>
          <w:i/>
        </w:rPr>
        <w:t>Portland Pictures.</w:t>
      </w:r>
      <w:r>
        <w:t xml:space="preserve"> Retrieved from: </w:t>
      </w:r>
      <w:hyperlink r:id="rId23" w:history="1">
        <w:r w:rsidRPr="0079055B">
          <w:rPr>
            <w:rStyle w:val="Hyperlink"/>
          </w:rPr>
          <w:t>http://www.geoffkirby.co.uk/PortlandArchivePictures/html/the_verne.html</w:t>
        </w:r>
      </w:hyperlink>
      <w:r>
        <w:t>.</w:t>
      </w:r>
    </w:p>
    <w:p w:rsidR="005A3B27" w:rsidRDefault="005A3B27" w:rsidP="00315AA4">
      <w:r>
        <w:t xml:space="preserve">Palmer, E. (2011). </w:t>
      </w:r>
      <w:r w:rsidRPr="008B3D70">
        <w:t>The Sinking of HMS Foyle Bank</w:t>
      </w:r>
      <w:r>
        <w:t xml:space="preserve">. </w:t>
      </w:r>
      <w:r>
        <w:rPr>
          <w:i/>
        </w:rPr>
        <w:t xml:space="preserve">Naval History. </w:t>
      </w:r>
      <w:r>
        <w:t xml:space="preserve">Retrieved from: </w:t>
      </w:r>
      <w:hyperlink r:id="rId24" w:history="1">
        <w:r>
          <w:rPr>
            <w:rStyle w:val="Hyperlink"/>
          </w:rPr>
          <w:t>https://www.naval-history.net/WW2Memoir%20-%20Foyle%20Bank1%20-%20Palmer%20BEM.htm</w:t>
        </w:r>
      </w:hyperlink>
      <w:r>
        <w:t>.</w:t>
      </w:r>
    </w:p>
    <w:p w:rsidR="005A3B27" w:rsidRDefault="005A3B27" w:rsidP="00315AA4">
      <w:r>
        <w:t xml:space="preserve">Smith, A. (2016). The Verne High Angle Battery. </w:t>
      </w:r>
      <w:r>
        <w:rPr>
          <w:i/>
        </w:rPr>
        <w:t>The Encyclopaedia of Portland History.</w:t>
      </w:r>
      <w:r>
        <w:t xml:space="preserve"> Retrieved from:  </w:t>
      </w:r>
      <w:hyperlink r:id="rId25" w:history="1">
        <w:r>
          <w:rPr>
            <w:rStyle w:val="Hyperlink"/>
          </w:rPr>
          <w:t>https://www.portlandhistory.co.uk/verne-high-angle-battery.html</w:t>
        </w:r>
      </w:hyperlink>
      <w:r>
        <w:t>.</w:t>
      </w:r>
    </w:p>
    <w:p w:rsidR="005A3B27" w:rsidRDefault="005A3B27" w:rsidP="00315AA4">
      <w:r>
        <w:t xml:space="preserve">Smith, P. (2016). </w:t>
      </w:r>
      <w:r w:rsidRPr="0094538F">
        <w:t>B</w:t>
      </w:r>
      <w:r>
        <w:t xml:space="preserve">ournemouth. </w:t>
      </w:r>
      <w:r>
        <w:rPr>
          <w:i/>
        </w:rPr>
        <w:t xml:space="preserve">Deeper Dorset. </w:t>
      </w:r>
      <w:r>
        <w:t xml:space="preserve">Retrieved from: </w:t>
      </w:r>
      <w:hyperlink r:id="rId26" w:history="1">
        <w:r>
          <w:rPr>
            <w:rStyle w:val="Hyperlink"/>
          </w:rPr>
          <w:t>https://www.deeperdorset.co.uk/wreck/bournemouth/</w:t>
        </w:r>
      </w:hyperlink>
      <w:r>
        <w:t>.</w:t>
      </w:r>
    </w:p>
    <w:p w:rsidR="005A3B27" w:rsidRDefault="005A3B27" w:rsidP="00315AA4">
      <w:r>
        <w:t xml:space="preserve">The Dispatch. (2018). </w:t>
      </w:r>
      <w:r w:rsidRPr="00D53DBD">
        <w:t>Pictures: The shipwrecks of Portland and Chesil Beach</w:t>
      </w:r>
      <w:r>
        <w:t xml:space="preserve">. </w:t>
      </w:r>
      <w:r>
        <w:rPr>
          <w:i/>
        </w:rPr>
        <w:t xml:space="preserve">The Dorset Echo. </w:t>
      </w:r>
      <w:r>
        <w:t xml:space="preserve">Retrieved from: </w:t>
      </w:r>
      <w:hyperlink r:id="rId27" w:history="1">
        <w:r>
          <w:rPr>
            <w:rStyle w:val="Hyperlink"/>
          </w:rPr>
          <w:t>https://www.dorsetecho.co.uk/news/16275758.pictures-the-shipwrecks-of-portland-and-chesil-beach/</w:t>
        </w:r>
      </w:hyperlink>
      <w:r>
        <w:t>.</w:t>
      </w:r>
    </w:p>
    <w:p w:rsidR="005A3B27" w:rsidRDefault="005A3B27" w:rsidP="00315AA4">
      <w:r>
        <w:t>West, I. (2019).</w:t>
      </w:r>
      <w:r w:rsidR="00BA1688">
        <w:t xml:space="preserve"> The Isle of Portland, Dorset – An Introduction to the Geology of the Wessex Coast of Southern England. </w:t>
      </w:r>
      <w:r w:rsidR="00BA1688">
        <w:rPr>
          <w:i/>
        </w:rPr>
        <w:t xml:space="preserve">Southampton University iSolutions. </w:t>
      </w:r>
      <w:r w:rsidR="00BA1688">
        <w:t>Retrieved from:</w:t>
      </w:r>
      <w:r>
        <w:t xml:space="preserve"> </w:t>
      </w:r>
      <w:hyperlink r:id="rId28" w:history="1">
        <w:r>
          <w:rPr>
            <w:rStyle w:val="Hyperlink"/>
          </w:rPr>
          <w:t>http://www.soton.ac.uk/~imw/Portland-Isle-Geological-Introduction.htm</w:t>
        </w:r>
      </w:hyperlink>
    </w:p>
    <w:p w:rsidR="002913DF" w:rsidRDefault="002913DF" w:rsidP="00315AA4"/>
    <w:p w:rsidR="0060092F" w:rsidRDefault="0060092F" w:rsidP="00315AA4"/>
    <w:p w:rsidR="0060092F" w:rsidRDefault="0060092F" w:rsidP="00315AA4"/>
    <w:p w:rsidR="0060092F" w:rsidRDefault="0060092F" w:rsidP="00315AA4"/>
    <w:p w:rsidR="0060092F" w:rsidRDefault="0060092F" w:rsidP="0060092F">
      <w:pPr>
        <w:jc w:val="right"/>
      </w:pPr>
    </w:p>
    <w:p w:rsidR="0060092F" w:rsidRDefault="0060092F" w:rsidP="0060092F">
      <w:pPr>
        <w:pStyle w:val="Heading2"/>
        <w:jc w:val="right"/>
      </w:pPr>
      <w:r>
        <w:t>Word count: 920 words.</w:t>
      </w:r>
    </w:p>
    <w:sectPr w:rsidR="006009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20002A87" w:usb1="00000000" w:usb2="00000000"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360D"/>
    <w:rsid w:val="0000419E"/>
    <w:rsid w:val="0001360D"/>
    <w:rsid w:val="00020A83"/>
    <w:rsid w:val="00095F29"/>
    <w:rsid w:val="00097FB3"/>
    <w:rsid w:val="000E33D1"/>
    <w:rsid w:val="000F2D08"/>
    <w:rsid w:val="00171050"/>
    <w:rsid w:val="001F1A0D"/>
    <w:rsid w:val="00232460"/>
    <w:rsid w:val="002913DF"/>
    <w:rsid w:val="002A53CF"/>
    <w:rsid w:val="0031031F"/>
    <w:rsid w:val="003107FE"/>
    <w:rsid w:val="00315AA4"/>
    <w:rsid w:val="003236EC"/>
    <w:rsid w:val="00344CB3"/>
    <w:rsid w:val="00360B25"/>
    <w:rsid w:val="0037071A"/>
    <w:rsid w:val="00395496"/>
    <w:rsid w:val="003A40EE"/>
    <w:rsid w:val="003D5360"/>
    <w:rsid w:val="004060DD"/>
    <w:rsid w:val="00420A17"/>
    <w:rsid w:val="00441246"/>
    <w:rsid w:val="005121E1"/>
    <w:rsid w:val="00541C3F"/>
    <w:rsid w:val="00551EC2"/>
    <w:rsid w:val="005A3B27"/>
    <w:rsid w:val="005A6B49"/>
    <w:rsid w:val="005D18D8"/>
    <w:rsid w:val="005D4488"/>
    <w:rsid w:val="0060092F"/>
    <w:rsid w:val="00613255"/>
    <w:rsid w:val="00644358"/>
    <w:rsid w:val="006E317F"/>
    <w:rsid w:val="0077515F"/>
    <w:rsid w:val="007768B3"/>
    <w:rsid w:val="00792529"/>
    <w:rsid w:val="00803A71"/>
    <w:rsid w:val="00827926"/>
    <w:rsid w:val="00834AB5"/>
    <w:rsid w:val="0083779D"/>
    <w:rsid w:val="00841820"/>
    <w:rsid w:val="00873D3F"/>
    <w:rsid w:val="00887DD8"/>
    <w:rsid w:val="00891247"/>
    <w:rsid w:val="00893347"/>
    <w:rsid w:val="008B3D70"/>
    <w:rsid w:val="008F6306"/>
    <w:rsid w:val="0094538F"/>
    <w:rsid w:val="00965049"/>
    <w:rsid w:val="009A5BFF"/>
    <w:rsid w:val="009F78DB"/>
    <w:rsid w:val="00A27375"/>
    <w:rsid w:val="00A55267"/>
    <w:rsid w:val="00A72C08"/>
    <w:rsid w:val="00A85E39"/>
    <w:rsid w:val="00A9288E"/>
    <w:rsid w:val="00B35C9F"/>
    <w:rsid w:val="00B57962"/>
    <w:rsid w:val="00B6534D"/>
    <w:rsid w:val="00B8689A"/>
    <w:rsid w:val="00BA1688"/>
    <w:rsid w:val="00C17CEB"/>
    <w:rsid w:val="00C21A9F"/>
    <w:rsid w:val="00C372CF"/>
    <w:rsid w:val="00C372DD"/>
    <w:rsid w:val="00C53C17"/>
    <w:rsid w:val="00CC6CCB"/>
    <w:rsid w:val="00D23BA2"/>
    <w:rsid w:val="00D35AD5"/>
    <w:rsid w:val="00D40E3B"/>
    <w:rsid w:val="00D4673C"/>
    <w:rsid w:val="00D53DBD"/>
    <w:rsid w:val="00D56008"/>
    <w:rsid w:val="00DF2802"/>
    <w:rsid w:val="00E1002B"/>
    <w:rsid w:val="00E62949"/>
    <w:rsid w:val="00E637E2"/>
    <w:rsid w:val="00F00C79"/>
    <w:rsid w:val="00F12776"/>
    <w:rsid w:val="00F23A10"/>
    <w:rsid w:val="00F268BC"/>
    <w:rsid w:val="00F4534E"/>
    <w:rsid w:val="00F7737D"/>
    <w:rsid w:val="00F95E6E"/>
    <w:rsid w:val="00F96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F1A0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F1A0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9124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1360D"/>
  </w:style>
  <w:style w:type="character" w:customStyle="1" w:styleId="eop">
    <w:name w:val="eop"/>
    <w:basedOn w:val="DefaultParagraphFont"/>
    <w:rsid w:val="0001360D"/>
  </w:style>
  <w:style w:type="character" w:styleId="Hyperlink">
    <w:name w:val="Hyperlink"/>
    <w:basedOn w:val="DefaultParagraphFont"/>
    <w:uiPriority w:val="99"/>
    <w:unhideWhenUsed/>
    <w:rsid w:val="00551EC2"/>
    <w:rPr>
      <w:color w:val="0000FF"/>
      <w:u w:val="single"/>
    </w:rPr>
  </w:style>
  <w:style w:type="paragraph" w:styleId="Title">
    <w:name w:val="Title"/>
    <w:basedOn w:val="Normal"/>
    <w:next w:val="Normal"/>
    <w:link w:val="TitleChar"/>
    <w:uiPriority w:val="10"/>
    <w:qFormat/>
    <w:rsid w:val="001F1A0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F1A0D"/>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1F1A0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F1A0D"/>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8279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7926"/>
    <w:rPr>
      <w:rFonts w:ascii="Tahoma" w:hAnsi="Tahoma" w:cs="Tahoma"/>
      <w:sz w:val="16"/>
      <w:szCs w:val="16"/>
    </w:rPr>
  </w:style>
  <w:style w:type="character" w:customStyle="1" w:styleId="Heading3Char">
    <w:name w:val="Heading 3 Char"/>
    <w:basedOn w:val="DefaultParagraphFont"/>
    <w:link w:val="Heading3"/>
    <w:uiPriority w:val="9"/>
    <w:rsid w:val="00891247"/>
    <w:rPr>
      <w:rFonts w:asciiTheme="majorHAnsi" w:eastAsiaTheme="majorEastAsia" w:hAnsiTheme="majorHAnsi" w:cstheme="majorBidi"/>
      <w:b/>
      <w:b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F1A0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F1A0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9124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1360D"/>
  </w:style>
  <w:style w:type="character" w:customStyle="1" w:styleId="eop">
    <w:name w:val="eop"/>
    <w:basedOn w:val="DefaultParagraphFont"/>
    <w:rsid w:val="0001360D"/>
  </w:style>
  <w:style w:type="character" w:styleId="Hyperlink">
    <w:name w:val="Hyperlink"/>
    <w:basedOn w:val="DefaultParagraphFont"/>
    <w:uiPriority w:val="99"/>
    <w:unhideWhenUsed/>
    <w:rsid w:val="00551EC2"/>
    <w:rPr>
      <w:color w:val="0000FF"/>
      <w:u w:val="single"/>
    </w:rPr>
  </w:style>
  <w:style w:type="paragraph" w:styleId="Title">
    <w:name w:val="Title"/>
    <w:basedOn w:val="Normal"/>
    <w:next w:val="Normal"/>
    <w:link w:val="TitleChar"/>
    <w:uiPriority w:val="10"/>
    <w:qFormat/>
    <w:rsid w:val="001F1A0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F1A0D"/>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1F1A0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F1A0D"/>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8279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7926"/>
    <w:rPr>
      <w:rFonts w:ascii="Tahoma" w:hAnsi="Tahoma" w:cs="Tahoma"/>
      <w:sz w:val="16"/>
      <w:szCs w:val="16"/>
    </w:rPr>
  </w:style>
  <w:style w:type="character" w:customStyle="1" w:styleId="Heading3Char">
    <w:name w:val="Heading 3 Char"/>
    <w:basedOn w:val="DefaultParagraphFont"/>
    <w:link w:val="Heading3"/>
    <w:uiPriority w:val="9"/>
    <w:rsid w:val="00891247"/>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21975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hyperlink" Target="https://jurassiccoast.org/what-is-the-jurassic-coast/all-about-fossils/fossils-of-the-jurassic-coast/" TargetMode="External"/><Relationship Id="rId26" Type="http://schemas.openxmlformats.org/officeDocument/2006/relationships/hyperlink" Target="https://www.deeperdorset.co.uk/wreck/bournemouth/" TargetMode="External"/><Relationship Id="rId3" Type="http://schemas.microsoft.com/office/2007/relationships/stylesWithEffects" Target="stylesWithEffects.xml"/><Relationship Id="rId21" Type="http://schemas.openxmlformats.org/officeDocument/2006/relationships/hyperlink" Target="https://www.dorsetwildlifetrust.org.uk/sites/default/files/2019-05/DORIS%20report.pdf"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hyperlink" Target="https://www.portlandhistory.co.uk/verne-high-angle-battery.html" TargetMode="External"/><Relationship Id="rId2" Type="http://schemas.openxmlformats.org/officeDocument/2006/relationships/styles" Target="styles.xml"/><Relationship Id="rId16" Type="http://schemas.openxmlformats.org/officeDocument/2006/relationships/image" Target="media/image11.jpeg"/><Relationship Id="rId20" Type="http://schemas.openxmlformats.org/officeDocument/2006/relationships/hyperlink" Target="https://digimap.edina.ac.uk/roam/map/marin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naval-history.net/WW2Memoir%20-%20Foyle%20Bank1%20-%20Palmer%20BEM.htm" TargetMode="Externa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hyperlink" Target="http://www.geoffkirby.co.uk/PortlandArchivePictures/html/the_verne.html" TargetMode="External"/><Relationship Id="rId28" Type="http://schemas.openxmlformats.org/officeDocument/2006/relationships/hyperlink" Target="http://www.soton.ac.uk/~imw/Portland-Isle-Geological-Introduction.htm" TargetMode="External"/><Relationship Id="rId10" Type="http://schemas.openxmlformats.org/officeDocument/2006/relationships/image" Target="media/image5.jpeg"/><Relationship Id="rId19" Type="http://schemas.openxmlformats.org/officeDocument/2006/relationships/hyperlink" Target="https://www.dorsetecho.co.uk/news/12888615.portland-the-stone-that-helped-build-london/"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www.portlandmuseum.co.uk/jurassic-fossils/" TargetMode="External"/><Relationship Id="rId27" Type="http://schemas.openxmlformats.org/officeDocument/2006/relationships/hyperlink" Target="https://www.dorsetecho.co.uk/news/16275758.pictures-the-shipwrecks-of-portland-and-chesil-beach/"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51A38B-0A5B-4949-A93C-EBD303B14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969</TotalTime>
  <Pages>7</Pages>
  <Words>1359</Words>
  <Characters>7752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71</cp:revision>
  <dcterms:created xsi:type="dcterms:W3CDTF">2019-07-25T06:33:00Z</dcterms:created>
  <dcterms:modified xsi:type="dcterms:W3CDTF">2019-08-05T21:22:00Z</dcterms:modified>
</cp:coreProperties>
</file>