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3494680"/>
        <w:docPartObj>
          <w:docPartGallery w:val="Cover Pages"/>
          <w:docPartUnique/>
        </w:docPartObj>
      </w:sdtPr>
      <w:sdtContent>
        <w:p w14:paraId="7F6CD86C" w14:textId="36149784" w:rsidR="000710A6" w:rsidRDefault="000710A6">
          <w:r>
            <w:rPr>
              <w:noProof/>
            </w:rPr>
            <mc:AlternateContent>
              <mc:Choice Requires="wpg">
                <w:drawing>
                  <wp:anchor distT="0" distB="0" distL="114300" distR="114300" simplePos="0" relativeHeight="251662336" behindDoc="0" locked="0" layoutInCell="1" allowOverlap="1" wp14:anchorId="0DB79B14" wp14:editId="57C4FAD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4B564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AD83398" wp14:editId="1340231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E6FA9" w14:textId="025C43E9" w:rsidR="000710A6" w:rsidRPr="000710A6" w:rsidRDefault="000710A6">
                                <w:pPr>
                                  <w:pStyle w:val="NoSpacing"/>
                                  <w:jc w:val="right"/>
                                  <w:rPr>
                                    <w:color w:val="595959" w:themeColor="text1" w:themeTint="A6"/>
                                    <w:sz w:val="24"/>
                                    <w:szCs w:val="24"/>
                                  </w:rPr>
                                </w:pPr>
                                <w:r w:rsidRPr="000710A6">
                                  <w:rPr>
                                    <w:color w:val="595959" w:themeColor="text1" w:themeTint="A6"/>
                                    <w:sz w:val="24"/>
                                    <w:szCs w:val="24"/>
                                  </w:rPr>
                                  <w:t>Name: Katie Rees</w:t>
                                </w:r>
                                <w:r w:rsidRPr="000710A6">
                                  <w:rPr>
                                    <w:color w:val="595959" w:themeColor="text1" w:themeTint="A6"/>
                                    <w:sz w:val="24"/>
                                    <w:szCs w:val="24"/>
                                  </w:rPr>
                                  <w:br/>
                                  <w:t>Student Number: 1903413</w:t>
                                </w:r>
                                <w:r w:rsidRPr="000710A6">
                                  <w:rPr>
                                    <w:color w:val="595959" w:themeColor="text1" w:themeTint="A6"/>
                                    <w:sz w:val="24"/>
                                    <w:szCs w:val="24"/>
                                  </w:rPr>
                                  <w:br/>
                                  <w:t>Date: 27</w:t>
                                </w:r>
                                <w:r w:rsidRPr="000710A6">
                                  <w:rPr>
                                    <w:color w:val="595959" w:themeColor="text1" w:themeTint="A6"/>
                                    <w:sz w:val="24"/>
                                    <w:szCs w:val="24"/>
                                    <w:vertAlign w:val="superscript"/>
                                  </w:rPr>
                                  <w:t>th</w:t>
                                </w:r>
                                <w:r w:rsidRPr="000710A6">
                                  <w:rPr>
                                    <w:color w:val="595959" w:themeColor="text1" w:themeTint="A6"/>
                                    <w:sz w:val="24"/>
                                    <w:szCs w:val="24"/>
                                  </w:rPr>
                                  <w:t xml:space="preserve"> February 2022</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AD8339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82E6FA9" w14:textId="025C43E9" w:rsidR="000710A6" w:rsidRPr="000710A6" w:rsidRDefault="000710A6">
                          <w:pPr>
                            <w:pStyle w:val="NoSpacing"/>
                            <w:jc w:val="right"/>
                            <w:rPr>
                              <w:color w:val="595959" w:themeColor="text1" w:themeTint="A6"/>
                              <w:sz w:val="24"/>
                              <w:szCs w:val="24"/>
                            </w:rPr>
                          </w:pPr>
                          <w:r w:rsidRPr="000710A6">
                            <w:rPr>
                              <w:color w:val="595959" w:themeColor="text1" w:themeTint="A6"/>
                              <w:sz w:val="24"/>
                              <w:szCs w:val="24"/>
                            </w:rPr>
                            <w:t>Name: Katie Rees</w:t>
                          </w:r>
                          <w:r w:rsidRPr="000710A6">
                            <w:rPr>
                              <w:color w:val="595959" w:themeColor="text1" w:themeTint="A6"/>
                              <w:sz w:val="24"/>
                              <w:szCs w:val="24"/>
                            </w:rPr>
                            <w:br/>
                            <w:t>Student Number: 1903413</w:t>
                          </w:r>
                          <w:r w:rsidRPr="000710A6">
                            <w:rPr>
                              <w:color w:val="595959" w:themeColor="text1" w:themeTint="A6"/>
                              <w:sz w:val="24"/>
                              <w:szCs w:val="24"/>
                            </w:rPr>
                            <w:br/>
                            <w:t>Date: 27</w:t>
                          </w:r>
                          <w:r w:rsidRPr="000710A6">
                            <w:rPr>
                              <w:color w:val="595959" w:themeColor="text1" w:themeTint="A6"/>
                              <w:sz w:val="24"/>
                              <w:szCs w:val="24"/>
                              <w:vertAlign w:val="superscript"/>
                            </w:rPr>
                            <w:t>th</w:t>
                          </w:r>
                          <w:r w:rsidRPr="000710A6">
                            <w:rPr>
                              <w:color w:val="595959" w:themeColor="text1" w:themeTint="A6"/>
                              <w:sz w:val="24"/>
                              <w:szCs w:val="24"/>
                            </w:rPr>
                            <w:t xml:space="preserve"> February 2022</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E8FE1A9" wp14:editId="10D0C6D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A154E" w14:textId="62F82783" w:rsidR="000710A6" w:rsidRDefault="000710A6" w:rsidP="000710A6">
                                <w:pPr>
                                  <w:pStyle w:val="NoSpacing"/>
                                  <w:jc w:val="center"/>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8FE1A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1FA154E" w14:textId="62F82783" w:rsidR="000710A6" w:rsidRDefault="000710A6" w:rsidP="000710A6">
                          <w:pPr>
                            <w:pStyle w:val="NoSpacing"/>
                            <w:jc w:val="center"/>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46A0E83" wp14:editId="63BB859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102B06" w14:textId="27EC06B0" w:rsidR="000710A6" w:rsidRDefault="000710A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and operating systems and services (NOSS)</w:t>
                                    </w:r>
                                  </w:sdtContent>
                                </w:sdt>
                              </w:p>
                              <w:p w14:paraId="214F6F48" w14:textId="5F12982E" w:rsidR="000710A6" w:rsidRDefault="000710A6">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6A0E8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2102B06" w14:textId="27EC06B0" w:rsidR="000710A6" w:rsidRDefault="000710A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and operating systems and services (NOSS)</w:t>
                              </w:r>
                            </w:sdtContent>
                          </w:sdt>
                        </w:p>
                        <w:p w14:paraId="214F6F48" w14:textId="5F12982E" w:rsidR="000710A6" w:rsidRDefault="000710A6">
                          <w:pPr>
                            <w:jc w:val="right"/>
                            <w:rPr>
                              <w:smallCaps/>
                              <w:color w:val="404040" w:themeColor="text1" w:themeTint="BF"/>
                              <w:sz w:val="36"/>
                              <w:szCs w:val="36"/>
                            </w:rPr>
                          </w:pPr>
                        </w:p>
                      </w:txbxContent>
                    </v:textbox>
                    <w10:wrap type="square" anchorx="page" anchory="page"/>
                  </v:shape>
                </w:pict>
              </mc:Fallback>
            </mc:AlternateContent>
          </w:r>
        </w:p>
        <w:p w14:paraId="0749786F" w14:textId="2C00CF11" w:rsidR="000710A6" w:rsidRDefault="000710A6">
          <w:r>
            <w:br w:type="page"/>
          </w:r>
        </w:p>
      </w:sdtContent>
    </w:sdt>
    <w:sdt>
      <w:sdtPr>
        <w:id w:val="-2925250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762AB50" w14:textId="0C92D02A" w:rsidR="00F860E0" w:rsidRDefault="00F860E0">
          <w:pPr>
            <w:pStyle w:val="TOCHeading"/>
          </w:pPr>
          <w:r>
            <w:t>Contents</w:t>
          </w:r>
        </w:p>
        <w:p w14:paraId="4E3A72AC" w14:textId="4F5FDCB3" w:rsidR="00DF645D" w:rsidRDefault="00F860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323343" w:history="1">
            <w:r w:rsidR="00DF645D" w:rsidRPr="00EA73D9">
              <w:rPr>
                <w:rStyle w:val="Hyperlink"/>
                <w:noProof/>
              </w:rPr>
              <w:t>1/ Task 1: Building a Virtual LAN Using Type 2 Hypervisor Management Software</w:t>
            </w:r>
            <w:r w:rsidR="00DF645D">
              <w:rPr>
                <w:noProof/>
                <w:webHidden/>
              </w:rPr>
              <w:tab/>
            </w:r>
            <w:r w:rsidR="00DF645D">
              <w:rPr>
                <w:noProof/>
                <w:webHidden/>
              </w:rPr>
              <w:fldChar w:fldCharType="begin"/>
            </w:r>
            <w:r w:rsidR="00DF645D">
              <w:rPr>
                <w:noProof/>
                <w:webHidden/>
              </w:rPr>
              <w:instrText xml:space="preserve"> PAGEREF _Toc97323343 \h </w:instrText>
            </w:r>
            <w:r w:rsidR="00DF645D">
              <w:rPr>
                <w:noProof/>
                <w:webHidden/>
              </w:rPr>
            </w:r>
            <w:r w:rsidR="00DF645D">
              <w:rPr>
                <w:noProof/>
                <w:webHidden/>
              </w:rPr>
              <w:fldChar w:fldCharType="separate"/>
            </w:r>
            <w:r w:rsidR="00DF645D">
              <w:rPr>
                <w:noProof/>
                <w:webHidden/>
              </w:rPr>
              <w:t>2</w:t>
            </w:r>
            <w:r w:rsidR="00DF645D">
              <w:rPr>
                <w:noProof/>
                <w:webHidden/>
              </w:rPr>
              <w:fldChar w:fldCharType="end"/>
            </w:r>
          </w:hyperlink>
        </w:p>
        <w:p w14:paraId="334E1111" w14:textId="63910081" w:rsidR="00DF645D" w:rsidRDefault="00DF645D">
          <w:pPr>
            <w:pStyle w:val="TOC1"/>
            <w:tabs>
              <w:tab w:val="right" w:leader="dot" w:pos="9016"/>
            </w:tabs>
            <w:rPr>
              <w:rFonts w:eastAsiaTheme="minorEastAsia"/>
              <w:noProof/>
              <w:lang w:eastAsia="en-GB"/>
            </w:rPr>
          </w:pPr>
          <w:hyperlink w:anchor="_Toc97323344" w:history="1">
            <w:r w:rsidRPr="00EA73D9">
              <w:rPr>
                <w:rStyle w:val="Hyperlink"/>
                <w:noProof/>
              </w:rPr>
              <w:t>2/ Task 2: DEPLOYING A NETWORK DIRECTORY SERVICE AND CREATING AND UNDERSTANDING ACTIVE DIRECTORY NETWORK OBJECTS</w:t>
            </w:r>
            <w:r>
              <w:rPr>
                <w:noProof/>
                <w:webHidden/>
              </w:rPr>
              <w:tab/>
            </w:r>
            <w:r>
              <w:rPr>
                <w:noProof/>
                <w:webHidden/>
              </w:rPr>
              <w:fldChar w:fldCharType="begin"/>
            </w:r>
            <w:r>
              <w:rPr>
                <w:noProof/>
                <w:webHidden/>
              </w:rPr>
              <w:instrText xml:space="preserve"> PAGEREF _Toc97323344 \h </w:instrText>
            </w:r>
            <w:r>
              <w:rPr>
                <w:noProof/>
                <w:webHidden/>
              </w:rPr>
            </w:r>
            <w:r>
              <w:rPr>
                <w:noProof/>
                <w:webHidden/>
              </w:rPr>
              <w:fldChar w:fldCharType="separate"/>
            </w:r>
            <w:r>
              <w:rPr>
                <w:noProof/>
                <w:webHidden/>
              </w:rPr>
              <w:t>12</w:t>
            </w:r>
            <w:r>
              <w:rPr>
                <w:noProof/>
                <w:webHidden/>
              </w:rPr>
              <w:fldChar w:fldCharType="end"/>
            </w:r>
          </w:hyperlink>
        </w:p>
        <w:p w14:paraId="54F1982F" w14:textId="43224B4E" w:rsidR="00DF645D" w:rsidRDefault="00DF645D">
          <w:pPr>
            <w:pStyle w:val="TOC1"/>
            <w:tabs>
              <w:tab w:val="right" w:leader="dot" w:pos="9016"/>
            </w:tabs>
            <w:rPr>
              <w:rFonts w:eastAsiaTheme="minorEastAsia"/>
              <w:noProof/>
              <w:lang w:eastAsia="en-GB"/>
            </w:rPr>
          </w:pPr>
          <w:hyperlink w:anchor="_Toc97323345" w:history="1">
            <w:r w:rsidRPr="00EA73D9">
              <w:rPr>
                <w:rStyle w:val="Hyperlink"/>
                <w:noProof/>
              </w:rPr>
              <w:t>3/ Hypervisors</w:t>
            </w:r>
            <w:r>
              <w:rPr>
                <w:noProof/>
                <w:webHidden/>
              </w:rPr>
              <w:tab/>
            </w:r>
            <w:r>
              <w:rPr>
                <w:noProof/>
                <w:webHidden/>
              </w:rPr>
              <w:fldChar w:fldCharType="begin"/>
            </w:r>
            <w:r>
              <w:rPr>
                <w:noProof/>
                <w:webHidden/>
              </w:rPr>
              <w:instrText xml:space="preserve"> PAGEREF _Toc97323345 \h </w:instrText>
            </w:r>
            <w:r>
              <w:rPr>
                <w:noProof/>
                <w:webHidden/>
              </w:rPr>
            </w:r>
            <w:r>
              <w:rPr>
                <w:noProof/>
                <w:webHidden/>
              </w:rPr>
              <w:fldChar w:fldCharType="separate"/>
            </w:r>
            <w:r>
              <w:rPr>
                <w:noProof/>
                <w:webHidden/>
              </w:rPr>
              <w:t>25</w:t>
            </w:r>
            <w:r>
              <w:rPr>
                <w:noProof/>
                <w:webHidden/>
              </w:rPr>
              <w:fldChar w:fldCharType="end"/>
            </w:r>
          </w:hyperlink>
        </w:p>
        <w:p w14:paraId="53682933" w14:textId="020710A3" w:rsidR="00DF645D" w:rsidRDefault="00DF645D">
          <w:pPr>
            <w:pStyle w:val="TOC2"/>
            <w:tabs>
              <w:tab w:val="right" w:leader="dot" w:pos="9016"/>
            </w:tabs>
            <w:rPr>
              <w:rFonts w:eastAsiaTheme="minorEastAsia"/>
              <w:noProof/>
              <w:lang w:eastAsia="en-GB"/>
            </w:rPr>
          </w:pPr>
          <w:hyperlink w:anchor="_Toc97323346" w:history="1">
            <w:r w:rsidRPr="00EA73D9">
              <w:rPr>
                <w:rStyle w:val="Hyperlink"/>
                <w:noProof/>
              </w:rPr>
              <w:t>3.1/ Example Vendors</w:t>
            </w:r>
            <w:r>
              <w:rPr>
                <w:noProof/>
                <w:webHidden/>
              </w:rPr>
              <w:tab/>
            </w:r>
            <w:r>
              <w:rPr>
                <w:noProof/>
                <w:webHidden/>
              </w:rPr>
              <w:fldChar w:fldCharType="begin"/>
            </w:r>
            <w:r>
              <w:rPr>
                <w:noProof/>
                <w:webHidden/>
              </w:rPr>
              <w:instrText xml:space="preserve"> PAGEREF _Toc97323346 \h </w:instrText>
            </w:r>
            <w:r>
              <w:rPr>
                <w:noProof/>
                <w:webHidden/>
              </w:rPr>
            </w:r>
            <w:r>
              <w:rPr>
                <w:noProof/>
                <w:webHidden/>
              </w:rPr>
              <w:fldChar w:fldCharType="separate"/>
            </w:r>
            <w:r>
              <w:rPr>
                <w:noProof/>
                <w:webHidden/>
              </w:rPr>
              <w:t>25</w:t>
            </w:r>
            <w:r>
              <w:rPr>
                <w:noProof/>
                <w:webHidden/>
              </w:rPr>
              <w:fldChar w:fldCharType="end"/>
            </w:r>
          </w:hyperlink>
        </w:p>
        <w:p w14:paraId="5E017978" w14:textId="2EED9CF0" w:rsidR="00DF645D" w:rsidRDefault="00DF645D">
          <w:pPr>
            <w:pStyle w:val="TOC1"/>
            <w:tabs>
              <w:tab w:val="right" w:leader="dot" w:pos="9016"/>
            </w:tabs>
            <w:rPr>
              <w:rFonts w:eastAsiaTheme="minorEastAsia"/>
              <w:noProof/>
              <w:lang w:eastAsia="en-GB"/>
            </w:rPr>
          </w:pPr>
          <w:hyperlink w:anchor="_Toc97323347" w:history="1">
            <w:r w:rsidRPr="00EA73D9">
              <w:rPr>
                <w:rStyle w:val="Hyperlink"/>
                <w:noProof/>
              </w:rPr>
              <w:t>4/ Cloud Computing</w:t>
            </w:r>
            <w:r>
              <w:rPr>
                <w:noProof/>
                <w:webHidden/>
              </w:rPr>
              <w:tab/>
            </w:r>
            <w:r>
              <w:rPr>
                <w:noProof/>
                <w:webHidden/>
              </w:rPr>
              <w:fldChar w:fldCharType="begin"/>
            </w:r>
            <w:r>
              <w:rPr>
                <w:noProof/>
                <w:webHidden/>
              </w:rPr>
              <w:instrText xml:space="preserve"> PAGEREF _Toc97323347 \h </w:instrText>
            </w:r>
            <w:r>
              <w:rPr>
                <w:noProof/>
                <w:webHidden/>
              </w:rPr>
            </w:r>
            <w:r>
              <w:rPr>
                <w:noProof/>
                <w:webHidden/>
              </w:rPr>
              <w:fldChar w:fldCharType="separate"/>
            </w:r>
            <w:r>
              <w:rPr>
                <w:noProof/>
                <w:webHidden/>
              </w:rPr>
              <w:t>26</w:t>
            </w:r>
            <w:r>
              <w:rPr>
                <w:noProof/>
                <w:webHidden/>
              </w:rPr>
              <w:fldChar w:fldCharType="end"/>
            </w:r>
          </w:hyperlink>
        </w:p>
        <w:p w14:paraId="799DD8AA" w14:textId="3B459299" w:rsidR="00DF645D" w:rsidRDefault="00DF645D">
          <w:pPr>
            <w:pStyle w:val="TOC2"/>
            <w:tabs>
              <w:tab w:val="right" w:leader="dot" w:pos="9016"/>
            </w:tabs>
            <w:rPr>
              <w:rFonts w:eastAsiaTheme="minorEastAsia"/>
              <w:noProof/>
              <w:lang w:eastAsia="en-GB"/>
            </w:rPr>
          </w:pPr>
          <w:hyperlink w:anchor="_Toc97323348" w:history="1">
            <w:r w:rsidRPr="00EA73D9">
              <w:rPr>
                <w:rStyle w:val="Hyperlink"/>
                <w:noProof/>
              </w:rPr>
              <w:t>4.1/ Example Vendors</w:t>
            </w:r>
            <w:r>
              <w:rPr>
                <w:noProof/>
                <w:webHidden/>
              </w:rPr>
              <w:tab/>
            </w:r>
            <w:r>
              <w:rPr>
                <w:noProof/>
                <w:webHidden/>
              </w:rPr>
              <w:fldChar w:fldCharType="begin"/>
            </w:r>
            <w:r>
              <w:rPr>
                <w:noProof/>
                <w:webHidden/>
              </w:rPr>
              <w:instrText xml:space="preserve"> PAGEREF _Toc97323348 \h </w:instrText>
            </w:r>
            <w:r>
              <w:rPr>
                <w:noProof/>
                <w:webHidden/>
              </w:rPr>
            </w:r>
            <w:r>
              <w:rPr>
                <w:noProof/>
                <w:webHidden/>
              </w:rPr>
              <w:fldChar w:fldCharType="separate"/>
            </w:r>
            <w:r>
              <w:rPr>
                <w:noProof/>
                <w:webHidden/>
              </w:rPr>
              <w:t>26</w:t>
            </w:r>
            <w:r>
              <w:rPr>
                <w:noProof/>
                <w:webHidden/>
              </w:rPr>
              <w:fldChar w:fldCharType="end"/>
            </w:r>
          </w:hyperlink>
        </w:p>
        <w:p w14:paraId="378DFD6D" w14:textId="7179BC50" w:rsidR="00DF645D" w:rsidRDefault="00DF645D">
          <w:pPr>
            <w:pStyle w:val="TOC1"/>
            <w:tabs>
              <w:tab w:val="right" w:leader="dot" w:pos="9016"/>
            </w:tabs>
            <w:rPr>
              <w:rFonts w:eastAsiaTheme="minorEastAsia"/>
              <w:noProof/>
              <w:lang w:eastAsia="en-GB"/>
            </w:rPr>
          </w:pPr>
          <w:hyperlink w:anchor="_Toc97323349" w:history="1">
            <w:r w:rsidRPr="00EA73D9">
              <w:rPr>
                <w:rStyle w:val="Hyperlink"/>
                <w:noProof/>
              </w:rPr>
              <w:t>5/ Domain Name System (DNS) &amp; Active Directory Domain Services (ADDS)</w:t>
            </w:r>
            <w:r>
              <w:rPr>
                <w:noProof/>
                <w:webHidden/>
              </w:rPr>
              <w:tab/>
            </w:r>
            <w:r>
              <w:rPr>
                <w:noProof/>
                <w:webHidden/>
              </w:rPr>
              <w:fldChar w:fldCharType="begin"/>
            </w:r>
            <w:r>
              <w:rPr>
                <w:noProof/>
                <w:webHidden/>
              </w:rPr>
              <w:instrText xml:space="preserve"> PAGEREF _Toc97323349 \h </w:instrText>
            </w:r>
            <w:r>
              <w:rPr>
                <w:noProof/>
                <w:webHidden/>
              </w:rPr>
            </w:r>
            <w:r>
              <w:rPr>
                <w:noProof/>
                <w:webHidden/>
              </w:rPr>
              <w:fldChar w:fldCharType="separate"/>
            </w:r>
            <w:r>
              <w:rPr>
                <w:noProof/>
                <w:webHidden/>
              </w:rPr>
              <w:t>26</w:t>
            </w:r>
            <w:r>
              <w:rPr>
                <w:noProof/>
                <w:webHidden/>
              </w:rPr>
              <w:fldChar w:fldCharType="end"/>
            </w:r>
          </w:hyperlink>
        </w:p>
        <w:p w14:paraId="5D400840" w14:textId="1C52B888" w:rsidR="00DF645D" w:rsidRDefault="00DF645D">
          <w:pPr>
            <w:pStyle w:val="TOC1"/>
            <w:tabs>
              <w:tab w:val="right" w:leader="dot" w:pos="9016"/>
            </w:tabs>
            <w:rPr>
              <w:rFonts w:eastAsiaTheme="minorEastAsia"/>
              <w:noProof/>
              <w:lang w:eastAsia="en-GB"/>
            </w:rPr>
          </w:pPr>
          <w:hyperlink w:anchor="_Toc97323350" w:history="1">
            <w:r w:rsidRPr="00EA73D9">
              <w:rPr>
                <w:rStyle w:val="Hyperlink"/>
                <w:noProof/>
              </w:rPr>
              <w:t>6/ Critical Roles in an Enterprise Network</w:t>
            </w:r>
            <w:r>
              <w:rPr>
                <w:noProof/>
                <w:webHidden/>
              </w:rPr>
              <w:tab/>
            </w:r>
            <w:r>
              <w:rPr>
                <w:noProof/>
                <w:webHidden/>
              </w:rPr>
              <w:fldChar w:fldCharType="begin"/>
            </w:r>
            <w:r>
              <w:rPr>
                <w:noProof/>
                <w:webHidden/>
              </w:rPr>
              <w:instrText xml:space="preserve"> PAGEREF _Toc97323350 \h </w:instrText>
            </w:r>
            <w:r>
              <w:rPr>
                <w:noProof/>
                <w:webHidden/>
              </w:rPr>
            </w:r>
            <w:r>
              <w:rPr>
                <w:noProof/>
                <w:webHidden/>
              </w:rPr>
              <w:fldChar w:fldCharType="separate"/>
            </w:r>
            <w:r>
              <w:rPr>
                <w:noProof/>
                <w:webHidden/>
              </w:rPr>
              <w:t>27</w:t>
            </w:r>
            <w:r>
              <w:rPr>
                <w:noProof/>
                <w:webHidden/>
              </w:rPr>
              <w:fldChar w:fldCharType="end"/>
            </w:r>
          </w:hyperlink>
        </w:p>
        <w:p w14:paraId="7C896E4A" w14:textId="77DCA2F6" w:rsidR="00DF645D" w:rsidRDefault="00DF645D">
          <w:pPr>
            <w:pStyle w:val="TOC1"/>
            <w:tabs>
              <w:tab w:val="right" w:leader="dot" w:pos="9016"/>
            </w:tabs>
            <w:rPr>
              <w:rFonts w:eastAsiaTheme="minorEastAsia"/>
              <w:noProof/>
              <w:lang w:eastAsia="en-GB"/>
            </w:rPr>
          </w:pPr>
          <w:hyperlink w:anchor="_Toc97323351" w:history="1">
            <w:r w:rsidRPr="00EA73D9">
              <w:rPr>
                <w:rStyle w:val="Hyperlink"/>
                <w:noProof/>
              </w:rPr>
              <w:t>7/ Windows Firewall</w:t>
            </w:r>
            <w:r>
              <w:rPr>
                <w:noProof/>
                <w:webHidden/>
              </w:rPr>
              <w:tab/>
            </w:r>
            <w:r>
              <w:rPr>
                <w:noProof/>
                <w:webHidden/>
              </w:rPr>
              <w:fldChar w:fldCharType="begin"/>
            </w:r>
            <w:r>
              <w:rPr>
                <w:noProof/>
                <w:webHidden/>
              </w:rPr>
              <w:instrText xml:space="preserve"> PAGEREF _Toc97323351 \h </w:instrText>
            </w:r>
            <w:r>
              <w:rPr>
                <w:noProof/>
                <w:webHidden/>
              </w:rPr>
            </w:r>
            <w:r>
              <w:rPr>
                <w:noProof/>
                <w:webHidden/>
              </w:rPr>
              <w:fldChar w:fldCharType="separate"/>
            </w:r>
            <w:r>
              <w:rPr>
                <w:noProof/>
                <w:webHidden/>
              </w:rPr>
              <w:t>28</w:t>
            </w:r>
            <w:r>
              <w:rPr>
                <w:noProof/>
                <w:webHidden/>
              </w:rPr>
              <w:fldChar w:fldCharType="end"/>
            </w:r>
          </w:hyperlink>
        </w:p>
        <w:p w14:paraId="3F59146E" w14:textId="221166BB" w:rsidR="00DF645D" w:rsidRDefault="00DF645D">
          <w:pPr>
            <w:pStyle w:val="TOC1"/>
            <w:tabs>
              <w:tab w:val="right" w:leader="dot" w:pos="9016"/>
            </w:tabs>
            <w:rPr>
              <w:rFonts w:eastAsiaTheme="minorEastAsia"/>
              <w:noProof/>
              <w:lang w:eastAsia="en-GB"/>
            </w:rPr>
          </w:pPr>
          <w:hyperlink w:anchor="_Toc97323352" w:history="1">
            <w:r w:rsidRPr="00EA73D9">
              <w:rPr>
                <w:rStyle w:val="Hyperlink"/>
                <w:noProof/>
              </w:rPr>
              <w:t>8/ Reflection</w:t>
            </w:r>
            <w:r>
              <w:rPr>
                <w:noProof/>
                <w:webHidden/>
              </w:rPr>
              <w:tab/>
            </w:r>
            <w:r>
              <w:rPr>
                <w:noProof/>
                <w:webHidden/>
              </w:rPr>
              <w:fldChar w:fldCharType="begin"/>
            </w:r>
            <w:r>
              <w:rPr>
                <w:noProof/>
                <w:webHidden/>
              </w:rPr>
              <w:instrText xml:space="preserve"> PAGEREF _Toc97323352 \h </w:instrText>
            </w:r>
            <w:r>
              <w:rPr>
                <w:noProof/>
                <w:webHidden/>
              </w:rPr>
            </w:r>
            <w:r>
              <w:rPr>
                <w:noProof/>
                <w:webHidden/>
              </w:rPr>
              <w:fldChar w:fldCharType="separate"/>
            </w:r>
            <w:r>
              <w:rPr>
                <w:noProof/>
                <w:webHidden/>
              </w:rPr>
              <w:t>28</w:t>
            </w:r>
            <w:r>
              <w:rPr>
                <w:noProof/>
                <w:webHidden/>
              </w:rPr>
              <w:fldChar w:fldCharType="end"/>
            </w:r>
          </w:hyperlink>
        </w:p>
        <w:p w14:paraId="57718A10" w14:textId="0BE44B74" w:rsidR="00DF645D" w:rsidRDefault="00DF645D">
          <w:pPr>
            <w:pStyle w:val="TOC1"/>
            <w:tabs>
              <w:tab w:val="right" w:leader="dot" w:pos="9016"/>
            </w:tabs>
            <w:rPr>
              <w:rFonts w:eastAsiaTheme="minorEastAsia"/>
              <w:noProof/>
              <w:lang w:eastAsia="en-GB"/>
            </w:rPr>
          </w:pPr>
          <w:hyperlink w:anchor="_Toc97323353" w:history="1">
            <w:r w:rsidRPr="00EA73D9">
              <w:rPr>
                <w:rStyle w:val="Hyperlink"/>
                <w:noProof/>
              </w:rPr>
              <w:t>References</w:t>
            </w:r>
            <w:r>
              <w:rPr>
                <w:noProof/>
                <w:webHidden/>
              </w:rPr>
              <w:tab/>
            </w:r>
            <w:r>
              <w:rPr>
                <w:noProof/>
                <w:webHidden/>
              </w:rPr>
              <w:fldChar w:fldCharType="begin"/>
            </w:r>
            <w:r>
              <w:rPr>
                <w:noProof/>
                <w:webHidden/>
              </w:rPr>
              <w:instrText xml:space="preserve"> PAGEREF _Toc97323353 \h </w:instrText>
            </w:r>
            <w:r>
              <w:rPr>
                <w:noProof/>
                <w:webHidden/>
              </w:rPr>
            </w:r>
            <w:r>
              <w:rPr>
                <w:noProof/>
                <w:webHidden/>
              </w:rPr>
              <w:fldChar w:fldCharType="separate"/>
            </w:r>
            <w:r>
              <w:rPr>
                <w:noProof/>
                <w:webHidden/>
              </w:rPr>
              <w:t>28</w:t>
            </w:r>
            <w:r>
              <w:rPr>
                <w:noProof/>
                <w:webHidden/>
              </w:rPr>
              <w:fldChar w:fldCharType="end"/>
            </w:r>
          </w:hyperlink>
        </w:p>
        <w:p w14:paraId="2F52F24E" w14:textId="39CA7A4E" w:rsidR="00F860E0" w:rsidRDefault="00F860E0">
          <w:r>
            <w:rPr>
              <w:b/>
              <w:bCs/>
              <w:noProof/>
            </w:rPr>
            <w:fldChar w:fldCharType="end"/>
          </w:r>
        </w:p>
      </w:sdtContent>
    </w:sdt>
    <w:p w14:paraId="3F318C2B" w14:textId="77777777" w:rsidR="00F860E0" w:rsidRDefault="00F860E0" w:rsidP="000710A6">
      <w:pPr>
        <w:pStyle w:val="Heading1"/>
      </w:pPr>
    </w:p>
    <w:p w14:paraId="71B70BDE" w14:textId="77777777" w:rsidR="00F860E0" w:rsidRDefault="00F860E0" w:rsidP="000710A6">
      <w:pPr>
        <w:pStyle w:val="Heading1"/>
      </w:pPr>
    </w:p>
    <w:p w14:paraId="7904DE49" w14:textId="77777777" w:rsidR="00F860E0" w:rsidRDefault="00F860E0" w:rsidP="000710A6">
      <w:pPr>
        <w:pStyle w:val="Heading1"/>
      </w:pPr>
    </w:p>
    <w:p w14:paraId="3DD738AD" w14:textId="77777777" w:rsidR="00F860E0" w:rsidRDefault="00F860E0" w:rsidP="000710A6">
      <w:pPr>
        <w:pStyle w:val="Heading1"/>
      </w:pPr>
    </w:p>
    <w:p w14:paraId="75F6A075" w14:textId="77777777" w:rsidR="00F860E0" w:rsidRDefault="00F860E0" w:rsidP="000710A6">
      <w:pPr>
        <w:pStyle w:val="Heading1"/>
      </w:pPr>
    </w:p>
    <w:p w14:paraId="0ED16956" w14:textId="77777777" w:rsidR="00F860E0" w:rsidRDefault="00F860E0" w:rsidP="000710A6">
      <w:pPr>
        <w:pStyle w:val="Heading1"/>
      </w:pPr>
    </w:p>
    <w:p w14:paraId="54D06632" w14:textId="77777777" w:rsidR="00F860E0" w:rsidRDefault="00F860E0" w:rsidP="000710A6">
      <w:pPr>
        <w:pStyle w:val="Heading1"/>
      </w:pPr>
    </w:p>
    <w:p w14:paraId="02FEEB15" w14:textId="77777777" w:rsidR="00F860E0" w:rsidRDefault="00F860E0" w:rsidP="000710A6">
      <w:pPr>
        <w:pStyle w:val="Heading1"/>
      </w:pPr>
    </w:p>
    <w:p w14:paraId="2DB3C9B7" w14:textId="77777777" w:rsidR="00F860E0" w:rsidRDefault="00F860E0" w:rsidP="000710A6">
      <w:pPr>
        <w:pStyle w:val="Heading1"/>
      </w:pPr>
    </w:p>
    <w:p w14:paraId="06980AE8" w14:textId="77777777" w:rsidR="00F860E0" w:rsidRDefault="00F860E0" w:rsidP="000710A6">
      <w:pPr>
        <w:pStyle w:val="Heading1"/>
      </w:pPr>
    </w:p>
    <w:p w14:paraId="309C9F19" w14:textId="03904512" w:rsidR="00F860E0" w:rsidRDefault="00F860E0" w:rsidP="000710A6">
      <w:pPr>
        <w:pStyle w:val="Heading1"/>
      </w:pPr>
    </w:p>
    <w:p w14:paraId="50B685DA" w14:textId="0539CC86" w:rsidR="00F860E0" w:rsidRDefault="00F860E0" w:rsidP="00F860E0"/>
    <w:p w14:paraId="1567D95E" w14:textId="77777777" w:rsidR="00F860E0" w:rsidRPr="00F860E0" w:rsidRDefault="00F860E0" w:rsidP="00F860E0"/>
    <w:p w14:paraId="5428A40B" w14:textId="29706468" w:rsidR="000710A6" w:rsidRDefault="000710A6" w:rsidP="00F764D4">
      <w:pPr>
        <w:pStyle w:val="Heading1"/>
      </w:pPr>
      <w:bookmarkStart w:id="0" w:name="_Toc97323343"/>
      <w:r>
        <w:lastRenderedPageBreak/>
        <w:t>1/</w:t>
      </w:r>
      <w:r w:rsidR="00F764D4">
        <w:t xml:space="preserve"> Task 1: Building a Virtual LAN Using Type 2 Hypervisor Management Software</w:t>
      </w:r>
      <w:bookmarkEnd w:id="0"/>
    </w:p>
    <w:p w14:paraId="57C8C15F" w14:textId="7A5D586F" w:rsidR="00F764D4" w:rsidRDefault="00F764D4" w:rsidP="00F764D4"/>
    <w:p w14:paraId="6A169D39" w14:textId="46D326A0" w:rsidR="00F764D4" w:rsidRDefault="00F764D4" w:rsidP="00F764D4">
      <w:r>
        <w:t xml:space="preserve">The first part of task 1 required the creation of a virtual server within a type 2 hypervisor: Oracle VM VirtualBox Manager.  </w:t>
      </w:r>
    </w:p>
    <w:p w14:paraId="2D7DA4BD" w14:textId="1B48F497" w:rsidR="00F764D4" w:rsidRDefault="00FD4801" w:rsidP="00F764D4">
      <w:r>
        <w:rPr>
          <w:noProof/>
        </w:rPr>
        <w:drawing>
          <wp:inline distT="0" distB="0" distL="0" distR="0" wp14:anchorId="24AAE7F7" wp14:editId="41F34F95">
            <wp:extent cx="5731510" cy="45281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28185"/>
                    </a:xfrm>
                    <a:prstGeom prst="rect">
                      <a:avLst/>
                    </a:prstGeom>
                    <a:noFill/>
                    <a:ln>
                      <a:noFill/>
                    </a:ln>
                  </pic:spPr>
                </pic:pic>
              </a:graphicData>
            </a:graphic>
          </wp:inline>
        </w:drawing>
      </w:r>
    </w:p>
    <w:p w14:paraId="688260C3" w14:textId="1D8C0C23" w:rsidR="00F764D4" w:rsidRDefault="00EE6B27" w:rsidP="00F764D4">
      <w:r>
        <w:t>For a virtual server to function successful</w:t>
      </w:r>
      <w:r w:rsidR="00CC6358">
        <w:t>ly,</w:t>
      </w:r>
      <w:r>
        <w:t xml:space="preserve"> the following specification was installed: - </w:t>
      </w:r>
    </w:p>
    <w:p w14:paraId="3DDCF97F" w14:textId="47A5E445" w:rsidR="00EE6B27" w:rsidRDefault="00EE6B27" w:rsidP="00EE6B27">
      <w:pPr>
        <w:pStyle w:val="ListParagraph"/>
        <w:numPr>
          <w:ilvl w:val="0"/>
          <w:numId w:val="6"/>
        </w:numPr>
      </w:pPr>
      <w:r>
        <w:t xml:space="preserve">4GB of </w:t>
      </w:r>
      <w:proofErr w:type="spellStart"/>
      <w:r>
        <w:t>vRAM</w:t>
      </w:r>
      <w:proofErr w:type="spellEnd"/>
      <w:r>
        <w:t xml:space="preserve"> </w:t>
      </w:r>
      <w:r w:rsidR="00CC6358">
        <w:t xml:space="preserve">- </w:t>
      </w:r>
      <w:r>
        <w:t>suffice for Microsoft Server 2019</w:t>
      </w:r>
      <w:r w:rsidR="00CC6358">
        <w:t>.</w:t>
      </w:r>
    </w:p>
    <w:p w14:paraId="2DBFA1F3" w14:textId="62CD4A29" w:rsidR="00EE6B27" w:rsidRDefault="00EE6B27" w:rsidP="00EE6B27">
      <w:pPr>
        <w:pStyle w:val="ListParagraph"/>
        <w:numPr>
          <w:ilvl w:val="0"/>
          <w:numId w:val="6"/>
        </w:numPr>
      </w:pPr>
      <w:r>
        <w:t>2 virtual CPUs to allow high performance.</w:t>
      </w:r>
    </w:p>
    <w:p w14:paraId="78A2FC87" w14:textId="236671F0" w:rsidR="00EE6B27" w:rsidRDefault="00EE6B27" w:rsidP="00EE6B27">
      <w:pPr>
        <w:pStyle w:val="ListParagraph"/>
        <w:numPr>
          <w:ilvl w:val="0"/>
          <w:numId w:val="6"/>
        </w:numPr>
      </w:pPr>
      <w:r>
        <w:t xml:space="preserve">25GB of virtual hard disk is more than acceptable for virtual server installs. </w:t>
      </w:r>
    </w:p>
    <w:p w14:paraId="2C2DCE5E" w14:textId="0BCF7CFE" w:rsidR="00EE6B27" w:rsidRDefault="00EE6B27" w:rsidP="00EE6B27">
      <w:pPr>
        <w:pStyle w:val="ListParagraph"/>
        <w:numPr>
          <w:ilvl w:val="0"/>
          <w:numId w:val="6"/>
        </w:numPr>
      </w:pPr>
      <w:r>
        <w:t xml:space="preserve">Dynamically allocated was chosen for storage on physical hard disk so that the memory isn’t used until required. </w:t>
      </w:r>
    </w:p>
    <w:p w14:paraId="31FAD2BF" w14:textId="7A5B8DE4" w:rsidR="00DE7CED" w:rsidRDefault="00DE7CED" w:rsidP="00DE7CED">
      <w:r>
        <w:t xml:space="preserve">Once created, there are several tasks that should be </w:t>
      </w:r>
      <w:r w:rsidR="00CC6358">
        <w:t>carried out</w:t>
      </w:r>
      <w:r>
        <w:t xml:space="preserve"> to confirm that the virtual machine is running to the best of </w:t>
      </w:r>
      <w:proofErr w:type="gramStart"/>
      <w:r>
        <w:t>it’s</w:t>
      </w:r>
      <w:proofErr w:type="gramEnd"/>
      <w:r>
        <w:t xml:space="preserve"> ability as shown below: </w:t>
      </w:r>
    </w:p>
    <w:p w14:paraId="0351AE80" w14:textId="12566980" w:rsidR="00DE7CED" w:rsidRDefault="00DE7CED" w:rsidP="00DE7CED">
      <w:r>
        <w:rPr>
          <w:noProof/>
        </w:rPr>
        <w:lastRenderedPageBreak/>
        <w:drawing>
          <wp:inline distT="0" distB="0" distL="0" distR="0" wp14:anchorId="1AE48C51" wp14:editId="501A0C4B">
            <wp:extent cx="5731510" cy="33801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380105"/>
                    </a:xfrm>
                    <a:prstGeom prst="rect">
                      <a:avLst/>
                    </a:prstGeom>
                    <a:noFill/>
                    <a:ln>
                      <a:noFill/>
                    </a:ln>
                  </pic:spPr>
                </pic:pic>
              </a:graphicData>
            </a:graphic>
          </wp:inline>
        </w:drawing>
      </w:r>
    </w:p>
    <w:p w14:paraId="181A0C39" w14:textId="3B6606FA" w:rsidR="00DE7CED" w:rsidRDefault="00DE7CED" w:rsidP="00DE7CED">
      <w:r>
        <w:t xml:space="preserve">Enable PAE/NX </w:t>
      </w:r>
      <w:r w:rsidR="00282A9E">
        <w:t>gives the virtual machine high priority on the host machine’s CPU.</w:t>
      </w:r>
    </w:p>
    <w:p w14:paraId="40359554" w14:textId="7953D18F" w:rsidR="00EE6B27" w:rsidRDefault="00EE6B27" w:rsidP="00EE6B27">
      <w:r>
        <w:t xml:space="preserve">Server 1 then required the </w:t>
      </w:r>
      <w:r w:rsidR="00B563C4">
        <w:t>setup</w:t>
      </w:r>
      <w:r>
        <w:t xml:space="preserve"> of Windows server 2019</w:t>
      </w:r>
      <w:r w:rsidR="00B563C4">
        <w:t>:</w:t>
      </w:r>
      <w:r w:rsidR="00B563C4">
        <w:br/>
      </w:r>
      <w:r w:rsidR="00B563C4">
        <w:rPr>
          <w:noProof/>
        </w:rPr>
        <w:drawing>
          <wp:inline distT="0" distB="0" distL="0" distR="0" wp14:anchorId="332FA5DE" wp14:editId="208A8B36">
            <wp:extent cx="5731510" cy="42322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32275"/>
                    </a:xfrm>
                    <a:prstGeom prst="rect">
                      <a:avLst/>
                    </a:prstGeom>
                    <a:noFill/>
                    <a:ln>
                      <a:noFill/>
                    </a:ln>
                  </pic:spPr>
                </pic:pic>
              </a:graphicData>
            </a:graphic>
          </wp:inline>
        </w:drawing>
      </w:r>
    </w:p>
    <w:p w14:paraId="125A0A11" w14:textId="252DD0BB" w:rsidR="00B563C4" w:rsidRDefault="00CC6358" w:rsidP="00F764D4">
      <w:r>
        <w:t>The correct virtual disk to install Windows Server onto should be selected.</w:t>
      </w:r>
    </w:p>
    <w:p w14:paraId="7508B24B" w14:textId="0E9C3307" w:rsidR="00B563C4" w:rsidRDefault="00B563C4" w:rsidP="00F764D4">
      <w:r>
        <w:rPr>
          <w:noProof/>
        </w:rPr>
        <w:lastRenderedPageBreak/>
        <w:drawing>
          <wp:inline distT="0" distB="0" distL="0" distR="0" wp14:anchorId="05A96A69" wp14:editId="502AA22B">
            <wp:extent cx="5731510" cy="45180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18025"/>
                    </a:xfrm>
                    <a:prstGeom prst="rect">
                      <a:avLst/>
                    </a:prstGeom>
                    <a:noFill/>
                    <a:ln>
                      <a:noFill/>
                    </a:ln>
                  </pic:spPr>
                </pic:pic>
              </a:graphicData>
            </a:graphic>
          </wp:inline>
        </w:drawing>
      </w:r>
    </w:p>
    <w:p w14:paraId="195E3A22" w14:textId="2BEE9950" w:rsidR="00B563C4" w:rsidRDefault="00B563C4" w:rsidP="00F764D4"/>
    <w:p w14:paraId="7B7C6CB9" w14:textId="268490C6" w:rsidR="00B563C4" w:rsidRDefault="00B563C4" w:rsidP="00F764D4">
      <w:r>
        <w:t xml:space="preserve">Once Windows Server 2019 </w:t>
      </w:r>
      <w:r w:rsidR="00CC6358">
        <w:t>had</w:t>
      </w:r>
      <w:r>
        <w:t xml:space="preserve"> setup successfully, the creation of Server 2 was required. To carry out this task</w:t>
      </w:r>
      <w:r w:rsidR="00CC6358">
        <w:t xml:space="preserve"> efficiently</w:t>
      </w:r>
      <w:r>
        <w:t xml:space="preserve">, server 1 was cloned. </w:t>
      </w:r>
    </w:p>
    <w:p w14:paraId="2E9A2D08" w14:textId="5B91EFED" w:rsidR="00B563C4" w:rsidRDefault="00B563C4" w:rsidP="00F764D4">
      <w:r>
        <w:rPr>
          <w:noProof/>
        </w:rPr>
        <w:lastRenderedPageBreak/>
        <w:drawing>
          <wp:inline distT="0" distB="0" distL="0" distR="0" wp14:anchorId="59F8C4F9" wp14:editId="7D650C51">
            <wp:extent cx="5731510" cy="37001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00145"/>
                    </a:xfrm>
                    <a:prstGeom prst="rect">
                      <a:avLst/>
                    </a:prstGeom>
                    <a:noFill/>
                    <a:ln>
                      <a:noFill/>
                    </a:ln>
                  </pic:spPr>
                </pic:pic>
              </a:graphicData>
            </a:graphic>
          </wp:inline>
        </w:drawing>
      </w:r>
    </w:p>
    <w:p w14:paraId="08AE39A2" w14:textId="2A3BC9D0" w:rsidR="00B563C4" w:rsidRDefault="00B563C4" w:rsidP="00F764D4">
      <w:r>
        <w:t xml:space="preserve">It is imperative to ensure ‘Generate new MAC addresses for all network adapters’ is selected to ensure that </w:t>
      </w:r>
      <w:r w:rsidR="00E44152">
        <w:t>all network adapters within the system have their own MAC addresses</w:t>
      </w:r>
      <w:r w:rsidR="00CC6358">
        <w:t xml:space="preserve"> and they are not cloned from server 1</w:t>
      </w:r>
      <w:r w:rsidR="00E44152">
        <w:t xml:space="preserve"> (address resolution protocol). If this is not selected when cloning a system, then they will not communicate with each other. By </w:t>
      </w:r>
      <w:r w:rsidR="00CC6358">
        <w:t>selecting</w:t>
      </w:r>
      <w:r w:rsidR="00E44152">
        <w:t xml:space="preserve"> this, server 2 is treated as a completely different system. </w:t>
      </w:r>
    </w:p>
    <w:p w14:paraId="50A1ED84" w14:textId="7E631803" w:rsidR="00E44152" w:rsidRDefault="00E44152" w:rsidP="00F764D4">
      <w:r>
        <w:rPr>
          <w:noProof/>
        </w:rPr>
        <w:drawing>
          <wp:inline distT="0" distB="0" distL="0" distR="0" wp14:anchorId="71FE9AA2" wp14:editId="03EEE20F">
            <wp:extent cx="5731510" cy="38601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860165"/>
                    </a:xfrm>
                    <a:prstGeom prst="rect">
                      <a:avLst/>
                    </a:prstGeom>
                    <a:noFill/>
                    <a:ln>
                      <a:noFill/>
                    </a:ln>
                  </pic:spPr>
                </pic:pic>
              </a:graphicData>
            </a:graphic>
          </wp:inline>
        </w:drawing>
      </w:r>
    </w:p>
    <w:p w14:paraId="3A9D1EA1" w14:textId="3EBD8027" w:rsidR="00E44152" w:rsidRDefault="00E44152" w:rsidP="00F764D4">
      <w:r>
        <w:lastRenderedPageBreak/>
        <w:t xml:space="preserve">Full clone </w:t>
      </w:r>
      <w:r w:rsidR="00CC6358">
        <w:t>should be</w:t>
      </w:r>
      <w:r>
        <w:t xml:space="preserve"> selected so that all of server 1 attributes </w:t>
      </w:r>
      <w:proofErr w:type="spellStart"/>
      <w:r>
        <w:t>ie</w:t>
      </w:r>
      <w:proofErr w:type="spellEnd"/>
      <w:r>
        <w:t xml:space="preserve">. 25GB virtual hard disk are copied, including server 2019. </w:t>
      </w:r>
    </w:p>
    <w:p w14:paraId="1311A787" w14:textId="2DEBF267" w:rsidR="00E44152" w:rsidRDefault="00E44152" w:rsidP="00F764D4">
      <w:r>
        <w:t xml:space="preserve">Once Server 2 has been setup successfully, client 1 is created. </w:t>
      </w:r>
    </w:p>
    <w:p w14:paraId="4FBF2DB6" w14:textId="7E818D19" w:rsidR="00E44152" w:rsidRDefault="009577BA" w:rsidP="00F764D4">
      <w:r>
        <w:rPr>
          <w:noProof/>
        </w:rPr>
        <w:drawing>
          <wp:inline distT="0" distB="0" distL="0" distR="0" wp14:anchorId="29C2A09E" wp14:editId="5A620C5F">
            <wp:extent cx="5731510" cy="457581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575810"/>
                    </a:xfrm>
                    <a:prstGeom prst="rect">
                      <a:avLst/>
                    </a:prstGeom>
                    <a:noFill/>
                    <a:ln>
                      <a:noFill/>
                    </a:ln>
                  </pic:spPr>
                </pic:pic>
              </a:graphicData>
            </a:graphic>
          </wp:inline>
        </w:drawing>
      </w:r>
    </w:p>
    <w:p w14:paraId="4B0EEA33" w14:textId="29579A60" w:rsidR="009577BA" w:rsidRDefault="009577BA" w:rsidP="00F764D4">
      <w:r>
        <w:t xml:space="preserve">The client machine is setup running windows 10 (x64). </w:t>
      </w:r>
      <w:r w:rsidR="00CC6358">
        <w:t>Th</w:t>
      </w:r>
      <w:r w:rsidR="005324B8">
        <w:t>is</w:t>
      </w:r>
      <w:r w:rsidR="00CC6358">
        <w:t xml:space="preserve"> c</w:t>
      </w:r>
      <w:r>
        <w:t xml:space="preserve">lient machine does not require as much RAM as the server therefore 2GB has been selected. This can be </w:t>
      </w:r>
      <w:r w:rsidR="00CC6358">
        <w:t>increased</w:t>
      </w:r>
      <w:r>
        <w:t xml:space="preserve"> once created, if required. </w:t>
      </w:r>
      <w:r w:rsidR="00CC6358">
        <w:t>Like</w:t>
      </w:r>
      <w:r>
        <w:t xml:space="preserve"> the server, VDI has </w:t>
      </w:r>
      <w:r w:rsidR="00CC6358">
        <w:t xml:space="preserve">been </w:t>
      </w:r>
      <w:r>
        <w:t xml:space="preserve">selected as it’s the most portable format and dynamically allocated </w:t>
      </w:r>
      <w:r w:rsidR="005324B8">
        <w:t xml:space="preserve">has been chosen </w:t>
      </w:r>
      <w:r>
        <w:t>so that the memory is used on demand. 20GB has been selected t</w:t>
      </w:r>
      <w:r w:rsidR="00CC6358">
        <w:t>o</w:t>
      </w:r>
      <w:r>
        <w:t xml:space="preserve"> hold windows 10 OS. Boot order has been updated to remove floppy disk as it’s not required. </w:t>
      </w:r>
    </w:p>
    <w:p w14:paraId="7838F05F" w14:textId="0B91C85F" w:rsidR="009577BA" w:rsidRDefault="009577BA" w:rsidP="00F764D4">
      <w:r>
        <w:t xml:space="preserve">Once setup, Windows 10 operating system should be installed. </w:t>
      </w:r>
    </w:p>
    <w:p w14:paraId="72C08A93" w14:textId="4A05F691" w:rsidR="009577BA" w:rsidRDefault="009577BA" w:rsidP="00F764D4">
      <w:r>
        <w:rPr>
          <w:noProof/>
        </w:rPr>
        <w:lastRenderedPageBreak/>
        <w:drawing>
          <wp:inline distT="0" distB="0" distL="0" distR="0" wp14:anchorId="4EA70217" wp14:editId="63D6FF1D">
            <wp:extent cx="5731510" cy="302196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21965"/>
                    </a:xfrm>
                    <a:prstGeom prst="rect">
                      <a:avLst/>
                    </a:prstGeom>
                    <a:noFill/>
                    <a:ln>
                      <a:noFill/>
                    </a:ln>
                  </pic:spPr>
                </pic:pic>
              </a:graphicData>
            </a:graphic>
          </wp:inline>
        </w:drawing>
      </w:r>
    </w:p>
    <w:p w14:paraId="61D0FC41" w14:textId="0A1C407C" w:rsidR="009577BA" w:rsidRDefault="00DE7CED" w:rsidP="00F764D4">
      <w:r>
        <w:t xml:space="preserve">Once Windows 10 has successfully installed on client 1, it was cloned to create client 2. </w:t>
      </w:r>
    </w:p>
    <w:p w14:paraId="78E282FA" w14:textId="121B7D5F" w:rsidR="00DE7CED" w:rsidRDefault="00DE7CED" w:rsidP="00F764D4">
      <w:r>
        <w:t xml:space="preserve">The cloning process is no different to server 1 and 2 and as </w:t>
      </w:r>
      <w:r w:rsidR="00331FE4">
        <w:t>discuss</w:t>
      </w:r>
      <w:r>
        <w:t xml:space="preserve"> previously, it is critical when cloning that new MAC addresses are generated</w:t>
      </w:r>
      <w:r w:rsidR="005324B8">
        <w:t xml:space="preserve"> for it to act as a separate device in the LAN.</w:t>
      </w:r>
    </w:p>
    <w:p w14:paraId="7BC33B86" w14:textId="4E91C5CF" w:rsidR="00DE7CED" w:rsidRDefault="00331FE4" w:rsidP="00F764D4">
      <w:r>
        <w:t>Next it was required to set up the network adapters in server 1 as shown below: -</w:t>
      </w:r>
    </w:p>
    <w:p w14:paraId="495E70DD" w14:textId="161848BB" w:rsidR="00331FE4" w:rsidRDefault="00331FE4" w:rsidP="00F764D4">
      <w:r>
        <w:rPr>
          <w:noProof/>
        </w:rPr>
        <w:drawing>
          <wp:inline distT="0" distB="0" distL="0" distR="0" wp14:anchorId="44AB0DEC" wp14:editId="70FC3208">
            <wp:extent cx="5731510" cy="40278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027805"/>
                    </a:xfrm>
                    <a:prstGeom prst="rect">
                      <a:avLst/>
                    </a:prstGeom>
                    <a:noFill/>
                    <a:ln>
                      <a:noFill/>
                    </a:ln>
                  </pic:spPr>
                </pic:pic>
              </a:graphicData>
            </a:graphic>
          </wp:inline>
        </w:drawing>
      </w:r>
    </w:p>
    <w:p w14:paraId="3CAAF019" w14:textId="3D00E135" w:rsidR="00331FE4" w:rsidRDefault="00331FE4" w:rsidP="00F764D4">
      <w:proofErr w:type="spellStart"/>
      <w:r>
        <w:t>PublicNet</w:t>
      </w:r>
      <w:proofErr w:type="spellEnd"/>
      <w:r>
        <w:t xml:space="preserve"> was created first</w:t>
      </w:r>
      <w:r w:rsidR="001A745B">
        <w:t xml:space="preserve"> and assigned IP address 192.168.10.200, as per diagram in task 1. </w:t>
      </w:r>
    </w:p>
    <w:p w14:paraId="44A8C868" w14:textId="350B3A5B" w:rsidR="00DE7CED" w:rsidRDefault="001A745B" w:rsidP="00F764D4">
      <w:r>
        <w:rPr>
          <w:noProof/>
        </w:rPr>
        <w:lastRenderedPageBreak/>
        <w:drawing>
          <wp:inline distT="0" distB="0" distL="0" distR="0" wp14:anchorId="35C210B7" wp14:editId="18274192">
            <wp:extent cx="5731510" cy="3541395"/>
            <wp:effectExtent l="0" t="0" r="254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541395"/>
                    </a:xfrm>
                    <a:prstGeom prst="rect">
                      <a:avLst/>
                    </a:prstGeom>
                    <a:noFill/>
                    <a:ln>
                      <a:noFill/>
                    </a:ln>
                  </pic:spPr>
                </pic:pic>
              </a:graphicData>
            </a:graphic>
          </wp:inline>
        </w:drawing>
      </w:r>
    </w:p>
    <w:p w14:paraId="0ACA975E" w14:textId="538A83FD" w:rsidR="001A745B" w:rsidRDefault="001A745B" w:rsidP="00F764D4">
      <w:r>
        <w:t xml:space="preserve">The same process was carried out for server two and assigned IP address 192.168.10.201. To confirm both servers can communicate, server 1 should attempt to ping server 2, as shown below. </w:t>
      </w:r>
    </w:p>
    <w:p w14:paraId="03F66039" w14:textId="385F2899" w:rsidR="001A745B" w:rsidRDefault="001A745B" w:rsidP="00F764D4">
      <w:r>
        <w:rPr>
          <w:noProof/>
        </w:rPr>
        <w:drawing>
          <wp:inline distT="0" distB="0" distL="0" distR="0" wp14:anchorId="16D50F63" wp14:editId="71C89DEB">
            <wp:extent cx="5731510" cy="34417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441700"/>
                    </a:xfrm>
                    <a:prstGeom prst="rect">
                      <a:avLst/>
                    </a:prstGeom>
                    <a:noFill/>
                    <a:ln>
                      <a:noFill/>
                    </a:ln>
                  </pic:spPr>
                </pic:pic>
              </a:graphicData>
            </a:graphic>
          </wp:inline>
        </w:drawing>
      </w:r>
    </w:p>
    <w:p w14:paraId="35A54289" w14:textId="1EA7B8B8" w:rsidR="001A745B" w:rsidRDefault="001A745B" w:rsidP="00F764D4">
      <w:r>
        <w:t xml:space="preserve">Once it was confirmed that servers 1 and 2 can communicate, privatenet1 needed to be created on server 1 and client 1. </w:t>
      </w:r>
      <w:r w:rsidR="005324B8">
        <w:t>C</w:t>
      </w:r>
      <w:r>
        <w:t xml:space="preserve">reating the privatenet1 means that server 1 and client 1 </w:t>
      </w:r>
      <w:r w:rsidR="005324B8">
        <w:t>can</w:t>
      </w:r>
      <w:r>
        <w:t xml:space="preserve"> communicate with each other.</w:t>
      </w:r>
    </w:p>
    <w:p w14:paraId="238CA339" w14:textId="2A5A344B" w:rsidR="001A745B" w:rsidRDefault="001A745B" w:rsidP="00F764D4">
      <w:r>
        <w:rPr>
          <w:noProof/>
        </w:rPr>
        <w:lastRenderedPageBreak/>
        <w:drawing>
          <wp:inline distT="0" distB="0" distL="0" distR="0" wp14:anchorId="354B89CC" wp14:editId="081DC30A">
            <wp:extent cx="5731510" cy="362966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629660"/>
                    </a:xfrm>
                    <a:prstGeom prst="rect">
                      <a:avLst/>
                    </a:prstGeom>
                    <a:noFill/>
                    <a:ln>
                      <a:noFill/>
                    </a:ln>
                  </pic:spPr>
                </pic:pic>
              </a:graphicData>
            </a:graphic>
          </wp:inline>
        </w:drawing>
      </w:r>
    </w:p>
    <w:p w14:paraId="64182911" w14:textId="78D01A37" w:rsidR="001A745B" w:rsidRDefault="001A745B" w:rsidP="00F764D4">
      <w:r>
        <w:t>Screenshot below shows a successful ping from server 1 to client 1 following the creation of PrivateNet1.</w:t>
      </w:r>
    </w:p>
    <w:p w14:paraId="48677DAF" w14:textId="05A34AE8" w:rsidR="001A745B" w:rsidRDefault="001A745B" w:rsidP="00F764D4">
      <w:r>
        <w:rPr>
          <w:noProof/>
        </w:rPr>
        <w:drawing>
          <wp:inline distT="0" distB="0" distL="0" distR="0" wp14:anchorId="2793B05D" wp14:editId="576CD7E5">
            <wp:extent cx="5731510" cy="35801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580130"/>
                    </a:xfrm>
                    <a:prstGeom prst="rect">
                      <a:avLst/>
                    </a:prstGeom>
                    <a:noFill/>
                    <a:ln>
                      <a:noFill/>
                    </a:ln>
                  </pic:spPr>
                </pic:pic>
              </a:graphicData>
            </a:graphic>
          </wp:inline>
        </w:drawing>
      </w:r>
    </w:p>
    <w:p w14:paraId="647D4A2C" w14:textId="71B560F0" w:rsidR="001A745B" w:rsidRDefault="001A745B" w:rsidP="00F764D4">
      <w:r>
        <w:t>This confirms that server 1 can communicate with client 1 however</w:t>
      </w:r>
      <w:r w:rsidR="00AB16C6">
        <w:t xml:space="preserve"> it also needs to be tested that client 1 can communicate with server 1. To do so, client 1 needed to ping server 1 as shown below. </w:t>
      </w:r>
    </w:p>
    <w:p w14:paraId="5654DBA9" w14:textId="2229E41F" w:rsidR="00AB16C6" w:rsidRDefault="00AB16C6" w:rsidP="00F764D4">
      <w:r>
        <w:rPr>
          <w:noProof/>
        </w:rPr>
        <w:lastRenderedPageBreak/>
        <w:drawing>
          <wp:inline distT="0" distB="0" distL="0" distR="0" wp14:anchorId="36915772" wp14:editId="43940FAB">
            <wp:extent cx="5731510" cy="3385185"/>
            <wp:effectExtent l="0" t="0" r="254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385185"/>
                    </a:xfrm>
                    <a:prstGeom prst="rect">
                      <a:avLst/>
                    </a:prstGeom>
                    <a:noFill/>
                    <a:ln>
                      <a:noFill/>
                    </a:ln>
                  </pic:spPr>
                </pic:pic>
              </a:graphicData>
            </a:graphic>
          </wp:inline>
        </w:drawing>
      </w:r>
    </w:p>
    <w:p w14:paraId="3C213A4D" w14:textId="0E1DBD8D" w:rsidR="00AB16C6" w:rsidRDefault="00AB16C6" w:rsidP="00F764D4">
      <w:r>
        <w:t xml:space="preserve">Client 1 has unsuccessfully pinged server 1. </w:t>
      </w:r>
    </w:p>
    <w:p w14:paraId="25FD8D96" w14:textId="3F35E55B" w:rsidR="00AB16C6" w:rsidRDefault="00AB16C6" w:rsidP="00F764D4">
      <w:r>
        <w:t xml:space="preserve">To troubleshoot this issue, it is required to check firewall settings on server 1 as it is likely that a firewall is blocking the successful ping. </w:t>
      </w:r>
    </w:p>
    <w:p w14:paraId="11ACA908" w14:textId="41A823CB" w:rsidR="00AB16C6" w:rsidRDefault="00AB16C6" w:rsidP="00F764D4">
      <w:r>
        <w:t xml:space="preserve">On logging onto server 1, it is apparent that there are firewall settings setup, therefore these should be turned off. </w:t>
      </w:r>
    </w:p>
    <w:p w14:paraId="6A71EDE6" w14:textId="63A63703" w:rsidR="00AB16C6" w:rsidRDefault="00AB16C6" w:rsidP="00F764D4">
      <w:r>
        <w:rPr>
          <w:noProof/>
        </w:rPr>
        <w:drawing>
          <wp:inline distT="0" distB="0" distL="0" distR="0" wp14:anchorId="3E9EFAD6" wp14:editId="486B9E56">
            <wp:extent cx="5731510" cy="3733165"/>
            <wp:effectExtent l="0" t="0" r="254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733165"/>
                    </a:xfrm>
                    <a:prstGeom prst="rect">
                      <a:avLst/>
                    </a:prstGeom>
                    <a:noFill/>
                    <a:ln>
                      <a:noFill/>
                    </a:ln>
                  </pic:spPr>
                </pic:pic>
              </a:graphicData>
            </a:graphic>
          </wp:inline>
        </w:drawing>
      </w:r>
    </w:p>
    <w:p w14:paraId="7A994BE6" w14:textId="1D8E6834" w:rsidR="00AB16C6" w:rsidRDefault="00AB16C6" w:rsidP="00F764D4">
      <w:r>
        <w:t xml:space="preserve">Once the firewall settings have been switched off, client 1 successfully pinged server 1. </w:t>
      </w:r>
    </w:p>
    <w:p w14:paraId="7B4062B0" w14:textId="0247122B" w:rsidR="00AB16C6" w:rsidRDefault="00AB16C6" w:rsidP="00F764D4">
      <w:r>
        <w:rPr>
          <w:noProof/>
        </w:rPr>
        <w:lastRenderedPageBreak/>
        <w:drawing>
          <wp:inline distT="0" distB="0" distL="0" distR="0" wp14:anchorId="305E74CB" wp14:editId="64F0BB1C">
            <wp:extent cx="5731510" cy="358521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585210"/>
                    </a:xfrm>
                    <a:prstGeom prst="rect">
                      <a:avLst/>
                    </a:prstGeom>
                    <a:noFill/>
                    <a:ln>
                      <a:noFill/>
                    </a:ln>
                  </pic:spPr>
                </pic:pic>
              </a:graphicData>
            </a:graphic>
          </wp:inline>
        </w:drawing>
      </w:r>
    </w:p>
    <w:p w14:paraId="7B90ABCC" w14:textId="2CEE2AF4" w:rsidR="00AB16C6" w:rsidRDefault="00AB16C6" w:rsidP="00F764D4">
      <w:r>
        <w:t>The same process should then be followed for setting up PrivateNet2 between Server 2 and Client 2. Unsurprisingly, the ping from client 2 to server 2 was unsuccessful until the firewall had been switched off.</w:t>
      </w:r>
    </w:p>
    <w:p w14:paraId="47F2ADE7" w14:textId="440659E6" w:rsidR="00AB16C6" w:rsidRDefault="00AB16C6" w:rsidP="00F764D4"/>
    <w:p w14:paraId="42B3A45F" w14:textId="5B1D7199" w:rsidR="00AB16C6" w:rsidRDefault="00AB16C6" w:rsidP="00F764D4">
      <w:r>
        <w:t xml:space="preserve">Unsuccessful ping from client 2 to server 2 </w:t>
      </w:r>
    </w:p>
    <w:p w14:paraId="139BEB81" w14:textId="1FF221D1" w:rsidR="00AB16C6" w:rsidRDefault="00AB16C6" w:rsidP="00F764D4">
      <w:r>
        <w:rPr>
          <w:noProof/>
        </w:rPr>
        <w:drawing>
          <wp:inline distT="0" distB="0" distL="0" distR="0" wp14:anchorId="32074C86" wp14:editId="508F2E5A">
            <wp:extent cx="5731510" cy="366395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663950"/>
                    </a:xfrm>
                    <a:prstGeom prst="rect">
                      <a:avLst/>
                    </a:prstGeom>
                    <a:noFill/>
                    <a:ln>
                      <a:noFill/>
                    </a:ln>
                  </pic:spPr>
                </pic:pic>
              </a:graphicData>
            </a:graphic>
          </wp:inline>
        </w:drawing>
      </w:r>
    </w:p>
    <w:p w14:paraId="270810B7" w14:textId="7CEC8D0D" w:rsidR="00AB16C6" w:rsidRDefault="00AB16C6" w:rsidP="00F764D4">
      <w:r>
        <w:lastRenderedPageBreak/>
        <w:t>Successful ping following turning the firewall</w:t>
      </w:r>
      <w:r w:rsidR="005324B8">
        <w:t xml:space="preserve"> on server 2</w:t>
      </w:r>
      <w:r>
        <w:t xml:space="preserve"> off:</w:t>
      </w:r>
    </w:p>
    <w:p w14:paraId="7841127A" w14:textId="6A19BEDD" w:rsidR="00AB16C6" w:rsidRDefault="00AB16C6" w:rsidP="00F764D4">
      <w:r>
        <w:rPr>
          <w:noProof/>
        </w:rPr>
        <w:drawing>
          <wp:inline distT="0" distB="0" distL="0" distR="0" wp14:anchorId="18FAAE55" wp14:editId="663A6AA2">
            <wp:extent cx="5731510" cy="366649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666490"/>
                    </a:xfrm>
                    <a:prstGeom prst="rect">
                      <a:avLst/>
                    </a:prstGeom>
                    <a:noFill/>
                    <a:ln>
                      <a:noFill/>
                    </a:ln>
                  </pic:spPr>
                </pic:pic>
              </a:graphicData>
            </a:graphic>
          </wp:inline>
        </w:drawing>
      </w:r>
    </w:p>
    <w:p w14:paraId="78BC0158" w14:textId="34583D95" w:rsidR="00AB16C6" w:rsidRPr="00AB16C6" w:rsidRDefault="00AB16C6" w:rsidP="00AB16C6">
      <w:pPr>
        <w:pStyle w:val="Heading2"/>
      </w:pPr>
    </w:p>
    <w:p w14:paraId="588EA9D4" w14:textId="77777777" w:rsidR="00AB16C6" w:rsidRPr="00AB16C6" w:rsidRDefault="00AB16C6" w:rsidP="00AB16C6">
      <w:pPr>
        <w:pStyle w:val="Heading1"/>
      </w:pPr>
      <w:bookmarkStart w:id="1" w:name="_Toc97323344"/>
      <w:r w:rsidRPr="00AB16C6">
        <w:t>2/ Task 2: DEPLOYING A NETWORK DIRECTORY SERVICE AND CREATING AND UNDERSTANDING ACTIVE DIRECTORY NETWORK OBJECTS</w:t>
      </w:r>
      <w:bookmarkEnd w:id="1"/>
    </w:p>
    <w:p w14:paraId="0E3B83A1" w14:textId="48408FF6" w:rsidR="000B2A81" w:rsidRDefault="00AB16C6" w:rsidP="00F764D4">
      <w:r>
        <w:t xml:space="preserve">Next it was required to </w:t>
      </w:r>
      <w:r w:rsidR="000B2A81">
        <w:t xml:space="preserve">setup AD DS on server 1. </w:t>
      </w:r>
    </w:p>
    <w:p w14:paraId="27206479" w14:textId="186FB0A7" w:rsidR="000B2A81" w:rsidRDefault="000B2A81" w:rsidP="00F764D4">
      <w:r>
        <w:t xml:space="preserve">Below confirms that no DNS server addresses have been setup previously in </w:t>
      </w:r>
      <w:proofErr w:type="spellStart"/>
      <w:r>
        <w:t>publicnet</w:t>
      </w:r>
      <w:proofErr w:type="spellEnd"/>
      <w:r>
        <w:t xml:space="preserve"> or privatenet1: </w:t>
      </w:r>
    </w:p>
    <w:p w14:paraId="501E23DC" w14:textId="73EC4F9F" w:rsidR="00AB16C6" w:rsidRDefault="000B2A81" w:rsidP="00F764D4">
      <w:r>
        <w:rPr>
          <w:noProof/>
        </w:rPr>
        <w:lastRenderedPageBreak/>
        <w:drawing>
          <wp:inline distT="0" distB="0" distL="0" distR="0" wp14:anchorId="4AF1CDD0" wp14:editId="244E890C">
            <wp:extent cx="5731510" cy="3230245"/>
            <wp:effectExtent l="0" t="0" r="254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230245"/>
                    </a:xfrm>
                    <a:prstGeom prst="rect">
                      <a:avLst/>
                    </a:prstGeom>
                    <a:noFill/>
                    <a:ln>
                      <a:noFill/>
                    </a:ln>
                  </pic:spPr>
                </pic:pic>
              </a:graphicData>
            </a:graphic>
          </wp:inline>
        </w:drawing>
      </w:r>
      <w:r w:rsidR="00AB16C6">
        <w:t xml:space="preserve"> </w:t>
      </w:r>
    </w:p>
    <w:p w14:paraId="4BB784CA" w14:textId="0A3D5D5F" w:rsidR="000B2A81" w:rsidRDefault="000B2A81" w:rsidP="00F764D4">
      <w:r>
        <w:rPr>
          <w:noProof/>
        </w:rPr>
        <w:drawing>
          <wp:inline distT="0" distB="0" distL="0" distR="0" wp14:anchorId="6C62F59A" wp14:editId="6E971821">
            <wp:extent cx="5731510" cy="3195320"/>
            <wp:effectExtent l="0" t="0" r="2540"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195320"/>
                    </a:xfrm>
                    <a:prstGeom prst="rect">
                      <a:avLst/>
                    </a:prstGeom>
                    <a:noFill/>
                    <a:ln>
                      <a:noFill/>
                    </a:ln>
                  </pic:spPr>
                </pic:pic>
              </a:graphicData>
            </a:graphic>
          </wp:inline>
        </w:drawing>
      </w:r>
    </w:p>
    <w:p w14:paraId="4EE6A0B8" w14:textId="37D6DB04" w:rsidR="000B2A81" w:rsidRDefault="000B2A81" w:rsidP="00F764D4">
      <w:r>
        <w:t xml:space="preserve">The firewall should also be turned off: </w:t>
      </w:r>
    </w:p>
    <w:p w14:paraId="489D0A3C" w14:textId="037A2F1F" w:rsidR="000B2A81" w:rsidRDefault="000B2A81" w:rsidP="00F764D4">
      <w:r>
        <w:rPr>
          <w:noProof/>
        </w:rPr>
        <w:lastRenderedPageBreak/>
        <w:drawing>
          <wp:inline distT="0" distB="0" distL="0" distR="0" wp14:anchorId="49E8880B" wp14:editId="3241056F">
            <wp:extent cx="5731510" cy="37534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753485"/>
                    </a:xfrm>
                    <a:prstGeom prst="rect">
                      <a:avLst/>
                    </a:prstGeom>
                    <a:noFill/>
                    <a:ln>
                      <a:noFill/>
                    </a:ln>
                  </pic:spPr>
                </pic:pic>
              </a:graphicData>
            </a:graphic>
          </wp:inline>
        </w:drawing>
      </w:r>
    </w:p>
    <w:p w14:paraId="016E69CB" w14:textId="1C567D96" w:rsidR="000B2A81" w:rsidRDefault="000B2A81" w:rsidP="00F764D4"/>
    <w:p w14:paraId="3D1CB10B" w14:textId="7BC65F45" w:rsidR="000B2A81" w:rsidRDefault="000B2A81" w:rsidP="00F764D4">
      <w:r>
        <w:t xml:space="preserve">Next the computer needs to be renamed so that it is easily identifiable. </w:t>
      </w:r>
    </w:p>
    <w:p w14:paraId="0441CF42" w14:textId="167FB1DF" w:rsidR="000B2A81" w:rsidRDefault="000B2A81" w:rsidP="00F764D4">
      <w:r>
        <w:rPr>
          <w:noProof/>
        </w:rPr>
        <w:drawing>
          <wp:inline distT="0" distB="0" distL="0" distR="0" wp14:anchorId="2DB35888" wp14:editId="168E038B">
            <wp:extent cx="5731510" cy="433197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4331970"/>
                    </a:xfrm>
                    <a:prstGeom prst="rect">
                      <a:avLst/>
                    </a:prstGeom>
                    <a:noFill/>
                    <a:ln>
                      <a:noFill/>
                    </a:ln>
                  </pic:spPr>
                </pic:pic>
              </a:graphicData>
            </a:graphic>
          </wp:inline>
        </w:drawing>
      </w:r>
    </w:p>
    <w:p w14:paraId="3BD76CB0" w14:textId="22CE7314" w:rsidR="000B2A81" w:rsidRDefault="000B2A81" w:rsidP="00F764D4">
      <w:r>
        <w:lastRenderedPageBreak/>
        <w:t xml:space="preserve">To confirm the name has been changed following a computer restart, the following command was run: </w:t>
      </w:r>
    </w:p>
    <w:p w14:paraId="65217B50" w14:textId="6354F144" w:rsidR="000B2A81" w:rsidRDefault="000B2A81" w:rsidP="00F764D4">
      <w:r>
        <w:rPr>
          <w:noProof/>
        </w:rPr>
        <w:drawing>
          <wp:inline distT="0" distB="0" distL="0" distR="0" wp14:anchorId="1A95CF91" wp14:editId="3A5B8047">
            <wp:extent cx="5731510" cy="343090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430905"/>
                    </a:xfrm>
                    <a:prstGeom prst="rect">
                      <a:avLst/>
                    </a:prstGeom>
                    <a:noFill/>
                    <a:ln>
                      <a:noFill/>
                    </a:ln>
                  </pic:spPr>
                </pic:pic>
              </a:graphicData>
            </a:graphic>
          </wp:inline>
        </w:drawing>
      </w:r>
    </w:p>
    <w:p w14:paraId="4CB8B6DD" w14:textId="5595D7B1" w:rsidR="000B2A81" w:rsidRDefault="000B2A81" w:rsidP="00F764D4">
      <w:r>
        <w:t xml:space="preserve">Next, it was required to install active directory onto server 1. </w:t>
      </w:r>
    </w:p>
    <w:p w14:paraId="70809344" w14:textId="023644E8" w:rsidR="000B2A81" w:rsidRDefault="000B2A81" w:rsidP="00F764D4">
      <w:r>
        <w:rPr>
          <w:noProof/>
        </w:rPr>
        <w:drawing>
          <wp:inline distT="0" distB="0" distL="0" distR="0" wp14:anchorId="579337E7" wp14:editId="6053D182">
            <wp:extent cx="5731510" cy="346773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467735"/>
                    </a:xfrm>
                    <a:prstGeom prst="rect">
                      <a:avLst/>
                    </a:prstGeom>
                    <a:noFill/>
                    <a:ln>
                      <a:noFill/>
                    </a:ln>
                  </pic:spPr>
                </pic:pic>
              </a:graphicData>
            </a:graphic>
          </wp:inline>
        </w:drawing>
      </w:r>
    </w:p>
    <w:p w14:paraId="76FE186C" w14:textId="1DAA644F" w:rsidR="007D4DB6" w:rsidRDefault="007D4DB6" w:rsidP="00F764D4">
      <w:r>
        <w:rPr>
          <w:noProof/>
        </w:rPr>
        <w:lastRenderedPageBreak/>
        <w:drawing>
          <wp:inline distT="0" distB="0" distL="0" distR="0" wp14:anchorId="114F6F35" wp14:editId="3A6DB44B">
            <wp:extent cx="5731510" cy="3443605"/>
            <wp:effectExtent l="0" t="0" r="254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443605"/>
                    </a:xfrm>
                    <a:prstGeom prst="rect">
                      <a:avLst/>
                    </a:prstGeom>
                    <a:noFill/>
                    <a:ln>
                      <a:noFill/>
                    </a:ln>
                  </pic:spPr>
                </pic:pic>
              </a:graphicData>
            </a:graphic>
          </wp:inline>
        </w:drawing>
      </w:r>
    </w:p>
    <w:p w14:paraId="2CD6F3FB" w14:textId="6083C974" w:rsidR="007D4DB6" w:rsidRDefault="007D4DB6" w:rsidP="00F764D4">
      <w:r>
        <w:t>Onc</w:t>
      </w:r>
      <w:r w:rsidR="009E1F5D">
        <w:t>e</w:t>
      </w:r>
      <w:r>
        <w:t xml:space="preserve"> successfully installed, it is required to carry out post deployment configuration. </w:t>
      </w:r>
    </w:p>
    <w:p w14:paraId="5598167A" w14:textId="08956F08" w:rsidR="007D4DB6" w:rsidRDefault="009E1F5D" w:rsidP="00F764D4">
      <w:r>
        <w:rPr>
          <w:noProof/>
        </w:rPr>
        <w:drawing>
          <wp:inline distT="0" distB="0" distL="0" distR="0" wp14:anchorId="66C866F3" wp14:editId="48588FE7">
            <wp:extent cx="5731510" cy="3789045"/>
            <wp:effectExtent l="0" t="0" r="254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789045"/>
                    </a:xfrm>
                    <a:prstGeom prst="rect">
                      <a:avLst/>
                    </a:prstGeom>
                    <a:noFill/>
                    <a:ln>
                      <a:noFill/>
                    </a:ln>
                  </pic:spPr>
                </pic:pic>
              </a:graphicData>
            </a:graphic>
          </wp:inline>
        </w:drawing>
      </w:r>
    </w:p>
    <w:p w14:paraId="67D13EC6" w14:textId="4BF3E43E" w:rsidR="009E1F5D" w:rsidRDefault="009E1F5D" w:rsidP="00F764D4">
      <w:r>
        <w:t>The above shows the configuration select</w:t>
      </w:r>
      <w:r w:rsidR="005324B8">
        <w:t>ion</w:t>
      </w:r>
      <w:r>
        <w:t xml:space="preserve"> including the new forest with the root domain name ‘</w:t>
      </w:r>
      <w:proofErr w:type="spellStart"/>
      <w:proofErr w:type="gramStart"/>
      <w:r>
        <w:t>nosstask.msft</w:t>
      </w:r>
      <w:proofErr w:type="spellEnd"/>
      <w:proofErr w:type="gramEnd"/>
      <w:r>
        <w:t xml:space="preserve">’. Any forest or domain controller links must be running on at least Windows Server 2016. As </w:t>
      </w:r>
      <w:r w:rsidR="005324B8">
        <w:t>it is</w:t>
      </w:r>
      <w:r>
        <w:t xml:space="preserve"> required to define the types of </w:t>
      </w:r>
      <w:r w:rsidR="005324B8">
        <w:t>objects being stored,</w:t>
      </w:r>
      <w:r>
        <w:t xml:space="preserve"> global </w:t>
      </w:r>
      <w:r w:rsidR="005324B8">
        <w:t>catalogue</w:t>
      </w:r>
      <w:r>
        <w:t xml:space="preserve"> is set to yes and as AD is run on DNS then DNS Server is also set to yes.</w:t>
      </w:r>
    </w:p>
    <w:p w14:paraId="2CD3F3EB" w14:textId="60B1B2F6" w:rsidR="009E1F5D" w:rsidRDefault="009E1F5D" w:rsidP="00F764D4">
      <w:r>
        <w:t>Once prerequisites check</w:t>
      </w:r>
      <w:r w:rsidR="005324B8">
        <w:t>s</w:t>
      </w:r>
      <w:r>
        <w:t xml:space="preserve"> </w:t>
      </w:r>
      <w:r w:rsidR="005324B8">
        <w:t>are</w:t>
      </w:r>
      <w:r>
        <w:t xml:space="preserve"> passed, the installation can begin. </w:t>
      </w:r>
    </w:p>
    <w:p w14:paraId="7DA12FFB" w14:textId="02D51578" w:rsidR="009E1F5D" w:rsidRDefault="009E1F5D" w:rsidP="00F764D4">
      <w:r>
        <w:rPr>
          <w:noProof/>
        </w:rPr>
        <w:lastRenderedPageBreak/>
        <w:drawing>
          <wp:inline distT="0" distB="0" distL="0" distR="0" wp14:anchorId="59C2FDF3" wp14:editId="00EF9934">
            <wp:extent cx="5731510" cy="343344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433445"/>
                    </a:xfrm>
                    <a:prstGeom prst="rect">
                      <a:avLst/>
                    </a:prstGeom>
                    <a:noFill/>
                    <a:ln>
                      <a:noFill/>
                    </a:ln>
                  </pic:spPr>
                </pic:pic>
              </a:graphicData>
            </a:graphic>
          </wp:inline>
        </w:drawing>
      </w:r>
    </w:p>
    <w:p w14:paraId="43A54B33" w14:textId="1644B4DF" w:rsidR="009E1F5D" w:rsidRDefault="009E1F5D" w:rsidP="00F764D4">
      <w:r>
        <w:t>Once installed,</w:t>
      </w:r>
      <w:r w:rsidR="00E66C82">
        <w:t xml:space="preserve"> the domain name </w:t>
      </w:r>
      <w:proofErr w:type="spellStart"/>
      <w:proofErr w:type="gramStart"/>
      <w:r w:rsidR="00E66C82">
        <w:t>nosstask.msft</w:t>
      </w:r>
      <w:proofErr w:type="spellEnd"/>
      <w:proofErr w:type="gramEnd"/>
      <w:r w:rsidR="00E66C82">
        <w:t xml:space="preserve"> will display. DC1-NWT</w:t>
      </w:r>
      <w:r>
        <w:t xml:space="preserve"> will display under as a domain controller</w:t>
      </w:r>
      <w:r w:rsidR="00E66C82">
        <w:t>.</w:t>
      </w:r>
    </w:p>
    <w:p w14:paraId="446CA3E3" w14:textId="64DB9BBD" w:rsidR="00E66C82" w:rsidRDefault="00E66C82" w:rsidP="00F764D4">
      <w:r>
        <w:rPr>
          <w:noProof/>
        </w:rPr>
        <w:drawing>
          <wp:inline distT="0" distB="0" distL="0" distR="0" wp14:anchorId="4D7D453D" wp14:editId="61D3948A">
            <wp:extent cx="5731510" cy="3559810"/>
            <wp:effectExtent l="0" t="0" r="254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559810"/>
                    </a:xfrm>
                    <a:prstGeom prst="rect">
                      <a:avLst/>
                    </a:prstGeom>
                    <a:noFill/>
                    <a:ln>
                      <a:noFill/>
                    </a:ln>
                  </pic:spPr>
                </pic:pic>
              </a:graphicData>
            </a:graphic>
          </wp:inline>
        </w:drawing>
      </w:r>
    </w:p>
    <w:p w14:paraId="0C83D2F3" w14:textId="145B2BA5" w:rsidR="00E66C82" w:rsidRDefault="00E66C82" w:rsidP="00F764D4">
      <w:r>
        <w:t xml:space="preserve">Next a new user has been setup within active directory. </w:t>
      </w:r>
    </w:p>
    <w:p w14:paraId="08A6194F" w14:textId="250FA7B2" w:rsidR="00E66C82" w:rsidRDefault="00E66C82" w:rsidP="00F764D4">
      <w:r>
        <w:rPr>
          <w:noProof/>
        </w:rPr>
        <w:lastRenderedPageBreak/>
        <w:drawing>
          <wp:inline distT="0" distB="0" distL="0" distR="0" wp14:anchorId="3DD43285" wp14:editId="4A5B210C">
            <wp:extent cx="5731510" cy="494220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942205"/>
                    </a:xfrm>
                    <a:prstGeom prst="rect">
                      <a:avLst/>
                    </a:prstGeom>
                    <a:noFill/>
                    <a:ln>
                      <a:noFill/>
                    </a:ln>
                  </pic:spPr>
                </pic:pic>
              </a:graphicData>
            </a:graphic>
          </wp:inline>
        </w:drawing>
      </w:r>
    </w:p>
    <w:p w14:paraId="64A12570" w14:textId="11E84D8C" w:rsidR="00E66C82" w:rsidRDefault="00E66C82" w:rsidP="00F764D4">
      <w:r>
        <w:t xml:space="preserve">To allow the new user to access the domain controller they must be setup as a member in the domain admin group. </w:t>
      </w:r>
    </w:p>
    <w:p w14:paraId="17F3BB92" w14:textId="78802E3D" w:rsidR="005324B8" w:rsidRDefault="005324B8" w:rsidP="00F764D4">
      <w:pPr>
        <w:rPr>
          <w:noProof/>
        </w:rPr>
      </w:pPr>
      <w:r>
        <w:rPr>
          <w:noProof/>
        </w:rPr>
        <w:lastRenderedPageBreak/>
        <w:drawing>
          <wp:inline distT="0" distB="0" distL="0" distR="0" wp14:anchorId="59F98B68" wp14:editId="6FB11BB0">
            <wp:extent cx="5731510" cy="5838190"/>
            <wp:effectExtent l="0" t="0" r="254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5838190"/>
                    </a:xfrm>
                    <a:prstGeom prst="rect">
                      <a:avLst/>
                    </a:prstGeom>
                    <a:noFill/>
                    <a:ln>
                      <a:noFill/>
                    </a:ln>
                  </pic:spPr>
                </pic:pic>
              </a:graphicData>
            </a:graphic>
          </wp:inline>
        </w:drawing>
      </w:r>
    </w:p>
    <w:p w14:paraId="3FBC7192" w14:textId="7F15BB78" w:rsidR="005324B8" w:rsidRPr="005324B8" w:rsidRDefault="005324B8" w:rsidP="005324B8">
      <w:pPr>
        <w:tabs>
          <w:tab w:val="left" w:pos="2736"/>
        </w:tabs>
      </w:pPr>
      <w:r>
        <w:t xml:space="preserve">Once a domain admin, </w:t>
      </w:r>
      <w:r w:rsidR="001628DD">
        <w:t>the user can log into server 1 on the domain.</w:t>
      </w:r>
    </w:p>
    <w:p w14:paraId="56299653" w14:textId="46B72178" w:rsidR="00E66C82" w:rsidRDefault="00E66C82" w:rsidP="00F764D4">
      <w:pPr>
        <w:rPr>
          <w:noProof/>
        </w:rPr>
      </w:pPr>
      <w:r>
        <w:rPr>
          <w:noProof/>
        </w:rPr>
        <w:lastRenderedPageBreak/>
        <w:drawing>
          <wp:inline distT="0" distB="0" distL="0" distR="0" wp14:anchorId="71F91493" wp14:editId="653A3CF5">
            <wp:extent cx="5731510" cy="4256405"/>
            <wp:effectExtent l="0" t="0" r="254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4256405"/>
                    </a:xfrm>
                    <a:prstGeom prst="rect">
                      <a:avLst/>
                    </a:prstGeom>
                    <a:noFill/>
                    <a:ln>
                      <a:noFill/>
                    </a:ln>
                  </pic:spPr>
                </pic:pic>
              </a:graphicData>
            </a:graphic>
          </wp:inline>
        </w:drawing>
      </w:r>
    </w:p>
    <w:p w14:paraId="7A8BE636" w14:textId="640B9BDA" w:rsidR="00742D69" w:rsidRDefault="00742D69" w:rsidP="00742D69">
      <w:pPr>
        <w:rPr>
          <w:noProof/>
        </w:rPr>
      </w:pPr>
    </w:p>
    <w:p w14:paraId="28ADB8D3" w14:textId="42202194" w:rsidR="00742D69" w:rsidRDefault="00742D69" w:rsidP="00742D69">
      <w:r>
        <w:t>Active Directory offers the ability to restrict user activities. To demonstrate this, a new user Joe Bloggs has been created. Joe Bloggs is not a</w:t>
      </w:r>
      <w:r w:rsidR="005324B8">
        <w:t xml:space="preserve"> member of the</w:t>
      </w:r>
      <w:r>
        <w:t xml:space="preserve"> domain admin </w:t>
      </w:r>
      <w:r w:rsidR="005324B8">
        <w:t xml:space="preserve">group </w:t>
      </w:r>
      <w:r>
        <w:t>as confirmed in the screenshot below.</w:t>
      </w:r>
    </w:p>
    <w:p w14:paraId="1381219F" w14:textId="7BCA94F0" w:rsidR="00742D69" w:rsidRDefault="00742D69" w:rsidP="00742D69">
      <w:r>
        <w:rPr>
          <w:noProof/>
        </w:rPr>
        <w:lastRenderedPageBreak/>
        <w:drawing>
          <wp:inline distT="0" distB="0" distL="0" distR="0" wp14:anchorId="513001BB" wp14:editId="41E8052F">
            <wp:extent cx="5731510" cy="4538980"/>
            <wp:effectExtent l="0" t="0" r="254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4538980"/>
                    </a:xfrm>
                    <a:prstGeom prst="rect">
                      <a:avLst/>
                    </a:prstGeom>
                    <a:noFill/>
                    <a:ln>
                      <a:noFill/>
                    </a:ln>
                  </pic:spPr>
                </pic:pic>
              </a:graphicData>
            </a:graphic>
          </wp:inline>
        </w:drawing>
      </w:r>
    </w:p>
    <w:p w14:paraId="25C0AFB4" w14:textId="7D57A5A9" w:rsidR="00742D69" w:rsidRDefault="00742D69" w:rsidP="00742D69">
      <w:r>
        <w:t>Joe Bloggs logon hours can be limited using AD.</w:t>
      </w:r>
    </w:p>
    <w:p w14:paraId="0B2975FA" w14:textId="7E6ED168" w:rsidR="00742D69" w:rsidRDefault="00742D69" w:rsidP="00742D69">
      <w:r>
        <w:rPr>
          <w:noProof/>
        </w:rPr>
        <w:lastRenderedPageBreak/>
        <w:drawing>
          <wp:inline distT="0" distB="0" distL="0" distR="0" wp14:anchorId="256CE7F0" wp14:editId="3EB3451A">
            <wp:extent cx="5731510" cy="4057650"/>
            <wp:effectExtent l="0" t="0" r="254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4057650"/>
                    </a:xfrm>
                    <a:prstGeom prst="rect">
                      <a:avLst/>
                    </a:prstGeom>
                    <a:noFill/>
                    <a:ln>
                      <a:noFill/>
                    </a:ln>
                  </pic:spPr>
                </pic:pic>
              </a:graphicData>
            </a:graphic>
          </wp:inline>
        </w:drawing>
      </w:r>
    </w:p>
    <w:p w14:paraId="7C647040" w14:textId="65B5102E" w:rsidR="00742D69" w:rsidRDefault="00742D69" w:rsidP="00742D69">
      <w:r>
        <w:t>He can also be denied of the ability to change his password</w:t>
      </w:r>
      <w:r w:rsidR="005324B8">
        <w:t>.</w:t>
      </w:r>
    </w:p>
    <w:p w14:paraId="286A8FAA" w14:textId="0B68C3EC" w:rsidR="00742D69" w:rsidRPr="00742D69" w:rsidRDefault="00742D69" w:rsidP="00742D69">
      <w:r>
        <w:rPr>
          <w:noProof/>
        </w:rPr>
        <w:drawing>
          <wp:inline distT="0" distB="0" distL="0" distR="0" wp14:anchorId="3408CDE6" wp14:editId="47736035">
            <wp:extent cx="5731510" cy="4323080"/>
            <wp:effectExtent l="0" t="0" r="2540" b="127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4323080"/>
                    </a:xfrm>
                    <a:prstGeom prst="rect">
                      <a:avLst/>
                    </a:prstGeom>
                    <a:noFill/>
                    <a:ln>
                      <a:noFill/>
                    </a:ln>
                  </pic:spPr>
                </pic:pic>
              </a:graphicData>
            </a:graphic>
          </wp:inline>
        </w:drawing>
      </w:r>
    </w:p>
    <w:p w14:paraId="0AE7437D" w14:textId="4F33D111" w:rsidR="00E66C82" w:rsidRDefault="00E66C82" w:rsidP="00F764D4"/>
    <w:p w14:paraId="00EC745B" w14:textId="7C97651B" w:rsidR="00742D69" w:rsidRDefault="00742D69" w:rsidP="00F764D4">
      <w:r>
        <w:t xml:space="preserve">Next, the client computer was set up in </w:t>
      </w:r>
      <w:r w:rsidR="000D5812">
        <w:t xml:space="preserve">AD </w:t>
      </w:r>
      <w:r>
        <w:t xml:space="preserve">as shown below: - </w:t>
      </w:r>
    </w:p>
    <w:p w14:paraId="38B90D63" w14:textId="570EAE19" w:rsidR="00742D69" w:rsidRDefault="000D5812" w:rsidP="00F764D4">
      <w:r>
        <w:rPr>
          <w:noProof/>
        </w:rPr>
        <w:drawing>
          <wp:inline distT="0" distB="0" distL="0" distR="0" wp14:anchorId="606BE043" wp14:editId="7CF87AF1">
            <wp:extent cx="5731510" cy="3195955"/>
            <wp:effectExtent l="0" t="0" r="2540" b="444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195955"/>
                    </a:xfrm>
                    <a:prstGeom prst="rect">
                      <a:avLst/>
                    </a:prstGeom>
                    <a:noFill/>
                    <a:ln>
                      <a:noFill/>
                    </a:ln>
                  </pic:spPr>
                </pic:pic>
              </a:graphicData>
            </a:graphic>
          </wp:inline>
        </w:drawing>
      </w:r>
    </w:p>
    <w:p w14:paraId="6939E77F" w14:textId="74A1B0B2" w:rsidR="000D5812" w:rsidRDefault="000D5812" w:rsidP="00F764D4">
      <w:r>
        <w:t xml:space="preserve">Client 1 now needs to be setup to the domain. To do this, an administrator account needs to add a preferred DNS server address on client 1. The IP address should be the PrivateNet1 address for server 1. </w:t>
      </w:r>
    </w:p>
    <w:p w14:paraId="2B69C198" w14:textId="7A048C14" w:rsidR="000D5812" w:rsidRDefault="000D5812" w:rsidP="00F764D4">
      <w:r>
        <w:rPr>
          <w:noProof/>
        </w:rPr>
        <w:drawing>
          <wp:inline distT="0" distB="0" distL="0" distR="0" wp14:anchorId="76C50AA0" wp14:editId="3EBE9568">
            <wp:extent cx="5731510" cy="3529965"/>
            <wp:effectExtent l="0" t="0" r="254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529965"/>
                    </a:xfrm>
                    <a:prstGeom prst="rect">
                      <a:avLst/>
                    </a:prstGeom>
                    <a:noFill/>
                    <a:ln>
                      <a:noFill/>
                    </a:ln>
                  </pic:spPr>
                </pic:pic>
              </a:graphicData>
            </a:graphic>
          </wp:inline>
        </w:drawing>
      </w:r>
    </w:p>
    <w:p w14:paraId="1B7EDF5E" w14:textId="022AD775" w:rsidR="000D5812" w:rsidRDefault="000D5812" w:rsidP="00F764D4">
      <w:r>
        <w:t xml:space="preserve">The client 1 machine now needs to become a member of the domain </w:t>
      </w:r>
      <w:proofErr w:type="spellStart"/>
      <w:proofErr w:type="gramStart"/>
      <w:r>
        <w:t>nosstask.msft</w:t>
      </w:r>
      <w:proofErr w:type="spellEnd"/>
      <w:proofErr w:type="gramEnd"/>
      <w:r>
        <w:t xml:space="preserve"> </w:t>
      </w:r>
    </w:p>
    <w:p w14:paraId="409843E0" w14:textId="6EE1FF87" w:rsidR="000D5812" w:rsidRDefault="000D5812" w:rsidP="00F764D4">
      <w:r>
        <w:rPr>
          <w:noProof/>
        </w:rPr>
        <w:lastRenderedPageBreak/>
        <w:drawing>
          <wp:inline distT="0" distB="0" distL="0" distR="0" wp14:anchorId="30CCC3F5" wp14:editId="1E77A42C">
            <wp:extent cx="5731510" cy="3848735"/>
            <wp:effectExtent l="0" t="0" r="254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848735"/>
                    </a:xfrm>
                    <a:prstGeom prst="rect">
                      <a:avLst/>
                    </a:prstGeom>
                    <a:noFill/>
                    <a:ln>
                      <a:noFill/>
                    </a:ln>
                  </pic:spPr>
                </pic:pic>
              </a:graphicData>
            </a:graphic>
          </wp:inline>
        </w:drawing>
      </w:r>
    </w:p>
    <w:p w14:paraId="6F14CC2F" w14:textId="3C9D6380" w:rsidR="000D5812" w:rsidRDefault="000D5812" w:rsidP="00F764D4"/>
    <w:p w14:paraId="7CFEFBD0" w14:textId="6EB341FC" w:rsidR="000D5812" w:rsidRDefault="000D5812" w:rsidP="00F764D4">
      <w:r>
        <w:t xml:space="preserve">Now that the client machine is part of the domain, non-administrative accounts, such as Joe Bloggs, can log on successfully: </w:t>
      </w:r>
    </w:p>
    <w:p w14:paraId="6DF762B2" w14:textId="510F8CED" w:rsidR="000D5812" w:rsidRDefault="000D5812" w:rsidP="00F764D4">
      <w:r>
        <w:rPr>
          <w:noProof/>
        </w:rPr>
        <w:drawing>
          <wp:inline distT="0" distB="0" distL="0" distR="0" wp14:anchorId="6208EA7E" wp14:editId="6195F61C">
            <wp:extent cx="5731510" cy="3629025"/>
            <wp:effectExtent l="0" t="0" r="254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629025"/>
                    </a:xfrm>
                    <a:prstGeom prst="rect">
                      <a:avLst/>
                    </a:prstGeom>
                    <a:noFill/>
                    <a:ln>
                      <a:noFill/>
                    </a:ln>
                  </pic:spPr>
                </pic:pic>
              </a:graphicData>
            </a:graphic>
          </wp:inline>
        </w:drawing>
      </w:r>
    </w:p>
    <w:p w14:paraId="5C9E4A7F" w14:textId="7AB378A2" w:rsidR="000D5812" w:rsidRDefault="00AA1FCE" w:rsidP="00F764D4">
      <w:r>
        <w:t xml:space="preserve">However, Joe Bloggs, a non-administrative account, is still unable to log onto server 1 as only domain admins </w:t>
      </w:r>
      <w:r w:rsidR="001628DD">
        <w:t>can</w:t>
      </w:r>
      <w:r>
        <w:t xml:space="preserve"> access server 1</w:t>
      </w:r>
      <w:r w:rsidR="001628DD">
        <w:t>.</w:t>
      </w:r>
    </w:p>
    <w:p w14:paraId="01CF227C" w14:textId="5FEED435" w:rsidR="00AA1FCE" w:rsidRPr="00F764D4" w:rsidRDefault="00AA1FCE" w:rsidP="00F764D4">
      <w:r>
        <w:rPr>
          <w:noProof/>
        </w:rPr>
        <w:lastRenderedPageBreak/>
        <w:drawing>
          <wp:inline distT="0" distB="0" distL="0" distR="0" wp14:anchorId="5968F92E" wp14:editId="580A4EFB">
            <wp:extent cx="5731510" cy="3353435"/>
            <wp:effectExtent l="0" t="0" r="254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353435"/>
                    </a:xfrm>
                    <a:prstGeom prst="rect">
                      <a:avLst/>
                    </a:prstGeom>
                    <a:noFill/>
                    <a:ln>
                      <a:noFill/>
                    </a:ln>
                  </pic:spPr>
                </pic:pic>
              </a:graphicData>
            </a:graphic>
          </wp:inline>
        </w:drawing>
      </w:r>
    </w:p>
    <w:p w14:paraId="203E2CB4" w14:textId="2B5DE203" w:rsidR="000710A6" w:rsidRDefault="00AA1FCE" w:rsidP="000710A6">
      <w:pPr>
        <w:pStyle w:val="Heading1"/>
      </w:pPr>
      <w:bookmarkStart w:id="2" w:name="_Toc97323345"/>
      <w:r>
        <w:t>3</w:t>
      </w:r>
      <w:r w:rsidR="000710A6">
        <w:t>/ Hypervisors</w:t>
      </w:r>
      <w:bookmarkEnd w:id="2"/>
      <w:r w:rsidR="000710A6">
        <w:t xml:space="preserve"> </w:t>
      </w:r>
    </w:p>
    <w:p w14:paraId="29E9ECB4" w14:textId="1E3E5606" w:rsidR="001078EB" w:rsidRDefault="00554877" w:rsidP="000710A6">
      <w:r>
        <w:t xml:space="preserve">VMWare </w:t>
      </w:r>
      <w:sdt>
        <w:sdtPr>
          <w:id w:val="1798946572"/>
          <w:citation/>
        </w:sdtPr>
        <w:sdtContent>
          <w:r>
            <w:fldChar w:fldCharType="begin"/>
          </w:r>
          <w:r>
            <w:instrText xml:space="preserve"> CITATION 22Fe \l 2057 </w:instrText>
          </w:r>
          <w:r>
            <w:fldChar w:fldCharType="separate"/>
          </w:r>
          <w:r w:rsidRPr="00554877">
            <w:rPr>
              <w:noProof/>
            </w:rPr>
            <w:t>[1]</w:t>
          </w:r>
          <w:r>
            <w:fldChar w:fldCharType="end"/>
          </w:r>
        </w:sdtContent>
      </w:sdt>
      <w:r>
        <w:t xml:space="preserve"> </w:t>
      </w:r>
      <w:r w:rsidR="00733FCA">
        <w:t>defines hypervisors as software which allows you to construct and run virtual machines. By virtually splitting the resources of the host machine, it allows you to assist several guest virtual machines. The two main types of hypervisors are type 1 and type 2. Type 1 hypervisors run using the host’s physical hardware whereas type 2 hypervisors are installed on top of the host’s operating system</w:t>
      </w:r>
      <w:r w:rsidR="006C4801">
        <w:t xml:space="preserve">, acting as </w:t>
      </w:r>
      <w:r w:rsidR="00733FCA">
        <w:t xml:space="preserve">a software layer. </w:t>
      </w:r>
      <w:r w:rsidR="00B933B6">
        <w:t xml:space="preserve">Bigelow </w:t>
      </w:r>
      <w:sdt>
        <w:sdtPr>
          <w:id w:val="-2003967657"/>
          <w:citation/>
        </w:sdtPr>
        <w:sdtContent>
          <w:r w:rsidR="00B933B6">
            <w:fldChar w:fldCharType="begin"/>
          </w:r>
          <w:r w:rsidR="00B933B6">
            <w:instrText xml:space="preserve"> CITATION Ste21 \l 2057 </w:instrText>
          </w:r>
          <w:r w:rsidR="00B933B6">
            <w:fldChar w:fldCharType="separate"/>
          </w:r>
          <w:r w:rsidR="00B933B6" w:rsidRPr="00B933B6">
            <w:rPr>
              <w:noProof/>
            </w:rPr>
            <w:t>[2]</w:t>
          </w:r>
          <w:r w:rsidR="00B933B6">
            <w:fldChar w:fldCharType="end"/>
          </w:r>
        </w:sdtContent>
      </w:sdt>
      <w:r w:rsidR="00B933B6">
        <w:t xml:space="preserve"> explains </w:t>
      </w:r>
      <w:r w:rsidR="006C4801">
        <w:t xml:space="preserve">type 1 hypervisors have direct access to the host’s hardware and do not require underlying operating system installation, </w:t>
      </w:r>
      <w:r w:rsidR="001628DD">
        <w:t>so</w:t>
      </w:r>
      <w:r w:rsidR="00B933B6">
        <w:t xml:space="preserve"> </w:t>
      </w:r>
      <w:r w:rsidR="006C4801">
        <w:t>they offer</w:t>
      </w:r>
      <w:r w:rsidR="00B933B6">
        <w:t xml:space="preserve"> peak performance, are efficient and secure. As each guest machine has </w:t>
      </w:r>
      <w:r w:rsidR="0086207B">
        <w:t>its</w:t>
      </w:r>
      <w:r w:rsidR="00B933B6">
        <w:t xml:space="preserve"> own operating system, any attacks mean that it’s isolated to the one virtual machine. </w:t>
      </w:r>
      <w:r w:rsidR="003A6CB6">
        <w:t xml:space="preserve">Type 1 hypervisors however </w:t>
      </w:r>
      <w:r w:rsidR="0086207B">
        <w:t>typically</w:t>
      </w:r>
      <w:r w:rsidR="003A6CB6">
        <w:t xml:space="preserve"> require </w:t>
      </w:r>
      <w:r w:rsidR="0086207B">
        <w:t xml:space="preserve">a level of management </w:t>
      </w:r>
      <w:sdt>
        <w:sdtPr>
          <w:id w:val="-1032953668"/>
          <w:citation/>
        </w:sdtPr>
        <w:sdtContent>
          <w:r w:rsidR="0086207B">
            <w:fldChar w:fldCharType="begin"/>
          </w:r>
          <w:r w:rsidR="0086207B">
            <w:instrText xml:space="preserve"> CITATION IBM22 \l 2057 </w:instrText>
          </w:r>
          <w:r w:rsidR="0086207B">
            <w:fldChar w:fldCharType="separate"/>
          </w:r>
          <w:r w:rsidR="0086207B" w:rsidRPr="0086207B">
            <w:rPr>
              <w:noProof/>
            </w:rPr>
            <w:t>[3]</w:t>
          </w:r>
          <w:r w:rsidR="0086207B">
            <w:fldChar w:fldCharType="end"/>
          </w:r>
        </w:sdtContent>
      </w:sdt>
      <w:r w:rsidR="0086207B">
        <w:t xml:space="preserve"> as they use the host’s CPU/RAM so interfaces such as VMware vCenter can be imperative to reach the hypervisors full potential.</w:t>
      </w:r>
      <w:r w:rsidR="00B9513D">
        <w:t xml:space="preserve"> Contrary, type 2 hypervisors </w:t>
      </w:r>
      <w:r w:rsidR="00B127BB">
        <w:t>do</w:t>
      </w:r>
      <w:r w:rsidR="001628DD">
        <w:t>n’</w:t>
      </w:r>
      <w:r w:rsidR="00B127BB">
        <w:t xml:space="preserve">t require management of the VMs and can be considered as management consoles. They run as an application within an operating system and not on host hardware and therefore offers the host’s OS as well as immediate access to an alternative operating system </w:t>
      </w:r>
      <w:sdt>
        <w:sdtPr>
          <w:id w:val="-427267407"/>
          <w:citation/>
        </w:sdtPr>
        <w:sdtContent>
          <w:r w:rsidR="00B127BB">
            <w:fldChar w:fldCharType="begin"/>
          </w:r>
          <w:r w:rsidR="00B127BB">
            <w:instrText xml:space="preserve"> CITATION IBM22 \l 2057 </w:instrText>
          </w:r>
          <w:r w:rsidR="00B127BB">
            <w:fldChar w:fldCharType="separate"/>
          </w:r>
          <w:r w:rsidR="00B127BB" w:rsidRPr="00B127BB">
            <w:rPr>
              <w:noProof/>
            </w:rPr>
            <w:t>[3]</w:t>
          </w:r>
          <w:r w:rsidR="00B127BB">
            <w:fldChar w:fldCharType="end"/>
          </w:r>
        </w:sdtContent>
      </w:sdt>
      <w:r w:rsidR="00B127BB">
        <w:t xml:space="preserve">. This makes them very useful for test engineers who wish to test running in different environments </w:t>
      </w:r>
      <w:sdt>
        <w:sdtPr>
          <w:id w:val="1410666302"/>
          <w:citation/>
        </w:sdtPr>
        <w:sdtContent>
          <w:r w:rsidR="00B127BB">
            <w:fldChar w:fldCharType="begin"/>
          </w:r>
          <w:r w:rsidR="00B127BB">
            <w:instrText xml:space="preserve"> CITATION Typ19 \l 2057 </w:instrText>
          </w:r>
          <w:r w:rsidR="00B127BB">
            <w:fldChar w:fldCharType="separate"/>
          </w:r>
          <w:r w:rsidR="00B127BB" w:rsidRPr="00B127BB">
            <w:rPr>
              <w:noProof/>
            </w:rPr>
            <w:t>[4]</w:t>
          </w:r>
          <w:r w:rsidR="00B127BB">
            <w:fldChar w:fldCharType="end"/>
          </w:r>
        </w:sdtContent>
      </w:sdt>
      <w:r w:rsidR="00B127BB">
        <w:t xml:space="preserve">. </w:t>
      </w:r>
      <w:r w:rsidR="006F3B95">
        <w:t>A</w:t>
      </w:r>
      <w:r w:rsidR="00B127BB">
        <w:t xml:space="preserve">s type 2 hypervisors </w:t>
      </w:r>
      <w:r w:rsidR="001078EB">
        <w:t xml:space="preserve">must use the memory of the host OS, they can cause issues with performance and latency. It can also provide a host of security issues as if the host OS is compromised, then any guest OS could be compromised also. </w:t>
      </w:r>
      <w:sdt>
        <w:sdtPr>
          <w:id w:val="-2018831732"/>
          <w:citation/>
        </w:sdtPr>
        <w:sdtContent>
          <w:r w:rsidR="001078EB">
            <w:fldChar w:fldCharType="begin"/>
          </w:r>
          <w:r w:rsidR="001078EB">
            <w:instrText xml:space="preserve"> CITATION IBM22 \l 2057 </w:instrText>
          </w:r>
          <w:r w:rsidR="001078EB">
            <w:fldChar w:fldCharType="separate"/>
          </w:r>
          <w:r w:rsidR="001078EB" w:rsidRPr="001078EB">
            <w:rPr>
              <w:noProof/>
            </w:rPr>
            <w:t>[3]</w:t>
          </w:r>
          <w:r w:rsidR="001078EB">
            <w:fldChar w:fldCharType="end"/>
          </w:r>
        </w:sdtContent>
      </w:sdt>
      <w:r w:rsidR="001078EB">
        <w:t xml:space="preserve"> </w:t>
      </w:r>
    </w:p>
    <w:p w14:paraId="5F15AFBB" w14:textId="289766D1" w:rsidR="001078EB" w:rsidRDefault="00AA1FCE" w:rsidP="00076CCD">
      <w:pPr>
        <w:pStyle w:val="Heading2"/>
      </w:pPr>
      <w:bookmarkStart w:id="3" w:name="_Toc97323346"/>
      <w:r>
        <w:t>3</w:t>
      </w:r>
      <w:r w:rsidR="001078EB">
        <w:t>.1/ Example Vendors</w:t>
      </w:r>
      <w:bookmarkEnd w:id="3"/>
    </w:p>
    <w:p w14:paraId="53502E73" w14:textId="7F1A3F89" w:rsidR="006F3B95" w:rsidRPr="006F3B95" w:rsidRDefault="006F3B95" w:rsidP="006F3B95">
      <w:r>
        <w:t>Type 1: -</w:t>
      </w:r>
    </w:p>
    <w:p w14:paraId="30181C4F" w14:textId="37155C8A" w:rsidR="001078EB" w:rsidRDefault="001078EB" w:rsidP="001078EB">
      <w:pPr>
        <w:pStyle w:val="ListParagraph"/>
        <w:numPr>
          <w:ilvl w:val="0"/>
          <w:numId w:val="1"/>
        </w:numPr>
      </w:pPr>
      <w:r>
        <w:t>VMware v</w:t>
      </w:r>
      <w:r w:rsidR="0049270C">
        <w:t>Sphere/ESX/</w:t>
      </w:r>
      <w:proofErr w:type="spellStart"/>
      <w:r w:rsidR="0049270C">
        <w:t>ESXi</w:t>
      </w:r>
      <w:proofErr w:type="spellEnd"/>
      <w:r w:rsidR="0049270C">
        <w:t xml:space="preserve">: </w:t>
      </w:r>
      <w:r w:rsidR="006F3B95">
        <w:t>a</w:t>
      </w:r>
      <w:r w:rsidR="0049270C">
        <w:t xml:space="preserve"> front runner for type 1 hypervisors and offers a free version and 5 commercial versions </w:t>
      </w:r>
      <w:sdt>
        <w:sdtPr>
          <w:id w:val="785547784"/>
          <w:citation/>
        </w:sdtPr>
        <w:sdtContent>
          <w:r w:rsidR="0049270C">
            <w:fldChar w:fldCharType="begin"/>
          </w:r>
          <w:r w:rsidR="0049270C">
            <w:instrText xml:space="preserve"> CITATION The21 \l 2057 </w:instrText>
          </w:r>
          <w:r w:rsidR="0049270C">
            <w:fldChar w:fldCharType="separate"/>
          </w:r>
          <w:r w:rsidR="0049270C" w:rsidRPr="0049270C">
            <w:rPr>
              <w:noProof/>
            </w:rPr>
            <w:t>[5]</w:t>
          </w:r>
          <w:r w:rsidR="0049270C">
            <w:fldChar w:fldCharType="end"/>
          </w:r>
        </w:sdtContent>
      </w:sdt>
      <w:r w:rsidR="002C06E9">
        <w:t>.</w:t>
      </w:r>
    </w:p>
    <w:p w14:paraId="34D13C05" w14:textId="634B477B" w:rsidR="0049270C" w:rsidRDefault="0049270C" w:rsidP="001078EB">
      <w:pPr>
        <w:pStyle w:val="ListParagraph"/>
        <w:numPr>
          <w:ilvl w:val="0"/>
          <w:numId w:val="1"/>
        </w:numPr>
      </w:pPr>
      <w:r>
        <w:t>Microsoft Hyper-V</w:t>
      </w:r>
      <w:r w:rsidR="002C06E9">
        <w:t>: offers live and storage mitigation as well as dynamic memory</w:t>
      </w:r>
      <w:r w:rsidR="006F3B95">
        <w:t xml:space="preserve">. </w:t>
      </w:r>
      <w:sdt>
        <w:sdtPr>
          <w:id w:val="-1576966407"/>
          <w:citation/>
        </w:sdtPr>
        <w:sdtContent>
          <w:r w:rsidR="002C06E9">
            <w:fldChar w:fldCharType="begin"/>
          </w:r>
          <w:r w:rsidR="002C06E9">
            <w:instrText xml:space="preserve"> CITATION The21 \l 2057 </w:instrText>
          </w:r>
          <w:r w:rsidR="002C06E9">
            <w:fldChar w:fldCharType="separate"/>
          </w:r>
          <w:r w:rsidR="002C06E9" w:rsidRPr="002C06E9">
            <w:rPr>
              <w:noProof/>
            </w:rPr>
            <w:t>[5]</w:t>
          </w:r>
          <w:r w:rsidR="002C06E9">
            <w:fldChar w:fldCharType="end"/>
          </w:r>
        </w:sdtContent>
      </w:sdt>
    </w:p>
    <w:p w14:paraId="6060BFB4" w14:textId="4225360D" w:rsidR="0049270C" w:rsidRDefault="0049270C" w:rsidP="001078EB">
      <w:pPr>
        <w:pStyle w:val="ListParagraph"/>
        <w:numPr>
          <w:ilvl w:val="0"/>
          <w:numId w:val="1"/>
        </w:numPr>
      </w:pPr>
      <w:r>
        <w:t>Citrix Hypervisor</w:t>
      </w:r>
      <w:r w:rsidR="002C06E9">
        <w:t>: offers a range of features such as conversion tools and power management.</w:t>
      </w:r>
      <w:sdt>
        <w:sdtPr>
          <w:id w:val="1772361157"/>
          <w:citation/>
        </w:sdtPr>
        <w:sdtContent>
          <w:r w:rsidR="002C06E9">
            <w:fldChar w:fldCharType="begin"/>
          </w:r>
          <w:r w:rsidR="002C06E9">
            <w:instrText xml:space="preserve"> CITATION The21 \l 2057 </w:instrText>
          </w:r>
          <w:r w:rsidR="002C06E9">
            <w:fldChar w:fldCharType="separate"/>
          </w:r>
          <w:r w:rsidR="002C06E9">
            <w:rPr>
              <w:noProof/>
            </w:rPr>
            <w:t xml:space="preserve"> </w:t>
          </w:r>
          <w:r w:rsidR="002C06E9" w:rsidRPr="002C06E9">
            <w:rPr>
              <w:noProof/>
            </w:rPr>
            <w:t>[5]</w:t>
          </w:r>
          <w:r w:rsidR="002C06E9">
            <w:fldChar w:fldCharType="end"/>
          </w:r>
        </w:sdtContent>
      </w:sdt>
    </w:p>
    <w:p w14:paraId="1DAE2112" w14:textId="64DB571B" w:rsidR="002C06E9" w:rsidRDefault="001078EB" w:rsidP="006127A9">
      <w:r>
        <w:t>Type 2</w:t>
      </w:r>
      <w:r w:rsidR="002C06E9">
        <w:t>: -</w:t>
      </w:r>
    </w:p>
    <w:p w14:paraId="61A332A4" w14:textId="2D046E92" w:rsidR="002C06E9" w:rsidRDefault="002C06E9" w:rsidP="002C06E9">
      <w:pPr>
        <w:pStyle w:val="ListParagraph"/>
        <w:numPr>
          <w:ilvl w:val="0"/>
          <w:numId w:val="2"/>
        </w:numPr>
      </w:pPr>
      <w:r>
        <w:lastRenderedPageBreak/>
        <w:t>Oracle Virtual Box</w:t>
      </w:r>
      <w:r w:rsidR="006127A9">
        <w:t xml:space="preserve">: offers virtualization on a budget. Even though it’s hosted, it contains similar features to VMware vSphere. </w:t>
      </w:r>
      <w:sdt>
        <w:sdtPr>
          <w:id w:val="-353970068"/>
          <w:citation/>
        </w:sdtPr>
        <w:sdtContent>
          <w:r w:rsidR="006127A9">
            <w:fldChar w:fldCharType="begin"/>
          </w:r>
          <w:r w:rsidR="006127A9">
            <w:instrText xml:space="preserve"> CITATION Wha16 \l 2057 </w:instrText>
          </w:r>
          <w:r w:rsidR="006127A9">
            <w:fldChar w:fldCharType="separate"/>
          </w:r>
          <w:r w:rsidR="006127A9" w:rsidRPr="006127A9">
            <w:rPr>
              <w:noProof/>
            </w:rPr>
            <w:t>[6]</w:t>
          </w:r>
          <w:r w:rsidR="006127A9">
            <w:fldChar w:fldCharType="end"/>
          </w:r>
        </w:sdtContent>
      </w:sdt>
    </w:p>
    <w:p w14:paraId="79EE95A5" w14:textId="03D314E3" w:rsidR="002C06E9" w:rsidRDefault="002C06E9" w:rsidP="000710A6">
      <w:pPr>
        <w:pStyle w:val="ListParagraph"/>
        <w:numPr>
          <w:ilvl w:val="0"/>
          <w:numId w:val="2"/>
        </w:numPr>
      </w:pPr>
      <w:r>
        <w:t xml:space="preserve">VMWare Workstation: a free hypervisor </w:t>
      </w:r>
      <w:r w:rsidR="006F3B95">
        <w:t>that</w:t>
      </w:r>
      <w:r>
        <w:t xml:space="preserve"> is ideal for developers that require sandboxing environments. </w:t>
      </w:r>
      <w:sdt>
        <w:sdtPr>
          <w:id w:val="-1298907014"/>
          <w:citation/>
        </w:sdtPr>
        <w:sdtContent>
          <w:r>
            <w:fldChar w:fldCharType="begin"/>
          </w:r>
          <w:r>
            <w:instrText xml:space="preserve"> CITATION Wha16 \l 2057 </w:instrText>
          </w:r>
          <w:r>
            <w:fldChar w:fldCharType="separate"/>
          </w:r>
          <w:r w:rsidRPr="002C06E9">
            <w:rPr>
              <w:noProof/>
            </w:rPr>
            <w:t>[6]</w:t>
          </w:r>
          <w:r>
            <w:fldChar w:fldCharType="end"/>
          </w:r>
        </w:sdtContent>
      </w:sdt>
    </w:p>
    <w:p w14:paraId="1CCB0930" w14:textId="0193E3A2" w:rsidR="000F32A5" w:rsidRDefault="00AA1FCE" w:rsidP="00076CCD">
      <w:pPr>
        <w:pStyle w:val="Heading1"/>
      </w:pPr>
      <w:bookmarkStart w:id="4" w:name="_Toc97323347"/>
      <w:r>
        <w:t>4</w:t>
      </w:r>
      <w:r w:rsidR="00076CCD">
        <w:t xml:space="preserve">/ Cloud </w:t>
      </w:r>
      <w:r w:rsidR="000F32A5">
        <w:t>Computing</w:t>
      </w:r>
      <w:bookmarkEnd w:id="4"/>
    </w:p>
    <w:p w14:paraId="252AE34B" w14:textId="06BB5B23" w:rsidR="00076CCD" w:rsidRDefault="000F32A5" w:rsidP="000F32A5">
      <w:r>
        <w:t xml:space="preserve">Cloud computing is the use of IT </w:t>
      </w:r>
      <w:r w:rsidR="006F3B95">
        <w:t>resources</w:t>
      </w:r>
      <w:r>
        <w:t xml:space="preserve"> over the internet. This includes (not limited to) resources such as applications, databases, networks, and storage.</w:t>
      </w:r>
      <w:sdt>
        <w:sdtPr>
          <w:id w:val="787469982"/>
          <w:citation/>
        </w:sdtPr>
        <w:sdtContent>
          <w:r>
            <w:fldChar w:fldCharType="begin"/>
          </w:r>
          <w:r>
            <w:instrText xml:space="preserve"> CITATION Clo22 \l 2057 </w:instrText>
          </w:r>
          <w:r>
            <w:fldChar w:fldCharType="separate"/>
          </w:r>
          <w:r>
            <w:rPr>
              <w:noProof/>
            </w:rPr>
            <w:t xml:space="preserve"> </w:t>
          </w:r>
          <w:r w:rsidRPr="000F32A5">
            <w:rPr>
              <w:noProof/>
            </w:rPr>
            <w:t>[7]</w:t>
          </w:r>
          <w:r>
            <w:fldChar w:fldCharType="end"/>
          </w:r>
        </w:sdtContent>
      </w:sdt>
      <w:r>
        <w:t xml:space="preserve"> Cloud computing is popular with several online services such as email and banking as it can provide quick access to computing services from any device that has internet access, such as a mobile phone. There are three different cloud computing services: public, private and hybrid clouds. Public clouds </w:t>
      </w:r>
      <w:r w:rsidR="00731C47">
        <w:t>are owne</w:t>
      </w:r>
      <w:r w:rsidR="006F3B95">
        <w:t>d</w:t>
      </w:r>
      <w:r w:rsidR="00731C47">
        <w:t xml:space="preserve"> and controlled by a provide</w:t>
      </w:r>
      <w:r w:rsidR="006F3B95">
        <w:t>r, ‘</w:t>
      </w:r>
      <w:r w:rsidR="00731C47">
        <w:t>rented’ to multiple consumers via the internet</w:t>
      </w:r>
      <w:r w:rsidR="006F3B95">
        <w:t xml:space="preserve"> making it</w:t>
      </w:r>
      <w:r>
        <w:t xml:space="preserve"> popular for less-sensitive applications and </w:t>
      </w:r>
      <w:r w:rsidR="006F3B95">
        <w:t>those that</w:t>
      </w:r>
      <w:r>
        <w:t xml:space="preserve"> </w:t>
      </w:r>
      <w:r w:rsidR="006F3B95">
        <w:t>don’t</w:t>
      </w:r>
      <w:r>
        <w:t xml:space="preserve"> require constant traffic.</w:t>
      </w:r>
      <w:r w:rsidR="00731C47">
        <w:t xml:space="preserve"> </w:t>
      </w:r>
      <w:sdt>
        <w:sdtPr>
          <w:id w:val="-1320962075"/>
          <w:citation/>
        </w:sdtPr>
        <w:sdtContent>
          <w:r w:rsidR="00731C47">
            <w:fldChar w:fldCharType="begin"/>
          </w:r>
          <w:r w:rsidR="00731C47">
            <w:instrText xml:space="preserve"> CITATION Wha221 \l 2057 </w:instrText>
          </w:r>
          <w:r w:rsidR="00731C47">
            <w:fldChar w:fldCharType="separate"/>
          </w:r>
          <w:r w:rsidR="00731C47" w:rsidRPr="00731C47">
            <w:rPr>
              <w:noProof/>
            </w:rPr>
            <w:t>[8]</w:t>
          </w:r>
          <w:r w:rsidR="00731C47">
            <w:fldChar w:fldCharType="end"/>
          </w:r>
        </w:sdtContent>
      </w:sdt>
      <w:r w:rsidR="00731C47">
        <w:t xml:space="preserve"> Private cloud is owned and controlled by a single organisation and hybrid clouds are a mix of both. </w:t>
      </w:r>
      <w:sdt>
        <w:sdtPr>
          <w:id w:val="-1556146929"/>
          <w:citation/>
        </w:sdtPr>
        <w:sdtContent>
          <w:r w:rsidR="00731C47">
            <w:fldChar w:fldCharType="begin"/>
          </w:r>
          <w:r w:rsidR="00731C47">
            <w:instrText xml:space="preserve"> CITATION Clo22 \l 2057 </w:instrText>
          </w:r>
          <w:r w:rsidR="00731C47">
            <w:fldChar w:fldCharType="separate"/>
          </w:r>
          <w:r w:rsidR="00731C47" w:rsidRPr="00731C47">
            <w:rPr>
              <w:noProof/>
            </w:rPr>
            <w:t>[7]</w:t>
          </w:r>
          <w:r w:rsidR="00731C47">
            <w:fldChar w:fldCharType="end"/>
          </w:r>
        </w:sdtContent>
      </w:sdt>
      <w:r w:rsidR="00CA0DB5">
        <w:t xml:space="preserve"> </w:t>
      </w:r>
      <w:r w:rsidR="00731C47">
        <w:t xml:space="preserve">Cloud computing can be hugely cost effective by removing the cost of buying hardware and software, as well as maintaining datacentres. Another benefit is performance due to most well-known cloud service providers using the most up-to-date and fast hardware. Cloud computing also </w:t>
      </w:r>
      <w:r w:rsidR="006F3B95">
        <w:t>offers</w:t>
      </w:r>
      <w:r w:rsidR="00731C47">
        <w:t xml:space="preserve"> increase</w:t>
      </w:r>
      <w:r w:rsidR="006F3B95">
        <w:t>d</w:t>
      </w:r>
      <w:r w:rsidR="00731C47">
        <w:t xml:space="preserve"> security. Again, well-known providers will ensure that</w:t>
      </w:r>
      <w:r w:rsidR="009814EB">
        <w:t xml:space="preserve"> any</w:t>
      </w:r>
      <w:r w:rsidR="00731C47">
        <w:t xml:space="preserve"> </w:t>
      </w:r>
      <w:r w:rsidR="009814EB">
        <w:t xml:space="preserve">data and apps stored with them are at minimal risk by offering up to date technologies and providing policies and strong controls. </w:t>
      </w:r>
      <w:sdt>
        <w:sdtPr>
          <w:id w:val="-1843614749"/>
          <w:citation/>
        </w:sdtPr>
        <w:sdtContent>
          <w:r w:rsidR="009814EB">
            <w:fldChar w:fldCharType="begin"/>
          </w:r>
          <w:r w:rsidR="009814EB">
            <w:instrText xml:space="preserve"> CITATION Wha222 \l 2057 </w:instrText>
          </w:r>
          <w:r w:rsidR="009814EB">
            <w:fldChar w:fldCharType="separate"/>
          </w:r>
          <w:r w:rsidR="009814EB" w:rsidRPr="009814EB">
            <w:rPr>
              <w:noProof/>
            </w:rPr>
            <w:t>[9]</w:t>
          </w:r>
          <w:r w:rsidR="009814EB">
            <w:fldChar w:fldCharType="end"/>
          </w:r>
        </w:sdtContent>
      </w:sdt>
      <w:r w:rsidR="009814EB">
        <w:t xml:space="preserve"> </w:t>
      </w:r>
      <w:r w:rsidR="00E755EC">
        <w:t xml:space="preserve">Although cloud computing can offer </w:t>
      </w:r>
      <w:r w:rsidR="006F3B95">
        <w:t xml:space="preserve">a </w:t>
      </w:r>
      <w:r w:rsidR="00E755EC">
        <w:t xml:space="preserve">high level </w:t>
      </w:r>
      <w:r w:rsidR="006F3B95">
        <w:t xml:space="preserve">of </w:t>
      </w:r>
      <w:r w:rsidR="00E755EC">
        <w:t xml:space="preserve">security, it can also be dangerous if the right provider isn’t chosen. By using cloud computing, it means trusting the provider with potentially sensitive data and can open you up to data loss and leakage. Cloud computing can also incur technical issues including network outages and reboots. Tenants have minimum control over security, server shell access and firmware management. </w:t>
      </w:r>
      <w:sdt>
        <w:sdtPr>
          <w:id w:val="-2136017612"/>
          <w:citation/>
        </w:sdtPr>
        <w:sdtContent>
          <w:r w:rsidR="00E755EC">
            <w:fldChar w:fldCharType="begin"/>
          </w:r>
          <w:r w:rsidR="00E755EC">
            <w:instrText xml:space="preserve"> CITATION Clo221 \l 2057 </w:instrText>
          </w:r>
          <w:r w:rsidR="00E755EC">
            <w:fldChar w:fldCharType="separate"/>
          </w:r>
          <w:r w:rsidR="00E755EC" w:rsidRPr="00E755EC">
            <w:rPr>
              <w:noProof/>
            </w:rPr>
            <w:t>[10]</w:t>
          </w:r>
          <w:r w:rsidR="00E755EC">
            <w:fldChar w:fldCharType="end"/>
          </w:r>
        </w:sdtContent>
      </w:sdt>
    </w:p>
    <w:p w14:paraId="6A524495" w14:textId="3FB9D9C6" w:rsidR="000D1298" w:rsidRDefault="00AA1FCE" w:rsidP="000D1298">
      <w:pPr>
        <w:pStyle w:val="Heading2"/>
      </w:pPr>
      <w:bookmarkStart w:id="5" w:name="_Toc97323348"/>
      <w:r>
        <w:t>4</w:t>
      </w:r>
      <w:r w:rsidR="000D1298">
        <w:t>.1/ Example Vendors</w:t>
      </w:r>
      <w:bookmarkEnd w:id="5"/>
    </w:p>
    <w:p w14:paraId="652AD7C4" w14:textId="071E3956" w:rsidR="00731C47" w:rsidRDefault="00CA0DB5" w:rsidP="00CA0DB5">
      <w:pPr>
        <w:pStyle w:val="ListParagraph"/>
        <w:numPr>
          <w:ilvl w:val="0"/>
          <w:numId w:val="3"/>
        </w:numPr>
      </w:pPr>
      <w:r>
        <w:t xml:space="preserve">Amazon Web Services: the most popular cloud provider used by millions of customers. It offers a range of services include virtual private cloud and simple storage service, and security is of utmost importance.  </w:t>
      </w:r>
      <w:sdt>
        <w:sdtPr>
          <w:id w:val="219103120"/>
          <w:citation/>
        </w:sdtPr>
        <w:sdtContent>
          <w:r>
            <w:fldChar w:fldCharType="begin"/>
          </w:r>
          <w:r>
            <w:instrText xml:space="preserve"> CITATION Top211 \l 2057 </w:instrText>
          </w:r>
          <w:r>
            <w:fldChar w:fldCharType="separate"/>
          </w:r>
          <w:r w:rsidRPr="00CA0DB5">
            <w:rPr>
              <w:noProof/>
            </w:rPr>
            <w:t>[11]</w:t>
          </w:r>
          <w:r>
            <w:fldChar w:fldCharType="end"/>
          </w:r>
        </w:sdtContent>
      </w:sdt>
    </w:p>
    <w:p w14:paraId="1570B41A" w14:textId="6C72DB6B" w:rsidR="00CA0DB5" w:rsidRDefault="00CA0DB5" w:rsidP="00CA0DB5">
      <w:pPr>
        <w:pStyle w:val="ListParagraph"/>
        <w:numPr>
          <w:ilvl w:val="0"/>
          <w:numId w:val="3"/>
        </w:numPr>
      </w:pPr>
      <w:r>
        <w:t xml:space="preserve">Microsoft Azure: one of the fastest growing cloud providers </w:t>
      </w:r>
      <w:r w:rsidR="006F3B95">
        <w:t>offering</w:t>
      </w:r>
      <w:r>
        <w:t xml:space="preserve"> cloud services in numerous divisions such as AI+ Machine Learning and Developer Tools.</w:t>
      </w:r>
      <w:sdt>
        <w:sdtPr>
          <w:id w:val="-1038663400"/>
          <w:citation/>
        </w:sdtPr>
        <w:sdtContent>
          <w:r w:rsidR="00F860E0">
            <w:fldChar w:fldCharType="begin"/>
          </w:r>
          <w:r w:rsidR="00F860E0">
            <w:instrText xml:space="preserve"> CITATION Top211 \l 2057 </w:instrText>
          </w:r>
          <w:r w:rsidR="00F860E0">
            <w:fldChar w:fldCharType="separate"/>
          </w:r>
          <w:r w:rsidR="00F860E0">
            <w:rPr>
              <w:noProof/>
            </w:rPr>
            <w:t xml:space="preserve"> </w:t>
          </w:r>
          <w:r w:rsidR="00F860E0" w:rsidRPr="00F860E0">
            <w:rPr>
              <w:noProof/>
            </w:rPr>
            <w:t>[11]</w:t>
          </w:r>
          <w:r w:rsidR="00F860E0">
            <w:fldChar w:fldCharType="end"/>
          </w:r>
        </w:sdtContent>
      </w:sdt>
    </w:p>
    <w:p w14:paraId="22C39A21" w14:textId="06873FAA" w:rsidR="008F51A4" w:rsidRPr="008F51A4" w:rsidRDefault="00AA1FCE" w:rsidP="00B07374">
      <w:pPr>
        <w:pStyle w:val="Heading1"/>
      </w:pPr>
      <w:bookmarkStart w:id="6" w:name="_Toc97323349"/>
      <w:r>
        <w:t>5</w:t>
      </w:r>
      <w:r w:rsidR="00F860E0">
        <w:t xml:space="preserve">/ Domain Name System (DNS) </w:t>
      </w:r>
      <w:r w:rsidR="00455403">
        <w:t>&amp; Active Directory Domain Services (ADDS)</w:t>
      </w:r>
      <w:bookmarkEnd w:id="6"/>
    </w:p>
    <w:p w14:paraId="4CBE207E" w14:textId="2C761370" w:rsidR="00A40F85" w:rsidRDefault="00765C52" w:rsidP="00076CCD">
      <w:r>
        <w:t xml:space="preserve">DNS is described by Cloudflare </w:t>
      </w:r>
      <w:sdt>
        <w:sdtPr>
          <w:id w:val="-1513521863"/>
          <w:citation/>
        </w:sdtPr>
        <w:sdtContent>
          <w:r>
            <w:fldChar w:fldCharType="begin"/>
          </w:r>
          <w:r>
            <w:instrText xml:space="preserve"> CITATION Wha223 \l 2057 </w:instrText>
          </w:r>
          <w:r>
            <w:fldChar w:fldCharType="separate"/>
          </w:r>
          <w:r w:rsidRPr="00765C52">
            <w:rPr>
              <w:noProof/>
            </w:rPr>
            <w:t>[12]</w:t>
          </w:r>
          <w:r>
            <w:fldChar w:fldCharType="end"/>
          </w:r>
        </w:sdtContent>
      </w:sdt>
      <w:r>
        <w:t xml:space="preserve"> as the “phonebook of the internet”. Users search the web using a domain name such as google.com. DNS then translates domain names into IP addresses so that web browsers can download the internet resources and therefore removes the unrealistic need for users to memorise IP addresses.</w:t>
      </w:r>
      <w:r w:rsidR="00455403">
        <w:t xml:space="preserve"> When users search for a webpage, the first check made is to see if the DNS record can be found in the DNS cache. If this is the case, then users can go straight to the webpage.</w:t>
      </w:r>
      <w:r w:rsidR="007B6EF3">
        <w:t xml:space="preserve"> </w:t>
      </w:r>
      <w:r w:rsidR="00455403">
        <w:t>However,</w:t>
      </w:r>
      <w:r w:rsidR="007B6EF3">
        <w:t xml:space="preserve"> if the DNS record is not in the cache, then a request</w:t>
      </w:r>
      <w:r w:rsidR="00455403">
        <w:t xml:space="preserve"> is made to the</w:t>
      </w:r>
      <w:r w:rsidR="007B6EF3">
        <w:t xml:space="preserve"> to the local DNS server</w:t>
      </w:r>
      <w:r w:rsidR="00455403">
        <w:t xml:space="preserve"> which is also known as the resolving nameserver. If the DNS record is not found on the local DNS server, then another request is made to the root nameserver. These servers hold DNS data and can be found across the world. Once the DNS record is found, the user will be directed to the webpage requested and the DNS record will now be cached in their computer’s DNS cache. </w:t>
      </w:r>
      <w:sdt>
        <w:sdtPr>
          <w:id w:val="-416476555"/>
          <w:citation/>
        </w:sdtPr>
        <w:sdtContent>
          <w:r w:rsidR="00455403">
            <w:fldChar w:fldCharType="begin"/>
          </w:r>
          <w:r w:rsidR="00455403">
            <w:instrText xml:space="preserve"> CITATION Wha223 \l 2057 </w:instrText>
          </w:r>
          <w:r w:rsidR="00455403">
            <w:fldChar w:fldCharType="separate"/>
          </w:r>
          <w:r w:rsidR="00455403" w:rsidRPr="00455403">
            <w:rPr>
              <w:noProof/>
            </w:rPr>
            <w:t>[12]</w:t>
          </w:r>
          <w:r w:rsidR="00455403">
            <w:fldChar w:fldCharType="end"/>
          </w:r>
        </w:sdtContent>
      </w:sdt>
      <w:r w:rsidR="00455403">
        <w:t xml:space="preserve"> Please see figure 1 below which illustrates the above. </w:t>
      </w:r>
      <w:r w:rsidR="007B6EF3">
        <w:t xml:space="preserve"> </w:t>
      </w:r>
    </w:p>
    <w:p w14:paraId="28409FA2" w14:textId="77777777" w:rsidR="00A40F85" w:rsidRDefault="00A40F85" w:rsidP="00076CCD"/>
    <w:p w14:paraId="6AB7B827" w14:textId="77777777" w:rsidR="00A40F85" w:rsidRDefault="00A40F85" w:rsidP="00076CCD"/>
    <w:p w14:paraId="435CEE47" w14:textId="6FF75723" w:rsidR="00765C52" w:rsidRDefault="00A40F85" w:rsidP="00765C52">
      <w:pPr>
        <w:rPr>
          <w:noProof/>
        </w:rPr>
      </w:pPr>
      <w:r>
        <w:rPr>
          <w:noProof/>
        </w:rPr>
        <w:drawing>
          <wp:inline distT="0" distB="0" distL="0" distR="0" wp14:anchorId="6F5FD384" wp14:editId="4A4263B1">
            <wp:extent cx="2873535" cy="2736215"/>
            <wp:effectExtent l="0" t="0" r="317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877449" cy="2739942"/>
                    </a:xfrm>
                    <a:prstGeom prst="rect">
                      <a:avLst/>
                    </a:prstGeom>
                    <a:noFill/>
                    <a:ln>
                      <a:noFill/>
                    </a:ln>
                  </pic:spPr>
                </pic:pic>
              </a:graphicData>
            </a:graphic>
          </wp:inline>
        </w:drawing>
      </w:r>
    </w:p>
    <w:p w14:paraId="7ED6D1BF" w14:textId="48D470BA" w:rsidR="00A40F85" w:rsidRDefault="00A40F85" w:rsidP="00A40F85">
      <w:r>
        <w:t xml:space="preserve">Figure 1. How Domain Name Works </w:t>
      </w:r>
      <w:sdt>
        <w:sdtPr>
          <w:id w:val="-362752822"/>
          <w:citation/>
        </w:sdtPr>
        <w:sdtContent>
          <w:r>
            <w:fldChar w:fldCharType="begin"/>
          </w:r>
          <w:r>
            <w:instrText xml:space="preserve"> CITATION Wha224 \l 2057 </w:instrText>
          </w:r>
          <w:r>
            <w:fldChar w:fldCharType="separate"/>
          </w:r>
          <w:r w:rsidRPr="00A40F85">
            <w:rPr>
              <w:noProof/>
            </w:rPr>
            <w:t>[13]</w:t>
          </w:r>
          <w:r>
            <w:fldChar w:fldCharType="end"/>
          </w:r>
        </w:sdtContent>
      </w:sdt>
    </w:p>
    <w:p w14:paraId="385EB01F" w14:textId="4905F2BD" w:rsidR="00455403" w:rsidRDefault="003C5B94" w:rsidP="00A40F85">
      <w:r>
        <w:t>A</w:t>
      </w:r>
      <w:r w:rsidR="003715CD">
        <w:t xml:space="preserve">D </w:t>
      </w:r>
      <w:r w:rsidR="00455403">
        <w:t xml:space="preserve">DS </w:t>
      </w:r>
      <w:r w:rsidR="00010384">
        <w:t xml:space="preserve">records everything on a network, including information about users, </w:t>
      </w:r>
      <w:r w:rsidR="006F3B95">
        <w:t>systems,</w:t>
      </w:r>
      <w:r w:rsidR="00010384">
        <w:t xml:space="preserve"> and shares. It uses </w:t>
      </w:r>
      <w:r w:rsidR="003715CD">
        <w:t xml:space="preserve">DNS to allow clients to identify domain controllers </w:t>
      </w:r>
      <w:r w:rsidR="00010384">
        <w:t>and</w:t>
      </w:r>
      <w:r w:rsidR="003715CD">
        <w:t xml:space="preserve"> allows communication between the domain controllers that host the directory service. </w:t>
      </w:r>
      <w:r w:rsidR="00F8459B">
        <w:t xml:space="preserve">DNS allows </w:t>
      </w:r>
      <w:r w:rsidR="002756EF">
        <w:t>active</w:t>
      </w:r>
      <w:r w:rsidR="00F8459B">
        <w:t xml:space="preserve"> directory a </w:t>
      </w:r>
      <w:r w:rsidR="002756EF">
        <w:t>hierarchical</w:t>
      </w:r>
      <w:r w:rsidR="00F8459B">
        <w:t xml:space="preserve"> design which mirrors the structure of the organisation. </w:t>
      </w:r>
      <w:r w:rsidR="003715CD">
        <w:t xml:space="preserve"> </w:t>
      </w:r>
      <w:r w:rsidR="00010384">
        <w:t xml:space="preserve">AD DS and DNS together means that windows and internet domains are compatible, therefore a domain name can identify AD domain controllers that are responsible for that domain. </w:t>
      </w:r>
      <w:r w:rsidR="00F8459B">
        <w:t xml:space="preserve">Addresses which display both the domain and service provided are published by Active Directory using Service Resource Records. This provides users with the ability to search for any number of services within active directory. </w:t>
      </w:r>
      <w:sdt>
        <w:sdtPr>
          <w:id w:val="952133782"/>
          <w:citation/>
        </w:sdtPr>
        <w:sdtContent>
          <w:r w:rsidR="006F3B95">
            <w:fldChar w:fldCharType="begin"/>
          </w:r>
          <w:r w:rsidR="006F3B95">
            <w:instrText xml:space="preserve"> CITATION DNS21 \l 2057 </w:instrText>
          </w:r>
          <w:r w:rsidR="006F3B95">
            <w:fldChar w:fldCharType="separate"/>
          </w:r>
          <w:r w:rsidR="006F3B95" w:rsidRPr="006F3B95">
            <w:rPr>
              <w:noProof/>
            </w:rPr>
            <w:t>[14]</w:t>
          </w:r>
          <w:r w:rsidR="006F3B95">
            <w:fldChar w:fldCharType="end"/>
          </w:r>
        </w:sdtContent>
      </w:sdt>
    </w:p>
    <w:p w14:paraId="0500F62A" w14:textId="01BEDAE6" w:rsidR="00E33B12" w:rsidRDefault="00AA1FCE" w:rsidP="00E33B12">
      <w:pPr>
        <w:pStyle w:val="Heading1"/>
      </w:pPr>
      <w:bookmarkStart w:id="7" w:name="_Toc97323350"/>
      <w:r>
        <w:t>6</w:t>
      </w:r>
      <w:r w:rsidR="00E33B12">
        <w:t xml:space="preserve">/ </w:t>
      </w:r>
      <w:r>
        <w:t>Critical Roles in an Enterprise Network</w:t>
      </w:r>
      <w:bookmarkEnd w:id="7"/>
      <w:r>
        <w:t xml:space="preserve"> </w:t>
      </w:r>
    </w:p>
    <w:p w14:paraId="2054FDCA" w14:textId="18117098" w:rsidR="00925B74" w:rsidRDefault="00AA1FCE" w:rsidP="00925B74">
      <w:r>
        <w:t xml:space="preserve">An enterprise network </w:t>
      </w:r>
      <w:r w:rsidR="00B867E0">
        <w:t xml:space="preserve">contains both physical and virtual networks which connect users and systems to applications in the cloud and/or data centre. </w:t>
      </w:r>
      <w:sdt>
        <w:sdtPr>
          <w:id w:val="1271822546"/>
          <w:citation/>
        </w:sdtPr>
        <w:sdtContent>
          <w:r w:rsidR="00B867E0">
            <w:fldChar w:fldCharType="begin"/>
          </w:r>
          <w:r w:rsidR="00B867E0">
            <w:instrText xml:space="preserve"> CITATION Wha225 \l 2057 </w:instrText>
          </w:r>
          <w:r w:rsidR="00B867E0">
            <w:fldChar w:fldCharType="separate"/>
          </w:r>
          <w:r w:rsidR="00B867E0" w:rsidRPr="00B867E0">
            <w:rPr>
              <w:noProof/>
            </w:rPr>
            <w:t>[15]</w:t>
          </w:r>
          <w:r w:rsidR="00B867E0">
            <w:fldChar w:fldCharType="end"/>
          </w:r>
        </w:sdtContent>
      </w:sdt>
      <w:r w:rsidR="00B867E0">
        <w:t xml:space="preserve"> One critical role would be TCP/IP (transmission control protocol/internet protocol). TCP/IP is a set of protocols which allows </w:t>
      </w:r>
      <w:r w:rsidR="00B4126C">
        <w:t xml:space="preserve">software and hardware to exchange messages by sending packets across the internet and ensure they have been successfully delivered. IP on the other hand is a different protocol which allows you to send data between devices over the internet. An IP address is assigned to every device, uniquely identifying it to allow it to communicate with other devices on the internet.  Both protocols are used in unison; the IP address to identify a device, and TCP to send the data packet through the network and ensure a safe delivery. </w:t>
      </w:r>
      <w:sdt>
        <w:sdtPr>
          <w:id w:val="-769389107"/>
          <w:citation/>
        </w:sdtPr>
        <w:sdtContent>
          <w:r w:rsidR="00B4126C">
            <w:fldChar w:fldCharType="begin"/>
          </w:r>
          <w:r w:rsidR="00B4126C">
            <w:instrText xml:space="preserve"> CITATION Wha226 \l 2057 </w:instrText>
          </w:r>
          <w:r w:rsidR="00B4126C">
            <w:fldChar w:fldCharType="separate"/>
          </w:r>
          <w:r w:rsidR="00B4126C" w:rsidRPr="00B4126C">
            <w:rPr>
              <w:noProof/>
            </w:rPr>
            <w:t>[16]</w:t>
          </w:r>
          <w:r w:rsidR="00B4126C">
            <w:fldChar w:fldCharType="end"/>
          </w:r>
        </w:sdtContent>
      </w:sdt>
      <w:r w:rsidR="00B4126C">
        <w:t xml:space="preserve"> Another critical role would be DHCP (Dynamic </w:t>
      </w:r>
      <w:r w:rsidR="003C040D">
        <w:t>Host Configuration Protocol</w:t>
      </w:r>
      <w:r w:rsidR="00B4126C">
        <w:t xml:space="preserve">) </w:t>
      </w:r>
      <w:r w:rsidR="003C040D">
        <w:t xml:space="preserve">which introduces automatic IP address assigning. This is useful as manually assigning IP Addresses can be very time consuming. Automatic IP addressing also introduces a level of flexibility by providing devices in the network with addresses from a DHCP server. </w:t>
      </w:r>
      <w:sdt>
        <w:sdtPr>
          <w:id w:val="-1549298911"/>
          <w:citation/>
        </w:sdtPr>
        <w:sdtContent>
          <w:r w:rsidR="003C040D">
            <w:fldChar w:fldCharType="begin"/>
          </w:r>
          <w:r w:rsidR="003C040D">
            <w:instrText xml:space="preserve"> CITATION Cor21 \l 2057 </w:instrText>
          </w:r>
          <w:r w:rsidR="003C040D">
            <w:fldChar w:fldCharType="separate"/>
          </w:r>
          <w:r w:rsidR="003C040D" w:rsidRPr="003C040D">
            <w:rPr>
              <w:noProof/>
            </w:rPr>
            <w:t>[17]</w:t>
          </w:r>
          <w:r w:rsidR="003C040D">
            <w:fldChar w:fldCharType="end"/>
          </w:r>
        </w:sdtContent>
      </w:sdt>
      <w:r w:rsidR="003C040D">
        <w:t xml:space="preserve"> It also removes a margin of error that may happen when manually configuring IP addresses such as </w:t>
      </w:r>
      <w:r w:rsidR="006F3B95">
        <w:t>mistyping or</w:t>
      </w:r>
      <w:r w:rsidR="003C040D">
        <w:t xml:space="preserve"> assigning an IP address that has already been assigned to another device. </w:t>
      </w:r>
      <w:sdt>
        <w:sdtPr>
          <w:id w:val="-841552920"/>
          <w:citation/>
        </w:sdtPr>
        <w:sdtContent>
          <w:r w:rsidR="00920C79">
            <w:fldChar w:fldCharType="begin"/>
          </w:r>
          <w:r w:rsidR="00920C79">
            <w:instrText xml:space="preserve"> CITATION Dyn21 \l 2057 </w:instrText>
          </w:r>
          <w:r w:rsidR="00920C79">
            <w:fldChar w:fldCharType="separate"/>
          </w:r>
          <w:r w:rsidR="00920C79" w:rsidRPr="00920C79">
            <w:rPr>
              <w:noProof/>
            </w:rPr>
            <w:t>[18]</w:t>
          </w:r>
          <w:r w:rsidR="00920C79">
            <w:fldChar w:fldCharType="end"/>
          </w:r>
        </w:sdtContent>
      </w:sdt>
      <w:r w:rsidR="00920C79">
        <w:t xml:space="preserve"> </w:t>
      </w:r>
      <w:r w:rsidR="003C040D">
        <w:t xml:space="preserve">DHCP however can introduce a single point of failure if only one DHCP server is in place. If the server </w:t>
      </w:r>
      <w:r w:rsidR="008411CF">
        <w:t>fails,</w:t>
      </w:r>
      <w:r w:rsidR="003C040D">
        <w:t xml:space="preserve"> then this will cause a system wide failure until the server is restored. </w:t>
      </w:r>
      <w:sdt>
        <w:sdtPr>
          <w:id w:val="-1231228907"/>
          <w:citation/>
        </w:sdtPr>
        <w:sdtContent>
          <w:r w:rsidR="00920C79">
            <w:fldChar w:fldCharType="begin"/>
          </w:r>
          <w:r w:rsidR="00920C79">
            <w:instrText xml:space="preserve"> CITATION She22 \l 2057 </w:instrText>
          </w:r>
          <w:r w:rsidR="00920C79">
            <w:fldChar w:fldCharType="separate"/>
          </w:r>
          <w:r w:rsidR="00920C79" w:rsidRPr="00920C79">
            <w:rPr>
              <w:noProof/>
            </w:rPr>
            <w:t>[19]</w:t>
          </w:r>
          <w:r w:rsidR="00920C79">
            <w:fldChar w:fldCharType="end"/>
          </w:r>
        </w:sdtContent>
      </w:sdt>
    </w:p>
    <w:p w14:paraId="3ED2742E" w14:textId="1BC8EFEA" w:rsidR="00920C79" w:rsidRDefault="00920C79" w:rsidP="00920C79">
      <w:pPr>
        <w:pStyle w:val="Heading1"/>
      </w:pPr>
      <w:bookmarkStart w:id="8" w:name="_Toc97323351"/>
      <w:r>
        <w:lastRenderedPageBreak/>
        <w:t>7/ Windows Firewall</w:t>
      </w:r>
      <w:bookmarkEnd w:id="8"/>
    </w:p>
    <w:p w14:paraId="06A8B383" w14:textId="5A721852" w:rsidR="00920C79" w:rsidRDefault="00920C79" w:rsidP="00920C79">
      <w:r>
        <w:t xml:space="preserve">Windows Server 2019 Firewall provides a level of </w:t>
      </w:r>
      <w:r w:rsidR="00D9613B">
        <w:t xml:space="preserve">security which is built into a device protecting computers and networks against any unwanted requests to connect to your computer. Windows firewall blocks all connection requests however it can also be switched off. When turned on, windows firewall can successfully block malicious activity and creates a log which can be monitored of successful and unsuccessful connections to a device. </w:t>
      </w:r>
      <w:sdt>
        <w:sdtPr>
          <w:id w:val="442731813"/>
          <w:citation/>
        </w:sdtPr>
        <w:sdtContent>
          <w:r w:rsidR="00D9613B">
            <w:fldChar w:fldCharType="begin"/>
          </w:r>
          <w:r w:rsidR="00D9613B">
            <w:instrText xml:space="preserve"> CITATION Sar22 \l 2057 </w:instrText>
          </w:r>
          <w:r w:rsidR="00D9613B">
            <w:fldChar w:fldCharType="separate"/>
          </w:r>
          <w:r w:rsidR="00D9613B" w:rsidRPr="00D9613B">
            <w:rPr>
              <w:noProof/>
            </w:rPr>
            <w:t>[20]</w:t>
          </w:r>
          <w:r w:rsidR="00D9613B">
            <w:fldChar w:fldCharType="end"/>
          </w:r>
        </w:sdtContent>
      </w:sdt>
      <w:r w:rsidR="00B87DBA">
        <w:t xml:space="preserve"> Windows firewall differs to other firewalls on different operating systems, such as Linux, as </w:t>
      </w:r>
      <w:r w:rsidR="00E05E67">
        <w:t>window</w:t>
      </w:r>
      <w:r w:rsidR="008411CF">
        <w:t>s i</w:t>
      </w:r>
      <w:r w:rsidR="00E05E67">
        <w:t>s</w:t>
      </w:r>
      <w:r w:rsidR="00B87DBA">
        <w:t xml:space="preserve"> controlled by a program that runs in user mode whereas Linux uses </w:t>
      </w:r>
      <w:proofErr w:type="spellStart"/>
      <w:r w:rsidR="00B87DBA">
        <w:t>Netfilter</w:t>
      </w:r>
      <w:proofErr w:type="spellEnd"/>
      <w:r w:rsidR="00B87DBA">
        <w:t xml:space="preserve"> Linux kernel subsystem</w:t>
      </w:r>
      <w:r w:rsidR="00E05E67">
        <w:t>, even though they both manage incoming traffic using routing tables. Another difference is that Windows firewall is installed on all windows Operating Systems, which is not the case for Linux. A major advantage of Linux over Windows is that Linux offers ICMP echo request delaying which allows admin users to control sending packets making it very difficult for attacker</w:t>
      </w:r>
      <w:r w:rsidR="008411CF">
        <w:t>s</w:t>
      </w:r>
      <w:r w:rsidR="00E05E67">
        <w:t xml:space="preserve"> to identify them. Whilst that is an advantage of </w:t>
      </w:r>
      <w:proofErr w:type="spellStart"/>
      <w:r w:rsidR="00E05E67">
        <w:t>linux</w:t>
      </w:r>
      <w:proofErr w:type="spellEnd"/>
      <w:r w:rsidR="00E05E67">
        <w:t xml:space="preserve"> firewall, Microsoft firewall does allow third party programs to install this feature. </w:t>
      </w:r>
      <w:sdt>
        <w:sdtPr>
          <w:id w:val="-1426494051"/>
          <w:citation/>
        </w:sdtPr>
        <w:sdtContent>
          <w:r w:rsidR="00E05E67">
            <w:fldChar w:fldCharType="begin"/>
          </w:r>
          <w:r w:rsidR="00E05E67">
            <w:instrText xml:space="preserve"> CITATION Dif21 \l 2057 </w:instrText>
          </w:r>
          <w:r w:rsidR="00E05E67">
            <w:fldChar w:fldCharType="separate"/>
          </w:r>
          <w:r w:rsidR="00E05E67" w:rsidRPr="00E05E67">
            <w:rPr>
              <w:noProof/>
            </w:rPr>
            <w:t>[21]</w:t>
          </w:r>
          <w:r w:rsidR="00E05E67">
            <w:fldChar w:fldCharType="end"/>
          </w:r>
        </w:sdtContent>
      </w:sdt>
    </w:p>
    <w:p w14:paraId="5B8629DA" w14:textId="77BFF994" w:rsidR="0084728A" w:rsidRDefault="0084728A" w:rsidP="00997B05">
      <w:pPr>
        <w:pStyle w:val="Heading1"/>
      </w:pPr>
      <w:bookmarkStart w:id="9" w:name="_Toc97323352"/>
      <w:r>
        <w:t xml:space="preserve">8/ </w:t>
      </w:r>
      <w:r w:rsidR="00997B05">
        <w:t>Reflection</w:t>
      </w:r>
      <w:bookmarkEnd w:id="9"/>
      <w:r w:rsidR="00997B05">
        <w:t xml:space="preserve"> </w:t>
      </w:r>
    </w:p>
    <w:p w14:paraId="1AD68992" w14:textId="0FBCC2C5" w:rsidR="00997B05" w:rsidRDefault="00997B05" w:rsidP="00997B05">
      <w:r>
        <w:t>Task one allowed the understanding of how to implement virtuali</w:t>
      </w:r>
      <w:r w:rsidR="008411CF">
        <w:t>s</w:t>
      </w:r>
      <w:r>
        <w:t xml:space="preserve">ation using a type 2 hypervisor. This was completed using virtual box and it was quickly discovered that when using a type 2 hypervisor, the host machine has to offer enough memory to supply the VMs. As the original host machine only has 4GB RAM, using RDP onto host machines with more RAM was essential for completion. The use of Windows Firewall was demonstrated the importance of it being switched on to reduce the risk of any malicious connection requests. Task two allowed in depth understanding of the use of active directory along with DNS and </w:t>
      </w:r>
      <w:r w:rsidR="00671595">
        <w:t>how</w:t>
      </w:r>
      <w:r>
        <w:t xml:space="preserve"> </w:t>
      </w:r>
      <w:r w:rsidR="00671595">
        <w:t xml:space="preserve">it can manage the level of access users within the network can have, often restricting access to sensitive material. AD </w:t>
      </w:r>
      <w:r w:rsidR="008411CF">
        <w:t>can also</w:t>
      </w:r>
      <w:r w:rsidR="00671595">
        <w:t xml:space="preserve"> res</w:t>
      </w:r>
      <w:r w:rsidR="008411CF">
        <w:t>t</w:t>
      </w:r>
      <w:r>
        <w:t>rict the hours users can access these domains</w:t>
      </w:r>
      <w:r w:rsidR="00671595">
        <w:t xml:space="preserve"> and specific administration tasks such as changing passwords can be forbidden and kept to domain controllers only, if required. The importance of ARP was also observed when creating a clone of a server/client machine that you want to act as a complete separate device. ARP is a procedure that connects an IP to the MAC (static) address in a LAN and therefore when creating clones, new MAC addresses must be generated otherwise the new server or client will not be given it’s </w:t>
      </w:r>
      <w:r w:rsidR="008411CF">
        <w:t>static</w:t>
      </w:r>
      <w:r w:rsidR="00671595">
        <w:t xml:space="preserve"> MAC address and therefore will not be considered a separate device in the network. </w:t>
      </w:r>
      <w:sdt>
        <w:sdtPr>
          <w:id w:val="-648286820"/>
          <w:citation/>
        </w:sdtPr>
        <w:sdtContent>
          <w:r w:rsidR="00671595">
            <w:fldChar w:fldCharType="begin"/>
          </w:r>
          <w:r w:rsidR="00671595">
            <w:instrText xml:space="preserve"> CITATION Wha227 \l 2057 </w:instrText>
          </w:r>
          <w:r w:rsidR="00671595">
            <w:fldChar w:fldCharType="separate"/>
          </w:r>
          <w:r w:rsidR="00671595" w:rsidRPr="00671595">
            <w:rPr>
              <w:noProof/>
            </w:rPr>
            <w:t>[22]</w:t>
          </w:r>
          <w:r w:rsidR="00671595">
            <w:fldChar w:fldCharType="end"/>
          </w:r>
        </w:sdtContent>
      </w:sdt>
    </w:p>
    <w:p w14:paraId="3687A1CC" w14:textId="701C2D5B" w:rsidR="006D20D1" w:rsidRDefault="006D20D1" w:rsidP="00997B05"/>
    <w:p w14:paraId="0404F3DF" w14:textId="4D0C7692" w:rsidR="006D20D1" w:rsidRDefault="006D20D1" w:rsidP="00997B05"/>
    <w:p w14:paraId="722DA098" w14:textId="5B76D417" w:rsidR="006D20D1" w:rsidRDefault="006D20D1" w:rsidP="00997B05"/>
    <w:p w14:paraId="78B34D58" w14:textId="11AB24C1" w:rsidR="006D20D1" w:rsidRDefault="006D20D1" w:rsidP="00997B05"/>
    <w:p w14:paraId="6DADB649" w14:textId="3C36F4DF" w:rsidR="006D20D1" w:rsidRDefault="006D20D1" w:rsidP="00997B05"/>
    <w:p w14:paraId="235CEDA6" w14:textId="3F15BC97" w:rsidR="006D20D1" w:rsidRDefault="006D20D1" w:rsidP="00997B05"/>
    <w:p w14:paraId="3FF0CB0A" w14:textId="77777777" w:rsidR="006D20D1" w:rsidRDefault="006D20D1" w:rsidP="00997B05"/>
    <w:bookmarkStart w:id="10" w:name="_Toc97323353" w:displacedByCustomXml="next"/>
    <w:sdt>
      <w:sdtPr>
        <w:id w:val="1579634637"/>
        <w:docPartObj>
          <w:docPartGallery w:val="Bibliographies"/>
          <w:docPartUnique/>
        </w:docPartObj>
      </w:sdtPr>
      <w:sdtEndPr>
        <w:rPr>
          <w:rFonts w:asciiTheme="minorHAnsi" w:eastAsiaTheme="minorHAnsi" w:hAnsiTheme="minorHAnsi" w:cstheme="minorBidi"/>
          <w:color w:val="auto"/>
          <w:sz w:val="22"/>
          <w:szCs w:val="22"/>
        </w:rPr>
      </w:sdtEndPr>
      <w:sdtContent>
        <w:p w14:paraId="210248A4" w14:textId="3E2F13B5" w:rsidR="006D20D1" w:rsidRDefault="006D20D1">
          <w:pPr>
            <w:pStyle w:val="Heading1"/>
          </w:pPr>
          <w:r>
            <w:t>References</w:t>
          </w:r>
          <w:bookmarkEnd w:id="10"/>
        </w:p>
        <w:sdt>
          <w:sdtPr>
            <w:id w:val="-573587230"/>
            <w:bibliography/>
          </w:sdtPr>
          <w:sdtContent>
            <w:p w14:paraId="430FC82B" w14:textId="77777777" w:rsidR="006D20D1" w:rsidRDefault="006D20D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6D20D1" w14:paraId="0156542B" w14:textId="77777777">
                <w:trPr>
                  <w:divId w:val="1134636765"/>
                  <w:tblCellSpacing w:w="15" w:type="dxa"/>
                </w:trPr>
                <w:tc>
                  <w:tcPr>
                    <w:tcW w:w="50" w:type="pct"/>
                    <w:hideMark/>
                  </w:tcPr>
                  <w:p w14:paraId="72DB4331" w14:textId="757921BA" w:rsidR="006D20D1" w:rsidRDefault="006D20D1">
                    <w:pPr>
                      <w:pStyle w:val="Bibliography"/>
                      <w:rPr>
                        <w:noProof/>
                        <w:sz w:val="24"/>
                        <w:szCs w:val="24"/>
                      </w:rPr>
                    </w:pPr>
                    <w:r>
                      <w:rPr>
                        <w:noProof/>
                      </w:rPr>
                      <w:lastRenderedPageBreak/>
                      <w:t xml:space="preserve">[1] </w:t>
                    </w:r>
                  </w:p>
                </w:tc>
                <w:tc>
                  <w:tcPr>
                    <w:tcW w:w="0" w:type="auto"/>
                    <w:hideMark/>
                  </w:tcPr>
                  <w:p w14:paraId="60ADA9C2" w14:textId="77777777" w:rsidR="006D20D1" w:rsidRDefault="006D20D1">
                    <w:pPr>
                      <w:pStyle w:val="Bibliography"/>
                      <w:rPr>
                        <w:noProof/>
                      </w:rPr>
                    </w:pPr>
                    <w:r>
                      <w:rPr>
                        <w:noProof/>
                      </w:rPr>
                      <w:t>[Online]. Available: https://www.vmware.com/topics/glossary/content/hypervisor.html. [Accessed 15 February 2022].</w:t>
                    </w:r>
                  </w:p>
                </w:tc>
              </w:tr>
              <w:tr w:rsidR="006D20D1" w14:paraId="1B7B0D5B" w14:textId="77777777">
                <w:trPr>
                  <w:divId w:val="1134636765"/>
                  <w:tblCellSpacing w:w="15" w:type="dxa"/>
                </w:trPr>
                <w:tc>
                  <w:tcPr>
                    <w:tcW w:w="50" w:type="pct"/>
                    <w:hideMark/>
                  </w:tcPr>
                  <w:p w14:paraId="67E79D2E" w14:textId="77777777" w:rsidR="006D20D1" w:rsidRDefault="006D20D1">
                    <w:pPr>
                      <w:pStyle w:val="Bibliography"/>
                      <w:rPr>
                        <w:noProof/>
                      </w:rPr>
                    </w:pPr>
                    <w:r>
                      <w:rPr>
                        <w:noProof/>
                      </w:rPr>
                      <w:t xml:space="preserve">[2] </w:t>
                    </w:r>
                  </w:p>
                </w:tc>
                <w:tc>
                  <w:tcPr>
                    <w:tcW w:w="0" w:type="auto"/>
                    <w:hideMark/>
                  </w:tcPr>
                  <w:p w14:paraId="3B85EA52" w14:textId="77777777" w:rsidR="006D20D1" w:rsidRDefault="006D20D1">
                    <w:pPr>
                      <w:pStyle w:val="Bibliography"/>
                      <w:rPr>
                        <w:noProof/>
                      </w:rPr>
                    </w:pPr>
                    <w:r>
                      <w:rPr>
                        <w:noProof/>
                      </w:rPr>
                      <w:t>S. J. Bigelow, “What's the difference between Type 1 vs. Type 2 hypervisor?,” TechTarget, 21 January 2021. [Online]. Available: https://searchservervirtualization.techtarget.com/feature/Whats-the-difference-between-Type-1-and-Type-2-hypervisors. [Accessed 22 February 2022].</w:t>
                    </w:r>
                  </w:p>
                </w:tc>
              </w:tr>
              <w:tr w:rsidR="006D20D1" w14:paraId="78183E0C" w14:textId="77777777">
                <w:trPr>
                  <w:divId w:val="1134636765"/>
                  <w:tblCellSpacing w:w="15" w:type="dxa"/>
                </w:trPr>
                <w:tc>
                  <w:tcPr>
                    <w:tcW w:w="50" w:type="pct"/>
                    <w:hideMark/>
                  </w:tcPr>
                  <w:p w14:paraId="5ABC0D0F" w14:textId="77777777" w:rsidR="006D20D1" w:rsidRDefault="006D20D1">
                    <w:pPr>
                      <w:pStyle w:val="Bibliography"/>
                      <w:rPr>
                        <w:noProof/>
                      </w:rPr>
                    </w:pPr>
                    <w:r>
                      <w:rPr>
                        <w:noProof/>
                      </w:rPr>
                      <w:t xml:space="preserve">[3] </w:t>
                    </w:r>
                  </w:p>
                </w:tc>
                <w:tc>
                  <w:tcPr>
                    <w:tcW w:w="0" w:type="auto"/>
                    <w:hideMark/>
                  </w:tcPr>
                  <w:p w14:paraId="7B4DF0B5" w14:textId="77777777" w:rsidR="006D20D1" w:rsidRDefault="006D20D1">
                    <w:pPr>
                      <w:pStyle w:val="Bibliography"/>
                      <w:rPr>
                        <w:noProof/>
                      </w:rPr>
                    </w:pPr>
                    <w:r>
                      <w:rPr>
                        <w:noProof/>
                      </w:rPr>
                      <w:t>IBM, “Hypervisors,” IBM, [Online]. Available: https://www.ibm.com/cloud/learn/hypervisors#toc-type-1-vs--Ik2a8-2y. [Accessed 22 February 2022].</w:t>
                    </w:r>
                  </w:p>
                </w:tc>
              </w:tr>
              <w:tr w:rsidR="006D20D1" w14:paraId="7BD132CB" w14:textId="77777777">
                <w:trPr>
                  <w:divId w:val="1134636765"/>
                  <w:tblCellSpacing w:w="15" w:type="dxa"/>
                </w:trPr>
                <w:tc>
                  <w:tcPr>
                    <w:tcW w:w="50" w:type="pct"/>
                    <w:hideMark/>
                  </w:tcPr>
                  <w:p w14:paraId="55113A95" w14:textId="77777777" w:rsidR="006D20D1" w:rsidRDefault="006D20D1">
                    <w:pPr>
                      <w:pStyle w:val="Bibliography"/>
                      <w:rPr>
                        <w:noProof/>
                      </w:rPr>
                    </w:pPr>
                    <w:r>
                      <w:rPr>
                        <w:noProof/>
                      </w:rPr>
                      <w:t xml:space="preserve">[4] </w:t>
                    </w:r>
                  </w:p>
                </w:tc>
                <w:tc>
                  <w:tcPr>
                    <w:tcW w:w="0" w:type="auto"/>
                    <w:hideMark/>
                  </w:tcPr>
                  <w:p w14:paraId="11015972" w14:textId="77777777" w:rsidR="006D20D1" w:rsidRDefault="006D20D1">
                    <w:pPr>
                      <w:pStyle w:val="Bibliography"/>
                      <w:rPr>
                        <w:noProof/>
                      </w:rPr>
                    </w:pPr>
                    <w:r>
                      <w:rPr>
                        <w:noProof/>
                      </w:rPr>
                      <w:t>“Type-1 and Type-2 Hypervisors explained,” Vembu, 12 December 2019. [Online]. Available: https://www.vembu.com/blog/type-1-and-type-2-hypervisor/. [Accessed 28 February 2022].</w:t>
                    </w:r>
                  </w:p>
                </w:tc>
              </w:tr>
              <w:tr w:rsidR="006D20D1" w14:paraId="0BB73980" w14:textId="77777777">
                <w:trPr>
                  <w:divId w:val="1134636765"/>
                  <w:tblCellSpacing w:w="15" w:type="dxa"/>
                </w:trPr>
                <w:tc>
                  <w:tcPr>
                    <w:tcW w:w="50" w:type="pct"/>
                    <w:hideMark/>
                  </w:tcPr>
                  <w:p w14:paraId="2396816C" w14:textId="77777777" w:rsidR="006D20D1" w:rsidRDefault="006D20D1">
                    <w:pPr>
                      <w:pStyle w:val="Bibliography"/>
                      <w:rPr>
                        <w:noProof/>
                      </w:rPr>
                    </w:pPr>
                    <w:r>
                      <w:rPr>
                        <w:noProof/>
                      </w:rPr>
                      <w:t xml:space="preserve">[5] </w:t>
                    </w:r>
                  </w:p>
                </w:tc>
                <w:tc>
                  <w:tcPr>
                    <w:tcW w:w="0" w:type="auto"/>
                    <w:hideMark/>
                  </w:tcPr>
                  <w:p w14:paraId="5FEFC075" w14:textId="77777777" w:rsidR="006D20D1" w:rsidRDefault="006D20D1">
                    <w:pPr>
                      <w:pStyle w:val="Bibliography"/>
                      <w:rPr>
                        <w:noProof/>
                      </w:rPr>
                    </w:pPr>
                    <w:r>
                      <w:rPr>
                        <w:noProof/>
                      </w:rPr>
                      <w:t>“The Top 5 Enterprise Type 1 Hypervisors You Must Know,” Actual Tech, 12 April 2021. [Online]. Available: https://www.actualtechmedia.com/io/top-5-enterprise-type-1-hypervisors/. [Accessed 28 February 2022].</w:t>
                    </w:r>
                  </w:p>
                </w:tc>
              </w:tr>
              <w:tr w:rsidR="006D20D1" w14:paraId="0D3A75FA" w14:textId="77777777">
                <w:trPr>
                  <w:divId w:val="1134636765"/>
                  <w:tblCellSpacing w:w="15" w:type="dxa"/>
                </w:trPr>
                <w:tc>
                  <w:tcPr>
                    <w:tcW w:w="50" w:type="pct"/>
                    <w:hideMark/>
                  </w:tcPr>
                  <w:p w14:paraId="0F2593AF" w14:textId="77777777" w:rsidR="006D20D1" w:rsidRDefault="006D20D1">
                    <w:pPr>
                      <w:pStyle w:val="Bibliography"/>
                      <w:rPr>
                        <w:noProof/>
                      </w:rPr>
                    </w:pPr>
                    <w:r>
                      <w:rPr>
                        <w:noProof/>
                      </w:rPr>
                      <w:t xml:space="preserve">[6] </w:t>
                    </w:r>
                  </w:p>
                </w:tc>
                <w:tc>
                  <w:tcPr>
                    <w:tcW w:w="0" w:type="auto"/>
                    <w:hideMark/>
                  </w:tcPr>
                  <w:p w14:paraId="2F9F4C2F" w14:textId="77777777" w:rsidR="006D20D1" w:rsidRDefault="006D20D1">
                    <w:pPr>
                      <w:pStyle w:val="Bibliography"/>
                      <w:rPr>
                        <w:noProof/>
                      </w:rPr>
                    </w:pPr>
                    <w:r>
                      <w:rPr>
                        <w:noProof/>
                      </w:rPr>
                      <w:t>“What is Hypervisor and what types of hypervisors are there,” Vapour Apps, 13 May 2016. [Online]. Available: https://vapour-apps.com/what-is-hypervisor/. [Accessed 28 February 2022].</w:t>
                    </w:r>
                  </w:p>
                </w:tc>
              </w:tr>
              <w:tr w:rsidR="006D20D1" w14:paraId="2460D292" w14:textId="77777777">
                <w:trPr>
                  <w:divId w:val="1134636765"/>
                  <w:tblCellSpacing w:w="15" w:type="dxa"/>
                </w:trPr>
                <w:tc>
                  <w:tcPr>
                    <w:tcW w:w="50" w:type="pct"/>
                    <w:hideMark/>
                  </w:tcPr>
                  <w:p w14:paraId="16CCB590" w14:textId="77777777" w:rsidR="006D20D1" w:rsidRDefault="006D20D1">
                    <w:pPr>
                      <w:pStyle w:val="Bibliography"/>
                      <w:rPr>
                        <w:noProof/>
                      </w:rPr>
                    </w:pPr>
                    <w:r>
                      <w:rPr>
                        <w:noProof/>
                      </w:rPr>
                      <w:t xml:space="preserve">[7] </w:t>
                    </w:r>
                  </w:p>
                </w:tc>
                <w:tc>
                  <w:tcPr>
                    <w:tcW w:w="0" w:type="auto"/>
                    <w:hideMark/>
                  </w:tcPr>
                  <w:p w14:paraId="465E2290" w14:textId="77777777" w:rsidR="006D20D1" w:rsidRDefault="006D20D1">
                    <w:pPr>
                      <w:pStyle w:val="Bibliography"/>
                      <w:rPr>
                        <w:noProof/>
                      </w:rPr>
                    </w:pPr>
                    <w:r>
                      <w:rPr>
                        <w:noProof/>
                      </w:rPr>
                      <w:t>“Cloud Computing,” SUSE, [Online]. Available: https://www.suse.com/suse-defines/definition/cloud-computing/?utm_source=google&amp;utm_medium=cpc&amp;gclid=EAIaIQobChMIlsGO-t-q9gIVtIBQBh3RCQ1BEAAYAiAAEgKokfD_BwE. [Accessed 1 March 2022].</w:t>
                    </w:r>
                  </w:p>
                </w:tc>
              </w:tr>
              <w:tr w:rsidR="006D20D1" w14:paraId="3F04288C" w14:textId="77777777">
                <w:trPr>
                  <w:divId w:val="1134636765"/>
                  <w:tblCellSpacing w:w="15" w:type="dxa"/>
                </w:trPr>
                <w:tc>
                  <w:tcPr>
                    <w:tcW w:w="50" w:type="pct"/>
                    <w:hideMark/>
                  </w:tcPr>
                  <w:p w14:paraId="317ADFDD" w14:textId="77777777" w:rsidR="006D20D1" w:rsidRDefault="006D20D1">
                    <w:pPr>
                      <w:pStyle w:val="Bibliography"/>
                      <w:rPr>
                        <w:noProof/>
                      </w:rPr>
                    </w:pPr>
                    <w:r>
                      <w:rPr>
                        <w:noProof/>
                      </w:rPr>
                      <w:t xml:space="preserve">[8] </w:t>
                    </w:r>
                  </w:p>
                </w:tc>
                <w:tc>
                  <w:tcPr>
                    <w:tcW w:w="0" w:type="auto"/>
                    <w:hideMark/>
                  </w:tcPr>
                  <w:p w14:paraId="51EAFD4C" w14:textId="77777777" w:rsidR="006D20D1" w:rsidRDefault="006D20D1">
                    <w:pPr>
                      <w:pStyle w:val="Bibliography"/>
                      <w:rPr>
                        <w:noProof/>
                      </w:rPr>
                    </w:pPr>
                    <w:r>
                      <w:rPr>
                        <w:noProof/>
                      </w:rPr>
                      <w:t>“What is Public Cloud?,” VMWare, [Online]. Available: https://www.vmware.com/topics/glossary/content/public-cloud.html. [Accessed 1 March 2022].</w:t>
                    </w:r>
                  </w:p>
                </w:tc>
              </w:tr>
              <w:tr w:rsidR="006D20D1" w14:paraId="406D9986" w14:textId="77777777">
                <w:trPr>
                  <w:divId w:val="1134636765"/>
                  <w:tblCellSpacing w:w="15" w:type="dxa"/>
                </w:trPr>
                <w:tc>
                  <w:tcPr>
                    <w:tcW w:w="50" w:type="pct"/>
                    <w:hideMark/>
                  </w:tcPr>
                  <w:p w14:paraId="1D9457D5" w14:textId="77777777" w:rsidR="006D20D1" w:rsidRDefault="006D20D1">
                    <w:pPr>
                      <w:pStyle w:val="Bibliography"/>
                      <w:rPr>
                        <w:noProof/>
                      </w:rPr>
                    </w:pPr>
                    <w:r>
                      <w:rPr>
                        <w:noProof/>
                      </w:rPr>
                      <w:t xml:space="preserve">[9] </w:t>
                    </w:r>
                  </w:p>
                </w:tc>
                <w:tc>
                  <w:tcPr>
                    <w:tcW w:w="0" w:type="auto"/>
                    <w:hideMark/>
                  </w:tcPr>
                  <w:p w14:paraId="5EFA391B" w14:textId="77777777" w:rsidR="006D20D1" w:rsidRDefault="006D20D1">
                    <w:pPr>
                      <w:pStyle w:val="Bibliography"/>
                      <w:rPr>
                        <w:noProof/>
                      </w:rPr>
                    </w:pPr>
                    <w:r>
                      <w:rPr>
                        <w:noProof/>
                      </w:rPr>
                      <w:t>“What is cloud computing?,” Azure, [Online]. Available: https://azure.microsoft.com/en-gb/overview/what-is-cloud-computing/. [Accessed 1 March 2022].</w:t>
                    </w:r>
                  </w:p>
                </w:tc>
              </w:tr>
              <w:tr w:rsidR="006D20D1" w14:paraId="467C3DCD" w14:textId="77777777">
                <w:trPr>
                  <w:divId w:val="1134636765"/>
                  <w:tblCellSpacing w:w="15" w:type="dxa"/>
                </w:trPr>
                <w:tc>
                  <w:tcPr>
                    <w:tcW w:w="50" w:type="pct"/>
                    <w:hideMark/>
                  </w:tcPr>
                  <w:p w14:paraId="47A785EB" w14:textId="77777777" w:rsidR="006D20D1" w:rsidRDefault="006D20D1">
                    <w:pPr>
                      <w:pStyle w:val="Bibliography"/>
                      <w:rPr>
                        <w:noProof/>
                      </w:rPr>
                    </w:pPr>
                    <w:r>
                      <w:rPr>
                        <w:noProof/>
                      </w:rPr>
                      <w:t xml:space="preserve">[10] </w:t>
                    </w:r>
                  </w:p>
                </w:tc>
                <w:tc>
                  <w:tcPr>
                    <w:tcW w:w="0" w:type="auto"/>
                    <w:hideMark/>
                  </w:tcPr>
                  <w:p w14:paraId="00C952DB" w14:textId="77777777" w:rsidR="006D20D1" w:rsidRDefault="006D20D1">
                    <w:pPr>
                      <w:pStyle w:val="Bibliography"/>
                      <w:rPr>
                        <w:noProof/>
                      </w:rPr>
                    </w:pPr>
                    <w:r>
                      <w:rPr>
                        <w:noProof/>
                      </w:rPr>
                      <w:t>“Cloud computing,” NIBUSINESSINFO.CO.UK, [Online]. Available: https://www.nibusinessinfo.co.uk/content/disadvantages-cloud-computing. [Accessed 1 March 2022].</w:t>
                    </w:r>
                  </w:p>
                </w:tc>
              </w:tr>
              <w:tr w:rsidR="006D20D1" w14:paraId="6FEC8C5A" w14:textId="77777777">
                <w:trPr>
                  <w:divId w:val="1134636765"/>
                  <w:tblCellSpacing w:w="15" w:type="dxa"/>
                </w:trPr>
                <w:tc>
                  <w:tcPr>
                    <w:tcW w:w="50" w:type="pct"/>
                    <w:hideMark/>
                  </w:tcPr>
                  <w:p w14:paraId="275BBBB0" w14:textId="77777777" w:rsidR="006D20D1" w:rsidRDefault="006D20D1">
                    <w:pPr>
                      <w:pStyle w:val="Bibliography"/>
                      <w:rPr>
                        <w:noProof/>
                      </w:rPr>
                    </w:pPr>
                    <w:r>
                      <w:rPr>
                        <w:noProof/>
                      </w:rPr>
                      <w:t xml:space="preserve">[11] </w:t>
                    </w:r>
                  </w:p>
                </w:tc>
                <w:tc>
                  <w:tcPr>
                    <w:tcW w:w="0" w:type="auto"/>
                    <w:hideMark/>
                  </w:tcPr>
                  <w:p w14:paraId="053C288E" w14:textId="77777777" w:rsidR="006D20D1" w:rsidRDefault="006D20D1">
                    <w:pPr>
                      <w:pStyle w:val="Bibliography"/>
                      <w:rPr>
                        <w:noProof/>
                      </w:rPr>
                    </w:pPr>
                    <w:r>
                      <w:rPr>
                        <w:noProof/>
                      </w:rPr>
                      <w:t>“Top 10 Cloud Service Providers in 2021,” C# Corner, 15 July 2021. [Online]. Available: https://www.c-sharpcorner.com/article/top-10-cloud-service-providers/. [Accessed 1 March 2022].</w:t>
                    </w:r>
                  </w:p>
                </w:tc>
              </w:tr>
              <w:tr w:rsidR="006D20D1" w14:paraId="2B5CE3CC" w14:textId="77777777">
                <w:trPr>
                  <w:divId w:val="1134636765"/>
                  <w:tblCellSpacing w:w="15" w:type="dxa"/>
                </w:trPr>
                <w:tc>
                  <w:tcPr>
                    <w:tcW w:w="50" w:type="pct"/>
                    <w:hideMark/>
                  </w:tcPr>
                  <w:p w14:paraId="60D13E72" w14:textId="77777777" w:rsidR="006D20D1" w:rsidRDefault="006D20D1">
                    <w:pPr>
                      <w:pStyle w:val="Bibliography"/>
                      <w:rPr>
                        <w:noProof/>
                      </w:rPr>
                    </w:pPr>
                    <w:r>
                      <w:rPr>
                        <w:noProof/>
                      </w:rPr>
                      <w:t xml:space="preserve">[12] </w:t>
                    </w:r>
                  </w:p>
                </w:tc>
                <w:tc>
                  <w:tcPr>
                    <w:tcW w:w="0" w:type="auto"/>
                    <w:hideMark/>
                  </w:tcPr>
                  <w:p w14:paraId="56558F07" w14:textId="77777777" w:rsidR="006D20D1" w:rsidRDefault="006D20D1">
                    <w:pPr>
                      <w:pStyle w:val="Bibliography"/>
                      <w:rPr>
                        <w:noProof/>
                      </w:rPr>
                    </w:pPr>
                    <w:r>
                      <w:rPr>
                        <w:noProof/>
                      </w:rPr>
                      <w:t>“What is DNS? | How DNS works,” Cloudflare, [Online]. Available: https://www.cloudflare.com/en-gb/learning/dns/what-is-dns/. [Accessed 1 March 2022].</w:t>
                    </w:r>
                  </w:p>
                </w:tc>
              </w:tr>
              <w:tr w:rsidR="006D20D1" w14:paraId="470796B3" w14:textId="77777777">
                <w:trPr>
                  <w:divId w:val="1134636765"/>
                  <w:tblCellSpacing w:w="15" w:type="dxa"/>
                </w:trPr>
                <w:tc>
                  <w:tcPr>
                    <w:tcW w:w="50" w:type="pct"/>
                    <w:hideMark/>
                  </w:tcPr>
                  <w:p w14:paraId="259BE44D" w14:textId="77777777" w:rsidR="006D20D1" w:rsidRDefault="006D20D1">
                    <w:pPr>
                      <w:pStyle w:val="Bibliography"/>
                      <w:rPr>
                        <w:noProof/>
                      </w:rPr>
                    </w:pPr>
                    <w:r>
                      <w:rPr>
                        <w:noProof/>
                      </w:rPr>
                      <w:t xml:space="preserve">[13] </w:t>
                    </w:r>
                  </w:p>
                </w:tc>
                <w:tc>
                  <w:tcPr>
                    <w:tcW w:w="0" w:type="auto"/>
                    <w:hideMark/>
                  </w:tcPr>
                  <w:p w14:paraId="6892139F" w14:textId="77777777" w:rsidR="006D20D1" w:rsidRDefault="006D20D1">
                    <w:pPr>
                      <w:pStyle w:val="Bibliography"/>
                      <w:rPr>
                        <w:noProof/>
                      </w:rPr>
                    </w:pPr>
                    <w:r>
                      <w:rPr>
                        <w:noProof/>
                      </w:rPr>
                      <w:t>“What is: DNS,” wpbeginner, [Online]. Available: https://www.wpbeginner.com/glossary/dns/. [Accessed 1 March 2022].</w:t>
                    </w:r>
                  </w:p>
                </w:tc>
              </w:tr>
              <w:tr w:rsidR="006D20D1" w14:paraId="34B23849" w14:textId="77777777">
                <w:trPr>
                  <w:divId w:val="1134636765"/>
                  <w:tblCellSpacing w:w="15" w:type="dxa"/>
                </w:trPr>
                <w:tc>
                  <w:tcPr>
                    <w:tcW w:w="50" w:type="pct"/>
                    <w:hideMark/>
                  </w:tcPr>
                  <w:p w14:paraId="092D2600" w14:textId="77777777" w:rsidR="006D20D1" w:rsidRDefault="006D20D1">
                    <w:pPr>
                      <w:pStyle w:val="Bibliography"/>
                      <w:rPr>
                        <w:noProof/>
                      </w:rPr>
                    </w:pPr>
                    <w:r>
                      <w:rPr>
                        <w:noProof/>
                      </w:rPr>
                      <w:lastRenderedPageBreak/>
                      <w:t xml:space="preserve">[14] </w:t>
                    </w:r>
                  </w:p>
                </w:tc>
                <w:tc>
                  <w:tcPr>
                    <w:tcW w:w="0" w:type="auto"/>
                    <w:hideMark/>
                  </w:tcPr>
                  <w:p w14:paraId="241780BA" w14:textId="77777777" w:rsidR="006D20D1" w:rsidRDefault="006D20D1">
                    <w:pPr>
                      <w:pStyle w:val="Bibliography"/>
                      <w:rPr>
                        <w:noProof/>
                      </w:rPr>
                    </w:pPr>
                    <w:r>
                      <w:rPr>
                        <w:noProof/>
                      </w:rPr>
                      <w:t>“DNS and AD DS,” Microsoft, 29 July 2021. [Online]. Available: https://docs.microsoft.com/en-us/windows-server/identity/ad-ds/plan/dns-and-ad-ds. [Accessed 1 March 2022].</w:t>
                    </w:r>
                  </w:p>
                </w:tc>
              </w:tr>
              <w:tr w:rsidR="006D20D1" w14:paraId="2694AF9C" w14:textId="77777777">
                <w:trPr>
                  <w:divId w:val="1134636765"/>
                  <w:tblCellSpacing w:w="15" w:type="dxa"/>
                </w:trPr>
                <w:tc>
                  <w:tcPr>
                    <w:tcW w:w="50" w:type="pct"/>
                    <w:hideMark/>
                  </w:tcPr>
                  <w:p w14:paraId="342624C2" w14:textId="77777777" w:rsidR="006D20D1" w:rsidRDefault="006D20D1">
                    <w:pPr>
                      <w:pStyle w:val="Bibliography"/>
                      <w:rPr>
                        <w:noProof/>
                      </w:rPr>
                    </w:pPr>
                    <w:r>
                      <w:rPr>
                        <w:noProof/>
                      </w:rPr>
                      <w:t xml:space="preserve">[15] </w:t>
                    </w:r>
                  </w:p>
                </w:tc>
                <w:tc>
                  <w:tcPr>
                    <w:tcW w:w="0" w:type="auto"/>
                    <w:hideMark/>
                  </w:tcPr>
                  <w:p w14:paraId="365CF0F5" w14:textId="77777777" w:rsidR="006D20D1" w:rsidRDefault="006D20D1">
                    <w:pPr>
                      <w:pStyle w:val="Bibliography"/>
                      <w:rPr>
                        <w:noProof/>
                      </w:rPr>
                    </w:pPr>
                    <w:r>
                      <w:rPr>
                        <w:noProof/>
                      </w:rPr>
                      <w:t>“What is enterprise networking?,” VMWare, [Online]. Available: https://www.vmware.com/topics/glossary/content/enterprise-networking.html. [Accessed 2 March 2022].</w:t>
                    </w:r>
                  </w:p>
                </w:tc>
              </w:tr>
              <w:tr w:rsidR="006D20D1" w14:paraId="6935B12E" w14:textId="77777777">
                <w:trPr>
                  <w:divId w:val="1134636765"/>
                  <w:tblCellSpacing w:w="15" w:type="dxa"/>
                </w:trPr>
                <w:tc>
                  <w:tcPr>
                    <w:tcW w:w="50" w:type="pct"/>
                    <w:hideMark/>
                  </w:tcPr>
                  <w:p w14:paraId="3121CDE3" w14:textId="77777777" w:rsidR="006D20D1" w:rsidRDefault="006D20D1">
                    <w:pPr>
                      <w:pStyle w:val="Bibliography"/>
                      <w:rPr>
                        <w:noProof/>
                      </w:rPr>
                    </w:pPr>
                    <w:r>
                      <w:rPr>
                        <w:noProof/>
                      </w:rPr>
                      <w:t xml:space="preserve">[16] </w:t>
                    </w:r>
                  </w:p>
                </w:tc>
                <w:tc>
                  <w:tcPr>
                    <w:tcW w:w="0" w:type="auto"/>
                    <w:hideMark/>
                  </w:tcPr>
                  <w:p w14:paraId="78E44B9D" w14:textId="77777777" w:rsidR="006D20D1" w:rsidRDefault="006D20D1">
                    <w:pPr>
                      <w:pStyle w:val="Bibliography"/>
                      <w:rPr>
                        <w:noProof/>
                      </w:rPr>
                    </w:pPr>
                    <w:r>
                      <w:rPr>
                        <w:noProof/>
                      </w:rPr>
                      <w:t>“What is a Transmission Control Protocol TCP/IP Model?,” Fortinet, [Online]. Available: https://www.fortinet.com/resources/cyberglossary/tcp-ip. [Accessed 2 March 2022].</w:t>
                    </w:r>
                  </w:p>
                </w:tc>
              </w:tr>
              <w:tr w:rsidR="006D20D1" w14:paraId="65298D98" w14:textId="77777777">
                <w:trPr>
                  <w:divId w:val="1134636765"/>
                  <w:tblCellSpacing w:w="15" w:type="dxa"/>
                </w:trPr>
                <w:tc>
                  <w:tcPr>
                    <w:tcW w:w="50" w:type="pct"/>
                    <w:hideMark/>
                  </w:tcPr>
                  <w:p w14:paraId="4BDB2852" w14:textId="77777777" w:rsidR="006D20D1" w:rsidRDefault="006D20D1">
                    <w:pPr>
                      <w:pStyle w:val="Bibliography"/>
                      <w:rPr>
                        <w:noProof/>
                      </w:rPr>
                    </w:pPr>
                    <w:r>
                      <w:rPr>
                        <w:noProof/>
                      </w:rPr>
                      <w:t xml:space="preserve">[17] </w:t>
                    </w:r>
                  </w:p>
                </w:tc>
                <w:tc>
                  <w:tcPr>
                    <w:tcW w:w="0" w:type="auto"/>
                    <w:hideMark/>
                  </w:tcPr>
                  <w:p w14:paraId="31A6C03C" w14:textId="77777777" w:rsidR="006D20D1" w:rsidRDefault="006D20D1">
                    <w:pPr>
                      <w:pStyle w:val="Bibliography"/>
                      <w:rPr>
                        <w:noProof/>
                      </w:rPr>
                    </w:pPr>
                    <w:r>
                      <w:rPr>
                        <w:noProof/>
                      </w:rPr>
                      <w:t>“Core network guidance for Windows Server,” Microsoft, 29 July 2021. [Online]. Available: https://docs.microsoft.com/en-us/windows-server/networking/core-network-guide/core-network-guide-windows-server. [Accessed 3 March 2022].</w:t>
                    </w:r>
                  </w:p>
                </w:tc>
              </w:tr>
              <w:tr w:rsidR="006D20D1" w14:paraId="33DB8E9D" w14:textId="77777777">
                <w:trPr>
                  <w:divId w:val="1134636765"/>
                  <w:tblCellSpacing w:w="15" w:type="dxa"/>
                </w:trPr>
                <w:tc>
                  <w:tcPr>
                    <w:tcW w:w="50" w:type="pct"/>
                    <w:hideMark/>
                  </w:tcPr>
                  <w:p w14:paraId="0629EB38" w14:textId="77777777" w:rsidR="006D20D1" w:rsidRDefault="006D20D1">
                    <w:pPr>
                      <w:pStyle w:val="Bibliography"/>
                      <w:rPr>
                        <w:noProof/>
                      </w:rPr>
                    </w:pPr>
                    <w:r>
                      <w:rPr>
                        <w:noProof/>
                      </w:rPr>
                      <w:t xml:space="preserve">[18] </w:t>
                    </w:r>
                  </w:p>
                </w:tc>
                <w:tc>
                  <w:tcPr>
                    <w:tcW w:w="0" w:type="auto"/>
                    <w:hideMark/>
                  </w:tcPr>
                  <w:p w14:paraId="11318582" w14:textId="77777777" w:rsidR="006D20D1" w:rsidRDefault="006D20D1">
                    <w:pPr>
                      <w:pStyle w:val="Bibliography"/>
                      <w:rPr>
                        <w:noProof/>
                      </w:rPr>
                    </w:pPr>
                    <w:r>
                      <w:rPr>
                        <w:noProof/>
                      </w:rPr>
                      <w:t>“Dynamic Host Configuration Protocol (DHCP),” Microsoft, 29 July 2021. [Online]. Available: https://docs.microsoft.com/en-us/windows-server/networking/technologies/dhcp/dhcp-top. [Accessed 3 March 2022].</w:t>
                    </w:r>
                  </w:p>
                </w:tc>
              </w:tr>
              <w:tr w:rsidR="006D20D1" w14:paraId="16E9B278" w14:textId="77777777">
                <w:trPr>
                  <w:divId w:val="1134636765"/>
                  <w:tblCellSpacing w:w="15" w:type="dxa"/>
                </w:trPr>
                <w:tc>
                  <w:tcPr>
                    <w:tcW w:w="50" w:type="pct"/>
                    <w:hideMark/>
                  </w:tcPr>
                  <w:p w14:paraId="08FAF455" w14:textId="77777777" w:rsidR="006D20D1" w:rsidRDefault="006D20D1">
                    <w:pPr>
                      <w:pStyle w:val="Bibliography"/>
                      <w:rPr>
                        <w:noProof/>
                      </w:rPr>
                    </w:pPr>
                    <w:r>
                      <w:rPr>
                        <w:noProof/>
                      </w:rPr>
                      <w:t xml:space="preserve">[19] </w:t>
                    </w:r>
                  </w:p>
                </w:tc>
                <w:tc>
                  <w:tcPr>
                    <w:tcW w:w="0" w:type="auto"/>
                    <w:hideMark/>
                  </w:tcPr>
                  <w:p w14:paraId="1E7C0572" w14:textId="77777777" w:rsidR="006D20D1" w:rsidRDefault="006D20D1">
                    <w:pPr>
                      <w:pStyle w:val="Bibliography"/>
                      <w:rPr>
                        <w:noProof/>
                      </w:rPr>
                    </w:pPr>
                    <w:r>
                      <w:rPr>
                        <w:noProof/>
                      </w:rPr>
                      <w:t>S. Laverty, “The Disadvantages of DHCP,” Techwalla, [Online]. Available: https://www.techwalla.com/articles/the-disadvantages-of-dhcp. [Accessed 3 March 2022].</w:t>
                    </w:r>
                  </w:p>
                </w:tc>
              </w:tr>
              <w:tr w:rsidR="006D20D1" w14:paraId="09AA1F90" w14:textId="77777777">
                <w:trPr>
                  <w:divId w:val="1134636765"/>
                  <w:tblCellSpacing w:w="15" w:type="dxa"/>
                </w:trPr>
                <w:tc>
                  <w:tcPr>
                    <w:tcW w:w="50" w:type="pct"/>
                    <w:hideMark/>
                  </w:tcPr>
                  <w:p w14:paraId="1E706715" w14:textId="77777777" w:rsidR="006D20D1" w:rsidRDefault="006D20D1">
                    <w:pPr>
                      <w:pStyle w:val="Bibliography"/>
                      <w:rPr>
                        <w:noProof/>
                      </w:rPr>
                    </w:pPr>
                    <w:r>
                      <w:rPr>
                        <w:noProof/>
                      </w:rPr>
                      <w:t xml:space="preserve">[20] </w:t>
                    </w:r>
                  </w:p>
                </w:tc>
                <w:tc>
                  <w:tcPr>
                    <w:tcW w:w="0" w:type="auto"/>
                    <w:hideMark/>
                  </w:tcPr>
                  <w:p w14:paraId="592F6107" w14:textId="77777777" w:rsidR="006D20D1" w:rsidRDefault="006D20D1">
                    <w:pPr>
                      <w:pStyle w:val="Bibliography"/>
                      <w:rPr>
                        <w:noProof/>
                      </w:rPr>
                    </w:pPr>
                    <w:r>
                      <w:rPr>
                        <w:noProof/>
                      </w:rPr>
                      <w:t>S. jeremiah, “What Are the Benefits of Windows Firewall?,” Techwalla, [Online]. Available: https://www.techwalla.com/articles/what-are-the-benefits-of-windows-firewall. [Accessed 3 March 2022].</w:t>
                    </w:r>
                  </w:p>
                </w:tc>
              </w:tr>
              <w:tr w:rsidR="006D20D1" w14:paraId="0BB6822D" w14:textId="77777777">
                <w:trPr>
                  <w:divId w:val="1134636765"/>
                  <w:tblCellSpacing w:w="15" w:type="dxa"/>
                </w:trPr>
                <w:tc>
                  <w:tcPr>
                    <w:tcW w:w="50" w:type="pct"/>
                    <w:hideMark/>
                  </w:tcPr>
                  <w:p w14:paraId="5E899EDE" w14:textId="77777777" w:rsidR="006D20D1" w:rsidRDefault="006D20D1">
                    <w:pPr>
                      <w:pStyle w:val="Bibliography"/>
                      <w:rPr>
                        <w:noProof/>
                      </w:rPr>
                    </w:pPr>
                    <w:r>
                      <w:rPr>
                        <w:noProof/>
                      </w:rPr>
                      <w:t xml:space="preserve">[21] </w:t>
                    </w:r>
                  </w:p>
                </w:tc>
                <w:tc>
                  <w:tcPr>
                    <w:tcW w:w="0" w:type="auto"/>
                    <w:hideMark/>
                  </w:tcPr>
                  <w:p w14:paraId="60A09665" w14:textId="77777777" w:rsidR="006D20D1" w:rsidRDefault="006D20D1">
                    <w:pPr>
                      <w:pStyle w:val="Bibliography"/>
                      <w:rPr>
                        <w:noProof/>
                      </w:rPr>
                    </w:pPr>
                    <w:r>
                      <w:rPr>
                        <w:noProof/>
                      </w:rPr>
                      <w:t>“Differences Between Windows Firewall And Linux Firewall,” 21 October 2021. [Online]. Available: https://emartbd.biz/difference-between-windows-firewall-and-linux-firewall/. [Accessed 3 March 2022].</w:t>
                    </w:r>
                  </w:p>
                </w:tc>
              </w:tr>
              <w:tr w:rsidR="006D20D1" w14:paraId="4EF7D503" w14:textId="77777777">
                <w:trPr>
                  <w:divId w:val="1134636765"/>
                  <w:tblCellSpacing w:w="15" w:type="dxa"/>
                </w:trPr>
                <w:tc>
                  <w:tcPr>
                    <w:tcW w:w="50" w:type="pct"/>
                    <w:hideMark/>
                  </w:tcPr>
                  <w:p w14:paraId="73ACB7E2" w14:textId="77777777" w:rsidR="006D20D1" w:rsidRDefault="006D20D1">
                    <w:pPr>
                      <w:pStyle w:val="Bibliography"/>
                      <w:rPr>
                        <w:noProof/>
                      </w:rPr>
                    </w:pPr>
                    <w:r>
                      <w:rPr>
                        <w:noProof/>
                      </w:rPr>
                      <w:t xml:space="preserve">[22] </w:t>
                    </w:r>
                  </w:p>
                </w:tc>
                <w:tc>
                  <w:tcPr>
                    <w:tcW w:w="0" w:type="auto"/>
                    <w:hideMark/>
                  </w:tcPr>
                  <w:p w14:paraId="44175A81" w14:textId="77777777" w:rsidR="006D20D1" w:rsidRDefault="006D20D1">
                    <w:pPr>
                      <w:pStyle w:val="Bibliography"/>
                      <w:rPr>
                        <w:noProof/>
                      </w:rPr>
                    </w:pPr>
                    <w:r>
                      <w:rPr>
                        <w:noProof/>
                      </w:rPr>
                      <w:t>“What is Address Resolution Protocol (ARP)?,” fortinet, [Online]. Available: https://www.fortinet.com/resources/cyberglossary/what-is-arp. [Accessed 3 March 2022].</w:t>
                    </w:r>
                  </w:p>
                </w:tc>
              </w:tr>
              <w:tr w:rsidR="006D20D1" w14:paraId="2A6C5F7C" w14:textId="77777777">
                <w:trPr>
                  <w:divId w:val="1134636765"/>
                  <w:tblCellSpacing w:w="15" w:type="dxa"/>
                </w:trPr>
                <w:tc>
                  <w:tcPr>
                    <w:tcW w:w="50" w:type="pct"/>
                    <w:hideMark/>
                  </w:tcPr>
                  <w:p w14:paraId="14B3BF3E" w14:textId="77777777" w:rsidR="006D20D1" w:rsidRDefault="006D20D1">
                    <w:pPr>
                      <w:pStyle w:val="Bibliography"/>
                      <w:rPr>
                        <w:noProof/>
                      </w:rPr>
                    </w:pPr>
                    <w:r>
                      <w:rPr>
                        <w:noProof/>
                      </w:rPr>
                      <w:t xml:space="preserve">[23] </w:t>
                    </w:r>
                  </w:p>
                </w:tc>
                <w:tc>
                  <w:tcPr>
                    <w:tcW w:w="0" w:type="auto"/>
                    <w:hideMark/>
                  </w:tcPr>
                  <w:p w14:paraId="4EBC5742" w14:textId="77777777" w:rsidR="006D20D1" w:rsidRDefault="006D20D1">
                    <w:pPr>
                      <w:pStyle w:val="Bibliography"/>
                      <w:rPr>
                        <w:noProof/>
                      </w:rPr>
                    </w:pPr>
                    <w:r>
                      <w:rPr>
                        <w:noProof/>
                      </w:rPr>
                      <w:t>“Active Directory Role-Based Security,” ADAXES, [Online]. Available: https://www.adaxes.com/active-directory_role-based-security.htm. [Accessed 2 March 2022].</w:t>
                    </w:r>
                  </w:p>
                </w:tc>
              </w:tr>
            </w:tbl>
            <w:p w14:paraId="1A97F017" w14:textId="77777777" w:rsidR="006D20D1" w:rsidRDefault="006D20D1">
              <w:pPr>
                <w:divId w:val="1134636765"/>
                <w:rPr>
                  <w:rFonts w:eastAsia="Times New Roman"/>
                  <w:noProof/>
                </w:rPr>
              </w:pPr>
            </w:p>
            <w:p w14:paraId="6FA988AD" w14:textId="535D5267" w:rsidR="006D20D1" w:rsidRDefault="006D20D1">
              <w:r>
                <w:rPr>
                  <w:b/>
                  <w:bCs/>
                  <w:noProof/>
                </w:rPr>
                <w:fldChar w:fldCharType="end"/>
              </w:r>
            </w:p>
          </w:sdtContent>
        </w:sdt>
      </w:sdtContent>
    </w:sdt>
    <w:p w14:paraId="0CB89A40" w14:textId="77777777" w:rsidR="006D20D1" w:rsidRPr="00997B05" w:rsidRDefault="006D20D1" w:rsidP="00997B05"/>
    <w:sectPr w:rsidR="006D20D1" w:rsidRPr="00997B05" w:rsidSect="000710A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079B1" w14:textId="77777777" w:rsidR="00F67888" w:rsidRDefault="00F67888" w:rsidP="000B2A81">
      <w:pPr>
        <w:spacing w:after="0" w:line="240" w:lineRule="auto"/>
      </w:pPr>
      <w:r>
        <w:separator/>
      </w:r>
    </w:p>
  </w:endnote>
  <w:endnote w:type="continuationSeparator" w:id="0">
    <w:p w14:paraId="766B7E49" w14:textId="77777777" w:rsidR="00F67888" w:rsidRDefault="00F67888" w:rsidP="000B2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84246" w14:textId="77777777" w:rsidR="00F67888" w:rsidRDefault="00F67888" w:rsidP="000B2A81">
      <w:pPr>
        <w:spacing w:after="0" w:line="240" w:lineRule="auto"/>
      </w:pPr>
      <w:r>
        <w:separator/>
      </w:r>
    </w:p>
  </w:footnote>
  <w:footnote w:type="continuationSeparator" w:id="0">
    <w:p w14:paraId="5F2195BD" w14:textId="77777777" w:rsidR="00F67888" w:rsidRDefault="00F67888" w:rsidP="000B2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8E8"/>
    <w:multiLevelType w:val="hybridMultilevel"/>
    <w:tmpl w:val="5276F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363379"/>
    <w:multiLevelType w:val="hybridMultilevel"/>
    <w:tmpl w:val="C38C4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15B2C81"/>
    <w:multiLevelType w:val="hybridMultilevel"/>
    <w:tmpl w:val="1A36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57299E"/>
    <w:multiLevelType w:val="hybridMultilevel"/>
    <w:tmpl w:val="80502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0A6"/>
    <w:rsid w:val="00010384"/>
    <w:rsid w:val="000710A6"/>
    <w:rsid w:val="00076CCD"/>
    <w:rsid w:val="000B2A81"/>
    <w:rsid w:val="000D1298"/>
    <w:rsid w:val="000D5812"/>
    <w:rsid w:val="000F32A5"/>
    <w:rsid w:val="001078EB"/>
    <w:rsid w:val="001628DD"/>
    <w:rsid w:val="001A745B"/>
    <w:rsid w:val="00203A11"/>
    <w:rsid w:val="002756EF"/>
    <w:rsid w:val="00282A9E"/>
    <w:rsid w:val="002C06E9"/>
    <w:rsid w:val="003243C7"/>
    <w:rsid w:val="00331FE4"/>
    <w:rsid w:val="003715CD"/>
    <w:rsid w:val="003A6CB6"/>
    <w:rsid w:val="003C040D"/>
    <w:rsid w:val="003C5B94"/>
    <w:rsid w:val="00455403"/>
    <w:rsid w:val="0049270C"/>
    <w:rsid w:val="005324B8"/>
    <w:rsid w:val="00554877"/>
    <w:rsid w:val="006127A9"/>
    <w:rsid w:val="00671595"/>
    <w:rsid w:val="006C4801"/>
    <w:rsid w:val="006D20D1"/>
    <w:rsid w:val="006F3B95"/>
    <w:rsid w:val="00731C47"/>
    <w:rsid w:val="00733FCA"/>
    <w:rsid w:val="00742D69"/>
    <w:rsid w:val="00765C52"/>
    <w:rsid w:val="007B6EF3"/>
    <w:rsid w:val="007D4DB6"/>
    <w:rsid w:val="008411CF"/>
    <w:rsid w:val="0084728A"/>
    <w:rsid w:val="0086207B"/>
    <w:rsid w:val="008F51A4"/>
    <w:rsid w:val="00920C79"/>
    <w:rsid w:val="00925B74"/>
    <w:rsid w:val="009577BA"/>
    <w:rsid w:val="009814EB"/>
    <w:rsid w:val="00997B05"/>
    <w:rsid w:val="009E1F5D"/>
    <w:rsid w:val="00A40F85"/>
    <w:rsid w:val="00AA1FCE"/>
    <w:rsid w:val="00AB16C6"/>
    <w:rsid w:val="00B07374"/>
    <w:rsid w:val="00B127BB"/>
    <w:rsid w:val="00B4126C"/>
    <w:rsid w:val="00B563C4"/>
    <w:rsid w:val="00B867E0"/>
    <w:rsid w:val="00B87DBA"/>
    <w:rsid w:val="00B933B6"/>
    <w:rsid w:val="00B9513D"/>
    <w:rsid w:val="00CA0DB5"/>
    <w:rsid w:val="00CC6358"/>
    <w:rsid w:val="00D9613B"/>
    <w:rsid w:val="00DE7CED"/>
    <w:rsid w:val="00DF645D"/>
    <w:rsid w:val="00E05E67"/>
    <w:rsid w:val="00E33B12"/>
    <w:rsid w:val="00E44152"/>
    <w:rsid w:val="00E66C82"/>
    <w:rsid w:val="00E755EC"/>
    <w:rsid w:val="00E9175F"/>
    <w:rsid w:val="00EE6B27"/>
    <w:rsid w:val="00F67888"/>
    <w:rsid w:val="00F764D4"/>
    <w:rsid w:val="00F8459B"/>
    <w:rsid w:val="00F860E0"/>
    <w:rsid w:val="00FD4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E5A5A"/>
  <w15:chartTrackingRefBased/>
  <w15:docId w15:val="{7663E051-23D8-4776-8E94-094EBD5D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10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76C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10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10A6"/>
    <w:rPr>
      <w:rFonts w:eastAsiaTheme="minorEastAsia"/>
      <w:lang w:val="en-US"/>
    </w:rPr>
  </w:style>
  <w:style w:type="character" w:customStyle="1" w:styleId="Heading1Char">
    <w:name w:val="Heading 1 Char"/>
    <w:basedOn w:val="DefaultParagraphFont"/>
    <w:link w:val="Heading1"/>
    <w:uiPriority w:val="9"/>
    <w:rsid w:val="000710A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078EB"/>
    <w:pPr>
      <w:ind w:left="720"/>
      <w:contextualSpacing/>
    </w:pPr>
  </w:style>
  <w:style w:type="character" w:customStyle="1" w:styleId="Heading2Char">
    <w:name w:val="Heading 2 Char"/>
    <w:basedOn w:val="DefaultParagraphFont"/>
    <w:link w:val="Heading2"/>
    <w:uiPriority w:val="9"/>
    <w:rsid w:val="00076CC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860E0"/>
    <w:pPr>
      <w:outlineLvl w:val="9"/>
    </w:pPr>
    <w:rPr>
      <w:lang w:val="en-US"/>
    </w:rPr>
  </w:style>
  <w:style w:type="paragraph" w:styleId="TOC1">
    <w:name w:val="toc 1"/>
    <w:basedOn w:val="Normal"/>
    <w:next w:val="Normal"/>
    <w:autoRedefine/>
    <w:uiPriority w:val="39"/>
    <w:unhideWhenUsed/>
    <w:rsid w:val="00F860E0"/>
    <w:pPr>
      <w:spacing w:after="100"/>
    </w:pPr>
  </w:style>
  <w:style w:type="paragraph" w:styleId="TOC2">
    <w:name w:val="toc 2"/>
    <w:basedOn w:val="Normal"/>
    <w:next w:val="Normal"/>
    <w:autoRedefine/>
    <w:uiPriority w:val="39"/>
    <w:unhideWhenUsed/>
    <w:rsid w:val="00F860E0"/>
    <w:pPr>
      <w:spacing w:after="100"/>
      <w:ind w:left="220"/>
    </w:pPr>
  </w:style>
  <w:style w:type="character" w:styleId="Hyperlink">
    <w:name w:val="Hyperlink"/>
    <w:basedOn w:val="DefaultParagraphFont"/>
    <w:uiPriority w:val="99"/>
    <w:unhideWhenUsed/>
    <w:rsid w:val="00F860E0"/>
    <w:rPr>
      <w:color w:val="0563C1" w:themeColor="hyperlink"/>
      <w:u w:val="single"/>
    </w:rPr>
  </w:style>
  <w:style w:type="paragraph" w:styleId="Header">
    <w:name w:val="header"/>
    <w:basedOn w:val="Normal"/>
    <w:link w:val="HeaderChar"/>
    <w:uiPriority w:val="99"/>
    <w:unhideWhenUsed/>
    <w:rsid w:val="000B2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A81"/>
  </w:style>
  <w:style w:type="paragraph" w:styleId="Footer">
    <w:name w:val="footer"/>
    <w:basedOn w:val="Normal"/>
    <w:link w:val="FooterChar"/>
    <w:uiPriority w:val="99"/>
    <w:unhideWhenUsed/>
    <w:rsid w:val="000B2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A81"/>
  </w:style>
  <w:style w:type="paragraph" w:styleId="Bibliography">
    <w:name w:val="Bibliography"/>
    <w:basedOn w:val="Normal"/>
    <w:next w:val="Normal"/>
    <w:uiPriority w:val="37"/>
    <w:unhideWhenUsed/>
    <w:rsid w:val="006D20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060">
      <w:bodyDiv w:val="1"/>
      <w:marLeft w:val="0"/>
      <w:marRight w:val="0"/>
      <w:marTop w:val="0"/>
      <w:marBottom w:val="0"/>
      <w:divBdr>
        <w:top w:val="none" w:sz="0" w:space="0" w:color="auto"/>
        <w:left w:val="none" w:sz="0" w:space="0" w:color="auto"/>
        <w:bottom w:val="none" w:sz="0" w:space="0" w:color="auto"/>
        <w:right w:val="none" w:sz="0" w:space="0" w:color="auto"/>
      </w:divBdr>
    </w:div>
    <w:div w:id="10107755">
      <w:bodyDiv w:val="1"/>
      <w:marLeft w:val="0"/>
      <w:marRight w:val="0"/>
      <w:marTop w:val="0"/>
      <w:marBottom w:val="0"/>
      <w:divBdr>
        <w:top w:val="none" w:sz="0" w:space="0" w:color="auto"/>
        <w:left w:val="none" w:sz="0" w:space="0" w:color="auto"/>
        <w:bottom w:val="none" w:sz="0" w:space="0" w:color="auto"/>
        <w:right w:val="none" w:sz="0" w:space="0" w:color="auto"/>
      </w:divBdr>
    </w:div>
    <w:div w:id="27268068">
      <w:bodyDiv w:val="1"/>
      <w:marLeft w:val="0"/>
      <w:marRight w:val="0"/>
      <w:marTop w:val="0"/>
      <w:marBottom w:val="0"/>
      <w:divBdr>
        <w:top w:val="none" w:sz="0" w:space="0" w:color="auto"/>
        <w:left w:val="none" w:sz="0" w:space="0" w:color="auto"/>
        <w:bottom w:val="none" w:sz="0" w:space="0" w:color="auto"/>
        <w:right w:val="none" w:sz="0" w:space="0" w:color="auto"/>
      </w:divBdr>
    </w:div>
    <w:div w:id="40634756">
      <w:bodyDiv w:val="1"/>
      <w:marLeft w:val="0"/>
      <w:marRight w:val="0"/>
      <w:marTop w:val="0"/>
      <w:marBottom w:val="0"/>
      <w:divBdr>
        <w:top w:val="none" w:sz="0" w:space="0" w:color="auto"/>
        <w:left w:val="none" w:sz="0" w:space="0" w:color="auto"/>
        <w:bottom w:val="none" w:sz="0" w:space="0" w:color="auto"/>
        <w:right w:val="none" w:sz="0" w:space="0" w:color="auto"/>
      </w:divBdr>
    </w:div>
    <w:div w:id="76681536">
      <w:bodyDiv w:val="1"/>
      <w:marLeft w:val="0"/>
      <w:marRight w:val="0"/>
      <w:marTop w:val="0"/>
      <w:marBottom w:val="0"/>
      <w:divBdr>
        <w:top w:val="none" w:sz="0" w:space="0" w:color="auto"/>
        <w:left w:val="none" w:sz="0" w:space="0" w:color="auto"/>
        <w:bottom w:val="none" w:sz="0" w:space="0" w:color="auto"/>
        <w:right w:val="none" w:sz="0" w:space="0" w:color="auto"/>
      </w:divBdr>
    </w:div>
    <w:div w:id="187257766">
      <w:bodyDiv w:val="1"/>
      <w:marLeft w:val="0"/>
      <w:marRight w:val="0"/>
      <w:marTop w:val="0"/>
      <w:marBottom w:val="0"/>
      <w:divBdr>
        <w:top w:val="none" w:sz="0" w:space="0" w:color="auto"/>
        <w:left w:val="none" w:sz="0" w:space="0" w:color="auto"/>
        <w:bottom w:val="none" w:sz="0" w:space="0" w:color="auto"/>
        <w:right w:val="none" w:sz="0" w:space="0" w:color="auto"/>
      </w:divBdr>
    </w:div>
    <w:div w:id="313802127">
      <w:bodyDiv w:val="1"/>
      <w:marLeft w:val="0"/>
      <w:marRight w:val="0"/>
      <w:marTop w:val="0"/>
      <w:marBottom w:val="0"/>
      <w:divBdr>
        <w:top w:val="none" w:sz="0" w:space="0" w:color="auto"/>
        <w:left w:val="none" w:sz="0" w:space="0" w:color="auto"/>
        <w:bottom w:val="none" w:sz="0" w:space="0" w:color="auto"/>
        <w:right w:val="none" w:sz="0" w:space="0" w:color="auto"/>
      </w:divBdr>
    </w:div>
    <w:div w:id="367218286">
      <w:bodyDiv w:val="1"/>
      <w:marLeft w:val="0"/>
      <w:marRight w:val="0"/>
      <w:marTop w:val="0"/>
      <w:marBottom w:val="0"/>
      <w:divBdr>
        <w:top w:val="none" w:sz="0" w:space="0" w:color="auto"/>
        <w:left w:val="none" w:sz="0" w:space="0" w:color="auto"/>
        <w:bottom w:val="none" w:sz="0" w:space="0" w:color="auto"/>
        <w:right w:val="none" w:sz="0" w:space="0" w:color="auto"/>
      </w:divBdr>
    </w:div>
    <w:div w:id="379936442">
      <w:bodyDiv w:val="1"/>
      <w:marLeft w:val="0"/>
      <w:marRight w:val="0"/>
      <w:marTop w:val="0"/>
      <w:marBottom w:val="0"/>
      <w:divBdr>
        <w:top w:val="none" w:sz="0" w:space="0" w:color="auto"/>
        <w:left w:val="none" w:sz="0" w:space="0" w:color="auto"/>
        <w:bottom w:val="none" w:sz="0" w:space="0" w:color="auto"/>
        <w:right w:val="none" w:sz="0" w:space="0" w:color="auto"/>
      </w:divBdr>
    </w:div>
    <w:div w:id="416830018">
      <w:bodyDiv w:val="1"/>
      <w:marLeft w:val="0"/>
      <w:marRight w:val="0"/>
      <w:marTop w:val="0"/>
      <w:marBottom w:val="0"/>
      <w:divBdr>
        <w:top w:val="none" w:sz="0" w:space="0" w:color="auto"/>
        <w:left w:val="none" w:sz="0" w:space="0" w:color="auto"/>
        <w:bottom w:val="none" w:sz="0" w:space="0" w:color="auto"/>
        <w:right w:val="none" w:sz="0" w:space="0" w:color="auto"/>
      </w:divBdr>
    </w:div>
    <w:div w:id="449126213">
      <w:bodyDiv w:val="1"/>
      <w:marLeft w:val="0"/>
      <w:marRight w:val="0"/>
      <w:marTop w:val="0"/>
      <w:marBottom w:val="0"/>
      <w:divBdr>
        <w:top w:val="none" w:sz="0" w:space="0" w:color="auto"/>
        <w:left w:val="none" w:sz="0" w:space="0" w:color="auto"/>
        <w:bottom w:val="none" w:sz="0" w:space="0" w:color="auto"/>
        <w:right w:val="none" w:sz="0" w:space="0" w:color="auto"/>
      </w:divBdr>
    </w:div>
    <w:div w:id="490874327">
      <w:bodyDiv w:val="1"/>
      <w:marLeft w:val="0"/>
      <w:marRight w:val="0"/>
      <w:marTop w:val="0"/>
      <w:marBottom w:val="0"/>
      <w:divBdr>
        <w:top w:val="none" w:sz="0" w:space="0" w:color="auto"/>
        <w:left w:val="none" w:sz="0" w:space="0" w:color="auto"/>
        <w:bottom w:val="none" w:sz="0" w:space="0" w:color="auto"/>
        <w:right w:val="none" w:sz="0" w:space="0" w:color="auto"/>
      </w:divBdr>
    </w:div>
    <w:div w:id="548224445">
      <w:bodyDiv w:val="1"/>
      <w:marLeft w:val="0"/>
      <w:marRight w:val="0"/>
      <w:marTop w:val="0"/>
      <w:marBottom w:val="0"/>
      <w:divBdr>
        <w:top w:val="none" w:sz="0" w:space="0" w:color="auto"/>
        <w:left w:val="none" w:sz="0" w:space="0" w:color="auto"/>
        <w:bottom w:val="none" w:sz="0" w:space="0" w:color="auto"/>
        <w:right w:val="none" w:sz="0" w:space="0" w:color="auto"/>
      </w:divBdr>
    </w:div>
    <w:div w:id="578710115">
      <w:bodyDiv w:val="1"/>
      <w:marLeft w:val="0"/>
      <w:marRight w:val="0"/>
      <w:marTop w:val="0"/>
      <w:marBottom w:val="0"/>
      <w:divBdr>
        <w:top w:val="none" w:sz="0" w:space="0" w:color="auto"/>
        <w:left w:val="none" w:sz="0" w:space="0" w:color="auto"/>
        <w:bottom w:val="none" w:sz="0" w:space="0" w:color="auto"/>
        <w:right w:val="none" w:sz="0" w:space="0" w:color="auto"/>
      </w:divBdr>
    </w:div>
    <w:div w:id="601760695">
      <w:bodyDiv w:val="1"/>
      <w:marLeft w:val="0"/>
      <w:marRight w:val="0"/>
      <w:marTop w:val="0"/>
      <w:marBottom w:val="0"/>
      <w:divBdr>
        <w:top w:val="none" w:sz="0" w:space="0" w:color="auto"/>
        <w:left w:val="none" w:sz="0" w:space="0" w:color="auto"/>
        <w:bottom w:val="none" w:sz="0" w:space="0" w:color="auto"/>
        <w:right w:val="none" w:sz="0" w:space="0" w:color="auto"/>
      </w:divBdr>
    </w:div>
    <w:div w:id="634877191">
      <w:bodyDiv w:val="1"/>
      <w:marLeft w:val="0"/>
      <w:marRight w:val="0"/>
      <w:marTop w:val="0"/>
      <w:marBottom w:val="0"/>
      <w:divBdr>
        <w:top w:val="none" w:sz="0" w:space="0" w:color="auto"/>
        <w:left w:val="none" w:sz="0" w:space="0" w:color="auto"/>
        <w:bottom w:val="none" w:sz="0" w:space="0" w:color="auto"/>
        <w:right w:val="none" w:sz="0" w:space="0" w:color="auto"/>
      </w:divBdr>
    </w:div>
    <w:div w:id="663052825">
      <w:bodyDiv w:val="1"/>
      <w:marLeft w:val="0"/>
      <w:marRight w:val="0"/>
      <w:marTop w:val="0"/>
      <w:marBottom w:val="0"/>
      <w:divBdr>
        <w:top w:val="none" w:sz="0" w:space="0" w:color="auto"/>
        <w:left w:val="none" w:sz="0" w:space="0" w:color="auto"/>
        <w:bottom w:val="none" w:sz="0" w:space="0" w:color="auto"/>
        <w:right w:val="none" w:sz="0" w:space="0" w:color="auto"/>
      </w:divBdr>
    </w:div>
    <w:div w:id="663315870">
      <w:bodyDiv w:val="1"/>
      <w:marLeft w:val="0"/>
      <w:marRight w:val="0"/>
      <w:marTop w:val="0"/>
      <w:marBottom w:val="0"/>
      <w:divBdr>
        <w:top w:val="none" w:sz="0" w:space="0" w:color="auto"/>
        <w:left w:val="none" w:sz="0" w:space="0" w:color="auto"/>
        <w:bottom w:val="none" w:sz="0" w:space="0" w:color="auto"/>
        <w:right w:val="none" w:sz="0" w:space="0" w:color="auto"/>
      </w:divBdr>
    </w:div>
    <w:div w:id="764808730">
      <w:bodyDiv w:val="1"/>
      <w:marLeft w:val="0"/>
      <w:marRight w:val="0"/>
      <w:marTop w:val="0"/>
      <w:marBottom w:val="0"/>
      <w:divBdr>
        <w:top w:val="none" w:sz="0" w:space="0" w:color="auto"/>
        <w:left w:val="none" w:sz="0" w:space="0" w:color="auto"/>
        <w:bottom w:val="none" w:sz="0" w:space="0" w:color="auto"/>
        <w:right w:val="none" w:sz="0" w:space="0" w:color="auto"/>
      </w:divBdr>
    </w:div>
    <w:div w:id="814955655">
      <w:bodyDiv w:val="1"/>
      <w:marLeft w:val="0"/>
      <w:marRight w:val="0"/>
      <w:marTop w:val="0"/>
      <w:marBottom w:val="0"/>
      <w:divBdr>
        <w:top w:val="none" w:sz="0" w:space="0" w:color="auto"/>
        <w:left w:val="none" w:sz="0" w:space="0" w:color="auto"/>
        <w:bottom w:val="none" w:sz="0" w:space="0" w:color="auto"/>
        <w:right w:val="none" w:sz="0" w:space="0" w:color="auto"/>
      </w:divBdr>
    </w:div>
    <w:div w:id="857036559">
      <w:bodyDiv w:val="1"/>
      <w:marLeft w:val="0"/>
      <w:marRight w:val="0"/>
      <w:marTop w:val="0"/>
      <w:marBottom w:val="0"/>
      <w:divBdr>
        <w:top w:val="none" w:sz="0" w:space="0" w:color="auto"/>
        <w:left w:val="none" w:sz="0" w:space="0" w:color="auto"/>
        <w:bottom w:val="none" w:sz="0" w:space="0" w:color="auto"/>
        <w:right w:val="none" w:sz="0" w:space="0" w:color="auto"/>
      </w:divBdr>
    </w:div>
    <w:div w:id="998577078">
      <w:bodyDiv w:val="1"/>
      <w:marLeft w:val="0"/>
      <w:marRight w:val="0"/>
      <w:marTop w:val="0"/>
      <w:marBottom w:val="0"/>
      <w:divBdr>
        <w:top w:val="none" w:sz="0" w:space="0" w:color="auto"/>
        <w:left w:val="none" w:sz="0" w:space="0" w:color="auto"/>
        <w:bottom w:val="none" w:sz="0" w:space="0" w:color="auto"/>
        <w:right w:val="none" w:sz="0" w:space="0" w:color="auto"/>
      </w:divBdr>
    </w:div>
    <w:div w:id="1114057810">
      <w:bodyDiv w:val="1"/>
      <w:marLeft w:val="0"/>
      <w:marRight w:val="0"/>
      <w:marTop w:val="0"/>
      <w:marBottom w:val="0"/>
      <w:divBdr>
        <w:top w:val="none" w:sz="0" w:space="0" w:color="auto"/>
        <w:left w:val="none" w:sz="0" w:space="0" w:color="auto"/>
        <w:bottom w:val="none" w:sz="0" w:space="0" w:color="auto"/>
        <w:right w:val="none" w:sz="0" w:space="0" w:color="auto"/>
      </w:divBdr>
    </w:div>
    <w:div w:id="1134636765">
      <w:bodyDiv w:val="1"/>
      <w:marLeft w:val="0"/>
      <w:marRight w:val="0"/>
      <w:marTop w:val="0"/>
      <w:marBottom w:val="0"/>
      <w:divBdr>
        <w:top w:val="none" w:sz="0" w:space="0" w:color="auto"/>
        <w:left w:val="none" w:sz="0" w:space="0" w:color="auto"/>
        <w:bottom w:val="none" w:sz="0" w:space="0" w:color="auto"/>
        <w:right w:val="none" w:sz="0" w:space="0" w:color="auto"/>
      </w:divBdr>
    </w:div>
    <w:div w:id="1183283081">
      <w:bodyDiv w:val="1"/>
      <w:marLeft w:val="0"/>
      <w:marRight w:val="0"/>
      <w:marTop w:val="0"/>
      <w:marBottom w:val="0"/>
      <w:divBdr>
        <w:top w:val="none" w:sz="0" w:space="0" w:color="auto"/>
        <w:left w:val="none" w:sz="0" w:space="0" w:color="auto"/>
        <w:bottom w:val="none" w:sz="0" w:space="0" w:color="auto"/>
        <w:right w:val="none" w:sz="0" w:space="0" w:color="auto"/>
      </w:divBdr>
    </w:div>
    <w:div w:id="1196500759">
      <w:bodyDiv w:val="1"/>
      <w:marLeft w:val="0"/>
      <w:marRight w:val="0"/>
      <w:marTop w:val="0"/>
      <w:marBottom w:val="0"/>
      <w:divBdr>
        <w:top w:val="none" w:sz="0" w:space="0" w:color="auto"/>
        <w:left w:val="none" w:sz="0" w:space="0" w:color="auto"/>
        <w:bottom w:val="none" w:sz="0" w:space="0" w:color="auto"/>
        <w:right w:val="none" w:sz="0" w:space="0" w:color="auto"/>
      </w:divBdr>
    </w:div>
    <w:div w:id="1326785823">
      <w:bodyDiv w:val="1"/>
      <w:marLeft w:val="0"/>
      <w:marRight w:val="0"/>
      <w:marTop w:val="0"/>
      <w:marBottom w:val="0"/>
      <w:divBdr>
        <w:top w:val="none" w:sz="0" w:space="0" w:color="auto"/>
        <w:left w:val="none" w:sz="0" w:space="0" w:color="auto"/>
        <w:bottom w:val="none" w:sz="0" w:space="0" w:color="auto"/>
        <w:right w:val="none" w:sz="0" w:space="0" w:color="auto"/>
      </w:divBdr>
    </w:div>
    <w:div w:id="1355031395">
      <w:bodyDiv w:val="1"/>
      <w:marLeft w:val="0"/>
      <w:marRight w:val="0"/>
      <w:marTop w:val="0"/>
      <w:marBottom w:val="0"/>
      <w:divBdr>
        <w:top w:val="none" w:sz="0" w:space="0" w:color="auto"/>
        <w:left w:val="none" w:sz="0" w:space="0" w:color="auto"/>
        <w:bottom w:val="none" w:sz="0" w:space="0" w:color="auto"/>
        <w:right w:val="none" w:sz="0" w:space="0" w:color="auto"/>
      </w:divBdr>
    </w:div>
    <w:div w:id="1415593895">
      <w:bodyDiv w:val="1"/>
      <w:marLeft w:val="0"/>
      <w:marRight w:val="0"/>
      <w:marTop w:val="0"/>
      <w:marBottom w:val="0"/>
      <w:divBdr>
        <w:top w:val="none" w:sz="0" w:space="0" w:color="auto"/>
        <w:left w:val="none" w:sz="0" w:space="0" w:color="auto"/>
        <w:bottom w:val="none" w:sz="0" w:space="0" w:color="auto"/>
        <w:right w:val="none" w:sz="0" w:space="0" w:color="auto"/>
      </w:divBdr>
    </w:div>
    <w:div w:id="1425422966">
      <w:bodyDiv w:val="1"/>
      <w:marLeft w:val="0"/>
      <w:marRight w:val="0"/>
      <w:marTop w:val="0"/>
      <w:marBottom w:val="0"/>
      <w:divBdr>
        <w:top w:val="none" w:sz="0" w:space="0" w:color="auto"/>
        <w:left w:val="none" w:sz="0" w:space="0" w:color="auto"/>
        <w:bottom w:val="none" w:sz="0" w:space="0" w:color="auto"/>
        <w:right w:val="none" w:sz="0" w:space="0" w:color="auto"/>
      </w:divBdr>
    </w:div>
    <w:div w:id="1513570794">
      <w:bodyDiv w:val="1"/>
      <w:marLeft w:val="0"/>
      <w:marRight w:val="0"/>
      <w:marTop w:val="0"/>
      <w:marBottom w:val="0"/>
      <w:divBdr>
        <w:top w:val="none" w:sz="0" w:space="0" w:color="auto"/>
        <w:left w:val="none" w:sz="0" w:space="0" w:color="auto"/>
        <w:bottom w:val="none" w:sz="0" w:space="0" w:color="auto"/>
        <w:right w:val="none" w:sz="0" w:space="0" w:color="auto"/>
      </w:divBdr>
    </w:div>
    <w:div w:id="1529876871">
      <w:bodyDiv w:val="1"/>
      <w:marLeft w:val="0"/>
      <w:marRight w:val="0"/>
      <w:marTop w:val="0"/>
      <w:marBottom w:val="0"/>
      <w:divBdr>
        <w:top w:val="none" w:sz="0" w:space="0" w:color="auto"/>
        <w:left w:val="none" w:sz="0" w:space="0" w:color="auto"/>
        <w:bottom w:val="none" w:sz="0" w:space="0" w:color="auto"/>
        <w:right w:val="none" w:sz="0" w:space="0" w:color="auto"/>
      </w:divBdr>
    </w:div>
    <w:div w:id="1543904759">
      <w:bodyDiv w:val="1"/>
      <w:marLeft w:val="0"/>
      <w:marRight w:val="0"/>
      <w:marTop w:val="0"/>
      <w:marBottom w:val="0"/>
      <w:divBdr>
        <w:top w:val="none" w:sz="0" w:space="0" w:color="auto"/>
        <w:left w:val="none" w:sz="0" w:space="0" w:color="auto"/>
        <w:bottom w:val="none" w:sz="0" w:space="0" w:color="auto"/>
        <w:right w:val="none" w:sz="0" w:space="0" w:color="auto"/>
      </w:divBdr>
    </w:div>
    <w:div w:id="1648703471">
      <w:bodyDiv w:val="1"/>
      <w:marLeft w:val="0"/>
      <w:marRight w:val="0"/>
      <w:marTop w:val="0"/>
      <w:marBottom w:val="0"/>
      <w:divBdr>
        <w:top w:val="none" w:sz="0" w:space="0" w:color="auto"/>
        <w:left w:val="none" w:sz="0" w:space="0" w:color="auto"/>
        <w:bottom w:val="none" w:sz="0" w:space="0" w:color="auto"/>
        <w:right w:val="none" w:sz="0" w:space="0" w:color="auto"/>
      </w:divBdr>
    </w:div>
    <w:div w:id="1693917846">
      <w:bodyDiv w:val="1"/>
      <w:marLeft w:val="0"/>
      <w:marRight w:val="0"/>
      <w:marTop w:val="0"/>
      <w:marBottom w:val="0"/>
      <w:divBdr>
        <w:top w:val="none" w:sz="0" w:space="0" w:color="auto"/>
        <w:left w:val="none" w:sz="0" w:space="0" w:color="auto"/>
        <w:bottom w:val="none" w:sz="0" w:space="0" w:color="auto"/>
        <w:right w:val="none" w:sz="0" w:space="0" w:color="auto"/>
      </w:divBdr>
    </w:div>
    <w:div w:id="1754012043">
      <w:bodyDiv w:val="1"/>
      <w:marLeft w:val="0"/>
      <w:marRight w:val="0"/>
      <w:marTop w:val="0"/>
      <w:marBottom w:val="0"/>
      <w:divBdr>
        <w:top w:val="none" w:sz="0" w:space="0" w:color="auto"/>
        <w:left w:val="none" w:sz="0" w:space="0" w:color="auto"/>
        <w:bottom w:val="none" w:sz="0" w:space="0" w:color="auto"/>
        <w:right w:val="none" w:sz="0" w:space="0" w:color="auto"/>
      </w:divBdr>
    </w:div>
    <w:div w:id="1900052414">
      <w:bodyDiv w:val="1"/>
      <w:marLeft w:val="0"/>
      <w:marRight w:val="0"/>
      <w:marTop w:val="0"/>
      <w:marBottom w:val="0"/>
      <w:divBdr>
        <w:top w:val="none" w:sz="0" w:space="0" w:color="auto"/>
        <w:left w:val="none" w:sz="0" w:space="0" w:color="auto"/>
        <w:bottom w:val="none" w:sz="0" w:space="0" w:color="auto"/>
        <w:right w:val="none" w:sz="0" w:space="0" w:color="auto"/>
      </w:divBdr>
    </w:div>
    <w:div w:id="2013141100">
      <w:bodyDiv w:val="1"/>
      <w:marLeft w:val="0"/>
      <w:marRight w:val="0"/>
      <w:marTop w:val="0"/>
      <w:marBottom w:val="0"/>
      <w:divBdr>
        <w:top w:val="none" w:sz="0" w:space="0" w:color="auto"/>
        <w:left w:val="none" w:sz="0" w:space="0" w:color="auto"/>
        <w:bottom w:val="none" w:sz="0" w:space="0" w:color="auto"/>
        <w:right w:val="none" w:sz="0" w:space="0" w:color="auto"/>
      </w:divBdr>
    </w:div>
    <w:div w:id="2035419387">
      <w:bodyDiv w:val="1"/>
      <w:marLeft w:val="0"/>
      <w:marRight w:val="0"/>
      <w:marTop w:val="0"/>
      <w:marBottom w:val="0"/>
      <w:divBdr>
        <w:top w:val="none" w:sz="0" w:space="0" w:color="auto"/>
        <w:left w:val="none" w:sz="0" w:space="0" w:color="auto"/>
        <w:bottom w:val="none" w:sz="0" w:space="0" w:color="auto"/>
        <w:right w:val="none" w:sz="0" w:space="0" w:color="auto"/>
      </w:divBdr>
    </w:div>
    <w:div w:id="2042394682">
      <w:bodyDiv w:val="1"/>
      <w:marLeft w:val="0"/>
      <w:marRight w:val="0"/>
      <w:marTop w:val="0"/>
      <w:marBottom w:val="0"/>
      <w:divBdr>
        <w:top w:val="none" w:sz="0" w:space="0" w:color="auto"/>
        <w:left w:val="none" w:sz="0" w:space="0" w:color="auto"/>
        <w:bottom w:val="none" w:sz="0" w:space="0" w:color="auto"/>
        <w:right w:val="none" w:sz="0" w:space="0" w:color="auto"/>
      </w:divBdr>
    </w:div>
    <w:div w:id="2107073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22Fe</b:Tag>
    <b:SourceType>InternetSite</b:SourceType>
    <b:Guid>{D37A11F6-2613-4CDE-8F52-8D0F3EE4D7D6}</b:Guid>
    <b:YearAccessed>2022</b:YearAccessed>
    <b:MonthAccessed>February</b:MonthAccessed>
    <b:DayAccessed>15</b:DayAccessed>
    <b:URL>https://www.vmware.com/topics/glossary/content/hypervisor.html</b:URL>
    <b:RefOrder>1</b:RefOrder>
  </b:Source>
  <b:Source>
    <b:Tag>Ste21</b:Tag>
    <b:SourceType>InternetSite</b:SourceType>
    <b:Guid>{047EBAD9-8EE7-4A50-848E-0E0597007D99}</b:Guid>
    <b:Author>
      <b:Author>
        <b:NameList>
          <b:Person>
            <b:Last>Bigelow</b:Last>
            <b:First>Stephen</b:First>
            <b:Middle>J</b:Middle>
          </b:Person>
        </b:NameList>
      </b:Author>
    </b:Author>
    <b:Title>What's the difference between Type 1 vs. Type 2 hypervisor?</b:Title>
    <b:ProductionCompany>TechTarget</b:ProductionCompany>
    <b:Year>2021</b:Year>
    <b:Month>January</b:Month>
    <b:Day>21</b:Day>
    <b:YearAccessed>2022</b:YearAccessed>
    <b:MonthAccessed>February</b:MonthAccessed>
    <b:DayAccessed>22</b:DayAccessed>
    <b:URL>https://searchservervirtualization.techtarget.com/feature/Whats-the-difference-between-Type-1-and-Type-2-hypervisors</b:URL>
    <b:RefOrder>2</b:RefOrder>
  </b:Source>
  <b:Source>
    <b:Tag>IBM22</b:Tag>
    <b:SourceType>InternetSite</b:SourceType>
    <b:Guid>{F5768C4E-A512-43D0-B3D3-8716E4CF18C2}</b:Guid>
    <b:Author>
      <b:Author>
        <b:NameList>
          <b:Person>
            <b:Last>IBM</b:Last>
          </b:Person>
        </b:NameList>
      </b:Author>
    </b:Author>
    <b:Title>Hypervisors</b:Title>
    <b:ProductionCompany>IBM</b:ProductionCompany>
    <b:YearAccessed>2022</b:YearAccessed>
    <b:MonthAccessed>February </b:MonthAccessed>
    <b:DayAccessed>22</b:DayAccessed>
    <b:URL>https://www.ibm.com/cloud/learn/hypervisors#toc-type-1-vs--Ik2a8-2y</b:URL>
    <b:RefOrder>3</b:RefOrder>
  </b:Source>
  <b:Source>
    <b:Tag>Typ19</b:Tag>
    <b:SourceType>InternetSite</b:SourceType>
    <b:Guid>{25431ADC-0FE6-48A1-A01D-4A164BD7791B}</b:Guid>
    <b:Title>Type-1 and Type-2 Hypervisors explained</b:Title>
    <b:ProductionCompany>Vembu</b:ProductionCompany>
    <b:Year>2019</b:Year>
    <b:Month>December</b:Month>
    <b:Day>12</b:Day>
    <b:YearAccessed>2022</b:YearAccessed>
    <b:MonthAccessed>February</b:MonthAccessed>
    <b:DayAccessed>28</b:DayAccessed>
    <b:URL>https://www.vembu.com/blog/type-1-and-type-2-hypervisor/</b:URL>
    <b:RefOrder>4</b:RefOrder>
  </b:Source>
  <b:Source>
    <b:Tag>The21</b:Tag>
    <b:SourceType>InternetSite</b:SourceType>
    <b:Guid>{DE2CA0BA-8AF5-438D-B983-10B36C35C99B}</b:Guid>
    <b:Title>The Top 5 Enterprise Type 1 Hypervisors You Must Know</b:Title>
    <b:ProductionCompany>Actual Tech</b:ProductionCompany>
    <b:Year>2021</b:Year>
    <b:Month>April</b:Month>
    <b:Day>12</b:Day>
    <b:YearAccessed>2022</b:YearAccessed>
    <b:MonthAccessed>February</b:MonthAccessed>
    <b:DayAccessed>28</b:DayAccessed>
    <b:URL>https://www.actualtechmedia.com/io/top-5-enterprise-type-1-hypervisors/</b:URL>
    <b:RefOrder>5</b:RefOrder>
  </b:Source>
  <b:Source>
    <b:Tag>Wha16</b:Tag>
    <b:SourceType>InternetSite</b:SourceType>
    <b:Guid>{A0946A28-BD1A-4B02-84A2-8CDEFEC15CA7}</b:Guid>
    <b:Title>What is Hypervisor and what types of hypervisors are there</b:Title>
    <b:ProductionCompany>Vapour Apps</b:ProductionCompany>
    <b:Year>2016</b:Year>
    <b:Month>May</b:Month>
    <b:Day>13</b:Day>
    <b:YearAccessed>2022</b:YearAccessed>
    <b:MonthAccessed>February</b:MonthAccessed>
    <b:DayAccessed>28</b:DayAccessed>
    <b:URL>https://vapour-apps.com/what-is-hypervisor/</b:URL>
    <b:RefOrder>6</b:RefOrder>
  </b:Source>
  <b:Source>
    <b:Tag>Clo22</b:Tag>
    <b:SourceType>InternetSite</b:SourceType>
    <b:Guid>{36E7299F-ECBC-44CF-B7A8-F54FF544C42F}</b:Guid>
    <b:Title>Cloud Computing</b:Title>
    <b:ProductionCompany>SUSE</b:ProductionCompany>
    <b:YearAccessed>2022</b:YearAccessed>
    <b:MonthAccessed>March</b:MonthAccessed>
    <b:DayAccessed>1</b:DayAccessed>
    <b:URL>https://www.suse.com/suse-defines/definition/cloud-computing/?utm_source=google&amp;utm_medium=cpc&amp;gclid=EAIaIQobChMIlsGO-t-q9gIVtIBQBh3RCQ1BEAAYAiAAEgKokfD_BwE</b:URL>
    <b:RefOrder>7</b:RefOrder>
  </b:Source>
  <b:Source>
    <b:Tag>Wha221</b:Tag>
    <b:SourceType>InternetSite</b:SourceType>
    <b:Guid>{BB8B4D9D-85B6-46F5-B01D-77F5EF0DC049}</b:Guid>
    <b:Title>What is Public Cloud?</b:Title>
    <b:ProductionCompany>VMWare</b:ProductionCompany>
    <b:YearAccessed>2022</b:YearAccessed>
    <b:MonthAccessed>March </b:MonthAccessed>
    <b:DayAccessed>1</b:DayAccessed>
    <b:URL>https://www.vmware.com/topics/glossary/content/public-cloud.html</b:URL>
    <b:RefOrder>8</b:RefOrder>
  </b:Source>
  <b:Source>
    <b:Tag>Wha222</b:Tag>
    <b:SourceType>InternetSite</b:SourceType>
    <b:Guid>{255188EB-C3D7-4089-B9B5-70F79BDD0B49}</b:Guid>
    <b:Title>What is cloud computing?</b:Title>
    <b:ProductionCompany>Azure</b:ProductionCompany>
    <b:YearAccessed>2022</b:YearAccessed>
    <b:MonthAccessed>March</b:MonthAccessed>
    <b:DayAccessed>1</b:DayAccessed>
    <b:URL>https://azure.microsoft.com/en-gb/overview/what-is-cloud-computing/</b:URL>
    <b:RefOrder>9</b:RefOrder>
  </b:Source>
  <b:Source>
    <b:Tag>Clo221</b:Tag>
    <b:SourceType>InternetSite</b:SourceType>
    <b:Guid>{E3FB19A7-B8EE-49C3-B014-80768139079D}</b:Guid>
    <b:Title>Cloud computing</b:Title>
    <b:ProductionCompany>NIBUSINESSINFO.CO.UK</b:ProductionCompany>
    <b:YearAccessed>2022</b:YearAccessed>
    <b:MonthAccessed>March</b:MonthAccessed>
    <b:DayAccessed>1</b:DayAccessed>
    <b:URL>https://www.nibusinessinfo.co.uk/content/disadvantages-cloud-computing</b:URL>
    <b:RefOrder>10</b:RefOrder>
  </b:Source>
  <b:Source>
    <b:Tag>Top211</b:Tag>
    <b:SourceType>InternetSite</b:SourceType>
    <b:Guid>{D492E9E5-3735-4350-B4C2-66D7F418EEFC}</b:Guid>
    <b:Title>Top 10 Cloud Service Providers in 2021</b:Title>
    <b:ProductionCompany>C# Corner</b:ProductionCompany>
    <b:Year>2021</b:Year>
    <b:Month>July </b:Month>
    <b:Day>15</b:Day>
    <b:YearAccessed>2022</b:YearAccessed>
    <b:MonthAccessed>March</b:MonthAccessed>
    <b:DayAccessed>1</b:DayAccessed>
    <b:URL>https://www.c-sharpcorner.com/article/top-10-cloud-service-providers/</b:URL>
    <b:RefOrder>11</b:RefOrder>
  </b:Source>
  <b:Source>
    <b:Tag>Wha223</b:Tag>
    <b:SourceType>InternetSite</b:SourceType>
    <b:Guid>{D10A75F4-E543-4AC6-80B2-0C257E832D68}</b:Guid>
    <b:Title>What is DNS? | How DNS works</b:Title>
    <b:ProductionCompany>Cloudflare</b:ProductionCompany>
    <b:YearAccessed>2022</b:YearAccessed>
    <b:MonthAccessed>March</b:MonthAccessed>
    <b:DayAccessed>1</b:DayAccessed>
    <b:URL>https://www.cloudflare.com/en-gb/learning/dns/what-is-dns/</b:URL>
    <b:RefOrder>12</b:RefOrder>
  </b:Source>
  <b:Source>
    <b:Tag>Wha224</b:Tag>
    <b:SourceType>InternetSite</b:SourceType>
    <b:Guid>{09E80C41-39EE-4AA6-935B-9F36EDA55063}</b:Guid>
    <b:Title>What is: DNS</b:Title>
    <b:ProductionCompany>wpbeginner</b:ProductionCompany>
    <b:YearAccessed>2022</b:YearAccessed>
    <b:MonthAccessed>March </b:MonthAccessed>
    <b:DayAccessed>1</b:DayAccessed>
    <b:URL>https://www.wpbeginner.com/glossary/dns/</b:URL>
    <b:RefOrder>13</b:RefOrder>
  </b:Source>
  <b:Source>
    <b:Tag>DNS21</b:Tag>
    <b:SourceType>InternetSite</b:SourceType>
    <b:Guid>{32D15B12-BBE0-432D-9B12-B77F48A3CA8B}</b:Guid>
    <b:Title>DNS and AD DS</b:Title>
    <b:ProductionCompany>Microsoft</b:ProductionCompany>
    <b:Year>2021</b:Year>
    <b:Month>July</b:Month>
    <b:Day>29</b:Day>
    <b:YearAccessed>2022</b:YearAccessed>
    <b:MonthAccessed>March</b:MonthAccessed>
    <b:DayAccessed>1</b:DayAccessed>
    <b:URL>https://docs.microsoft.com/en-us/windows-server/identity/ad-ds/plan/dns-and-ad-ds</b:URL>
    <b:RefOrder>14</b:RefOrder>
  </b:Source>
  <b:Source>
    <b:Tag>Act22</b:Tag>
    <b:SourceType>InternetSite</b:SourceType>
    <b:Guid>{65E12813-1CEA-42A3-A59B-5979025CE62A}</b:Guid>
    <b:Title>Active Directory Role-Based Security</b:Title>
    <b:ProductionCompany>ADAXES</b:ProductionCompany>
    <b:YearAccessed>2022</b:YearAccessed>
    <b:MonthAccessed>March </b:MonthAccessed>
    <b:DayAccessed>2</b:DayAccessed>
    <b:URL>https://www.adaxes.com/active-directory_role-based-security.htm</b:URL>
    <b:RefOrder>23</b:RefOrder>
  </b:Source>
  <b:Source>
    <b:Tag>Wha225</b:Tag>
    <b:SourceType>InternetSite</b:SourceType>
    <b:Guid>{D9DB1B51-C8A0-47FF-A5F5-939E6A82A10A}</b:Guid>
    <b:Title>What is enterprise networking?</b:Title>
    <b:ProductionCompany>VMWare</b:ProductionCompany>
    <b:YearAccessed>2022</b:YearAccessed>
    <b:MonthAccessed>March</b:MonthAccessed>
    <b:DayAccessed>2</b:DayAccessed>
    <b:URL>https://www.vmware.com/topics/glossary/content/enterprise-networking.html</b:URL>
    <b:RefOrder>15</b:RefOrder>
  </b:Source>
  <b:Source>
    <b:Tag>Wha226</b:Tag>
    <b:SourceType>InternetSite</b:SourceType>
    <b:Guid>{D7BA4A54-5281-4F3B-91AB-718F3EBA8ECF}</b:Guid>
    <b:Title>What is a Transmission Control Protocol TCP/IP Model?</b:Title>
    <b:ProductionCompany>Fortinet</b:ProductionCompany>
    <b:YearAccessed>2022</b:YearAccessed>
    <b:MonthAccessed>March </b:MonthAccessed>
    <b:DayAccessed>2</b:DayAccessed>
    <b:URL>https://www.fortinet.com/resources/cyberglossary/tcp-ip</b:URL>
    <b:RefOrder>16</b:RefOrder>
  </b:Source>
  <b:Source>
    <b:Tag>Cor21</b:Tag>
    <b:SourceType>InternetSite</b:SourceType>
    <b:Guid>{A81C54B3-E52A-4CE2-8604-E8FCA854C917}</b:Guid>
    <b:Title>Core network guidance for Windows Server</b:Title>
    <b:ProductionCompany>Microsoft</b:ProductionCompany>
    <b:Year>2021</b:Year>
    <b:Month>July</b:Month>
    <b:Day>29</b:Day>
    <b:YearAccessed>2022</b:YearAccessed>
    <b:MonthAccessed>March</b:MonthAccessed>
    <b:DayAccessed>3</b:DayAccessed>
    <b:URL>https://docs.microsoft.com/en-us/windows-server/networking/core-network-guide/core-network-guide-windows-server</b:URL>
    <b:RefOrder>17</b:RefOrder>
  </b:Source>
  <b:Source>
    <b:Tag>She22</b:Tag>
    <b:SourceType>InternetSite</b:SourceType>
    <b:Guid>{006E3744-7FDE-495E-B03A-E1BB2D67F67E}</b:Guid>
    <b:Author>
      <b:Author>
        <b:NameList>
          <b:Person>
            <b:Last>Laverty</b:Last>
            <b:First>Shea</b:First>
          </b:Person>
        </b:NameList>
      </b:Author>
    </b:Author>
    <b:Title>The Disadvantages of DHCP</b:Title>
    <b:ProductionCompany>Techwalla</b:ProductionCompany>
    <b:YearAccessed>2022</b:YearAccessed>
    <b:MonthAccessed>March </b:MonthAccessed>
    <b:DayAccessed>3</b:DayAccessed>
    <b:URL>https://www.techwalla.com/articles/the-disadvantages-of-dhcp</b:URL>
    <b:RefOrder>19</b:RefOrder>
  </b:Source>
  <b:Source>
    <b:Tag>Dyn21</b:Tag>
    <b:SourceType>InternetSite</b:SourceType>
    <b:Guid>{FF787A3E-F4F6-4FEC-87A1-0B13F5BB6F09}</b:Guid>
    <b:Title>Dynamic Host Configuration Protocol (DHCP)</b:Title>
    <b:ProductionCompany>Microsoft</b:ProductionCompany>
    <b:Year>2021</b:Year>
    <b:Month>July</b:Month>
    <b:Day>29</b:Day>
    <b:YearAccessed>2022</b:YearAccessed>
    <b:MonthAccessed>March</b:MonthAccessed>
    <b:DayAccessed>3</b:DayAccessed>
    <b:URL>https://docs.microsoft.com/en-us/windows-server/networking/technologies/dhcp/dhcp-top</b:URL>
    <b:RefOrder>18</b:RefOrder>
  </b:Source>
  <b:Source>
    <b:Tag>Sar22</b:Tag>
    <b:SourceType>InternetSite</b:SourceType>
    <b:Guid>{B317BCE8-7D2F-44FF-8332-5C1FC84CE121}</b:Guid>
    <b:Author>
      <b:Author>
        <b:NameList>
          <b:Person>
            <b:Last>jeremiah</b:Last>
            <b:First>Sarai</b:First>
          </b:Person>
        </b:NameList>
      </b:Author>
    </b:Author>
    <b:Title>What Are the Benefits of Windows Firewall?</b:Title>
    <b:ProductionCompany>Techwalla</b:ProductionCompany>
    <b:YearAccessed>2022</b:YearAccessed>
    <b:MonthAccessed>March </b:MonthAccessed>
    <b:DayAccessed>3</b:DayAccessed>
    <b:URL>https://www.techwalla.com/articles/what-are-the-benefits-of-windows-firewall</b:URL>
    <b:RefOrder>20</b:RefOrder>
  </b:Source>
  <b:Source>
    <b:Tag>Dif21</b:Tag>
    <b:SourceType>InternetSite</b:SourceType>
    <b:Guid>{DD71F254-AAC7-4E22-A397-F593A0AB6AAD}</b:Guid>
    <b:Title>Differences Between Windows Firewall And Linux Firewall</b:Title>
    <b:Year>2021</b:Year>
    <b:Month>October</b:Month>
    <b:Day>21</b:Day>
    <b:YearAccessed>2022</b:YearAccessed>
    <b:MonthAccessed>March</b:MonthAccessed>
    <b:DayAccessed>3</b:DayAccessed>
    <b:URL>https://emartbd.biz/difference-between-windows-firewall-and-linux-firewall/</b:URL>
    <b:RefOrder>21</b:RefOrder>
  </b:Source>
  <b:Source>
    <b:Tag>Wha227</b:Tag>
    <b:SourceType>InternetSite</b:SourceType>
    <b:Guid>{89CA22F0-E973-4BFF-96DD-E5A160ACD24A}</b:Guid>
    <b:Title>What is Address Resolution Protocol (ARP)?</b:Title>
    <b:ProductionCompany>fortinet</b:ProductionCompany>
    <b:YearAccessed>2022</b:YearAccessed>
    <b:MonthAccessed>March </b:MonthAccessed>
    <b:DayAccessed>3</b:DayAccessed>
    <b:URL>https://www.fortinet.com/resources/cyberglossary/what-is-arp</b:URL>
    <b:RefOrder>22</b:RefOrder>
  </b:Source>
</b:Sources>
</file>

<file path=customXml/itemProps1.xml><?xml version="1.0" encoding="utf-8"?>
<ds:datastoreItem xmlns:ds="http://schemas.openxmlformats.org/officeDocument/2006/customXml" ds:itemID="{7484E7D7-41A0-4484-A6C3-7138CCAE8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2713</TotalTime>
  <Pages>31</Pages>
  <Words>3460</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Network and operating systems and services (NOSS)</vt:lpstr>
    </vt:vector>
  </TitlesOfParts>
  <Company/>
  <LinksUpToDate>false</LinksUpToDate>
  <CharactersWithSpaces>23136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operating systems and services (NOSS)</dc:title>
  <dc:subject/>
  <dc:creator>Nam Katie Rees</dc:creator>
  <cp:keywords/>
  <dc:description/>
  <cp:lastModifiedBy>Katie Rees (DHCW - Software Development)</cp:lastModifiedBy>
  <cp:revision>9</cp:revision>
  <dcterms:created xsi:type="dcterms:W3CDTF">2022-02-27T15:50:00Z</dcterms:created>
  <dcterms:modified xsi:type="dcterms:W3CDTF">2022-03-04T22:41:00Z</dcterms:modified>
</cp:coreProperties>
</file>