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32BC8" w:rsidRDefault="00DE0D6F" w:rsidP="00D32BC8">
      <w:bookmarkStart w:id="0" w:name="_GoBack"/>
      <w:bookmarkEnd w:id="0"/>
      <w:r>
        <w:rPr>
          <w:noProof/>
          <w:lang w:val="en-GB" w:eastAsia="en-GB"/>
        </w:rPr>
        <w:drawing>
          <wp:inline distT="0" distB="0" distL="0" distR="0" wp14:anchorId="41BEFF38" wp14:editId="5751D724">
            <wp:extent cx="2209800" cy="742950"/>
            <wp:effectExtent l="0" t="0" r="0" b="0"/>
            <wp:docPr id="10" name="Picture 10"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DE0D6F" w:rsidRPr="002761A0" w:rsidRDefault="0071251B" w:rsidP="002761A0">
      <w:pPr>
        <w:jc w:val="center"/>
        <w:rPr>
          <w:sz w:val="52"/>
          <w:szCs w:val="52"/>
          <w:u w:val="single"/>
        </w:rPr>
      </w:pPr>
      <w:r w:rsidRPr="002761A0">
        <w:rPr>
          <w:rFonts w:ascii="Arial" w:eastAsia="Tahoma" w:hAnsi="Arial" w:cs="Arial"/>
          <w:color w:val="000000"/>
          <w:sz w:val="52"/>
          <w:szCs w:val="52"/>
          <w:u w:val="single"/>
          <w:lang w:bidi="en-US"/>
        </w:rPr>
        <w:t>Digital Skills and Research Methods</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DE0D6F" w:rsidTr="00DE0D6F">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DE0D6F" w:rsidRDefault="00DE0D6F">
            <w:pPr>
              <w:spacing w:before="120" w:after="120"/>
              <w:rPr>
                <w:rFonts w:ascii="Arial" w:eastAsia="Times New Roman" w:hAnsi="Arial" w:cs="Arial"/>
                <w:color w:val="000000"/>
                <w:sz w:val="32"/>
                <w:szCs w:val="32"/>
                <w:lang w:bidi="en-US"/>
              </w:rPr>
            </w:pPr>
            <w:r>
              <w:rPr>
                <w:rFonts w:ascii="Arial" w:eastAsia="Times New Roman" w:hAnsi="Arial" w:cs="Arial"/>
                <w:color w:val="000000"/>
                <w:sz w:val="32"/>
                <w:szCs w:val="32"/>
                <w:lang w:bidi="en-US"/>
              </w:rPr>
              <w:t>Lecturer:</w:t>
            </w:r>
          </w:p>
        </w:tc>
        <w:tc>
          <w:tcPr>
            <w:tcW w:w="6055" w:type="dxa"/>
            <w:tcBorders>
              <w:top w:val="single" w:sz="4" w:space="0" w:color="auto"/>
              <w:left w:val="single" w:sz="4" w:space="0" w:color="auto"/>
              <w:bottom w:val="single" w:sz="4" w:space="0" w:color="auto"/>
              <w:right w:val="single" w:sz="4" w:space="0" w:color="auto"/>
            </w:tcBorders>
          </w:tcPr>
          <w:p w:rsidR="00DE0D6F" w:rsidRDefault="0071251B">
            <w:pPr>
              <w:spacing w:before="120" w:after="120"/>
              <w:rPr>
                <w:rFonts w:ascii="Arial" w:eastAsia="Times New Roman" w:hAnsi="Arial" w:cs="Arial"/>
                <w:color w:val="000000"/>
                <w:sz w:val="32"/>
                <w:szCs w:val="32"/>
                <w:lang w:bidi="en-US"/>
              </w:rPr>
            </w:pPr>
            <w:proofErr w:type="spellStart"/>
            <w:r>
              <w:rPr>
                <w:rFonts w:ascii="Arial" w:eastAsia="Times New Roman" w:hAnsi="Arial" w:cs="Arial"/>
                <w:color w:val="000000"/>
                <w:sz w:val="32"/>
                <w:szCs w:val="32"/>
                <w:lang w:bidi="en-US"/>
              </w:rPr>
              <w:t>Anupam</w:t>
            </w:r>
            <w:proofErr w:type="spellEnd"/>
            <w:r>
              <w:rPr>
                <w:rFonts w:ascii="Arial" w:eastAsia="Times New Roman" w:hAnsi="Arial" w:cs="Arial"/>
                <w:color w:val="000000"/>
                <w:sz w:val="32"/>
                <w:szCs w:val="32"/>
                <w:lang w:bidi="en-US"/>
              </w:rPr>
              <w:t xml:space="preserve"> </w:t>
            </w:r>
            <w:proofErr w:type="spellStart"/>
            <w:r>
              <w:rPr>
                <w:rFonts w:ascii="Arial" w:eastAsia="Times New Roman" w:hAnsi="Arial" w:cs="Arial"/>
                <w:color w:val="000000"/>
                <w:sz w:val="32"/>
                <w:szCs w:val="32"/>
                <w:lang w:bidi="en-US"/>
              </w:rPr>
              <w:t>Mazumdar</w:t>
            </w:r>
            <w:proofErr w:type="spellEnd"/>
          </w:p>
        </w:tc>
      </w:tr>
      <w:tr w:rsidR="00DE0D6F" w:rsidTr="00DE0D6F">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DE0D6F" w:rsidRDefault="00DE0D6F">
            <w:pPr>
              <w:spacing w:before="120" w:after="120"/>
              <w:rPr>
                <w:rFonts w:ascii="Arial" w:eastAsia="Times New Roman" w:hAnsi="Arial" w:cs="Arial"/>
                <w:color w:val="000000"/>
                <w:sz w:val="32"/>
                <w:szCs w:val="32"/>
                <w:lang w:bidi="en-US"/>
              </w:rPr>
            </w:pPr>
            <w:r>
              <w:rPr>
                <w:rFonts w:ascii="Arial" w:eastAsia="Times New Roman" w:hAnsi="Arial" w:cs="Arial"/>
                <w:color w:val="000000"/>
                <w:sz w:val="32"/>
                <w:szCs w:val="32"/>
                <w:lang w:bidi="en-US"/>
              </w:rPr>
              <w:t>Student Name:</w:t>
            </w:r>
          </w:p>
        </w:tc>
        <w:tc>
          <w:tcPr>
            <w:tcW w:w="6055" w:type="dxa"/>
            <w:tcBorders>
              <w:top w:val="single" w:sz="4" w:space="0" w:color="auto"/>
              <w:left w:val="single" w:sz="4" w:space="0" w:color="auto"/>
              <w:bottom w:val="single" w:sz="4" w:space="0" w:color="auto"/>
              <w:right w:val="single" w:sz="4" w:space="0" w:color="auto"/>
            </w:tcBorders>
          </w:tcPr>
          <w:p w:rsidR="00DE0D6F" w:rsidRDefault="00DE0D6F">
            <w:pPr>
              <w:spacing w:before="120" w:after="120"/>
              <w:rPr>
                <w:rFonts w:ascii="Arial" w:eastAsia="Times New Roman" w:hAnsi="Arial" w:cs="Arial"/>
                <w:color w:val="000000"/>
                <w:sz w:val="32"/>
                <w:szCs w:val="32"/>
                <w:lang w:bidi="en-US"/>
              </w:rPr>
            </w:pPr>
            <w:proofErr w:type="spellStart"/>
            <w:r>
              <w:rPr>
                <w:rFonts w:ascii="Arial" w:eastAsia="Times New Roman" w:hAnsi="Arial" w:cs="Arial"/>
                <w:color w:val="000000"/>
                <w:sz w:val="32"/>
                <w:szCs w:val="32"/>
                <w:lang w:bidi="en-US"/>
              </w:rPr>
              <w:t>Sherin</w:t>
            </w:r>
            <w:proofErr w:type="spellEnd"/>
            <w:r>
              <w:rPr>
                <w:rFonts w:ascii="Arial" w:eastAsia="Times New Roman" w:hAnsi="Arial" w:cs="Arial"/>
                <w:color w:val="000000"/>
                <w:sz w:val="32"/>
                <w:szCs w:val="32"/>
                <w:lang w:bidi="en-US"/>
              </w:rPr>
              <w:t xml:space="preserve"> Ahmed</w:t>
            </w:r>
          </w:p>
        </w:tc>
      </w:tr>
      <w:tr w:rsidR="00DE0D6F" w:rsidTr="00DE0D6F">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DE0D6F" w:rsidRDefault="00DE0D6F">
            <w:pPr>
              <w:spacing w:before="120" w:after="120"/>
              <w:rPr>
                <w:rFonts w:ascii="Arial" w:eastAsia="Times New Roman" w:hAnsi="Arial" w:cs="Arial"/>
                <w:color w:val="000000"/>
                <w:sz w:val="32"/>
                <w:szCs w:val="32"/>
                <w:lang w:bidi="en-US"/>
              </w:rPr>
            </w:pPr>
            <w:r>
              <w:rPr>
                <w:rFonts w:ascii="Arial" w:eastAsia="Times New Roman" w:hAnsi="Arial" w:cs="Arial"/>
                <w:color w:val="000000"/>
                <w:sz w:val="32"/>
                <w:szCs w:val="32"/>
                <w:lang w:bidi="en-US"/>
              </w:rPr>
              <w:t>Student Number:</w:t>
            </w:r>
          </w:p>
        </w:tc>
        <w:tc>
          <w:tcPr>
            <w:tcW w:w="6055" w:type="dxa"/>
            <w:tcBorders>
              <w:top w:val="single" w:sz="4" w:space="0" w:color="auto"/>
              <w:left w:val="single" w:sz="4" w:space="0" w:color="auto"/>
              <w:bottom w:val="single" w:sz="4" w:space="0" w:color="auto"/>
              <w:right w:val="single" w:sz="4" w:space="0" w:color="auto"/>
            </w:tcBorders>
          </w:tcPr>
          <w:p w:rsidR="00DE0D6F" w:rsidRDefault="00DE0D6F">
            <w:pPr>
              <w:spacing w:before="120" w:after="120"/>
              <w:rPr>
                <w:rFonts w:ascii="Arial" w:eastAsia="Times New Roman" w:hAnsi="Arial" w:cs="Arial"/>
                <w:color w:val="000000"/>
                <w:sz w:val="32"/>
                <w:szCs w:val="32"/>
                <w:lang w:bidi="en-US"/>
              </w:rPr>
            </w:pPr>
            <w:r>
              <w:rPr>
                <w:rFonts w:ascii="Arial" w:eastAsia="Times New Roman" w:hAnsi="Arial" w:cs="Arial"/>
                <w:color w:val="000000"/>
                <w:sz w:val="32"/>
                <w:szCs w:val="32"/>
                <w:lang w:bidi="en-US"/>
              </w:rPr>
              <w:t>1712386</w:t>
            </w:r>
          </w:p>
        </w:tc>
      </w:tr>
      <w:tr w:rsidR="00DE0D6F" w:rsidTr="00DE0D6F">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DE0D6F" w:rsidRDefault="00DE0D6F">
            <w:pPr>
              <w:spacing w:before="120" w:after="120"/>
              <w:rPr>
                <w:rFonts w:ascii="Arial" w:eastAsia="Times New Roman" w:hAnsi="Arial" w:cs="Arial"/>
                <w:color w:val="000000"/>
                <w:sz w:val="32"/>
                <w:szCs w:val="32"/>
                <w:lang w:bidi="en-US"/>
              </w:rPr>
            </w:pPr>
            <w:r>
              <w:rPr>
                <w:rFonts w:ascii="Arial" w:eastAsia="Times New Roman" w:hAnsi="Arial" w:cs="Arial"/>
                <w:color w:val="000000"/>
                <w:sz w:val="32"/>
                <w:szCs w:val="32"/>
                <w:lang w:bidi="en-US"/>
              </w:rPr>
              <w:t>Module No:</w:t>
            </w:r>
          </w:p>
        </w:tc>
        <w:tc>
          <w:tcPr>
            <w:tcW w:w="6055" w:type="dxa"/>
            <w:tcBorders>
              <w:top w:val="single" w:sz="4" w:space="0" w:color="auto"/>
              <w:left w:val="single" w:sz="4" w:space="0" w:color="auto"/>
              <w:bottom w:val="single" w:sz="4" w:space="0" w:color="auto"/>
              <w:right w:val="single" w:sz="4" w:space="0" w:color="auto"/>
            </w:tcBorders>
          </w:tcPr>
          <w:p w:rsidR="00DE0D6F" w:rsidRDefault="002761A0">
            <w:pPr>
              <w:spacing w:before="120" w:after="120"/>
              <w:rPr>
                <w:rFonts w:ascii="Arial" w:eastAsia="Times New Roman" w:hAnsi="Arial" w:cs="Arial"/>
                <w:color w:val="000000"/>
                <w:sz w:val="32"/>
                <w:szCs w:val="32"/>
                <w:lang w:bidi="en-US"/>
              </w:rPr>
            </w:pPr>
            <w:r>
              <w:rPr>
                <w:rFonts w:ascii="Arial" w:eastAsia="Times New Roman" w:hAnsi="Arial" w:cs="Arial"/>
                <w:color w:val="000000"/>
                <w:sz w:val="32"/>
                <w:szCs w:val="32"/>
                <w:lang w:bidi="en-US"/>
              </w:rPr>
              <w:t>BMSK4003</w:t>
            </w:r>
          </w:p>
        </w:tc>
      </w:tr>
      <w:tr w:rsidR="00DE0D6F" w:rsidTr="00DE0D6F">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DE0D6F" w:rsidRDefault="00DE0D6F">
            <w:pPr>
              <w:spacing w:before="120" w:after="120"/>
              <w:rPr>
                <w:rFonts w:ascii="Arial" w:eastAsia="Times New Roman" w:hAnsi="Arial" w:cs="Arial"/>
                <w:color w:val="000000"/>
                <w:sz w:val="32"/>
                <w:szCs w:val="32"/>
                <w:lang w:bidi="en-US"/>
              </w:rPr>
            </w:pPr>
            <w:r>
              <w:rPr>
                <w:rFonts w:ascii="Arial" w:eastAsia="Times New Roman" w:hAnsi="Arial" w:cs="Arial"/>
                <w:color w:val="000000"/>
                <w:sz w:val="32"/>
                <w:szCs w:val="32"/>
                <w:lang w:bidi="en-US"/>
              </w:rPr>
              <w:t>Module Title:</w:t>
            </w:r>
          </w:p>
        </w:tc>
        <w:tc>
          <w:tcPr>
            <w:tcW w:w="6055" w:type="dxa"/>
            <w:tcBorders>
              <w:top w:val="single" w:sz="4" w:space="0" w:color="auto"/>
              <w:left w:val="single" w:sz="4" w:space="0" w:color="auto"/>
              <w:bottom w:val="single" w:sz="4" w:space="0" w:color="auto"/>
              <w:right w:val="single" w:sz="4" w:space="0" w:color="auto"/>
            </w:tcBorders>
          </w:tcPr>
          <w:p w:rsidR="00DE0D6F" w:rsidRPr="0071251B" w:rsidRDefault="0071251B">
            <w:pPr>
              <w:spacing w:before="120" w:after="120"/>
              <w:rPr>
                <w:rFonts w:ascii="Arial" w:eastAsia="Tahoma" w:hAnsi="Arial" w:cs="Arial"/>
                <w:color w:val="000000"/>
                <w:sz w:val="32"/>
                <w:szCs w:val="32"/>
                <w:lang w:bidi="en-US"/>
              </w:rPr>
            </w:pPr>
            <w:r w:rsidRPr="0071251B">
              <w:rPr>
                <w:rFonts w:ascii="Arial" w:eastAsia="Tahoma" w:hAnsi="Arial" w:cs="Arial"/>
                <w:color w:val="000000"/>
                <w:sz w:val="32"/>
                <w:szCs w:val="32"/>
                <w:lang w:bidi="en-US"/>
              </w:rPr>
              <w:t>Digital Skills and Research Methods</w:t>
            </w:r>
          </w:p>
        </w:tc>
      </w:tr>
    </w:tbl>
    <w:p w:rsidR="00DE0D6F" w:rsidRDefault="00DE0D6F" w:rsidP="00DE0D6F">
      <w:pPr>
        <w:rPr>
          <w:rFonts w:asciiTheme="minorHAnsi" w:hAnsiTheme="minorHAnsi"/>
          <w:sz w:val="22"/>
        </w:rPr>
      </w:pPr>
    </w:p>
    <w:p w:rsidR="00DE0D6F" w:rsidRDefault="00DE0D6F" w:rsidP="00DE0D6F">
      <w:pPr>
        <w:rPr>
          <w:rFonts w:ascii="Arial" w:hAnsi="Arial" w:cs="Arial"/>
          <w:sz w:val="28"/>
          <w:szCs w:val="28"/>
        </w:rPr>
      </w:pPr>
      <w:r>
        <w:rPr>
          <w:rFonts w:ascii="Arial" w:hAnsi="Arial" w:cs="Arial"/>
          <w:sz w:val="28"/>
          <w:szCs w:val="28"/>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property acknowledged. ¡f this statement is untrue, the student acknowledges that an assessment offence has been committed. </w:t>
      </w:r>
    </w:p>
    <w:p w:rsidR="00DE0D6F" w:rsidRDefault="00DE0D6F" w:rsidP="00DE0D6F">
      <w:pPr>
        <w:rPr>
          <w:rFonts w:ascii="Arial" w:hAnsi="Arial" w:cs="Arial"/>
          <w:sz w:val="28"/>
          <w:szCs w:val="28"/>
        </w:rPr>
      </w:pPr>
      <w:r>
        <w:rPr>
          <w:rFonts w:ascii="Arial" w:hAnsi="Arial" w:cs="Arial"/>
          <w:sz w:val="28"/>
          <w:szCs w:val="28"/>
        </w:rPr>
        <w:t>Attention is drawn to the plagiarism and unfair practice policies of both the University and of ILM.</w:t>
      </w:r>
    </w:p>
    <w:p w:rsidR="00D32BC8" w:rsidRDefault="00D32BC8" w:rsidP="00D32BC8"/>
    <w:p w:rsidR="00D32BC8" w:rsidRDefault="00D32BC8" w:rsidP="00D32BC8"/>
    <w:p w:rsidR="00D32BC8" w:rsidRDefault="00D32BC8" w:rsidP="00D32BC8"/>
    <w:p w:rsidR="00D32BC8" w:rsidRDefault="00D32BC8" w:rsidP="00D32BC8"/>
    <w:p w:rsidR="00D32BC8" w:rsidRPr="00D32BC8" w:rsidRDefault="00D32BC8" w:rsidP="00D32BC8"/>
    <w:p w:rsidR="00D32BC8" w:rsidRDefault="00D32BC8" w:rsidP="000E3601">
      <w:pPr>
        <w:pStyle w:val="Title"/>
      </w:pPr>
    </w:p>
    <w:p w:rsidR="00D32BC8" w:rsidRDefault="00D32BC8" w:rsidP="000E3601">
      <w:pPr>
        <w:pStyle w:val="Title"/>
      </w:pPr>
    </w:p>
    <w:p w:rsidR="00D32BC8" w:rsidRDefault="00D32BC8" w:rsidP="000E3601">
      <w:pPr>
        <w:pStyle w:val="Title"/>
      </w:pPr>
    </w:p>
    <w:p w:rsidR="00D32BC8" w:rsidRDefault="00D32BC8" w:rsidP="000E3601">
      <w:pPr>
        <w:pStyle w:val="Title"/>
      </w:pPr>
    </w:p>
    <w:p w:rsidR="00D32BC8" w:rsidRDefault="00D32BC8" w:rsidP="000E3601">
      <w:pPr>
        <w:pStyle w:val="Title"/>
      </w:pPr>
    </w:p>
    <w:p w:rsidR="00D32BC8" w:rsidRDefault="00D32BC8" w:rsidP="000E3601">
      <w:pPr>
        <w:pStyle w:val="Title"/>
      </w:pPr>
    </w:p>
    <w:p w:rsidR="00D32BC8" w:rsidRDefault="00D32BC8" w:rsidP="000E3601">
      <w:pPr>
        <w:pStyle w:val="Title"/>
      </w:pPr>
    </w:p>
    <w:p w:rsidR="000E3601" w:rsidRDefault="000E3601" w:rsidP="00DE0D6F">
      <w:pPr>
        <w:pStyle w:val="Title"/>
      </w:pPr>
      <w:proofErr w:type="gramStart"/>
      <w:r w:rsidRPr="000E3601">
        <w:t>Communication at Work - Verbal or</w:t>
      </w:r>
      <w:r>
        <w:t xml:space="preserve"> Non Verbal</w:t>
      </w:r>
      <w:r w:rsidR="00FA2EE2">
        <w:t>?</w:t>
      </w:r>
      <w:proofErr w:type="gramEnd"/>
    </w:p>
    <w:p w:rsidR="000E3601" w:rsidRDefault="000E3601" w:rsidP="00DE0D6F">
      <w:pPr>
        <w:jc w:val="center"/>
        <w:rPr>
          <w:rFonts w:eastAsiaTheme="majorEastAsia" w:cstheme="majorBidi"/>
          <w:spacing w:val="5"/>
          <w:kern w:val="28"/>
          <w:sz w:val="36"/>
          <w:szCs w:val="52"/>
        </w:rPr>
      </w:pPr>
      <w:r>
        <w:br w:type="page"/>
      </w:r>
    </w:p>
    <w:p w:rsidR="0073625D" w:rsidRPr="0073625D" w:rsidRDefault="0073625D" w:rsidP="0073625D">
      <w:pPr>
        <w:pStyle w:val="TableofFigures"/>
        <w:tabs>
          <w:tab w:val="right" w:leader="dot" w:pos="9350"/>
        </w:tabs>
        <w:jc w:val="center"/>
        <w:rPr>
          <w:b/>
        </w:rPr>
      </w:pPr>
      <w:r w:rsidRPr="0073625D">
        <w:rPr>
          <w:b/>
        </w:rPr>
        <w:lastRenderedPageBreak/>
        <w:t>Table of Contents</w:t>
      </w:r>
    </w:p>
    <w:p w:rsidR="00F834DF" w:rsidRDefault="00BD2FBA">
      <w:pPr>
        <w:pStyle w:val="TableofFigures"/>
        <w:tabs>
          <w:tab w:val="right" w:leader="dot" w:pos="9350"/>
        </w:tabs>
        <w:rPr>
          <w:rFonts w:asciiTheme="minorHAnsi" w:hAnsiTheme="minorHAnsi"/>
          <w:noProof/>
          <w:sz w:val="22"/>
        </w:rPr>
      </w:pPr>
      <w:r>
        <w:fldChar w:fldCharType="begin"/>
      </w:r>
      <w:r w:rsidR="0073625D">
        <w:instrText xml:space="preserve"> TOC \h \z \t "Heading 1" \c </w:instrText>
      </w:r>
      <w:r>
        <w:fldChar w:fldCharType="separate"/>
      </w:r>
      <w:hyperlink w:anchor="_Toc534820460" w:history="1">
        <w:r w:rsidR="00F834DF" w:rsidRPr="00065755">
          <w:rPr>
            <w:rStyle w:val="Hyperlink"/>
            <w:noProof/>
          </w:rPr>
          <w:t>Chapter 01: Introduction</w:t>
        </w:r>
        <w:r w:rsidR="00F834DF">
          <w:rPr>
            <w:noProof/>
            <w:webHidden/>
          </w:rPr>
          <w:tab/>
        </w:r>
        <w:r>
          <w:rPr>
            <w:noProof/>
            <w:webHidden/>
          </w:rPr>
          <w:fldChar w:fldCharType="begin"/>
        </w:r>
        <w:r w:rsidR="00F834DF">
          <w:rPr>
            <w:noProof/>
            <w:webHidden/>
          </w:rPr>
          <w:instrText xml:space="preserve"> PAGEREF _Toc534820460 \h </w:instrText>
        </w:r>
        <w:r>
          <w:rPr>
            <w:noProof/>
            <w:webHidden/>
          </w:rPr>
        </w:r>
        <w:r>
          <w:rPr>
            <w:noProof/>
            <w:webHidden/>
          </w:rPr>
          <w:fldChar w:fldCharType="separate"/>
        </w:r>
        <w:r w:rsidR="00216273">
          <w:rPr>
            <w:noProof/>
            <w:webHidden/>
          </w:rPr>
          <w:t>4</w:t>
        </w:r>
        <w:r>
          <w:rPr>
            <w:noProof/>
            <w:webHidden/>
          </w:rPr>
          <w:fldChar w:fldCharType="end"/>
        </w:r>
      </w:hyperlink>
    </w:p>
    <w:p w:rsidR="00F834DF" w:rsidRDefault="00882E72">
      <w:pPr>
        <w:pStyle w:val="TableofFigures"/>
        <w:tabs>
          <w:tab w:val="right" w:leader="dot" w:pos="9350"/>
        </w:tabs>
        <w:rPr>
          <w:rFonts w:asciiTheme="minorHAnsi" w:hAnsiTheme="minorHAnsi"/>
          <w:noProof/>
          <w:sz w:val="22"/>
        </w:rPr>
      </w:pPr>
      <w:hyperlink w:anchor="_Toc534820461" w:history="1">
        <w:r w:rsidR="00F834DF" w:rsidRPr="00065755">
          <w:rPr>
            <w:rStyle w:val="Hyperlink"/>
            <w:noProof/>
          </w:rPr>
          <w:t>Chapter 02: Literature Review</w:t>
        </w:r>
        <w:r w:rsidR="00F834DF">
          <w:rPr>
            <w:noProof/>
            <w:webHidden/>
          </w:rPr>
          <w:tab/>
        </w:r>
        <w:r w:rsidR="00BD2FBA">
          <w:rPr>
            <w:noProof/>
            <w:webHidden/>
          </w:rPr>
          <w:fldChar w:fldCharType="begin"/>
        </w:r>
        <w:r w:rsidR="00F834DF">
          <w:rPr>
            <w:noProof/>
            <w:webHidden/>
          </w:rPr>
          <w:instrText xml:space="preserve"> PAGEREF _Toc534820461 \h </w:instrText>
        </w:r>
        <w:r w:rsidR="00BD2FBA">
          <w:rPr>
            <w:noProof/>
            <w:webHidden/>
          </w:rPr>
        </w:r>
        <w:r w:rsidR="00BD2FBA">
          <w:rPr>
            <w:noProof/>
            <w:webHidden/>
          </w:rPr>
          <w:fldChar w:fldCharType="separate"/>
        </w:r>
        <w:r w:rsidR="00216273">
          <w:rPr>
            <w:noProof/>
            <w:webHidden/>
          </w:rPr>
          <w:t>6</w:t>
        </w:r>
        <w:r w:rsidR="00BD2FBA">
          <w:rPr>
            <w:noProof/>
            <w:webHidden/>
          </w:rPr>
          <w:fldChar w:fldCharType="end"/>
        </w:r>
      </w:hyperlink>
    </w:p>
    <w:p w:rsidR="00F834DF" w:rsidRDefault="00882E72">
      <w:pPr>
        <w:pStyle w:val="TableofFigures"/>
        <w:tabs>
          <w:tab w:val="right" w:leader="dot" w:pos="9350"/>
        </w:tabs>
        <w:rPr>
          <w:rFonts w:asciiTheme="minorHAnsi" w:hAnsiTheme="minorHAnsi"/>
          <w:noProof/>
          <w:sz w:val="22"/>
        </w:rPr>
      </w:pPr>
      <w:hyperlink w:anchor="_Toc534820462" w:history="1">
        <w:r w:rsidR="00F834DF" w:rsidRPr="00065755">
          <w:rPr>
            <w:rStyle w:val="Hyperlink"/>
            <w:noProof/>
          </w:rPr>
          <w:t>Chapter 03: Research Design and methodology</w:t>
        </w:r>
        <w:r w:rsidR="00F834DF">
          <w:rPr>
            <w:noProof/>
            <w:webHidden/>
          </w:rPr>
          <w:tab/>
        </w:r>
        <w:r w:rsidR="00BD2FBA">
          <w:rPr>
            <w:noProof/>
            <w:webHidden/>
          </w:rPr>
          <w:fldChar w:fldCharType="begin"/>
        </w:r>
        <w:r w:rsidR="00F834DF">
          <w:rPr>
            <w:noProof/>
            <w:webHidden/>
          </w:rPr>
          <w:instrText xml:space="preserve"> PAGEREF _Toc534820462 \h </w:instrText>
        </w:r>
        <w:r w:rsidR="00BD2FBA">
          <w:rPr>
            <w:noProof/>
            <w:webHidden/>
          </w:rPr>
        </w:r>
        <w:r w:rsidR="00BD2FBA">
          <w:rPr>
            <w:noProof/>
            <w:webHidden/>
          </w:rPr>
          <w:fldChar w:fldCharType="separate"/>
        </w:r>
        <w:r w:rsidR="00216273">
          <w:rPr>
            <w:noProof/>
            <w:webHidden/>
          </w:rPr>
          <w:t>8</w:t>
        </w:r>
        <w:r w:rsidR="00BD2FBA">
          <w:rPr>
            <w:noProof/>
            <w:webHidden/>
          </w:rPr>
          <w:fldChar w:fldCharType="end"/>
        </w:r>
      </w:hyperlink>
    </w:p>
    <w:p w:rsidR="00F834DF" w:rsidRDefault="00882E72">
      <w:pPr>
        <w:pStyle w:val="TableofFigures"/>
        <w:tabs>
          <w:tab w:val="right" w:leader="dot" w:pos="9350"/>
        </w:tabs>
        <w:rPr>
          <w:rFonts w:asciiTheme="minorHAnsi" w:hAnsiTheme="minorHAnsi"/>
          <w:noProof/>
          <w:sz w:val="22"/>
        </w:rPr>
      </w:pPr>
      <w:hyperlink w:anchor="_Toc534820463" w:history="1">
        <w:r w:rsidR="00F834DF" w:rsidRPr="00065755">
          <w:rPr>
            <w:rStyle w:val="Hyperlink"/>
            <w:noProof/>
          </w:rPr>
          <w:t>Chapter 04: Result analysis and discussion</w:t>
        </w:r>
        <w:r w:rsidR="00F834DF">
          <w:rPr>
            <w:noProof/>
            <w:webHidden/>
          </w:rPr>
          <w:tab/>
        </w:r>
        <w:r w:rsidR="00BD2FBA">
          <w:rPr>
            <w:noProof/>
            <w:webHidden/>
          </w:rPr>
          <w:fldChar w:fldCharType="begin"/>
        </w:r>
        <w:r w:rsidR="00F834DF">
          <w:rPr>
            <w:noProof/>
            <w:webHidden/>
          </w:rPr>
          <w:instrText xml:space="preserve"> PAGEREF _Toc534820463 \h </w:instrText>
        </w:r>
        <w:r w:rsidR="00BD2FBA">
          <w:rPr>
            <w:noProof/>
            <w:webHidden/>
          </w:rPr>
        </w:r>
        <w:r w:rsidR="00BD2FBA">
          <w:rPr>
            <w:noProof/>
            <w:webHidden/>
          </w:rPr>
          <w:fldChar w:fldCharType="separate"/>
        </w:r>
        <w:r w:rsidR="00216273">
          <w:rPr>
            <w:noProof/>
            <w:webHidden/>
          </w:rPr>
          <w:t>9</w:t>
        </w:r>
        <w:r w:rsidR="00BD2FBA">
          <w:rPr>
            <w:noProof/>
            <w:webHidden/>
          </w:rPr>
          <w:fldChar w:fldCharType="end"/>
        </w:r>
      </w:hyperlink>
    </w:p>
    <w:p w:rsidR="00F834DF" w:rsidRDefault="00882E72">
      <w:pPr>
        <w:pStyle w:val="TableofFigures"/>
        <w:tabs>
          <w:tab w:val="right" w:leader="dot" w:pos="9350"/>
        </w:tabs>
        <w:rPr>
          <w:rFonts w:asciiTheme="minorHAnsi" w:hAnsiTheme="minorHAnsi"/>
          <w:noProof/>
          <w:sz w:val="22"/>
        </w:rPr>
      </w:pPr>
      <w:hyperlink w:anchor="_Toc534820464" w:history="1">
        <w:r w:rsidR="00F834DF" w:rsidRPr="00065755">
          <w:rPr>
            <w:rStyle w:val="Hyperlink"/>
            <w:noProof/>
          </w:rPr>
          <w:t>Chapter 05: Conclusion and recommendations</w:t>
        </w:r>
        <w:r w:rsidR="00F834DF">
          <w:rPr>
            <w:noProof/>
            <w:webHidden/>
          </w:rPr>
          <w:tab/>
        </w:r>
        <w:r w:rsidR="00BD2FBA">
          <w:rPr>
            <w:noProof/>
            <w:webHidden/>
          </w:rPr>
          <w:fldChar w:fldCharType="begin"/>
        </w:r>
        <w:r w:rsidR="00F834DF">
          <w:rPr>
            <w:noProof/>
            <w:webHidden/>
          </w:rPr>
          <w:instrText xml:space="preserve"> PAGEREF _Toc534820464 \h </w:instrText>
        </w:r>
        <w:r w:rsidR="00BD2FBA">
          <w:rPr>
            <w:noProof/>
            <w:webHidden/>
          </w:rPr>
        </w:r>
        <w:r w:rsidR="00BD2FBA">
          <w:rPr>
            <w:noProof/>
            <w:webHidden/>
          </w:rPr>
          <w:fldChar w:fldCharType="separate"/>
        </w:r>
        <w:r w:rsidR="00216273">
          <w:rPr>
            <w:noProof/>
            <w:webHidden/>
          </w:rPr>
          <w:t>17</w:t>
        </w:r>
        <w:r w:rsidR="00BD2FBA">
          <w:rPr>
            <w:noProof/>
            <w:webHidden/>
          </w:rPr>
          <w:fldChar w:fldCharType="end"/>
        </w:r>
      </w:hyperlink>
    </w:p>
    <w:p w:rsidR="00F834DF" w:rsidRDefault="005D0B58">
      <w:pPr>
        <w:pStyle w:val="TableofFigures"/>
        <w:tabs>
          <w:tab w:val="right" w:leader="dot" w:pos="9350"/>
        </w:tabs>
        <w:rPr>
          <w:rFonts w:asciiTheme="minorHAnsi" w:hAnsiTheme="minorHAnsi"/>
          <w:noProof/>
          <w:sz w:val="22"/>
        </w:rPr>
      </w:pPr>
      <w:hyperlink w:anchor="_Toc534820465" w:history="1">
        <w:r w:rsidR="00A92C12">
          <w:rPr>
            <w:rStyle w:val="Hyperlink"/>
            <w:noProof/>
          </w:rPr>
          <w:t>Reference</w:t>
        </w:r>
        <w:r w:rsidR="00F834DF">
          <w:rPr>
            <w:noProof/>
            <w:webHidden/>
          </w:rPr>
          <w:tab/>
        </w:r>
        <w:r w:rsidR="00BD2FBA">
          <w:rPr>
            <w:noProof/>
            <w:webHidden/>
          </w:rPr>
          <w:fldChar w:fldCharType="begin"/>
        </w:r>
        <w:r w:rsidR="00F834DF">
          <w:rPr>
            <w:noProof/>
            <w:webHidden/>
          </w:rPr>
          <w:instrText xml:space="preserve"> PAGEREF _Toc534820465 \h </w:instrText>
        </w:r>
        <w:r w:rsidR="00BD2FBA">
          <w:rPr>
            <w:noProof/>
            <w:webHidden/>
          </w:rPr>
        </w:r>
        <w:r w:rsidR="00BD2FBA">
          <w:rPr>
            <w:noProof/>
            <w:webHidden/>
          </w:rPr>
          <w:fldChar w:fldCharType="separate"/>
        </w:r>
        <w:r w:rsidR="00216273">
          <w:rPr>
            <w:noProof/>
            <w:webHidden/>
          </w:rPr>
          <w:t>18</w:t>
        </w:r>
        <w:r w:rsidR="00BD2FBA">
          <w:rPr>
            <w:noProof/>
            <w:webHidden/>
          </w:rPr>
          <w:fldChar w:fldCharType="end"/>
        </w:r>
      </w:hyperlink>
    </w:p>
    <w:p w:rsidR="00F834DF" w:rsidRDefault="00882E72">
      <w:pPr>
        <w:pStyle w:val="TableofFigures"/>
        <w:tabs>
          <w:tab w:val="right" w:leader="dot" w:pos="9350"/>
        </w:tabs>
        <w:rPr>
          <w:rFonts w:asciiTheme="minorHAnsi" w:hAnsiTheme="minorHAnsi"/>
          <w:noProof/>
          <w:sz w:val="22"/>
        </w:rPr>
      </w:pPr>
      <w:hyperlink w:anchor="_Toc534820466" w:history="1">
        <w:r w:rsidR="00F834DF" w:rsidRPr="00065755">
          <w:rPr>
            <w:rStyle w:val="Hyperlink"/>
            <w:noProof/>
          </w:rPr>
          <w:t>Appendix</w:t>
        </w:r>
        <w:r w:rsidR="00F834DF">
          <w:rPr>
            <w:noProof/>
            <w:webHidden/>
          </w:rPr>
          <w:tab/>
        </w:r>
        <w:r w:rsidR="00BD2FBA">
          <w:rPr>
            <w:noProof/>
            <w:webHidden/>
          </w:rPr>
          <w:fldChar w:fldCharType="begin"/>
        </w:r>
        <w:r w:rsidR="00F834DF">
          <w:rPr>
            <w:noProof/>
            <w:webHidden/>
          </w:rPr>
          <w:instrText xml:space="preserve"> PAGEREF _Toc534820466 \h </w:instrText>
        </w:r>
        <w:r w:rsidR="00BD2FBA">
          <w:rPr>
            <w:noProof/>
            <w:webHidden/>
          </w:rPr>
        </w:r>
        <w:r w:rsidR="00BD2FBA">
          <w:rPr>
            <w:noProof/>
            <w:webHidden/>
          </w:rPr>
          <w:fldChar w:fldCharType="separate"/>
        </w:r>
        <w:r w:rsidR="00216273">
          <w:rPr>
            <w:noProof/>
            <w:webHidden/>
          </w:rPr>
          <w:t>20</w:t>
        </w:r>
        <w:r w:rsidR="00BD2FBA">
          <w:rPr>
            <w:noProof/>
            <w:webHidden/>
          </w:rPr>
          <w:fldChar w:fldCharType="end"/>
        </w:r>
      </w:hyperlink>
    </w:p>
    <w:p w:rsidR="0073625D" w:rsidRDefault="00BD2FBA">
      <w:pPr>
        <w:spacing w:line="276" w:lineRule="auto"/>
        <w:jc w:val="left"/>
      </w:pPr>
      <w:r>
        <w:fldChar w:fldCharType="end"/>
      </w:r>
    </w:p>
    <w:p w:rsidR="0073625D" w:rsidRDefault="0073625D">
      <w:pPr>
        <w:spacing w:line="276" w:lineRule="auto"/>
        <w:jc w:val="left"/>
      </w:pPr>
      <w:r>
        <w:br w:type="page"/>
      </w:r>
    </w:p>
    <w:p w:rsidR="0073625D" w:rsidRPr="0073625D" w:rsidRDefault="0073625D" w:rsidP="0073625D">
      <w:pPr>
        <w:pStyle w:val="TableofFigures"/>
        <w:tabs>
          <w:tab w:val="right" w:leader="dot" w:pos="9350"/>
        </w:tabs>
        <w:jc w:val="center"/>
        <w:rPr>
          <w:b/>
        </w:rPr>
      </w:pPr>
      <w:r w:rsidRPr="0073625D">
        <w:rPr>
          <w:b/>
        </w:rPr>
        <w:lastRenderedPageBreak/>
        <w:t>List of Figures</w:t>
      </w:r>
    </w:p>
    <w:p w:rsidR="0073625D" w:rsidRDefault="00BD2FBA">
      <w:pPr>
        <w:pStyle w:val="TableofFigures"/>
        <w:tabs>
          <w:tab w:val="right" w:leader="dot" w:pos="9350"/>
        </w:tabs>
        <w:rPr>
          <w:rFonts w:asciiTheme="minorHAnsi" w:hAnsiTheme="minorHAnsi"/>
          <w:noProof/>
          <w:sz w:val="22"/>
        </w:rPr>
      </w:pPr>
      <w:r>
        <w:fldChar w:fldCharType="begin"/>
      </w:r>
      <w:r w:rsidR="0073625D">
        <w:instrText xml:space="preserve"> TOC \h \z \t "Heading 2" \c </w:instrText>
      </w:r>
      <w:r>
        <w:fldChar w:fldCharType="separate"/>
      </w:r>
      <w:hyperlink w:anchor="_Toc534820247" w:history="1">
        <w:r w:rsidR="0073625D" w:rsidRPr="00B577E5">
          <w:rPr>
            <w:rStyle w:val="Hyperlink"/>
            <w:noProof/>
          </w:rPr>
          <w:t>Graph 1: Gender distribution</w:t>
        </w:r>
        <w:r w:rsidR="0073625D">
          <w:rPr>
            <w:noProof/>
            <w:webHidden/>
          </w:rPr>
          <w:tab/>
        </w:r>
        <w:r>
          <w:rPr>
            <w:noProof/>
            <w:webHidden/>
          </w:rPr>
          <w:fldChar w:fldCharType="begin"/>
        </w:r>
        <w:r w:rsidR="0073625D">
          <w:rPr>
            <w:noProof/>
            <w:webHidden/>
          </w:rPr>
          <w:instrText xml:space="preserve"> PAGEREF _Toc534820247 \h </w:instrText>
        </w:r>
        <w:r>
          <w:rPr>
            <w:noProof/>
            <w:webHidden/>
          </w:rPr>
        </w:r>
        <w:r>
          <w:rPr>
            <w:noProof/>
            <w:webHidden/>
          </w:rPr>
          <w:fldChar w:fldCharType="separate"/>
        </w:r>
        <w:r w:rsidR="00216273">
          <w:rPr>
            <w:noProof/>
            <w:webHidden/>
          </w:rPr>
          <w:t>9</w:t>
        </w:r>
        <w:r>
          <w:rPr>
            <w:noProof/>
            <w:webHidden/>
          </w:rPr>
          <w:fldChar w:fldCharType="end"/>
        </w:r>
      </w:hyperlink>
    </w:p>
    <w:p w:rsidR="0073625D" w:rsidRDefault="00882E72">
      <w:pPr>
        <w:pStyle w:val="TableofFigures"/>
        <w:tabs>
          <w:tab w:val="right" w:leader="dot" w:pos="9350"/>
        </w:tabs>
        <w:rPr>
          <w:rFonts w:asciiTheme="minorHAnsi" w:hAnsiTheme="minorHAnsi"/>
          <w:noProof/>
          <w:sz w:val="22"/>
        </w:rPr>
      </w:pPr>
      <w:hyperlink w:anchor="_Toc534820248" w:history="1">
        <w:r w:rsidR="0073625D" w:rsidRPr="00B577E5">
          <w:rPr>
            <w:rStyle w:val="Hyperlink"/>
            <w:noProof/>
          </w:rPr>
          <w:t>Graph 2: Gender distribution</w:t>
        </w:r>
        <w:r w:rsidR="0073625D">
          <w:rPr>
            <w:noProof/>
            <w:webHidden/>
          </w:rPr>
          <w:tab/>
        </w:r>
        <w:r w:rsidR="00BD2FBA">
          <w:rPr>
            <w:noProof/>
            <w:webHidden/>
          </w:rPr>
          <w:fldChar w:fldCharType="begin"/>
        </w:r>
        <w:r w:rsidR="0073625D">
          <w:rPr>
            <w:noProof/>
            <w:webHidden/>
          </w:rPr>
          <w:instrText xml:space="preserve"> PAGEREF _Toc534820248 \h </w:instrText>
        </w:r>
        <w:r w:rsidR="00BD2FBA">
          <w:rPr>
            <w:noProof/>
            <w:webHidden/>
          </w:rPr>
        </w:r>
        <w:r w:rsidR="00BD2FBA">
          <w:rPr>
            <w:noProof/>
            <w:webHidden/>
          </w:rPr>
          <w:fldChar w:fldCharType="separate"/>
        </w:r>
        <w:r w:rsidR="00216273">
          <w:rPr>
            <w:noProof/>
            <w:webHidden/>
          </w:rPr>
          <w:t>10</w:t>
        </w:r>
        <w:r w:rsidR="00BD2FBA">
          <w:rPr>
            <w:noProof/>
            <w:webHidden/>
          </w:rPr>
          <w:fldChar w:fldCharType="end"/>
        </w:r>
      </w:hyperlink>
    </w:p>
    <w:p w:rsidR="0073625D" w:rsidRDefault="00882E72">
      <w:pPr>
        <w:pStyle w:val="TableofFigures"/>
        <w:tabs>
          <w:tab w:val="right" w:leader="dot" w:pos="9350"/>
        </w:tabs>
        <w:rPr>
          <w:rFonts w:asciiTheme="minorHAnsi" w:hAnsiTheme="minorHAnsi"/>
          <w:noProof/>
          <w:sz w:val="22"/>
        </w:rPr>
      </w:pPr>
      <w:hyperlink w:anchor="_Toc534820249" w:history="1">
        <w:r w:rsidR="0073625D" w:rsidRPr="00B577E5">
          <w:rPr>
            <w:rStyle w:val="Hyperlink"/>
            <w:noProof/>
          </w:rPr>
          <w:t>Graph 3: Importance of verbal communication</w:t>
        </w:r>
        <w:r w:rsidR="0073625D">
          <w:rPr>
            <w:noProof/>
            <w:webHidden/>
          </w:rPr>
          <w:tab/>
        </w:r>
        <w:r w:rsidR="00BD2FBA">
          <w:rPr>
            <w:noProof/>
            <w:webHidden/>
          </w:rPr>
          <w:fldChar w:fldCharType="begin"/>
        </w:r>
        <w:r w:rsidR="0073625D">
          <w:rPr>
            <w:noProof/>
            <w:webHidden/>
          </w:rPr>
          <w:instrText xml:space="preserve"> PAGEREF _Toc534820249 \h </w:instrText>
        </w:r>
        <w:r w:rsidR="00BD2FBA">
          <w:rPr>
            <w:noProof/>
            <w:webHidden/>
          </w:rPr>
        </w:r>
        <w:r w:rsidR="00BD2FBA">
          <w:rPr>
            <w:noProof/>
            <w:webHidden/>
          </w:rPr>
          <w:fldChar w:fldCharType="separate"/>
        </w:r>
        <w:r w:rsidR="00216273">
          <w:rPr>
            <w:noProof/>
            <w:webHidden/>
          </w:rPr>
          <w:t>11</w:t>
        </w:r>
        <w:r w:rsidR="00BD2FBA">
          <w:rPr>
            <w:noProof/>
            <w:webHidden/>
          </w:rPr>
          <w:fldChar w:fldCharType="end"/>
        </w:r>
      </w:hyperlink>
    </w:p>
    <w:p w:rsidR="0073625D" w:rsidRDefault="00882E72">
      <w:pPr>
        <w:pStyle w:val="TableofFigures"/>
        <w:tabs>
          <w:tab w:val="right" w:leader="dot" w:pos="9350"/>
        </w:tabs>
        <w:rPr>
          <w:rFonts w:asciiTheme="minorHAnsi" w:hAnsiTheme="minorHAnsi"/>
          <w:noProof/>
          <w:sz w:val="22"/>
        </w:rPr>
      </w:pPr>
      <w:hyperlink w:anchor="_Toc534820250" w:history="1">
        <w:r w:rsidR="0073625D" w:rsidRPr="00B577E5">
          <w:rPr>
            <w:rStyle w:val="Hyperlink"/>
            <w:noProof/>
          </w:rPr>
          <w:t>Graph 4: Importance of non – verbal communication</w:t>
        </w:r>
        <w:r w:rsidR="0073625D">
          <w:rPr>
            <w:noProof/>
            <w:webHidden/>
          </w:rPr>
          <w:tab/>
        </w:r>
        <w:r w:rsidR="00BD2FBA">
          <w:rPr>
            <w:noProof/>
            <w:webHidden/>
          </w:rPr>
          <w:fldChar w:fldCharType="begin"/>
        </w:r>
        <w:r w:rsidR="0073625D">
          <w:rPr>
            <w:noProof/>
            <w:webHidden/>
          </w:rPr>
          <w:instrText xml:space="preserve"> PAGEREF _Toc534820250 \h </w:instrText>
        </w:r>
        <w:r w:rsidR="00BD2FBA">
          <w:rPr>
            <w:noProof/>
            <w:webHidden/>
          </w:rPr>
        </w:r>
        <w:r w:rsidR="00BD2FBA">
          <w:rPr>
            <w:noProof/>
            <w:webHidden/>
          </w:rPr>
          <w:fldChar w:fldCharType="separate"/>
        </w:r>
        <w:r w:rsidR="00216273">
          <w:rPr>
            <w:noProof/>
            <w:webHidden/>
          </w:rPr>
          <w:t>12</w:t>
        </w:r>
        <w:r w:rsidR="00BD2FBA">
          <w:rPr>
            <w:noProof/>
            <w:webHidden/>
          </w:rPr>
          <w:fldChar w:fldCharType="end"/>
        </w:r>
      </w:hyperlink>
    </w:p>
    <w:p w:rsidR="0073625D" w:rsidRDefault="00882E72">
      <w:pPr>
        <w:pStyle w:val="TableofFigures"/>
        <w:tabs>
          <w:tab w:val="right" w:leader="dot" w:pos="9350"/>
        </w:tabs>
        <w:rPr>
          <w:rFonts w:asciiTheme="minorHAnsi" w:hAnsiTheme="minorHAnsi"/>
          <w:noProof/>
          <w:sz w:val="22"/>
        </w:rPr>
      </w:pPr>
      <w:hyperlink w:anchor="_Toc534820251" w:history="1">
        <w:r w:rsidR="0073625D" w:rsidRPr="00B577E5">
          <w:rPr>
            <w:rStyle w:val="Hyperlink"/>
            <w:noProof/>
          </w:rPr>
          <w:t>Graph 5: Importance of verbal and non – verbal communication</w:t>
        </w:r>
        <w:r w:rsidR="0073625D">
          <w:rPr>
            <w:noProof/>
            <w:webHidden/>
          </w:rPr>
          <w:tab/>
        </w:r>
        <w:r w:rsidR="00BD2FBA">
          <w:rPr>
            <w:noProof/>
            <w:webHidden/>
          </w:rPr>
          <w:fldChar w:fldCharType="begin"/>
        </w:r>
        <w:r w:rsidR="0073625D">
          <w:rPr>
            <w:noProof/>
            <w:webHidden/>
          </w:rPr>
          <w:instrText xml:space="preserve"> PAGEREF _Toc534820251 \h </w:instrText>
        </w:r>
        <w:r w:rsidR="00BD2FBA">
          <w:rPr>
            <w:noProof/>
            <w:webHidden/>
          </w:rPr>
        </w:r>
        <w:r w:rsidR="00BD2FBA">
          <w:rPr>
            <w:noProof/>
            <w:webHidden/>
          </w:rPr>
          <w:fldChar w:fldCharType="separate"/>
        </w:r>
        <w:r w:rsidR="00216273">
          <w:rPr>
            <w:noProof/>
            <w:webHidden/>
          </w:rPr>
          <w:t>13</w:t>
        </w:r>
        <w:r w:rsidR="00BD2FBA">
          <w:rPr>
            <w:noProof/>
            <w:webHidden/>
          </w:rPr>
          <w:fldChar w:fldCharType="end"/>
        </w:r>
      </w:hyperlink>
    </w:p>
    <w:p w:rsidR="0073625D" w:rsidRDefault="00882E72">
      <w:pPr>
        <w:pStyle w:val="TableofFigures"/>
        <w:tabs>
          <w:tab w:val="right" w:leader="dot" w:pos="9350"/>
        </w:tabs>
        <w:rPr>
          <w:rFonts w:asciiTheme="minorHAnsi" w:hAnsiTheme="minorHAnsi"/>
          <w:noProof/>
          <w:sz w:val="22"/>
        </w:rPr>
      </w:pPr>
      <w:hyperlink w:anchor="_Toc534820252" w:history="1">
        <w:r w:rsidR="0073625D" w:rsidRPr="00B577E5">
          <w:rPr>
            <w:rStyle w:val="Hyperlink"/>
            <w:noProof/>
          </w:rPr>
          <w:t>Graph 6: Effectiveness communication of quite people</w:t>
        </w:r>
        <w:r w:rsidR="0073625D">
          <w:rPr>
            <w:noProof/>
            <w:webHidden/>
          </w:rPr>
          <w:tab/>
        </w:r>
        <w:r w:rsidR="00BD2FBA">
          <w:rPr>
            <w:noProof/>
            <w:webHidden/>
          </w:rPr>
          <w:fldChar w:fldCharType="begin"/>
        </w:r>
        <w:r w:rsidR="0073625D">
          <w:rPr>
            <w:noProof/>
            <w:webHidden/>
          </w:rPr>
          <w:instrText xml:space="preserve"> PAGEREF _Toc534820252 \h </w:instrText>
        </w:r>
        <w:r w:rsidR="00BD2FBA">
          <w:rPr>
            <w:noProof/>
            <w:webHidden/>
          </w:rPr>
        </w:r>
        <w:r w:rsidR="00BD2FBA">
          <w:rPr>
            <w:noProof/>
            <w:webHidden/>
          </w:rPr>
          <w:fldChar w:fldCharType="separate"/>
        </w:r>
        <w:r w:rsidR="00216273">
          <w:rPr>
            <w:noProof/>
            <w:webHidden/>
          </w:rPr>
          <w:t>14</w:t>
        </w:r>
        <w:r w:rsidR="00BD2FBA">
          <w:rPr>
            <w:noProof/>
            <w:webHidden/>
          </w:rPr>
          <w:fldChar w:fldCharType="end"/>
        </w:r>
      </w:hyperlink>
    </w:p>
    <w:p w:rsidR="0073625D" w:rsidRDefault="00882E72">
      <w:pPr>
        <w:pStyle w:val="TableofFigures"/>
        <w:tabs>
          <w:tab w:val="right" w:leader="dot" w:pos="9350"/>
        </w:tabs>
        <w:rPr>
          <w:rFonts w:asciiTheme="minorHAnsi" w:hAnsiTheme="minorHAnsi"/>
          <w:noProof/>
          <w:sz w:val="22"/>
        </w:rPr>
      </w:pPr>
      <w:hyperlink w:anchor="_Toc534820253" w:history="1">
        <w:r w:rsidR="0073625D" w:rsidRPr="00B577E5">
          <w:rPr>
            <w:rStyle w:val="Hyperlink"/>
            <w:noProof/>
          </w:rPr>
          <w:t>Graph 7: Non – verbal communication cues</w:t>
        </w:r>
        <w:r w:rsidR="0073625D">
          <w:rPr>
            <w:noProof/>
            <w:webHidden/>
          </w:rPr>
          <w:tab/>
        </w:r>
        <w:r w:rsidR="00BD2FBA">
          <w:rPr>
            <w:noProof/>
            <w:webHidden/>
          </w:rPr>
          <w:fldChar w:fldCharType="begin"/>
        </w:r>
        <w:r w:rsidR="0073625D">
          <w:rPr>
            <w:noProof/>
            <w:webHidden/>
          </w:rPr>
          <w:instrText xml:space="preserve"> PAGEREF _Toc534820253 \h </w:instrText>
        </w:r>
        <w:r w:rsidR="00BD2FBA">
          <w:rPr>
            <w:noProof/>
            <w:webHidden/>
          </w:rPr>
        </w:r>
        <w:r w:rsidR="00BD2FBA">
          <w:rPr>
            <w:noProof/>
            <w:webHidden/>
          </w:rPr>
          <w:fldChar w:fldCharType="separate"/>
        </w:r>
        <w:r w:rsidR="00216273">
          <w:rPr>
            <w:noProof/>
            <w:webHidden/>
          </w:rPr>
          <w:t>15</w:t>
        </w:r>
        <w:r w:rsidR="00BD2FBA">
          <w:rPr>
            <w:noProof/>
            <w:webHidden/>
          </w:rPr>
          <w:fldChar w:fldCharType="end"/>
        </w:r>
      </w:hyperlink>
    </w:p>
    <w:p w:rsidR="0073625D" w:rsidRDefault="00882E72">
      <w:pPr>
        <w:pStyle w:val="TableofFigures"/>
        <w:tabs>
          <w:tab w:val="right" w:leader="dot" w:pos="9350"/>
        </w:tabs>
        <w:rPr>
          <w:rFonts w:asciiTheme="minorHAnsi" w:hAnsiTheme="minorHAnsi"/>
          <w:noProof/>
          <w:sz w:val="22"/>
        </w:rPr>
      </w:pPr>
      <w:hyperlink w:anchor="_Toc534820254" w:history="1">
        <w:r w:rsidR="0073625D" w:rsidRPr="00B577E5">
          <w:rPr>
            <w:rStyle w:val="Hyperlink"/>
            <w:noProof/>
          </w:rPr>
          <w:t>Graph 8: Communication training</w:t>
        </w:r>
        <w:r w:rsidR="0073625D">
          <w:rPr>
            <w:noProof/>
            <w:webHidden/>
          </w:rPr>
          <w:tab/>
        </w:r>
        <w:r w:rsidR="00BD2FBA">
          <w:rPr>
            <w:noProof/>
            <w:webHidden/>
          </w:rPr>
          <w:fldChar w:fldCharType="begin"/>
        </w:r>
        <w:r w:rsidR="0073625D">
          <w:rPr>
            <w:noProof/>
            <w:webHidden/>
          </w:rPr>
          <w:instrText xml:space="preserve"> PAGEREF _Toc534820254 \h </w:instrText>
        </w:r>
        <w:r w:rsidR="00BD2FBA">
          <w:rPr>
            <w:noProof/>
            <w:webHidden/>
          </w:rPr>
        </w:r>
        <w:r w:rsidR="00BD2FBA">
          <w:rPr>
            <w:noProof/>
            <w:webHidden/>
          </w:rPr>
          <w:fldChar w:fldCharType="separate"/>
        </w:r>
        <w:r w:rsidR="00216273">
          <w:rPr>
            <w:noProof/>
            <w:webHidden/>
          </w:rPr>
          <w:t>16</w:t>
        </w:r>
        <w:r w:rsidR="00BD2FBA">
          <w:rPr>
            <w:noProof/>
            <w:webHidden/>
          </w:rPr>
          <w:fldChar w:fldCharType="end"/>
        </w:r>
      </w:hyperlink>
    </w:p>
    <w:p w:rsidR="008D4EC8" w:rsidRDefault="00BD2FBA">
      <w:pPr>
        <w:spacing w:line="276" w:lineRule="auto"/>
        <w:jc w:val="left"/>
        <w:rPr>
          <w:rFonts w:eastAsiaTheme="majorEastAsia" w:cstheme="majorBidi"/>
          <w:b/>
          <w:bCs/>
          <w:szCs w:val="28"/>
        </w:rPr>
      </w:pPr>
      <w:r>
        <w:fldChar w:fldCharType="end"/>
      </w:r>
      <w:r w:rsidR="008D4EC8">
        <w:br w:type="page"/>
      </w:r>
    </w:p>
    <w:p w:rsidR="00DE08D0" w:rsidRDefault="005A33DC" w:rsidP="00027C50">
      <w:pPr>
        <w:pStyle w:val="Heading1"/>
      </w:pPr>
      <w:bookmarkStart w:id="1" w:name="_Toc534820460"/>
      <w:r>
        <w:lastRenderedPageBreak/>
        <w:t>Chapter 01: Introduction</w:t>
      </w:r>
      <w:bookmarkEnd w:id="1"/>
    </w:p>
    <w:p w:rsidR="00B17C42" w:rsidRDefault="00B17C42" w:rsidP="000E3601">
      <w:r>
        <w:t>Communication is a key aspect at workplace. Workplace communication is crucial as it is allowing the organization to operate the business effectively, while being productive enough. Effective communication further helps the employees to experience an enhanced morale, commitment, trust and higher productivity. It could be achieved through effective up and downward communication within the organization. Two main types of communication are being seen in the organizations</w:t>
      </w:r>
      <w:r w:rsidR="00027C50">
        <w:t>, including the verbal and non – verbal communication. Both types of communication are crucial for meeting the commitment at workplace, while helping the employees to be more productive and collaborative within the workplace</w:t>
      </w:r>
      <w:r w:rsidR="008D4EC8" w:rsidRPr="008D4EC8">
        <w:t xml:space="preserve"> </w:t>
      </w:r>
      <w:r w:rsidR="008D4EC8">
        <w:t xml:space="preserve">(Hall </w:t>
      </w:r>
      <w:r w:rsidR="008D4EC8">
        <w:rPr>
          <w:i/>
        </w:rPr>
        <w:t>et al</w:t>
      </w:r>
      <w:r w:rsidR="00027C50">
        <w:t>.</w:t>
      </w:r>
      <w:r w:rsidR="008D4EC8">
        <w:t>, 2018).</w:t>
      </w:r>
      <w:r w:rsidR="00027C50">
        <w:t xml:space="preserve"> </w:t>
      </w:r>
      <w:r w:rsidR="00C36269">
        <w:t xml:space="preserve">In one hand, the verbal communication is crucial for interacting will the clients and colleagues about work, whereas non – verbal communication is also playing crucial role in developing interpersonal relations at workplace. </w:t>
      </w:r>
      <w:r w:rsidR="00027C50">
        <w:t xml:space="preserve">Considering this, the key focus of the current project is to understand the importance of verbal and non – verbal communication at workplace. </w:t>
      </w:r>
    </w:p>
    <w:p w:rsidR="00775498" w:rsidRPr="00027C50" w:rsidRDefault="00775498" w:rsidP="000E3601">
      <w:pPr>
        <w:rPr>
          <w:b/>
          <w:i/>
        </w:rPr>
      </w:pPr>
      <w:r w:rsidRPr="00027C50">
        <w:rPr>
          <w:b/>
          <w:i/>
        </w:rPr>
        <w:t>Aim of the research</w:t>
      </w:r>
    </w:p>
    <w:p w:rsidR="00775498" w:rsidRDefault="00775498" w:rsidP="000E3601">
      <w:r>
        <w:t xml:space="preserve">The aim of the current research is to understand the importance of verbal or non – verbal communication </w:t>
      </w:r>
      <w:r w:rsidR="00382953">
        <w:t xml:space="preserve">at work. </w:t>
      </w:r>
    </w:p>
    <w:p w:rsidR="00382953" w:rsidRPr="00027C50" w:rsidRDefault="00382953" w:rsidP="000E3601">
      <w:pPr>
        <w:rPr>
          <w:b/>
          <w:i/>
        </w:rPr>
      </w:pPr>
      <w:r w:rsidRPr="00027C50">
        <w:rPr>
          <w:b/>
          <w:i/>
        </w:rPr>
        <w:t>Research objectives</w:t>
      </w:r>
    </w:p>
    <w:p w:rsidR="00382953" w:rsidRDefault="00382953" w:rsidP="000E3601">
      <w:r>
        <w:t>Based on the above mentioned aim of the research, the following objectives have been set:</w:t>
      </w:r>
    </w:p>
    <w:p w:rsidR="00382953" w:rsidRDefault="00382953" w:rsidP="00382953">
      <w:pPr>
        <w:pStyle w:val="ListParagraph"/>
        <w:numPr>
          <w:ilvl w:val="0"/>
          <w:numId w:val="1"/>
        </w:numPr>
      </w:pPr>
      <w:r>
        <w:t>To understand the importance of communication at workplace</w:t>
      </w:r>
    </w:p>
    <w:p w:rsidR="00382953" w:rsidRDefault="00382953" w:rsidP="00382953">
      <w:pPr>
        <w:pStyle w:val="ListParagraph"/>
        <w:numPr>
          <w:ilvl w:val="0"/>
          <w:numId w:val="1"/>
        </w:numPr>
      </w:pPr>
      <w:r>
        <w:t xml:space="preserve">To explore the </w:t>
      </w:r>
      <w:r w:rsidR="005D37E0">
        <w:t>role of both verbal  and non – verbal communication at workplace</w:t>
      </w:r>
    </w:p>
    <w:p w:rsidR="005D37E0" w:rsidRDefault="005D37E0" w:rsidP="00382953">
      <w:pPr>
        <w:pStyle w:val="ListParagraph"/>
        <w:numPr>
          <w:ilvl w:val="0"/>
          <w:numId w:val="1"/>
        </w:numPr>
      </w:pPr>
      <w:r>
        <w:t xml:space="preserve">To identify the key verbal and non – verbal communication cues at workplace </w:t>
      </w:r>
    </w:p>
    <w:p w:rsidR="005D37E0" w:rsidRDefault="005D37E0" w:rsidP="00382953">
      <w:pPr>
        <w:pStyle w:val="ListParagraph"/>
        <w:numPr>
          <w:ilvl w:val="0"/>
          <w:numId w:val="1"/>
        </w:numPr>
      </w:pPr>
      <w:r>
        <w:t>To recommend ways to improve verbal and non – verbal communication at workplace</w:t>
      </w:r>
    </w:p>
    <w:p w:rsidR="005D37E0" w:rsidRPr="00027C50" w:rsidRDefault="005D37E0" w:rsidP="005D37E0">
      <w:pPr>
        <w:rPr>
          <w:b/>
          <w:i/>
        </w:rPr>
      </w:pPr>
      <w:r w:rsidRPr="00027C50">
        <w:rPr>
          <w:b/>
          <w:i/>
        </w:rPr>
        <w:t>Research questions</w:t>
      </w:r>
    </w:p>
    <w:p w:rsidR="005D37E0" w:rsidRDefault="005D37E0" w:rsidP="005D37E0">
      <w:r>
        <w:t>Identifying</w:t>
      </w:r>
      <w:r w:rsidR="00471B1F">
        <w:t xml:space="preserve"> the key research objectives, the following research questions ha</w:t>
      </w:r>
      <w:r w:rsidR="00B17C42">
        <w:t xml:space="preserve">ve </w:t>
      </w:r>
      <w:r w:rsidR="00471B1F">
        <w:t xml:space="preserve">been answered to meet those objectives. </w:t>
      </w:r>
    </w:p>
    <w:p w:rsidR="00B17C42" w:rsidRDefault="00B17C42" w:rsidP="00B17C42">
      <w:pPr>
        <w:pStyle w:val="ListParagraph"/>
        <w:numPr>
          <w:ilvl w:val="0"/>
          <w:numId w:val="2"/>
        </w:numPr>
      </w:pPr>
      <w:r>
        <w:t>Why communication is important at workplace?</w:t>
      </w:r>
    </w:p>
    <w:p w:rsidR="00B17C42" w:rsidRDefault="00B17C42" w:rsidP="00B17C42">
      <w:pPr>
        <w:pStyle w:val="ListParagraph"/>
        <w:numPr>
          <w:ilvl w:val="0"/>
          <w:numId w:val="2"/>
        </w:numPr>
      </w:pPr>
      <w:r>
        <w:t>What is the importance of verbal and non – verbal communication at workplace?</w:t>
      </w:r>
    </w:p>
    <w:p w:rsidR="00B17C42" w:rsidRDefault="00B17C42" w:rsidP="00B17C42">
      <w:pPr>
        <w:pStyle w:val="ListParagraph"/>
        <w:numPr>
          <w:ilvl w:val="0"/>
          <w:numId w:val="2"/>
        </w:numPr>
      </w:pPr>
      <w:r>
        <w:lastRenderedPageBreak/>
        <w:t>How verbal and non – verbal communications are prompted at workplace at a time?</w:t>
      </w:r>
    </w:p>
    <w:p w:rsidR="00B17C42" w:rsidRDefault="00B17C42" w:rsidP="00B17C42">
      <w:pPr>
        <w:pStyle w:val="ListParagraph"/>
        <w:numPr>
          <w:ilvl w:val="0"/>
          <w:numId w:val="2"/>
        </w:numPr>
      </w:pPr>
      <w:r>
        <w:t>What are the recommendations for improving verbal and non – verbal communication at workplace?</w:t>
      </w:r>
    </w:p>
    <w:p w:rsidR="005A33DC" w:rsidRDefault="005A33DC">
      <w:pPr>
        <w:spacing w:line="276" w:lineRule="auto"/>
        <w:jc w:val="left"/>
        <w:rPr>
          <w:rFonts w:eastAsiaTheme="majorEastAsia" w:cstheme="majorBidi"/>
          <w:b/>
          <w:bCs/>
          <w:szCs w:val="28"/>
        </w:rPr>
      </w:pPr>
      <w:r>
        <w:br w:type="page"/>
      </w:r>
    </w:p>
    <w:p w:rsidR="000E3601" w:rsidRDefault="000E3601" w:rsidP="006A5452">
      <w:pPr>
        <w:pStyle w:val="Heading1"/>
      </w:pPr>
      <w:bookmarkStart w:id="2" w:name="_Toc534820461"/>
      <w:r>
        <w:lastRenderedPageBreak/>
        <w:t>Ch</w:t>
      </w:r>
      <w:r w:rsidR="005A33DC">
        <w:t>apter 02: Literature Review</w:t>
      </w:r>
      <w:bookmarkEnd w:id="2"/>
    </w:p>
    <w:p w:rsidR="00C36269" w:rsidRDefault="00C36269" w:rsidP="000E3601">
      <w:r>
        <w:t>It is crucial for the researcher to have an in – depth knowledge about the research issue, prior conducting the research thoroughly. In order to gain such knowledge base, reviewing the existing literatures could be helpful. Thus, in this project also the researcher has explored existing literatures to understand the role of verbal and non – verbal communication.</w:t>
      </w:r>
    </w:p>
    <w:p w:rsidR="00C36269" w:rsidRPr="00283878" w:rsidRDefault="00C36269" w:rsidP="000E3601">
      <w:pPr>
        <w:rPr>
          <w:b/>
          <w:i/>
        </w:rPr>
      </w:pPr>
      <w:r>
        <w:t xml:space="preserve"> </w:t>
      </w:r>
      <w:r w:rsidRPr="00283878">
        <w:rPr>
          <w:b/>
          <w:i/>
        </w:rPr>
        <w:t>Role of communication at work</w:t>
      </w:r>
    </w:p>
    <w:p w:rsidR="00252158" w:rsidRDefault="00252158" w:rsidP="000E3601">
      <w:r>
        <w:t>Research has shown that effective workplace communication can significantly improve the productivity of the workers, thereby leading to the improvement of the overall organizational performance. It has further been revealed that most effective communication from the superiors could achieve the highest production</w:t>
      </w:r>
      <w:r w:rsidR="008D4EC8">
        <w:t xml:space="preserve"> (Quintanilla and Wahl, </w:t>
      </w:r>
      <w:r w:rsidR="008D4EC8" w:rsidRPr="005A33DC">
        <w:t>2018</w:t>
      </w:r>
      <w:r w:rsidR="008D4EC8">
        <w:t>)</w:t>
      </w:r>
      <w:r>
        <w:t xml:space="preserve">. Further, effective communication at workplace enhances the job satisfaction as well as commitment of the workers, thereby ensuring their retention for longer period. In this context, both upward and downward communication is crucial. It also helps in shaping the environment and organizational culture. </w:t>
      </w:r>
    </w:p>
    <w:p w:rsidR="00C36269" w:rsidRPr="00283878" w:rsidRDefault="00C36269" w:rsidP="000E3601">
      <w:pPr>
        <w:rPr>
          <w:b/>
          <w:i/>
        </w:rPr>
      </w:pPr>
      <w:r w:rsidRPr="00283878">
        <w:rPr>
          <w:b/>
          <w:i/>
        </w:rPr>
        <w:t>Importance of verbal communication</w:t>
      </w:r>
    </w:p>
    <w:p w:rsidR="00252158" w:rsidRDefault="00252158" w:rsidP="000E3601">
      <w:r>
        <w:t>One of the most important forms of communication is verbal communication, which is crucial for formal and non – formal interaction at work. The verbal communication is important in several means. It is important for expressing the feeling or making others aware of some important information. It is important for influencing someone at workplace to join up a project or some other work. Therefore, it is crucial for developing effective interpersonal relationship with the co – workers, thereby indicating the importance for teamwork too. It is also crucial for bringing clarity to work, increase productivity, enhance the job satisfaction, sharing ideas at work, motivating others and removing barriers for relationship building</w:t>
      </w:r>
      <w:r w:rsidR="008D4EC8">
        <w:t xml:space="preserve"> (</w:t>
      </w:r>
      <w:r w:rsidR="008D4EC8" w:rsidRPr="005A33DC">
        <w:t>Wood, 2015</w:t>
      </w:r>
      <w:r w:rsidR="008D4EC8">
        <w:t>)</w:t>
      </w:r>
      <w:r>
        <w:t xml:space="preserve">. </w:t>
      </w:r>
    </w:p>
    <w:p w:rsidR="00C36269" w:rsidRPr="00283878" w:rsidRDefault="00C36269" w:rsidP="000E3601">
      <w:pPr>
        <w:rPr>
          <w:b/>
          <w:i/>
        </w:rPr>
      </w:pPr>
      <w:r w:rsidRPr="00283878">
        <w:rPr>
          <w:b/>
          <w:i/>
        </w:rPr>
        <w:t>Importance of non –</w:t>
      </w:r>
      <w:r w:rsidR="00252158" w:rsidRPr="00283878">
        <w:rPr>
          <w:b/>
          <w:i/>
        </w:rPr>
        <w:t xml:space="preserve"> verbal communication</w:t>
      </w:r>
    </w:p>
    <w:p w:rsidR="00252158" w:rsidRDefault="00A3380F" w:rsidP="000E3601">
      <w:r>
        <w:t xml:space="preserve">Like verbal one, non – verbal communication is also crucial for work. For instance, it is crucial for showing agreement or disagreement through postures and gestures. It is crucial for maintaining relationship at work. Listening is a key non – verbal skill, which is crucial, especially while working with others in a team. During interview or meetings, it is crucial to </w:t>
      </w:r>
      <w:r>
        <w:lastRenderedPageBreak/>
        <w:t>address the non – verbal cues of the participants, like facial expression, eye contact, gestures or greeting manners, for understanding the thought of the person</w:t>
      </w:r>
      <w:r w:rsidR="008D4EC8">
        <w:t xml:space="preserve"> (</w:t>
      </w:r>
      <w:proofErr w:type="spellStart"/>
      <w:r w:rsidR="008D4EC8" w:rsidRPr="005A33DC">
        <w:t>Burgoon</w:t>
      </w:r>
      <w:proofErr w:type="spellEnd"/>
      <w:r w:rsidR="008D4EC8">
        <w:t xml:space="preserve"> </w:t>
      </w:r>
      <w:r w:rsidR="008D4EC8">
        <w:rPr>
          <w:i/>
        </w:rPr>
        <w:t>et al</w:t>
      </w:r>
      <w:r>
        <w:t>.</w:t>
      </w:r>
      <w:r w:rsidR="008D4EC8">
        <w:t>, 2016).</w:t>
      </w:r>
      <w:r>
        <w:t xml:space="preserve"> It can help to show the sign of confidence, detachment etc. While helping in understanding culture, it is also crucial for maintaining space. </w:t>
      </w:r>
    </w:p>
    <w:p w:rsidR="005A33DC" w:rsidRDefault="005A33DC">
      <w:pPr>
        <w:spacing w:line="276" w:lineRule="auto"/>
        <w:jc w:val="left"/>
        <w:rPr>
          <w:rFonts w:eastAsiaTheme="majorEastAsia" w:cstheme="majorBidi"/>
          <w:b/>
          <w:bCs/>
          <w:szCs w:val="28"/>
        </w:rPr>
      </w:pPr>
      <w:r>
        <w:br w:type="page"/>
      </w:r>
    </w:p>
    <w:p w:rsidR="000E3601" w:rsidRDefault="000E3601" w:rsidP="00BA2DBD">
      <w:pPr>
        <w:pStyle w:val="Heading1"/>
      </w:pPr>
      <w:bookmarkStart w:id="3" w:name="_Toc534820462"/>
      <w:r>
        <w:lastRenderedPageBreak/>
        <w:t>Chapter 03: Rese</w:t>
      </w:r>
      <w:r w:rsidR="005A33DC">
        <w:t>arch Design and methodology</w:t>
      </w:r>
      <w:bookmarkEnd w:id="3"/>
    </w:p>
    <w:p w:rsidR="006A5452" w:rsidRDefault="00DB5F0A" w:rsidP="000E3601">
      <w:r>
        <w:t xml:space="preserve">In the research work, it has been revealed that </w:t>
      </w:r>
      <w:r w:rsidR="00A87A57">
        <w:t>research methodology is a crucial part of the research. It is because, in this chapter, it is decided, how the research would be conducted, following which methods, thereby determining the fate of the research</w:t>
      </w:r>
      <w:r w:rsidR="008D4EC8">
        <w:t xml:space="preserve"> (Flick,</w:t>
      </w:r>
      <w:r w:rsidR="008D4EC8" w:rsidRPr="005A33DC">
        <w:t xml:space="preserve"> 2015</w:t>
      </w:r>
      <w:r w:rsidR="008D4EC8">
        <w:t>)</w:t>
      </w:r>
      <w:r w:rsidR="00A87A57">
        <w:t xml:space="preserve">. In the current research, it has been revealed that the selected topic needs to be explored with the primary data, for in – depth situational analysis, for which the primary research methodology has been selected here. </w:t>
      </w:r>
    </w:p>
    <w:p w:rsidR="003F5686" w:rsidRDefault="003F5686" w:rsidP="000E3601">
      <w:r>
        <w:t xml:space="preserve">In the current research, the “positivism research philosophy” has been selected, as this philosophy guides the researcher to gather and analyze the empirical data with the help of existing scientific theoretical aspects, supporting the current study purpose. Further, the “deductive research approach” has been selected, as it would help to justify the pre – established hypothesis, with the help of the empirical data collection and analysis. As it supports the primary studies, it has been selected for the current study. Further, the descriptive research design has been selected in the study, as it helps the researcher to consider all the research variables and conduct the research in an in – depth way. </w:t>
      </w:r>
      <w:r w:rsidR="00793493">
        <w:t>Further, within primary and secondary data collection methods, the “primary data collection method” has been selected</w:t>
      </w:r>
      <w:r w:rsidR="008D4EC8">
        <w:t xml:space="preserve"> (Mackey and </w:t>
      </w:r>
      <w:proofErr w:type="spellStart"/>
      <w:r w:rsidR="008D4EC8">
        <w:t>Gass</w:t>
      </w:r>
      <w:proofErr w:type="spellEnd"/>
      <w:r w:rsidR="008D4EC8">
        <w:t>, 2015)</w:t>
      </w:r>
      <w:r w:rsidR="00793493">
        <w:t xml:space="preserve">. </w:t>
      </w:r>
      <w:r w:rsidR="008D4EC8">
        <w:t>It</w:t>
      </w:r>
      <w:r w:rsidR="00793493">
        <w:t xml:space="preserve"> is </w:t>
      </w:r>
      <w:proofErr w:type="gramStart"/>
      <w:r w:rsidR="00793493">
        <w:t>because,</w:t>
      </w:r>
      <w:proofErr w:type="gramEnd"/>
      <w:r w:rsidR="00793493">
        <w:t xml:space="preserve"> it promotes collection of first – handed data from the participants, who are directly related to the research issue, thereby increasing the reliability of findings. Further, within quantitative and qualitative data collection method, quantitative method has been selected, as it helps t</w:t>
      </w:r>
      <w:r w:rsidR="004D0EA4">
        <w:t xml:space="preserve">o collect huge number of data from larger sample population in short period, which is also easy to conduct and allows statistical analysis. Considering this, the quantitative method “survey” has been selected here. </w:t>
      </w:r>
      <w:r w:rsidR="003B23CB">
        <w:t>Survey of 52 employees has</w:t>
      </w:r>
      <w:r w:rsidR="004D0EA4">
        <w:t xml:space="preserve"> been conducted online, randomly, which are then subjected to probability sampling method. Finally, these data have been analyzed through primary “Statistical data analysis method”, aligning with the research purpose. </w:t>
      </w:r>
    </w:p>
    <w:p w:rsidR="005A33DC" w:rsidRDefault="005A33DC">
      <w:pPr>
        <w:spacing w:line="276" w:lineRule="auto"/>
        <w:jc w:val="left"/>
        <w:rPr>
          <w:rFonts w:eastAsiaTheme="majorEastAsia" w:cstheme="majorBidi"/>
          <w:b/>
          <w:bCs/>
          <w:szCs w:val="28"/>
        </w:rPr>
      </w:pPr>
      <w:r>
        <w:br w:type="page"/>
      </w:r>
    </w:p>
    <w:p w:rsidR="000E3601" w:rsidRDefault="000E3601" w:rsidP="00DB5F0A">
      <w:pPr>
        <w:pStyle w:val="Heading1"/>
      </w:pPr>
      <w:bookmarkStart w:id="4" w:name="_Toc534820463"/>
      <w:r>
        <w:lastRenderedPageBreak/>
        <w:t>Chapter 04: Result analysis and discuss</w:t>
      </w:r>
      <w:r w:rsidR="005A33DC">
        <w:t>ion</w:t>
      </w:r>
      <w:bookmarkEnd w:id="4"/>
    </w:p>
    <w:p w:rsidR="006A5452" w:rsidRDefault="006A5452" w:rsidP="000E3601">
      <w:r>
        <w:t xml:space="preserve">In the following section, the data collected from the primary participants through the primary quantitative survey method of data collection, has been analyzed with the help of primary data analysis method and represented in graphical and tabular form, followed by the analysis. </w:t>
      </w:r>
    </w:p>
    <w:p w:rsidR="00DB5F0A" w:rsidRPr="00F95597" w:rsidRDefault="00DB5F0A" w:rsidP="000E3601">
      <w:pPr>
        <w:rPr>
          <w:b/>
        </w:rPr>
      </w:pPr>
      <w:r w:rsidRPr="00F95597">
        <w:rPr>
          <w:b/>
        </w:rPr>
        <w:t xml:space="preserve">Quantitative data collection and analysis </w:t>
      </w:r>
    </w:p>
    <w:p w:rsidR="004C0D23" w:rsidRDefault="004C0D23" w:rsidP="000E3601">
      <w:r>
        <w:t>Q1. What is your gender?</w:t>
      </w:r>
    </w:p>
    <w:tbl>
      <w:tblPr>
        <w:tblStyle w:val="TableGrid"/>
        <w:tblW w:w="0" w:type="auto"/>
        <w:tblLook w:val="04A0" w:firstRow="1" w:lastRow="0" w:firstColumn="1" w:lastColumn="0" w:noHBand="0" w:noVBand="1"/>
      </w:tblPr>
      <w:tblGrid>
        <w:gridCol w:w="2394"/>
        <w:gridCol w:w="2394"/>
        <w:gridCol w:w="2394"/>
        <w:gridCol w:w="2394"/>
      </w:tblGrid>
      <w:tr w:rsidR="004C0D23" w:rsidRPr="000E3601" w:rsidTr="00903D5F">
        <w:tc>
          <w:tcPr>
            <w:tcW w:w="2394" w:type="dxa"/>
          </w:tcPr>
          <w:p w:rsidR="004C0D23" w:rsidRPr="000E3601" w:rsidRDefault="004C0D23" w:rsidP="00903D5F">
            <w:pPr>
              <w:rPr>
                <w:b/>
                <w:szCs w:val="24"/>
              </w:rPr>
            </w:pPr>
            <w:r w:rsidRPr="000E3601">
              <w:rPr>
                <w:b/>
                <w:szCs w:val="24"/>
              </w:rPr>
              <w:t>Options</w:t>
            </w:r>
          </w:p>
        </w:tc>
        <w:tc>
          <w:tcPr>
            <w:tcW w:w="2394" w:type="dxa"/>
          </w:tcPr>
          <w:p w:rsidR="004C0D23" w:rsidRPr="000E3601" w:rsidRDefault="004C0D23" w:rsidP="00903D5F">
            <w:pPr>
              <w:rPr>
                <w:b/>
                <w:szCs w:val="24"/>
              </w:rPr>
            </w:pPr>
            <w:r w:rsidRPr="000E3601">
              <w:rPr>
                <w:b/>
                <w:szCs w:val="24"/>
              </w:rPr>
              <w:t xml:space="preserve">Total number of respondents </w:t>
            </w:r>
          </w:p>
        </w:tc>
        <w:tc>
          <w:tcPr>
            <w:tcW w:w="2394" w:type="dxa"/>
          </w:tcPr>
          <w:p w:rsidR="004C0D23" w:rsidRPr="000E3601" w:rsidRDefault="004C0D23" w:rsidP="00903D5F">
            <w:pPr>
              <w:rPr>
                <w:b/>
                <w:szCs w:val="24"/>
              </w:rPr>
            </w:pPr>
            <w:r w:rsidRPr="000E3601">
              <w:rPr>
                <w:b/>
                <w:szCs w:val="24"/>
              </w:rPr>
              <w:t xml:space="preserve">No. of respondents </w:t>
            </w:r>
          </w:p>
        </w:tc>
        <w:tc>
          <w:tcPr>
            <w:tcW w:w="2394" w:type="dxa"/>
          </w:tcPr>
          <w:p w:rsidR="004C0D23" w:rsidRPr="000E3601" w:rsidRDefault="004C0D23" w:rsidP="00903D5F">
            <w:pPr>
              <w:rPr>
                <w:b/>
                <w:szCs w:val="24"/>
              </w:rPr>
            </w:pPr>
            <w:r w:rsidRPr="000E3601">
              <w:rPr>
                <w:b/>
                <w:szCs w:val="24"/>
              </w:rPr>
              <w:t>Response (%)</w:t>
            </w:r>
          </w:p>
        </w:tc>
      </w:tr>
      <w:tr w:rsidR="004C0D23" w:rsidRPr="000E3601" w:rsidTr="00903D5F">
        <w:tc>
          <w:tcPr>
            <w:tcW w:w="2394" w:type="dxa"/>
          </w:tcPr>
          <w:p w:rsidR="004C0D23" w:rsidRPr="000E3601" w:rsidRDefault="004C0D23" w:rsidP="00903D5F">
            <w:pPr>
              <w:rPr>
                <w:szCs w:val="24"/>
              </w:rPr>
            </w:pPr>
            <w:r>
              <w:rPr>
                <w:szCs w:val="24"/>
              </w:rPr>
              <w:t>Male</w:t>
            </w:r>
          </w:p>
        </w:tc>
        <w:tc>
          <w:tcPr>
            <w:tcW w:w="2394" w:type="dxa"/>
          </w:tcPr>
          <w:p w:rsidR="004C0D23" w:rsidRPr="000E3601" w:rsidRDefault="004C0D23" w:rsidP="00903D5F">
            <w:pPr>
              <w:rPr>
                <w:szCs w:val="24"/>
              </w:rPr>
            </w:pPr>
            <w:r>
              <w:rPr>
                <w:szCs w:val="24"/>
              </w:rPr>
              <w:t>52</w:t>
            </w:r>
          </w:p>
        </w:tc>
        <w:tc>
          <w:tcPr>
            <w:tcW w:w="2394" w:type="dxa"/>
          </w:tcPr>
          <w:p w:rsidR="004C0D23" w:rsidRPr="000E3601" w:rsidRDefault="00D0276E" w:rsidP="00903D5F">
            <w:pPr>
              <w:rPr>
                <w:szCs w:val="24"/>
              </w:rPr>
            </w:pPr>
            <w:r>
              <w:rPr>
                <w:szCs w:val="24"/>
              </w:rPr>
              <w:t>28</w:t>
            </w:r>
          </w:p>
        </w:tc>
        <w:tc>
          <w:tcPr>
            <w:tcW w:w="2394" w:type="dxa"/>
          </w:tcPr>
          <w:p w:rsidR="004C0D23" w:rsidRPr="000E3601" w:rsidRDefault="00D0276E" w:rsidP="00903D5F">
            <w:pPr>
              <w:rPr>
                <w:szCs w:val="24"/>
              </w:rPr>
            </w:pPr>
            <w:r>
              <w:rPr>
                <w:szCs w:val="24"/>
              </w:rPr>
              <w:t>54</w:t>
            </w:r>
          </w:p>
        </w:tc>
      </w:tr>
      <w:tr w:rsidR="004C0D23" w:rsidRPr="000E3601" w:rsidTr="00903D5F">
        <w:tc>
          <w:tcPr>
            <w:tcW w:w="2394" w:type="dxa"/>
          </w:tcPr>
          <w:p w:rsidR="004C0D23" w:rsidRPr="000E3601" w:rsidRDefault="004C0D23" w:rsidP="00903D5F">
            <w:pPr>
              <w:rPr>
                <w:szCs w:val="24"/>
              </w:rPr>
            </w:pPr>
            <w:r>
              <w:rPr>
                <w:szCs w:val="24"/>
              </w:rPr>
              <w:t>Female</w:t>
            </w:r>
          </w:p>
        </w:tc>
        <w:tc>
          <w:tcPr>
            <w:tcW w:w="2394" w:type="dxa"/>
          </w:tcPr>
          <w:p w:rsidR="004C0D23" w:rsidRPr="000E3601" w:rsidRDefault="004C0D23" w:rsidP="00903D5F">
            <w:pPr>
              <w:rPr>
                <w:szCs w:val="24"/>
              </w:rPr>
            </w:pPr>
            <w:r>
              <w:rPr>
                <w:szCs w:val="24"/>
              </w:rPr>
              <w:t>52</w:t>
            </w:r>
          </w:p>
        </w:tc>
        <w:tc>
          <w:tcPr>
            <w:tcW w:w="2394" w:type="dxa"/>
          </w:tcPr>
          <w:p w:rsidR="004C0D23" w:rsidRPr="000E3601" w:rsidRDefault="00D0276E" w:rsidP="00903D5F">
            <w:pPr>
              <w:rPr>
                <w:szCs w:val="24"/>
              </w:rPr>
            </w:pPr>
            <w:r>
              <w:rPr>
                <w:szCs w:val="24"/>
              </w:rPr>
              <w:t>24</w:t>
            </w:r>
          </w:p>
        </w:tc>
        <w:tc>
          <w:tcPr>
            <w:tcW w:w="2394" w:type="dxa"/>
          </w:tcPr>
          <w:p w:rsidR="004C0D23" w:rsidRPr="000E3601" w:rsidRDefault="00D0276E" w:rsidP="00903D5F">
            <w:pPr>
              <w:rPr>
                <w:szCs w:val="24"/>
              </w:rPr>
            </w:pPr>
            <w:r>
              <w:rPr>
                <w:szCs w:val="24"/>
              </w:rPr>
              <w:t>46</w:t>
            </w:r>
          </w:p>
        </w:tc>
      </w:tr>
    </w:tbl>
    <w:p w:rsidR="004C0D23" w:rsidRPr="0073625D" w:rsidRDefault="00903D5F" w:rsidP="0073625D">
      <w:pPr>
        <w:jc w:val="center"/>
        <w:rPr>
          <w:b/>
        </w:rPr>
      </w:pPr>
      <w:r w:rsidRPr="0073625D">
        <w:rPr>
          <w:b/>
        </w:rPr>
        <w:t>Table 1: Gender distribution</w:t>
      </w:r>
    </w:p>
    <w:p w:rsidR="00255255" w:rsidRDefault="00255255" w:rsidP="00903D5F">
      <w:pPr>
        <w:jc w:val="center"/>
      </w:pPr>
      <w:r>
        <w:rPr>
          <w:noProof/>
          <w:lang w:val="en-GB" w:eastAsia="en-GB"/>
        </w:rPr>
        <w:drawing>
          <wp:inline distT="0" distB="0" distL="0" distR="0">
            <wp:extent cx="5486400" cy="3200400"/>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903D5F" w:rsidRDefault="00903D5F" w:rsidP="00903D5F">
      <w:pPr>
        <w:pStyle w:val="Heading2"/>
      </w:pPr>
      <w:bookmarkStart w:id="5" w:name="_Toc534820247"/>
      <w:r>
        <w:t>Graph 1: Gender distribution</w:t>
      </w:r>
      <w:bookmarkEnd w:id="5"/>
    </w:p>
    <w:p w:rsidR="002E4157" w:rsidRPr="002E4157" w:rsidRDefault="002E4157" w:rsidP="002E4157">
      <w:r>
        <w:t>In the above graph and chart, the gender distribution of the participants has been revealed. It has been revealed that 54% male and 4</w:t>
      </w:r>
      <w:r w:rsidR="00676A6A">
        <w:t xml:space="preserve">6% females participated in the survey. </w:t>
      </w:r>
    </w:p>
    <w:p w:rsidR="004C0D23" w:rsidRDefault="004C0D23" w:rsidP="000E3601">
      <w:r>
        <w:t>Q2. From which age group do you belong?</w:t>
      </w:r>
    </w:p>
    <w:tbl>
      <w:tblPr>
        <w:tblStyle w:val="TableGrid"/>
        <w:tblW w:w="0" w:type="auto"/>
        <w:tblLook w:val="04A0" w:firstRow="1" w:lastRow="0" w:firstColumn="1" w:lastColumn="0" w:noHBand="0" w:noVBand="1"/>
      </w:tblPr>
      <w:tblGrid>
        <w:gridCol w:w="2394"/>
        <w:gridCol w:w="2394"/>
        <w:gridCol w:w="2394"/>
        <w:gridCol w:w="2394"/>
      </w:tblGrid>
      <w:tr w:rsidR="004C0D23" w:rsidRPr="000E3601" w:rsidTr="00903D5F">
        <w:tc>
          <w:tcPr>
            <w:tcW w:w="2394" w:type="dxa"/>
          </w:tcPr>
          <w:p w:rsidR="004C0D23" w:rsidRPr="000E3601" w:rsidRDefault="004C0D23" w:rsidP="00903D5F">
            <w:pPr>
              <w:rPr>
                <w:b/>
                <w:szCs w:val="24"/>
              </w:rPr>
            </w:pPr>
            <w:r w:rsidRPr="000E3601">
              <w:rPr>
                <w:b/>
                <w:szCs w:val="24"/>
              </w:rPr>
              <w:lastRenderedPageBreak/>
              <w:t>Options</w:t>
            </w:r>
          </w:p>
        </w:tc>
        <w:tc>
          <w:tcPr>
            <w:tcW w:w="2394" w:type="dxa"/>
          </w:tcPr>
          <w:p w:rsidR="004C0D23" w:rsidRPr="000E3601" w:rsidRDefault="004C0D23" w:rsidP="00903D5F">
            <w:pPr>
              <w:rPr>
                <w:b/>
                <w:szCs w:val="24"/>
              </w:rPr>
            </w:pPr>
            <w:r w:rsidRPr="000E3601">
              <w:rPr>
                <w:b/>
                <w:szCs w:val="24"/>
              </w:rPr>
              <w:t xml:space="preserve">Total number of respondents </w:t>
            </w:r>
          </w:p>
        </w:tc>
        <w:tc>
          <w:tcPr>
            <w:tcW w:w="2394" w:type="dxa"/>
          </w:tcPr>
          <w:p w:rsidR="004C0D23" w:rsidRPr="000E3601" w:rsidRDefault="004C0D23" w:rsidP="00903D5F">
            <w:pPr>
              <w:rPr>
                <w:b/>
                <w:szCs w:val="24"/>
              </w:rPr>
            </w:pPr>
            <w:r w:rsidRPr="000E3601">
              <w:rPr>
                <w:b/>
                <w:szCs w:val="24"/>
              </w:rPr>
              <w:t xml:space="preserve">No. of respondents </w:t>
            </w:r>
          </w:p>
        </w:tc>
        <w:tc>
          <w:tcPr>
            <w:tcW w:w="2394" w:type="dxa"/>
          </w:tcPr>
          <w:p w:rsidR="004C0D23" w:rsidRPr="000E3601" w:rsidRDefault="004C0D23" w:rsidP="00903D5F">
            <w:pPr>
              <w:rPr>
                <w:b/>
                <w:szCs w:val="24"/>
              </w:rPr>
            </w:pPr>
            <w:r w:rsidRPr="000E3601">
              <w:rPr>
                <w:b/>
                <w:szCs w:val="24"/>
              </w:rPr>
              <w:t>Response (%)</w:t>
            </w:r>
          </w:p>
        </w:tc>
      </w:tr>
      <w:tr w:rsidR="004C0D23" w:rsidRPr="000E3601" w:rsidTr="00903D5F">
        <w:tc>
          <w:tcPr>
            <w:tcW w:w="2394" w:type="dxa"/>
          </w:tcPr>
          <w:p w:rsidR="004C0D23" w:rsidRPr="000E3601" w:rsidRDefault="004C0D23" w:rsidP="00903D5F">
            <w:pPr>
              <w:rPr>
                <w:szCs w:val="24"/>
              </w:rPr>
            </w:pPr>
            <w:r>
              <w:rPr>
                <w:szCs w:val="24"/>
              </w:rPr>
              <w:t xml:space="preserve">20 – 30 years </w:t>
            </w:r>
          </w:p>
        </w:tc>
        <w:tc>
          <w:tcPr>
            <w:tcW w:w="2394" w:type="dxa"/>
          </w:tcPr>
          <w:p w:rsidR="004C0D23" w:rsidRPr="000E3601" w:rsidRDefault="004C0D23" w:rsidP="00903D5F">
            <w:pPr>
              <w:rPr>
                <w:szCs w:val="24"/>
              </w:rPr>
            </w:pPr>
            <w:r>
              <w:rPr>
                <w:szCs w:val="24"/>
              </w:rPr>
              <w:t>52</w:t>
            </w:r>
          </w:p>
        </w:tc>
        <w:tc>
          <w:tcPr>
            <w:tcW w:w="2394" w:type="dxa"/>
          </w:tcPr>
          <w:p w:rsidR="00D0276E" w:rsidRPr="000E3601" w:rsidRDefault="00D0276E" w:rsidP="00903D5F">
            <w:pPr>
              <w:rPr>
                <w:szCs w:val="24"/>
              </w:rPr>
            </w:pPr>
            <w:r>
              <w:rPr>
                <w:szCs w:val="24"/>
              </w:rPr>
              <w:t>14</w:t>
            </w:r>
          </w:p>
        </w:tc>
        <w:tc>
          <w:tcPr>
            <w:tcW w:w="2394" w:type="dxa"/>
          </w:tcPr>
          <w:p w:rsidR="004C0D23" w:rsidRPr="000E3601" w:rsidRDefault="00D0276E" w:rsidP="00903D5F">
            <w:pPr>
              <w:rPr>
                <w:szCs w:val="24"/>
              </w:rPr>
            </w:pPr>
            <w:r>
              <w:rPr>
                <w:szCs w:val="24"/>
              </w:rPr>
              <w:t>27</w:t>
            </w:r>
          </w:p>
        </w:tc>
      </w:tr>
      <w:tr w:rsidR="004C0D23" w:rsidRPr="000E3601" w:rsidTr="00903D5F">
        <w:tc>
          <w:tcPr>
            <w:tcW w:w="2394" w:type="dxa"/>
          </w:tcPr>
          <w:p w:rsidR="004C0D23" w:rsidRPr="000E3601" w:rsidRDefault="004C0D23" w:rsidP="00903D5F">
            <w:pPr>
              <w:rPr>
                <w:szCs w:val="24"/>
              </w:rPr>
            </w:pPr>
            <w:r>
              <w:rPr>
                <w:szCs w:val="24"/>
              </w:rPr>
              <w:t xml:space="preserve">30 – 40 years </w:t>
            </w:r>
          </w:p>
        </w:tc>
        <w:tc>
          <w:tcPr>
            <w:tcW w:w="2394" w:type="dxa"/>
          </w:tcPr>
          <w:p w:rsidR="004C0D23" w:rsidRPr="000E3601" w:rsidRDefault="004C0D23" w:rsidP="00903D5F">
            <w:pPr>
              <w:rPr>
                <w:szCs w:val="24"/>
              </w:rPr>
            </w:pPr>
            <w:r>
              <w:rPr>
                <w:szCs w:val="24"/>
              </w:rPr>
              <w:t>52</w:t>
            </w:r>
          </w:p>
        </w:tc>
        <w:tc>
          <w:tcPr>
            <w:tcW w:w="2394" w:type="dxa"/>
          </w:tcPr>
          <w:p w:rsidR="004C0D23" w:rsidRPr="000E3601" w:rsidRDefault="00D0276E" w:rsidP="00903D5F">
            <w:pPr>
              <w:rPr>
                <w:szCs w:val="24"/>
              </w:rPr>
            </w:pPr>
            <w:r>
              <w:rPr>
                <w:szCs w:val="24"/>
              </w:rPr>
              <w:t>18</w:t>
            </w:r>
          </w:p>
        </w:tc>
        <w:tc>
          <w:tcPr>
            <w:tcW w:w="2394" w:type="dxa"/>
          </w:tcPr>
          <w:p w:rsidR="004C0D23" w:rsidRPr="000E3601" w:rsidRDefault="00D0276E" w:rsidP="00903D5F">
            <w:pPr>
              <w:rPr>
                <w:szCs w:val="24"/>
              </w:rPr>
            </w:pPr>
            <w:r>
              <w:rPr>
                <w:szCs w:val="24"/>
              </w:rPr>
              <w:t>35</w:t>
            </w:r>
          </w:p>
        </w:tc>
      </w:tr>
      <w:tr w:rsidR="004C0D23" w:rsidRPr="000E3601" w:rsidTr="00903D5F">
        <w:tc>
          <w:tcPr>
            <w:tcW w:w="2394" w:type="dxa"/>
          </w:tcPr>
          <w:p w:rsidR="004C0D23" w:rsidRPr="000E3601" w:rsidRDefault="004C0D23" w:rsidP="00903D5F">
            <w:pPr>
              <w:rPr>
                <w:szCs w:val="24"/>
              </w:rPr>
            </w:pPr>
            <w:r>
              <w:rPr>
                <w:szCs w:val="24"/>
              </w:rPr>
              <w:t xml:space="preserve">40 – 50 years </w:t>
            </w:r>
          </w:p>
        </w:tc>
        <w:tc>
          <w:tcPr>
            <w:tcW w:w="2394" w:type="dxa"/>
          </w:tcPr>
          <w:p w:rsidR="004C0D23" w:rsidRPr="000E3601" w:rsidRDefault="004C0D23" w:rsidP="00903D5F">
            <w:pPr>
              <w:rPr>
                <w:szCs w:val="24"/>
              </w:rPr>
            </w:pPr>
            <w:r>
              <w:rPr>
                <w:szCs w:val="24"/>
              </w:rPr>
              <w:t>52</w:t>
            </w:r>
          </w:p>
        </w:tc>
        <w:tc>
          <w:tcPr>
            <w:tcW w:w="2394" w:type="dxa"/>
          </w:tcPr>
          <w:p w:rsidR="004C0D23" w:rsidRPr="000E3601" w:rsidRDefault="00D0276E" w:rsidP="00903D5F">
            <w:pPr>
              <w:rPr>
                <w:szCs w:val="24"/>
              </w:rPr>
            </w:pPr>
            <w:r>
              <w:rPr>
                <w:szCs w:val="24"/>
              </w:rPr>
              <w:t>12</w:t>
            </w:r>
          </w:p>
        </w:tc>
        <w:tc>
          <w:tcPr>
            <w:tcW w:w="2394" w:type="dxa"/>
          </w:tcPr>
          <w:p w:rsidR="004C0D23" w:rsidRPr="000E3601" w:rsidRDefault="003966BA" w:rsidP="00903D5F">
            <w:pPr>
              <w:rPr>
                <w:szCs w:val="24"/>
              </w:rPr>
            </w:pPr>
            <w:r>
              <w:rPr>
                <w:szCs w:val="24"/>
              </w:rPr>
              <w:t>23</w:t>
            </w:r>
          </w:p>
        </w:tc>
      </w:tr>
      <w:tr w:rsidR="004C0D23" w:rsidRPr="000E3601" w:rsidTr="00903D5F">
        <w:tc>
          <w:tcPr>
            <w:tcW w:w="2394" w:type="dxa"/>
          </w:tcPr>
          <w:p w:rsidR="004C0D23" w:rsidRPr="000E3601" w:rsidRDefault="004C0D23" w:rsidP="00903D5F">
            <w:pPr>
              <w:rPr>
                <w:szCs w:val="24"/>
              </w:rPr>
            </w:pPr>
            <w:r>
              <w:rPr>
                <w:szCs w:val="24"/>
              </w:rPr>
              <w:t xml:space="preserve">&gt; 50 years </w:t>
            </w:r>
          </w:p>
        </w:tc>
        <w:tc>
          <w:tcPr>
            <w:tcW w:w="2394" w:type="dxa"/>
          </w:tcPr>
          <w:p w:rsidR="004C0D23" w:rsidRPr="000E3601" w:rsidRDefault="004C0D23" w:rsidP="00903D5F">
            <w:pPr>
              <w:rPr>
                <w:szCs w:val="24"/>
              </w:rPr>
            </w:pPr>
            <w:r>
              <w:rPr>
                <w:szCs w:val="24"/>
              </w:rPr>
              <w:t>52</w:t>
            </w:r>
          </w:p>
        </w:tc>
        <w:tc>
          <w:tcPr>
            <w:tcW w:w="2394" w:type="dxa"/>
          </w:tcPr>
          <w:p w:rsidR="004C0D23" w:rsidRPr="000E3601" w:rsidRDefault="00D0276E" w:rsidP="00903D5F">
            <w:pPr>
              <w:rPr>
                <w:szCs w:val="24"/>
              </w:rPr>
            </w:pPr>
            <w:r>
              <w:rPr>
                <w:szCs w:val="24"/>
              </w:rPr>
              <w:t>8</w:t>
            </w:r>
          </w:p>
        </w:tc>
        <w:tc>
          <w:tcPr>
            <w:tcW w:w="2394" w:type="dxa"/>
          </w:tcPr>
          <w:p w:rsidR="004C0D23" w:rsidRPr="000E3601" w:rsidRDefault="003966BA" w:rsidP="00903D5F">
            <w:pPr>
              <w:rPr>
                <w:szCs w:val="24"/>
              </w:rPr>
            </w:pPr>
            <w:r>
              <w:rPr>
                <w:szCs w:val="24"/>
              </w:rPr>
              <w:t>15</w:t>
            </w:r>
          </w:p>
        </w:tc>
      </w:tr>
    </w:tbl>
    <w:p w:rsidR="004C0D23" w:rsidRPr="0073625D" w:rsidRDefault="00903D5F" w:rsidP="0073625D">
      <w:pPr>
        <w:jc w:val="center"/>
        <w:rPr>
          <w:b/>
        </w:rPr>
      </w:pPr>
      <w:r w:rsidRPr="0073625D">
        <w:rPr>
          <w:b/>
        </w:rPr>
        <w:t>Table 2: Gender distribution</w:t>
      </w:r>
    </w:p>
    <w:p w:rsidR="00255255" w:rsidRDefault="00255255" w:rsidP="00255255">
      <w:pPr>
        <w:jc w:val="center"/>
      </w:pPr>
      <w:r>
        <w:rPr>
          <w:noProof/>
          <w:lang w:val="en-GB" w:eastAsia="en-GB"/>
        </w:rPr>
        <w:drawing>
          <wp:inline distT="0" distB="0" distL="0" distR="0">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903D5F" w:rsidRDefault="00903D5F" w:rsidP="00903D5F">
      <w:pPr>
        <w:pStyle w:val="Heading2"/>
      </w:pPr>
      <w:bookmarkStart w:id="6" w:name="_Toc534820248"/>
      <w:r>
        <w:t>Graph</w:t>
      </w:r>
      <w:r w:rsidRPr="00903D5F">
        <w:t xml:space="preserve"> 2: Gender distribution</w:t>
      </w:r>
      <w:bookmarkEnd w:id="6"/>
    </w:p>
    <w:p w:rsidR="00676A6A" w:rsidRPr="00676A6A" w:rsidRDefault="00676A6A" w:rsidP="00676A6A">
      <w:r>
        <w:t xml:space="preserve">In the above graph and chart, the gender distribution of the participants has been revealed. It has been found from the research that young employees participated more, which has been evident through the 27% response from youngest age group and 35% response from the middle age population. </w:t>
      </w:r>
    </w:p>
    <w:p w:rsidR="000E3601" w:rsidRDefault="00255255" w:rsidP="000E3601">
      <w:r>
        <w:t>Q3</w:t>
      </w:r>
      <w:r w:rsidR="000E3601">
        <w:t xml:space="preserve">. Do you agree that </w:t>
      </w:r>
      <w:r w:rsidR="000E3601" w:rsidRPr="000E3601">
        <w:t>verbal communication is important at work?</w:t>
      </w:r>
    </w:p>
    <w:tbl>
      <w:tblPr>
        <w:tblStyle w:val="TableGrid"/>
        <w:tblW w:w="0" w:type="auto"/>
        <w:tblLook w:val="04A0" w:firstRow="1" w:lastRow="0" w:firstColumn="1" w:lastColumn="0" w:noHBand="0" w:noVBand="1"/>
      </w:tblPr>
      <w:tblGrid>
        <w:gridCol w:w="2394"/>
        <w:gridCol w:w="2394"/>
        <w:gridCol w:w="2394"/>
        <w:gridCol w:w="2394"/>
      </w:tblGrid>
      <w:tr w:rsidR="000E3601" w:rsidRPr="000E3601" w:rsidTr="00255255">
        <w:tc>
          <w:tcPr>
            <w:tcW w:w="2394" w:type="dxa"/>
          </w:tcPr>
          <w:p w:rsidR="000E3601" w:rsidRPr="000E3601" w:rsidRDefault="000E3601" w:rsidP="000E3601">
            <w:pPr>
              <w:rPr>
                <w:b/>
                <w:szCs w:val="24"/>
              </w:rPr>
            </w:pPr>
            <w:r w:rsidRPr="000E3601">
              <w:rPr>
                <w:b/>
                <w:szCs w:val="24"/>
              </w:rPr>
              <w:t>Options</w:t>
            </w:r>
          </w:p>
        </w:tc>
        <w:tc>
          <w:tcPr>
            <w:tcW w:w="2394" w:type="dxa"/>
          </w:tcPr>
          <w:p w:rsidR="000E3601" w:rsidRPr="000E3601" w:rsidRDefault="000E3601" w:rsidP="000E3601">
            <w:pPr>
              <w:rPr>
                <w:b/>
                <w:szCs w:val="24"/>
              </w:rPr>
            </w:pPr>
            <w:r w:rsidRPr="000E3601">
              <w:rPr>
                <w:b/>
                <w:szCs w:val="24"/>
              </w:rPr>
              <w:t xml:space="preserve">Total number of respondents </w:t>
            </w:r>
          </w:p>
        </w:tc>
        <w:tc>
          <w:tcPr>
            <w:tcW w:w="2394" w:type="dxa"/>
          </w:tcPr>
          <w:p w:rsidR="000E3601" w:rsidRPr="000E3601" w:rsidRDefault="000E3601" w:rsidP="000E3601">
            <w:pPr>
              <w:rPr>
                <w:b/>
                <w:szCs w:val="24"/>
              </w:rPr>
            </w:pPr>
            <w:r w:rsidRPr="000E3601">
              <w:rPr>
                <w:b/>
                <w:szCs w:val="24"/>
              </w:rPr>
              <w:t xml:space="preserve">No. of respondents </w:t>
            </w:r>
          </w:p>
        </w:tc>
        <w:tc>
          <w:tcPr>
            <w:tcW w:w="2394" w:type="dxa"/>
          </w:tcPr>
          <w:p w:rsidR="000E3601" w:rsidRPr="000E3601" w:rsidRDefault="000E3601" w:rsidP="000E3601">
            <w:pPr>
              <w:rPr>
                <w:b/>
                <w:szCs w:val="24"/>
              </w:rPr>
            </w:pPr>
            <w:r w:rsidRPr="000E3601">
              <w:rPr>
                <w:b/>
                <w:szCs w:val="24"/>
              </w:rPr>
              <w:t>Response (%)</w:t>
            </w:r>
          </w:p>
        </w:tc>
      </w:tr>
      <w:tr w:rsidR="000E3601" w:rsidRPr="000E3601" w:rsidTr="00255255">
        <w:tc>
          <w:tcPr>
            <w:tcW w:w="2394" w:type="dxa"/>
          </w:tcPr>
          <w:p w:rsidR="000E3601" w:rsidRPr="000E3601" w:rsidRDefault="000E3601" w:rsidP="000E3601">
            <w:pPr>
              <w:rPr>
                <w:szCs w:val="24"/>
              </w:rPr>
            </w:pPr>
            <w:r>
              <w:rPr>
                <w:szCs w:val="24"/>
              </w:rPr>
              <w:t>Strongly agree</w:t>
            </w:r>
          </w:p>
        </w:tc>
        <w:tc>
          <w:tcPr>
            <w:tcW w:w="2394" w:type="dxa"/>
          </w:tcPr>
          <w:p w:rsidR="000E3601" w:rsidRPr="000E3601" w:rsidRDefault="000E3601" w:rsidP="000E3601">
            <w:pPr>
              <w:rPr>
                <w:szCs w:val="24"/>
              </w:rPr>
            </w:pPr>
            <w:r>
              <w:rPr>
                <w:szCs w:val="24"/>
              </w:rPr>
              <w:t>52</w:t>
            </w:r>
          </w:p>
        </w:tc>
        <w:tc>
          <w:tcPr>
            <w:tcW w:w="2394" w:type="dxa"/>
          </w:tcPr>
          <w:p w:rsidR="000E3601" w:rsidRPr="000E3601" w:rsidRDefault="003966BA" w:rsidP="000E3601">
            <w:pPr>
              <w:rPr>
                <w:szCs w:val="24"/>
              </w:rPr>
            </w:pPr>
            <w:r>
              <w:rPr>
                <w:szCs w:val="24"/>
              </w:rPr>
              <w:t>12</w:t>
            </w:r>
          </w:p>
        </w:tc>
        <w:tc>
          <w:tcPr>
            <w:tcW w:w="2394" w:type="dxa"/>
          </w:tcPr>
          <w:p w:rsidR="000E3601" w:rsidRPr="000E3601" w:rsidRDefault="003966BA" w:rsidP="000E3601">
            <w:pPr>
              <w:rPr>
                <w:szCs w:val="24"/>
              </w:rPr>
            </w:pPr>
            <w:r>
              <w:rPr>
                <w:szCs w:val="24"/>
              </w:rPr>
              <w:t>23</w:t>
            </w:r>
          </w:p>
        </w:tc>
      </w:tr>
      <w:tr w:rsidR="000E3601" w:rsidRPr="000E3601" w:rsidTr="00255255">
        <w:tc>
          <w:tcPr>
            <w:tcW w:w="2394" w:type="dxa"/>
          </w:tcPr>
          <w:p w:rsidR="000E3601" w:rsidRPr="000E3601" w:rsidRDefault="000E3601" w:rsidP="000E3601">
            <w:pPr>
              <w:rPr>
                <w:szCs w:val="24"/>
              </w:rPr>
            </w:pPr>
            <w:r>
              <w:rPr>
                <w:szCs w:val="24"/>
              </w:rPr>
              <w:lastRenderedPageBreak/>
              <w:t>Agree</w:t>
            </w:r>
          </w:p>
        </w:tc>
        <w:tc>
          <w:tcPr>
            <w:tcW w:w="2394" w:type="dxa"/>
          </w:tcPr>
          <w:p w:rsidR="000E3601" w:rsidRPr="000E3601" w:rsidRDefault="000E3601" w:rsidP="000E3601">
            <w:pPr>
              <w:rPr>
                <w:szCs w:val="24"/>
              </w:rPr>
            </w:pPr>
            <w:r>
              <w:rPr>
                <w:szCs w:val="24"/>
              </w:rPr>
              <w:t>52</w:t>
            </w:r>
          </w:p>
        </w:tc>
        <w:tc>
          <w:tcPr>
            <w:tcW w:w="2394" w:type="dxa"/>
          </w:tcPr>
          <w:p w:rsidR="000E3601" w:rsidRPr="000E3601" w:rsidRDefault="003966BA" w:rsidP="000E3601">
            <w:pPr>
              <w:rPr>
                <w:szCs w:val="24"/>
              </w:rPr>
            </w:pPr>
            <w:r>
              <w:rPr>
                <w:szCs w:val="24"/>
              </w:rPr>
              <w:t>26</w:t>
            </w:r>
          </w:p>
        </w:tc>
        <w:tc>
          <w:tcPr>
            <w:tcW w:w="2394" w:type="dxa"/>
          </w:tcPr>
          <w:p w:rsidR="000E3601" w:rsidRPr="000E3601" w:rsidRDefault="003966BA" w:rsidP="000E3601">
            <w:pPr>
              <w:rPr>
                <w:szCs w:val="24"/>
              </w:rPr>
            </w:pPr>
            <w:r>
              <w:rPr>
                <w:szCs w:val="24"/>
              </w:rPr>
              <w:t>50</w:t>
            </w:r>
          </w:p>
        </w:tc>
      </w:tr>
      <w:tr w:rsidR="000E3601" w:rsidRPr="000E3601" w:rsidTr="00255255">
        <w:tc>
          <w:tcPr>
            <w:tcW w:w="2394" w:type="dxa"/>
          </w:tcPr>
          <w:p w:rsidR="000E3601" w:rsidRPr="000E3601" w:rsidRDefault="000E3601" w:rsidP="000E3601">
            <w:pPr>
              <w:rPr>
                <w:szCs w:val="24"/>
              </w:rPr>
            </w:pPr>
            <w:r>
              <w:rPr>
                <w:szCs w:val="24"/>
              </w:rPr>
              <w:t>Strongly disagree</w:t>
            </w:r>
          </w:p>
        </w:tc>
        <w:tc>
          <w:tcPr>
            <w:tcW w:w="2394" w:type="dxa"/>
          </w:tcPr>
          <w:p w:rsidR="000E3601" w:rsidRPr="000E3601" w:rsidRDefault="000E3601" w:rsidP="000E3601">
            <w:pPr>
              <w:rPr>
                <w:szCs w:val="24"/>
              </w:rPr>
            </w:pPr>
            <w:r>
              <w:rPr>
                <w:szCs w:val="24"/>
              </w:rPr>
              <w:t>52</w:t>
            </w:r>
          </w:p>
        </w:tc>
        <w:tc>
          <w:tcPr>
            <w:tcW w:w="2394" w:type="dxa"/>
          </w:tcPr>
          <w:p w:rsidR="000E3601" w:rsidRPr="000E3601" w:rsidRDefault="003966BA" w:rsidP="000E3601">
            <w:pPr>
              <w:rPr>
                <w:szCs w:val="24"/>
              </w:rPr>
            </w:pPr>
            <w:r>
              <w:rPr>
                <w:szCs w:val="24"/>
              </w:rPr>
              <w:t>2</w:t>
            </w:r>
          </w:p>
        </w:tc>
        <w:tc>
          <w:tcPr>
            <w:tcW w:w="2394" w:type="dxa"/>
          </w:tcPr>
          <w:p w:rsidR="000E3601" w:rsidRPr="000E3601" w:rsidRDefault="003966BA" w:rsidP="000E3601">
            <w:pPr>
              <w:rPr>
                <w:szCs w:val="24"/>
              </w:rPr>
            </w:pPr>
            <w:r>
              <w:rPr>
                <w:szCs w:val="24"/>
              </w:rPr>
              <w:t>4</w:t>
            </w:r>
          </w:p>
        </w:tc>
      </w:tr>
      <w:tr w:rsidR="000E3601" w:rsidRPr="000E3601" w:rsidTr="00255255">
        <w:tc>
          <w:tcPr>
            <w:tcW w:w="2394" w:type="dxa"/>
          </w:tcPr>
          <w:p w:rsidR="000E3601" w:rsidRPr="000E3601" w:rsidRDefault="000E3601" w:rsidP="000E3601">
            <w:pPr>
              <w:rPr>
                <w:szCs w:val="24"/>
              </w:rPr>
            </w:pPr>
            <w:r>
              <w:rPr>
                <w:szCs w:val="24"/>
              </w:rPr>
              <w:t>Disagree</w:t>
            </w:r>
          </w:p>
        </w:tc>
        <w:tc>
          <w:tcPr>
            <w:tcW w:w="2394" w:type="dxa"/>
          </w:tcPr>
          <w:p w:rsidR="000E3601" w:rsidRPr="000E3601" w:rsidRDefault="000E3601" w:rsidP="000E3601">
            <w:pPr>
              <w:rPr>
                <w:szCs w:val="24"/>
              </w:rPr>
            </w:pPr>
            <w:r>
              <w:rPr>
                <w:szCs w:val="24"/>
              </w:rPr>
              <w:t>52</w:t>
            </w:r>
          </w:p>
        </w:tc>
        <w:tc>
          <w:tcPr>
            <w:tcW w:w="2394" w:type="dxa"/>
          </w:tcPr>
          <w:p w:rsidR="000E3601" w:rsidRPr="000E3601" w:rsidRDefault="003966BA" w:rsidP="000E3601">
            <w:pPr>
              <w:rPr>
                <w:szCs w:val="24"/>
              </w:rPr>
            </w:pPr>
            <w:r>
              <w:rPr>
                <w:szCs w:val="24"/>
              </w:rPr>
              <w:t>8</w:t>
            </w:r>
          </w:p>
        </w:tc>
        <w:tc>
          <w:tcPr>
            <w:tcW w:w="2394" w:type="dxa"/>
          </w:tcPr>
          <w:p w:rsidR="000E3601" w:rsidRPr="000E3601" w:rsidRDefault="003966BA" w:rsidP="000E3601">
            <w:pPr>
              <w:rPr>
                <w:szCs w:val="24"/>
              </w:rPr>
            </w:pPr>
            <w:r>
              <w:rPr>
                <w:szCs w:val="24"/>
              </w:rPr>
              <w:t>15</w:t>
            </w:r>
          </w:p>
        </w:tc>
      </w:tr>
      <w:tr w:rsidR="000E3601" w:rsidRPr="000E3601" w:rsidTr="00255255">
        <w:tc>
          <w:tcPr>
            <w:tcW w:w="2394" w:type="dxa"/>
          </w:tcPr>
          <w:p w:rsidR="000E3601" w:rsidRPr="000E3601" w:rsidRDefault="000E3601" w:rsidP="000E3601">
            <w:pPr>
              <w:rPr>
                <w:szCs w:val="24"/>
              </w:rPr>
            </w:pPr>
            <w:r>
              <w:rPr>
                <w:szCs w:val="24"/>
              </w:rPr>
              <w:t xml:space="preserve">Don’t know </w:t>
            </w:r>
          </w:p>
        </w:tc>
        <w:tc>
          <w:tcPr>
            <w:tcW w:w="2394" w:type="dxa"/>
          </w:tcPr>
          <w:p w:rsidR="000E3601" w:rsidRPr="000E3601" w:rsidRDefault="000E3601" w:rsidP="000E3601">
            <w:pPr>
              <w:rPr>
                <w:szCs w:val="24"/>
              </w:rPr>
            </w:pPr>
            <w:r>
              <w:rPr>
                <w:szCs w:val="24"/>
              </w:rPr>
              <w:t>52</w:t>
            </w:r>
          </w:p>
        </w:tc>
        <w:tc>
          <w:tcPr>
            <w:tcW w:w="2394" w:type="dxa"/>
          </w:tcPr>
          <w:p w:rsidR="000E3601" w:rsidRPr="000E3601" w:rsidRDefault="003966BA" w:rsidP="000E3601">
            <w:pPr>
              <w:rPr>
                <w:szCs w:val="24"/>
              </w:rPr>
            </w:pPr>
            <w:r>
              <w:rPr>
                <w:szCs w:val="24"/>
              </w:rPr>
              <w:t>4</w:t>
            </w:r>
          </w:p>
        </w:tc>
        <w:tc>
          <w:tcPr>
            <w:tcW w:w="2394" w:type="dxa"/>
          </w:tcPr>
          <w:p w:rsidR="000E3601" w:rsidRPr="000E3601" w:rsidRDefault="003966BA" w:rsidP="000E3601">
            <w:pPr>
              <w:rPr>
                <w:szCs w:val="24"/>
              </w:rPr>
            </w:pPr>
            <w:r>
              <w:rPr>
                <w:szCs w:val="24"/>
              </w:rPr>
              <w:t>8</w:t>
            </w:r>
          </w:p>
        </w:tc>
      </w:tr>
    </w:tbl>
    <w:p w:rsidR="00255255" w:rsidRPr="0073625D" w:rsidRDefault="00903D5F" w:rsidP="0073625D">
      <w:pPr>
        <w:jc w:val="center"/>
        <w:rPr>
          <w:b/>
        </w:rPr>
      </w:pPr>
      <w:r w:rsidRPr="0073625D">
        <w:rPr>
          <w:b/>
        </w:rPr>
        <w:t>Table 3: Importance of verbal communication</w:t>
      </w:r>
    </w:p>
    <w:p w:rsidR="00255255" w:rsidRDefault="00255255" w:rsidP="00255255">
      <w:pPr>
        <w:jc w:val="center"/>
      </w:pPr>
      <w:r>
        <w:rPr>
          <w:noProof/>
          <w:lang w:val="en-GB" w:eastAsia="en-GB"/>
        </w:rPr>
        <w:drawing>
          <wp:inline distT="0" distB="0" distL="0" distR="0">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255255" w:rsidRDefault="0073625D" w:rsidP="00903D5F">
      <w:pPr>
        <w:pStyle w:val="Heading2"/>
      </w:pPr>
      <w:bookmarkStart w:id="7" w:name="_Toc534820249"/>
      <w:r>
        <w:t xml:space="preserve">Graph </w:t>
      </w:r>
      <w:r w:rsidR="00903D5F">
        <w:t>3: Importance of verbal communication</w:t>
      </w:r>
      <w:bookmarkEnd w:id="7"/>
    </w:p>
    <w:p w:rsidR="00645DAC" w:rsidRPr="00645DAC" w:rsidRDefault="00645DAC" w:rsidP="00645DAC">
      <w:r>
        <w:t xml:space="preserve">In the above graph and chart, the importance of verbal communication at workplace has been explored. It has been revealed from the analysis that 73% participants agreed with the fact that it is important at workplace, compared to only 19% negative response. It is indicating that the participants identified significant role of verbal communication at work. </w:t>
      </w:r>
    </w:p>
    <w:p w:rsidR="000E3601" w:rsidRDefault="00255255" w:rsidP="000E3601">
      <w:r>
        <w:t>Q4</w:t>
      </w:r>
      <w:r w:rsidR="000E3601">
        <w:t>. Do you agree that</w:t>
      </w:r>
      <w:r w:rsidR="000E3601" w:rsidRPr="000E3601">
        <w:t xml:space="preserve"> </w:t>
      </w:r>
      <w:proofErr w:type="spellStart"/>
      <w:r w:rsidR="000E3601" w:rsidRPr="000E3601">
        <w:t>non verbal</w:t>
      </w:r>
      <w:proofErr w:type="spellEnd"/>
      <w:r w:rsidR="000E3601" w:rsidRPr="000E3601">
        <w:t xml:space="preserve"> communication is important at work?  </w:t>
      </w:r>
    </w:p>
    <w:tbl>
      <w:tblPr>
        <w:tblStyle w:val="TableGrid"/>
        <w:tblW w:w="0" w:type="auto"/>
        <w:tblLook w:val="04A0" w:firstRow="1" w:lastRow="0" w:firstColumn="1" w:lastColumn="0" w:noHBand="0" w:noVBand="1"/>
      </w:tblPr>
      <w:tblGrid>
        <w:gridCol w:w="2394"/>
        <w:gridCol w:w="2394"/>
        <w:gridCol w:w="2394"/>
        <w:gridCol w:w="2394"/>
      </w:tblGrid>
      <w:tr w:rsidR="000E3601" w:rsidRPr="000E3601" w:rsidTr="00DE08D0">
        <w:tc>
          <w:tcPr>
            <w:tcW w:w="2394" w:type="dxa"/>
          </w:tcPr>
          <w:p w:rsidR="000E3601" w:rsidRPr="000E3601" w:rsidRDefault="000E3601" w:rsidP="00DE08D0">
            <w:pPr>
              <w:rPr>
                <w:b/>
                <w:szCs w:val="24"/>
              </w:rPr>
            </w:pPr>
            <w:r w:rsidRPr="000E3601">
              <w:rPr>
                <w:b/>
                <w:szCs w:val="24"/>
              </w:rPr>
              <w:t>Options</w:t>
            </w:r>
          </w:p>
        </w:tc>
        <w:tc>
          <w:tcPr>
            <w:tcW w:w="2394" w:type="dxa"/>
          </w:tcPr>
          <w:p w:rsidR="000E3601" w:rsidRPr="000E3601" w:rsidRDefault="000E3601" w:rsidP="00DE08D0">
            <w:pPr>
              <w:rPr>
                <w:b/>
                <w:szCs w:val="24"/>
              </w:rPr>
            </w:pPr>
            <w:r w:rsidRPr="000E3601">
              <w:rPr>
                <w:b/>
                <w:szCs w:val="24"/>
              </w:rPr>
              <w:t xml:space="preserve">Total number of respondents </w:t>
            </w:r>
          </w:p>
        </w:tc>
        <w:tc>
          <w:tcPr>
            <w:tcW w:w="2394" w:type="dxa"/>
          </w:tcPr>
          <w:p w:rsidR="000E3601" w:rsidRPr="000E3601" w:rsidRDefault="000E3601" w:rsidP="00DE08D0">
            <w:pPr>
              <w:rPr>
                <w:b/>
                <w:szCs w:val="24"/>
              </w:rPr>
            </w:pPr>
            <w:r w:rsidRPr="000E3601">
              <w:rPr>
                <w:b/>
                <w:szCs w:val="24"/>
              </w:rPr>
              <w:t xml:space="preserve">No. of respondents </w:t>
            </w:r>
          </w:p>
        </w:tc>
        <w:tc>
          <w:tcPr>
            <w:tcW w:w="2394" w:type="dxa"/>
          </w:tcPr>
          <w:p w:rsidR="000E3601" w:rsidRPr="000E3601" w:rsidRDefault="000E3601" w:rsidP="00DE08D0">
            <w:pPr>
              <w:rPr>
                <w:b/>
                <w:szCs w:val="24"/>
              </w:rPr>
            </w:pPr>
            <w:r w:rsidRPr="000E3601">
              <w:rPr>
                <w:b/>
                <w:szCs w:val="24"/>
              </w:rPr>
              <w:t>Response (%)</w:t>
            </w:r>
          </w:p>
        </w:tc>
      </w:tr>
      <w:tr w:rsidR="000E3601" w:rsidRPr="000E3601" w:rsidTr="00DE08D0">
        <w:tc>
          <w:tcPr>
            <w:tcW w:w="2394" w:type="dxa"/>
          </w:tcPr>
          <w:p w:rsidR="000E3601" w:rsidRPr="000E3601" w:rsidRDefault="000E3601" w:rsidP="00DE08D0">
            <w:pPr>
              <w:rPr>
                <w:szCs w:val="24"/>
              </w:rPr>
            </w:pPr>
            <w:r>
              <w:rPr>
                <w:szCs w:val="24"/>
              </w:rPr>
              <w:t>Strongly agree</w:t>
            </w:r>
          </w:p>
        </w:tc>
        <w:tc>
          <w:tcPr>
            <w:tcW w:w="2394" w:type="dxa"/>
          </w:tcPr>
          <w:p w:rsidR="000E3601" w:rsidRPr="000E3601" w:rsidRDefault="000E3601" w:rsidP="00DE08D0">
            <w:pPr>
              <w:rPr>
                <w:szCs w:val="24"/>
              </w:rPr>
            </w:pPr>
            <w:r>
              <w:rPr>
                <w:szCs w:val="24"/>
              </w:rPr>
              <w:t>52</w:t>
            </w:r>
          </w:p>
        </w:tc>
        <w:tc>
          <w:tcPr>
            <w:tcW w:w="2394" w:type="dxa"/>
          </w:tcPr>
          <w:p w:rsidR="000E3601" w:rsidRPr="000E3601" w:rsidRDefault="003966BA" w:rsidP="00DE08D0">
            <w:pPr>
              <w:rPr>
                <w:szCs w:val="24"/>
              </w:rPr>
            </w:pPr>
            <w:r>
              <w:rPr>
                <w:szCs w:val="24"/>
              </w:rPr>
              <w:t>13</w:t>
            </w:r>
          </w:p>
        </w:tc>
        <w:tc>
          <w:tcPr>
            <w:tcW w:w="2394" w:type="dxa"/>
          </w:tcPr>
          <w:p w:rsidR="000E3601" w:rsidRPr="000E3601" w:rsidRDefault="003966BA" w:rsidP="00DE08D0">
            <w:pPr>
              <w:rPr>
                <w:szCs w:val="24"/>
              </w:rPr>
            </w:pPr>
            <w:r>
              <w:rPr>
                <w:szCs w:val="24"/>
              </w:rPr>
              <w:t>25</w:t>
            </w:r>
          </w:p>
        </w:tc>
      </w:tr>
      <w:tr w:rsidR="000E3601" w:rsidRPr="000E3601" w:rsidTr="00DE08D0">
        <w:tc>
          <w:tcPr>
            <w:tcW w:w="2394" w:type="dxa"/>
          </w:tcPr>
          <w:p w:rsidR="000E3601" w:rsidRPr="000E3601" w:rsidRDefault="000E3601" w:rsidP="00DE08D0">
            <w:pPr>
              <w:rPr>
                <w:szCs w:val="24"/>
              </w:rPr>
            </w:pPr>
            <w:r>
              <w:rPr>
                <w:szCs w:val="24"/>
              </w:rPr>
              <w:t>Agree</w:t>
            </w:r>
          </w:p>
        </w:tc>
        <w:tc>
          <w:tcPr>
            <w:tcW w:w="2394" w:type="dxa"/>
          </w:tcPr>
          <w:p w:rsidR="000E3601" w:rsidRPr="000E3601" w:rsidRDefault="000E3601" w:rsidP="00DE08D0">
            <w:pPr>
              <w:rPr>
                <w:szCs w:val="24"/>
              </w:rPr>
            </w:pPr>
            <w:r>
              <w:rPr>
                <w:szCs w:val="24"/>
              </w:rPr>
              <w:t>52</w:t>
            </w:r>
          </w:p>
        </w:tc>
        <w:tc>
          <w:tcPr>
            <w:tcW w:w="2394" w:type="dxa"/>
          </w:tcPr>
          <w:p w:rsidR="000E3601" w:rsidRPr="000E3601" w:rsidRDefault="003966BA" w:rsidP="00DE08D0">
            <w:pPr>
              <w:rPr>
                <w:szCs w:val="24"/>
              </w:rPr>
            </w:pPr>
            <w:r>
              <w:rPr>
                <w:szCs w:val="24"/>
              </w:rPr>
              <w:t>25</w:t>
            </w:r>
          </w:p>
        </w:tc>
        <w:tc>
          <w:tcPr>
            <w:tcW w:w="2394" w:type="dxa"/>
          </w:tcPr>
          <w:p w:rsidR="000E3601" w:rsidRPr="000E3601" w:rsidRDefault="003966BA" w:rsidP="00DE08D0">
            <w:pPr>
              <w:rPr>
                <w:szCs w:val="24"/>
              </w:rPr>
            </w:pPr>
            <w:r>
              <w:rPr>
                <w:szCs w:val="24"/>
              </w:rPr>
              <w:t>48</w:t>
            </w:r>
          </w:p>
        </w:tc>
      </w:tr>
      <w:tr w:rsidR="000E3601" w:rsidRPr="000E3601" w:rsidTr="00DE08D0">
        <w:tc>
          <w:tcPr>
            <w:tcW w:w="2394" w:type="dxa"/>
          </w:tcPr>
          <w:p w:rsidR="000E3601" w:rsidRPr="000E3601" w:rsidRDefault="000E3601" w:rsidP="00DE08D0">
            <w:pPr>
              <w:rPr>
                <w:szCs w:val="24"/>
              </w:rPr>
            </w:pPr>
            <w:r>
              <w:rPr>
                <w:szCs w:val="24"/>
              </w:rPr>
              <w:t>Strongly disagree</w:t>
            </w:r>
          </w:p>
        </w:tc>
        <w:tc>
          <w:tcPr>
            <w:tcW w:w="2394" w:type="dxa"/>
          </w:tcPr>
          <w:p w:rsidR="000E3601" w:rsidRPr="000E3601" w:rsidRDefault="000E3601" w:rsidP="00DE08D0">
            <w:pPr>
              <w:rPr>
                <w:szCs w:val="24"/>
              </w:rPr>
            </w:pPr>
            <w:r>
              <w:rPr>
                <w:szCs w:val="24"/>
              </w:rPr>
              <w:t>52</w:t>
            </w:r>
          </w:p>
        </w:tc>
        <w:tc>
          <w:tcPr>
            <w:tcW w:w="2394" w:type="dxa"/>
          </w:tcPr>
          <w:p w:rsidR="000E3601" w:rsidRPr="000E3601" w:rsidRDefault="003966BA" w:rsidP="00DE08D0">
            <w:pPr>
              <w:rPr>
                <w:szCs w:val="24"/>
              </w:rPr>
            </w:pPr>
            <w:r>
              <w:rPr>
                <w:szCs w:val="24"/>
              </w:rPr>
              <w:t>3</w:t>
            </w:r>
          </w:p>
        </w:tc>
        <w:tc>
          <w:tcPr>
            <w:tcW w:w="2394" w:type="dxa"/>
          </w:tcPr>
          <w:p w:rsidR="000E3601" w:rsidRPr="000E3601" w:rsidRDefault="003966BA" w:rsidP="00DE08D0">
            <w:pPr>
              <w:rPr>
                <w:szCs w:val="24"/>
              </w:rPr>
            </w:pPr>
            <w:r>
              <w:rPr>
                <w:szCs w:val="24"/>
              </w:rPr>
              <w:t>6</w:t>
            </w:r>
          </w:p>
        </w:tc>
      </w:tr>
      <w:tr w:rsidR="000E3601" w:rsidRPr="000E3601" w:rsidTr="00DE08D0">
        <w:tc>
          <w:tcPr>
            <w:tcW w:w="2394" w:type="dxa"/>
          </w:tcPr>
          <w:p w:rsidR="000E3601" w:rsidRPr="000E3601" w:rsidRDefault="000E3601" w:rsidP="00DE08D0">
            <w:pPr>
              <w:rPr>
                <w:szCs w:val="24"/>
              </w:rPr>
            </w:pPr>
            <w:r>
              <w:rPr>
                <w:szCs w:val="24"/>
              </w:rPr>
              <w:lastRenderedPageBreak/>
              <w:t>Disagree</w:t>
            </w:r>
          </w:p>
        </w:tc>
        <w:tc>
          <w:tcPr>
            <w:tcW w:w="2394" w:type="dxa"/>
          </w:tcPr>
          <w:p w:rsidR="000E3601" w:rsidRPr="000E3601" w:rsidRDefault="000E3601" w:rsidP="00DE08D0">
            <w:pPr>
              <w:rPr>
                <w:szCs w:val="24"/>
              </w:rPr>
            </w:pPr>
            <w:r>
              <w:rPr>
                <w:szCs w:val="24"/>
              </w:rPr>
              <w:t>52</w:t>
            </w:r>
          </w:p>
        </w:tc>
        <w:tc>
          <w:tcPr>
            <w:tcW w:w="2394" w:type="dxa"/>
          </w:tcPr>
          <w:p w:rsidR="000E3601" w:rsidRPr="000E3601" w:rsidRDefault="003966BA" w:rsidP="00DE08D0">
            <w:pPr>
              <w:rPr>
                <w:szCs w:val="24"/>
              </w:rPr>
            </w:pPr>
            <w:r>
              <w:rPr>
                <w:szCs w:val="24"/>
              </w:rPr>
              <w:t>9</w:t>
            </w:r>
          </w:p>
        </w:tc>
        <w:tc>
          <w:tcPr>
            <w:tcW w:w="2394" w:type="dxa"/>
          </w:tcPr>
          <w:p w:rsidR="000E3601" w:rsidRPr="000E3601" w:rsidRDefault="003966BA" w:rsidP="00DE08D0">
            <w:pPr>
              <w:rPr>
                <w:szCs w:val="24"/>
              </w:rPr>
            </w:pPr>
            <w:r>
              <w:rPr>
                <w:szCs w:val="24"/>
              </w:rPr>
              <w:t>17</w:t>
            </w:r>
          </w:p>
        </w:tc>
      </w:tr>
      <w:tr w:rsidR="000E3601" w:rsidRPr="000E3601" w:rsidTr="00DE08D0">
        <w:tc>
          <w:tcPr>
            <w:tcW w:w="2394" w:type="dxa"/>
          </w:tcPr>
          <w:p w:rsidR="000E3601" w:rsidRPr="000E3601" w:rsidRDefault="000E3601" w:rsidP="00DE08D0">
            <w:pPr>
              <w:rPr>
                <w:szCs w:val="24"/>
              </w:rPr>
            </w:pPr>
            <w:r>
              <w:rPr>
                <w:szCs w:val="24"/>
              </w:rPr>
              <w:t xml:space="preserve">Don’t know </w:t>
            </w:r>
          </w:p>
        </w:tc>
        <w:tc>
          <w:tcPr>
            <w:tcW w:w="2394" w:type="dxa"/>
          </w:tcPr>
          <w:p w:rsidR="000E3601" w:rsidRPr="000E3601" w:rsidRDefault="000E3601" w:rsidP="00DE08D0">
            <w:pPr>
              <w:rPr>
                <w:szCs w:val="24"/>
              </w:rPr>
            </w:pPr>
            <w:r>
              <w:rPr>
                <w:szCs w:val="24"/>
              </w:rPr>
              <w:t>52</w:t>
            </w:r>
          </w:p>
        </w:tc>
        <w:tc>
          <w:tcPr>
            <w:tcW w:w="2394" w:type="dxa"/>
          </w:tcPr>
          <w:p w:rsidR="000E3601" w:rsidRPr="000E3601" w:rsidRDefault="003966BA" w:rsidP="00DE08D0">
            <w:pPr>
              <w:rPr>
                <w:szCs w:val="24"/>
              </w:rPr>
            </w:pPr>
            <w:r>
              <w:rPr>
                <w:szCs w:val="24"/>
              </w:rPr>
              <w:t>2</w:t>
            </w:r>
          </w:p>
        </w:tc>
        <w:tc>
          <w:tcPr>
            <w:tcW w:w="2394" w:type="dxa"/>
          </w:tcPr>
          <w:p w:rsidR="000E3601" w:rsidRPr="000E3601" w:rsidRDefault="003966BA" w:rsidP="00DE08D0">
            <w:pPr>
              <w:rPr>
                <w:szCs w:val="24"/>
              </w:rPr>
            </w:pPr>
            <w:r>
              <w:rPr>
                <w:szCs w:val="24"/>
              </w:rPr>
              <w:t>4</w:t>
            </w:r>
          </w:p>
        </w:tc>
      </w:tr>
    </w:tbl>
    <w:p w:rsidR="000E3601" w:rsidRPr="00903D5F" w:rsidRDefault="0073625D" w:rsidP="00903D5F">
      <w:pPr>
        <w:jc w:val="center"/>
        <w:rPr>
          <w:b/>
        </w:rPr>
      </w:pPr>
      <w:r>
        <w:rPr>
          <w:b/>
        </w:rPr>
        <w:t xml:space="preserve">Table </w:t>
      </w:r>
      <w:r w:rsidR="00903D5F" w:rsidRPr="00903D5F">
        <w:rPr>
          <w:b/>
        </w:rPr>
        <w:t>4: Importance of non – verbal communication</w:t>
      </w:r>
    </w:p>
    <w:p w:rsidR="00255255" w:rsidRDefault="00255255" w:rsidP="00255255">
      <w:pPr>
        <w:jc w:val="center"/>
      </w:pPr>
      <w:r>
        <w:rPr>
          <w:noProof/>
          <w:lang w:val="en-GB" w:eastAsia="en-GB"/>
        </w:rPr>
        <w:drawing>
          <wp:inline distT="0" distB="0" distL="0" distR="0">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903D5F" w:rsidRDefault="00903D5F" w:rsidP="00903D5F">
      <w:pPr>
        <w:pStyle w:val="Heading2"/>
      </w:pPr>
      <w:bookmarkStart w:id="8" w:name="_Toc534820250"/>
      <w:r>
        <w:t>Graph 4: Importance of non – verbal communication</w:t>
      </w:r>
      <w:bookmarkEnd w:id="8"/>
    </w:p>
    <w:p w:rsidR="00645DAC" w:rsidRPr="00645DAC" w:rsidRDefault="00645DAC" w:rsidP="00645DAC">
      <w:r>
        <w:t>In the above graph and chart, the importance</w:t>
      </w:r>
      <w:r w:rsidR="001C0311">
        <w:t xml:space="preserve"> of non – verbal communication has been explored at workplace. From the analysis, it has been revealed that 73% </w:t>
      </w:r>
      <w:r w:rsidR="004039FA">
        <w:t xml:space="preserve">respondents agreed with the fact that non – verbal communication is crucial at workplace. On the other hand, only 23% </w:t>
      </w:r>
      <w:proofErr w:type="gramStart"/>
      <w:r w:rsidR="004039FA">
        <w:t>disagreed</w:t>
      </w:r>
      <w:proofErr w:type="gramEnd"/>
      <w:r w:rsidR="004039FA">
        <w:t xml:space="preserve"> the fact. From the analysis, it can be interpreted that non – verbal communication is helping the respondents significantly at their workplace. </w:t>
      </w:r>
    </w:p>
    <w:p w:rsidR="000E3601" w:rsidRDefault="00255255" w:rsidP="000E3601">
      <w:r>
        <w:t>Q5</w:t>
      </w:r>
      <w:r w:rsidR="000E3601">
        <w:t>. Do you agree that</w:t>
      </w:r>
      <w:r w:rsidR="000E3601" w:rsidRPr="000E3601">
        <w:t xml:space="preserve"> verbal and </w:t>
      </w:r>
      <w:proofErr w:type="spellStart"/>
      <w:r w:rsidR="000E3601" w:rsidRPr="000E3601">
        <w:t>non verbal</w:t>
      </w:r>
      <w:proofErr w:type="spellEnd"/>
      <w:r w:rsidR="000E3601" w:rsidRPr="000E3601">
        <w:t xml:space="preserve"> communications both are as equally important as each other in the workplace?</w:t>
      </w:r>
    </w:p>
    <w:tbl>
      <w:tblPr>
        <w:tblStyle w:val="TableGrid"/>
        <w:tblW w:w="0" w:type="auto"/>
        <w:tblLook w:val="04A0" w:firstRow="1" w:lastRow="0" w:firstColumn="1" w:lastColumn="0" w:noHBand="0" w:noVBand="1"/>
      </w:tblPr>
      <w:tblGrid>
        <w:gridCol w:w="2394"/>
        <w:gridCol w:w="2394"/>
        <w:gridCol w:w="2394"/>
        <w:gridCol w:w="2394"/>
      </w:tblGrid>
      <w:tr w:rsidR="000E3601" w:rsidRPr="000E3601" w:rsidTr="00DE08D0">
        <w:tc>
          <w:tcPr>
            <w:tcW w:w="2394" w:type="dxa"/>
          </w:tcPr>
          <w:p w:rsidR="000E3601" w:rsidRPr="000E3601" w:rsidRDefault="000E3601" w:rsidP="00DE08D0">
            <w:pPr>
              <w:rPr>
                <w:b/>
                <w:szCs w:val="24"/>
              </w:rPr>
            </w:pPr>
            <w:r w:rsidRPr="000E3601">
              <w:rPr>
                <w:b/>
                <w:szCs w:val="24"/>
              </w:rPr>
              <w:t>Options</w:t>
            </w:r>
          </w:p>
        </w:tc>
        <w:tc>
          <w:tcPr>
            <w:tcW w:w="2394" w:type="dxa"/>
          </w:tcPr>
          <w:p w:rsidR="000E3601" w:rsidRPr="000E3601" w:rsidRDefault="000E3601" w:rsidP="00DE08D0">
            <w:pPr>
              <w:rPr>
                <w:b/>
                <w:szCs w:val="24"/>
              </w:rPr>
            </w:pPr>
            <w:r w:rsidRPr="000E3601">
              <w:rPr>
                <w:b/>
                <w:szCs w:val="24"/>
              </w:rPr>
              <w:t xml:space="preserve">Total number of respondents </w:t>
            </w:r>
          </w:p>
        </w:tc>
        <w:tc>
          <w:tcPr>
            <w:tcW w:w="2394" w:type="dxa"/>
          </w:tcPr>
          <w:p w:rsidR="000E3601" w:rsidRPr="000E3601" w:rsidRDefault="000E3601" w:rsidP="00DE08D0">
            <w:pPr>
              <w:rPr>
                <w:b/>
                <w:szCs w:val="24"/>
              </w:rPr>
            </w:pPr>
            <w:r w:rsidRPr="000E3601">
              <w:rPr>
                <w:b/>
                <w:szCs w:val="24"/>
              </w:rPr>
              <w:t xml:space="preserve">No. of respondents </w:t>
            </w:r>
          </w:p>
        </w:tc>
        <w:tc>
          <w:tcPr>
            <w:tcW w:w="2394" w:type="dxa"/>
          </w:tcPr>
          <w:p w:rsidR="000E3601" w:rsidRPr="000E3601" w:rsidRDefault="000E3601" w:rsidP="00DE08D0">
            <w:pPr>
              <w:rPr>
                <w:b/>
                <w:szCs w:val="24"/>
              </w:rPr>
            </w:pPr>
            <w:r w:rsidRPr="000E3601">
              <w:rPr>
                <w:b/>
                <w:szCs w:val="24"/>
              </w:rPr>
              <w:t>Response (%)</w:t>
            </w:r>
          </w:p>
        </w:tc>
      </w:tr>
      <w:tr w:rsidR="000E3601" w:rsidRPr="000E3601" w:rsidTr="00DE08D0">
        <w:tc>
          <w:tcPr>
            <w:tcW w:w="2394" w:type="dxa"/>
          </w:tcPr>
          <w:p w:rsidR="000E3601" w:rsidRPr="000E3601" w:rsidRDefault="000E3601" w:rsidP="00DE08D0">
            <w:pPr>
              <w:rPr>
                <w:szCs w:val="24"/>
              </w:rPr>
            </w:pPr>
            <w:r>
              <w:rPr>
                <w:szCs w:val="24"/>
              </w:rPr>
              <w:t>Strongly agree</w:t>
            </w:r>
          </w:p>
        </w:tc>
        <w:tc>
          <w:tcPr>
            <w:tcW w:w="2394" w:type="dxa"/>
          </w:tcPr>
          <w:p w:rsidR="000E3601" w:rsidRPr="000E3601" w:rsidRDefault="000E3601" w:rsidP="00DE08D0">
            <w:pPr>
              <w:rPr>
                <w:szCs w:val="24"/>
              </w:rPr>
            </w:pPr>
            <w:r>
              <w:rPr>
                <w:szCs w:val="24"/>
              </w:rPr>
              <w:t>52</w:t>
            </w:r>
          </w:p>
        </w:tc>
        <w:tc>
          <w:tcPr>
            <w:tcW w:w="2394" w:type="dxa"/>
          </w:tcPr>
          <w:p w:rsidR="000E3601" w:rsidRPr="000E3601" w:rsidRDefault="003966BA" w:rsidP="00DE08D0">
            <w:pPr>
              <w:rPr>
                <w:szCs w:val="24"/>
              </w:rPr>
            </w:pPr>
            <w:r>
              <w:rPr>
                <w:szCs w:val="24"/>
              </w:rPr>
              <w:t>10</w:t>
            </w:r>
          </w:p>
        </w:tc>
        <w:tc>
          <w:tcPr>
            <w:tcW w:w="2394" w:type="dxa"/>
          </w:tcPr>
          <w:p w:rsidR="000E3601" w:rsidRPr="000E3601" w:rsidRDefault="000E09A9" w:rsidP="00DE08D0">
            <w:pPr>
              <w:rPr>
                <w:szCs w:val="24"/>
              </w:rPr>
            </w:pPr>
            <w:r>
              <w:rPr>
                <w:szCs w:val="24"/>
              </w:rPr>
              <w:t>19</w:t>
            </w:r>
          </w:p>
        </w:tc>
      </w:tr>
      <w:tr w:rsidR="000E3601" w:rsidRPr="000E3601" w:rsidTr="00DE08D0">
        <w:tc>
          <w:tcPr>
            <w:tcW w:w="2394" w:type="dxa"/>
          </w:tcPr>
          <w:p w:rsidR="000E3601" w:rsidRPr="000E3601" w:rsidRDefault="000E3601" w:rsidP="00DE08D0">
            <w:pPr>
              <w:rPr>
                <w:szCs w:val="24"/>
              </w:rPr>
            </w:pPr>
            <w:r>
              <w:rPr>
                <w:szCs w:val="24"/>
              </w:rPr>
              <w:t>Agree</w:t>
            </w:r>
          </w:p>
        </w:tc>
        <w:tc>
          <w:tcPr>
            <w:tcW w:w="2394" w:type="dxa"/>
          </w:tcPr>
          <w:p w:rsidR="000E3601" w:rsidRPr="000E3601" w:rsidRDefault="000E3601" w:rsidP="00DE08D0">
            <w:pPr>
              <w:rPr>
                <w:szCs w:val="24"/>
              </w:rPr>
            </w:pPr>
            <w:r>
              <w:rPr>
                <w:szCs w:val="24"/>
              </w:rPr>
              <w:t>52</w:t>
            </w:r>
          </w:p>
        </w:tc>
        <w:tc>
          <w:tcPr>
            <w:tcW w:w="2394" w:type="dxa"/>
          </w:tcPr>
          <w:p w:rsidR="000E3601" w:rsidRPr="000E3601" w:rsidRDefault="003966BA" w:rsidP="00DE08D0">
            <w:pPr>
              <w:rPr>
                <w:szCs w:val="24"/>
              </w:rPr>
            </w:pPr>
            <w:r>
              <w:rPr>
                <w:szCs w:val="24"/>
              </w:rPr>
              <w:t>2</w:t>
            </w:r>
            <w:r w:rsidR="000E09A9">
              <w:rPr>
                <w:szCs w:val="24"/>
              </w:rPr>
              <w:t>4</w:t>
            </w:r>
          </w:p>
        </w:tc>
        <w:tc>
          <w:tcPr>
            <w:tcW w:w="2394" w:type="dxa"/>
          </w:tcPr>
          <w:p w:rsidR="000E3601" w:rsidRPr="000E3601" w:rsidRDefault="000E09A9" w:rsidP="00DE08D0">
            <w:pPr>
              <w:rPr>
                <w:szCs w:val="24"/>
              </w:rPr>
            </w:pPr>
            <w:r>
              <w:rPr>
                <w:szCs w:val="24"/>
              </w:rPr>
              <w:t>46</w:t>
            </w:r>
          </w:p>
        </w:tc>
      </w:tr>
      <w:tr w:rsidR="000E3601" w:rsidRPr="000E3601" w:rsidTr="00DE08D0">
        <w:tc>
          <w:tcPr>
            <w:tcW w:w="2394" w:type="dxa"/>
          </w:tcPr>
          <w:p w:rsidR="000E3601" w:rsidRPr="000E3601" w:rsidRDefault="000E3601" w:rsidP="00DE08D0">
            <w:pPr>
              <w:rPr>
                <w:szCs w:val="24"/>
              </w:rPr>
            </w:pPr>
            <w:r>
              <w:rPr>
                <w:szCs w:val="24"/>
              </w:rPr>
              <w:t>Strongly disagree</w:t>
            </w:r>
          </w:p>
        </w:tc>
        <w:tc>
          <w:tcPr>
            <w:tcW w:w="2394" w:type="dxa"/>
          </w:tcPr>
          <w:p w:rsidR="000E3601" w:rsidRPr="000E3601" w:rsidRDefault="000E3601" w:rsidP="00DE08D0">
            <w:pPr>
              <w:rPr>
                <w:szCs w:val="24"/>
              </w:rPr>
            </w:pPr>
            <w:r>
              <w:rPr>
                <w:szCs w:val="24"/>
              </w:rPr>
              <w:t>52</w:t>
            </w:r>
          </w:p>
        </w:tc>
        <w:tc>
          <w:tcPr>
            <w:tcW w:w="2394" w:type="dxa"/>
          </w:tcPr>
          <w:p w:rsidR="000E3601" w:rsidRPr="000E3601" w:rsidRDefault="003966BA" w:rsidP="00DE08D0">
            <w:pPr>
              <w:rPr>
                <w:szCs w:val="24"/>
              </w:rPr>
            </w:pPr>
            <w:r>
              <w:rPr>
                <w:szCs w:val="24"/>
              </w:rPr>
              <w:t>4</w:t>
            </w:r>
          </w:p>
        </w:tc>
        <w:tc>
          <w:tcPr>
            <w:tcW w:w="2394" w:type="dxa"/>
          </w:tcPr>
          <w:p w:rsidR="000E3601" w:rsidRPr="000E3601" w:rsidRDefault="000E09A9" w:rsidP="00DE08D0">
            <w:pPr>
              <w:rPr>
                <w:szCs w:val="24"/>
              </w:rPr>
            </w:pPr>
            <w:r>
              <w:rPr>
                <w:szCs w:val="24"/>
              </w:rPr>
              <w:t>8</w:t>
            </w:r>
          </w:p>
        </w:tc>
      </w:tr>
      <w:tr w:rsidR="000E3601" w:rsidRPr="000E3601" w:rsidTr="00DE08D0">
        <w:tc>
          <w:tcPr>
            <w:tcW w:w="2394" w:type="dxa"/>
          </w:tcPr>
          <w:p w:rsidR="000E3601" w:rsidRPr="000E3601" w:rsidRDefault="000E3601" w:rsidP="00DE08D0">
            <w:pPr>
              <w:rPr>
                <w:szCs w:val="24"/>
              </w:rPr>
            </w:pPr>
            <w:r>
              <w:rPr>
                <w:szCs w:val="24"/>
              </w:rPr>
              <w:lastRenderedPageBreak/>
              <w:t>Disagree</w:t>
            </w:r>
          </w:p>
        </w:tc>
        <w:tc>
          <w:tcPr>
            <w:tcW w:w="2394" w:type="dxa"/>
          </w:tcPr>
          <w:p w:rsidR="000E3601" w:rsidRPr="000E3601" w:rsidRDefault="000E3601" w:rsidP="00DE08D0">
            <w:pPr>
              <w:rPr>
                <w:szCs w:val="24"/>
              </w:rPr>
            </w:pPr>
            <w:r>
              <w:rPr>
                <w:szCs w:val="24"/>
              </w:rPr>
              <w:t>52</w:t>
            </w:r>
          </w:p>
        </w:tc>
        <w:tc>
          <w:tcPr>
            <w:tcW w:w="2394" w:type="dxa"/>
          </w:tcPr>
          <w:p w:rsidR="000E3601" w:rsidRPr="000E3601" w:rsidRDefault="003966BA" w:rsidP="00DE08D0">
            <w:pPr>
              <w:rPr>
                <w:szCs w:val="24"/>
              </w:rPr>
            </w:pPr>
            <w:r>
              <w:rPr>
                <w:szCs w:val="24"/>
              </w:rPr>
              <w:t>10</w:t>
            </w:r>
          </w:p>
        </w:tc>
        <w:tc>
          <w:tcPr>
            <w:tcW w:w="2394" w:type="dxa"/>
          </w:tcPr>
          <w:p w:rsidR="000E3601" w:rsidRPr="000E3601" w:rsidRDefault="000E09A9" w:rsidP="00DE08D0">
            <w:pPr>
              <w:rPr>
                <w:szCs w:val="24"/>
              </w:rPr>
            </w:pPr>
            <w:r>
              <w:rPr>
                <w:szCs w:val="24"/>
              </w:rPr>
              <w:t>19</w:t>
            </w:r>
          </w:p>
        </w:tc>
      </w:tr>
      <w:tr w:rsidR="000E3601" w:rsidRPr="000E3601" w:rsidTr="00DE08D0">
        <w:tc>
          <w:tcPr>
            <w:tcW w:w="2394" w:type="dxa"/>
          </w:tcPr>
          <w:p w:rsidR="000E3601" w:rsidRPr="000E3601" w:rsidRDefault="000E3601" w:rsidP="00DE08D0">
            <w:pPr>
              <w:rPr>
                <w:szCs w:val="24"/>
              </w:rPr>
            </w:pPr>
            <w:r>
              <w:rPr>
                <w:szCs w:val="24"/>
              </w:rPr>
              <w:t xml:space="preserve">Don’t know </w:t>
            </w:r>
          </w:p>
        </w:tc>
        <w:tc>
          <w:tcPr>
            <w:tcW w:w="2394" w:type="dxa"/>
          </w:tcPr>
          <w:p w:rsidR="000E3601" w:rsidRPr="000E3601" w:rsidRDefault="000E3601" w:rsidP="00DE08D0">
            <w:pPr>
              <w:rPr>
                <w:szCs w:val="24"/>
              </w:rPr>
            </w:pPr>
            <w:r>
              <w:rPr>
                <w:szCs w:val="24"/>
              </w:rPr>
              <w:t>52</w:t>
            </w:r>
          </w:p>
        </w:tc>
        <w:tc>
          <w:tcPr>
            <w:tcW w:w="2394" w:type="dxa"/>
          </w:tcPr>
          <w:p w:rsidR="000E3601" w:rsidRPr="000E3601" w:rsidRDefault="000E09A9" w:rsidP="00DE08D0">
            <w:pPr>
              <w:rPr>
                <w:szCs w:val="24"/>
              </w:rPr>
            </w:pPr>
            <w:r>
              <w:rPr>
                <w:szCs w:val="24"/>
              </w:rPr>
              <w:t>4</w:t>
            </w:r>
          </w:p>
        </w:tc>
        <w:tc>
          <w:tcPr>
            <w:tcW w:w="2394" w:type="dxa"/>
          </w:tcPr>
          <w:p w:rsidR="000E3601" w:rsidRPr="000E3601" w:rsidRDefault="000E09A9" w:rsidP="00DE08D0">
            <w:pPr>
              <w:rPr>
                <w:szCs w:val="24"/>
              </w:rPr>
            </w:pPr>
            <w:r>
              <w:rPr>
                <w:szCs w:val="24"/>
              </w:rPr>
              <w:t>8</w:t>
            </w:r>
          </w:p>
        </w:tc>
      </w:tr>
    </w:tbl>
    <w:p w:rsidR="000E3601" w:rsidRPr="00903D5F" w:rsidRDefault="00903D5F" w:rsidP="00903D5F">
      <w:pPr>
        <w:jc w:val="center"/>
        <w:rPr>
          <w:b/>
        </w:rPr>
      </w:pPr>
      <w:r w:rsidRPr="00903D5F">
        <w:rPr>
          <w:b/>
        </w:rPr>
        <w:t>Table 5: Importance of verbal and non – verbal communication</w:t>
      </w:r>
    </w:p>
    <w:p w:rsidR="00255255" w:rsidRDefault="00255255" w:rsidP="00255255">
      <w:pPr>
        <w:jc w:val="center"/>
      </w:pPr>
      <w:r>
        <w:rPr>
          <w:noProof/>
          <w:lang w:val="en-GB" w:eastAsia="en-GB"/>
        </w:rPr>
        <w:drawing>
          <wp:inline distT="0" distB="0" distL="0" distR="0">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903D5F" w:rsidRDefault="00903D5F" w:rsidP="00903D5F">
      <w:pPr>
        <w:pStyle w:val="Heading2"/>
      </w:pPr>
      <w:bookmarkStart w:id="9" w:name="_Toc534820251"/>
      <w:r>
        <w:t>Graph</w:t>
      </w:r>
      <w:r w:rsidRPr="00903D5F">
        <w:t xml:space="preserve"> 5: Importance of verbal and non – verbal communication</w:t>
      </w:r>
      <w:bookmarkEnd w:id="9"/>
    </w:p>
    <w:p w:rsidR="004039FA" w:rsidRPr="004039FA" w:rsidRDefault="004039FA" w:rsidP="004039FA">
      <w:r>
        <w:t xml:space="preserve">From the above findings, the researcher attempted to explore whether the verbal and non – verbal communications are both important at workplace. The findings revealed that </w:t>
      </w:r>
      <w:r w:rsidR="00B902E6">
        <w:t xml:space="preserve">75% respondents agreed with the fact, whereas only 27% </w:t>
      </w:r>
      <w:proofErr w:type="gramStart"/>
      <w:r w:rsidR="00B902E6">
        <w:t>disagreed</w:t>
      </w:r>
      <w:proofErr w:type="gramEnd"/>
      <w:r w:rsidR="00B902E6">
        <w:t xml:space="preserve"> the fact. However, 8% neutral response has also been revealed. From </w:t>
      </w:r>
      <w:r w:rsidR="00191D07">
        <w:t xml:space="preserve">the above analysis, it can be interpreted that the employees are aware of the fact that verbal and non – verbal communication are both important at work at a time. </w:t>
      </w:r>
    </w:p>
    <w:p w:rsidR="000E3601" w:rsidRDefault="00255255" w:rsidP="000E3601">
      <w:r>
        <w:t>Q6</w:t>
      </w:r>
      <w:r w:rsidR="000E3601">
        <w:t>. Do you agree that</w:t>
      </w:r>
      <w:r w:rsidR="000E3601" w:rsidRPr="000E3601">
        <w:t xml:space="preserve"> quiet people are effective communicators?</w:t>
      </w:r>
    </w:p>
    <w:tbl>
      <w:tblPr>
        <w:tblStyle w:val="TableGrid"/>
        <w:tblW w:w="0" w:type="auto"/>
        <w:tblLook w:val="04A0" w:firstRow="1" w:lastRow="0" w:firstColumn="1" w:lastColumn="0" w:noHBand="0" w:noVBand="1"/>
      </w:tblPr>
      <w:tblGrid>
        <w:gridCol w:w="2394"/>
        <w:gridCol w:w="2394"/>
        <w:gridCol w:w="2394"/>
        <w:gridCol w:w="2394"/>
      </w:tblGrid>
      <w:tr w:rsidR="000E3601" w:rsidRPr="000E3601" w:rsidTr="00DE08D0">
        <w:tc>
          <w:tcPr>
            <w:tcW w:w="2394" w:type="dxa"/>
          </w:tcPr>
          <w:p w:rsidR="000E3601" w:rsidRPr="000E3601" w:rsidRDefault="000E3601" w:rsidP="00DE08D0">
            <w:pPr>
              <w:rPr>
                <w:b/>
                <w:szCs w:val="24"/>
              </w:rPr>
            </w:pPr>
            <w:r w:rsidRPr="000E3601">
              <w:rPr>
                <w:b/>
                <w:szCs w:val="24"/>
              </w:rPr>
              <w:t>Options</w:t>
            </w:r>
          </w:p>
        </w:tc>
        <w:tc>
          <w:tcPr>
            <w:tcW w:w="2394" w:type="dxa"/>
          </w:tcPr>
          <w:p w:rsidR="000E3601" w:rsidRPr="000E3601" w:rsidRDefault="000E3601" w:rsidP="00DE08D0">
            <w:pPr>
              <w:rPr>
                <w:b/>
                <w:szCs w:val="24"/>
              </w:rPr>
            </w:pPr>
            <w:r w:rsidRPr="000E3601">
              <w:rPr>
                <w:b/>
                <w:szCs w:val="24"/>
              </w:rPr>
              <w:t xml:space="preserve">Total number of respondents </w:t>
            </w:r>
          </w:p>
        </w:tc>
        <w:tc>
          <w:tcPr>
            <w:tcW w:w="2394" w:type="dxa"/>
          </w:tcPr>
          <w:p w:rsidR="000E3601" w:rsidRPr="000E3601" w:rsidRDefault="000E3601" w:rsidP="00DE08D0">
            <w:pPr>
              <w:rPr>
                <w:b/>
                <w:szCs w:val="24"/>
              </w:rPr>
            </w:pPr>
            <w:r w:rsidRPr="000E3601">
              <w:rPr>
                <w:b/>
                <w:szCs w:val="24"/>
              </w:rPr>
              <w:t xml:space="preserve">No. of respondents </w:t>
            </w:r>
          </w:p>
        </w:tc>
        <w:tc>
          <w:tcPr>
            <w:tcW w:w="2394" w:type="dxa"/>
          </w:tcPr>
          <w:p w:rsidR="000E3601" w:rsidRPr="000E3601" w:rsidRDefault="000E3601" w:rsidP="00DE08D0">
            <w:pPr>
              <w:rPr>
                <w:b/>
                <w:szCs w:val="24"/>
              </w:rPr>
            </w:pPr>
            <w:r w:rsidRPr="000E3601">
              <w:rPr>
                <w:b/>
                <w:szCs w:val="24"/>
              </w:rPr>
              <w:t>Response (%)</w:t>
            </w:r>
          </w:p>
        </w:tc>
      </w:tr>
      <w:tr w:rsidR="000E3601" w:rsidRPr="000E3601" w:rsidTr="00DE08D0">
        <w:tc>
          <w:tcPr>
            <w:tcW w:w="2394" w:type="dxa"/>
          </w:tcPr>
          <w:p w:rsidR="000E3601" w:rsidRPr="000E3601" w:rsidRDefault="000E3601" w:rsidP="00DE08D0">
            <w:pPr>
              <w:rPr>
                <w:szCs w:val="24"/>
              </w:rPr>
            </w:pPr>
            <w:r>
              <w:rPr>
                <w:szCs w:val="24"/>
              </w:rPr>
              <w:t>Strongly agree</w:t>
            </w:r>
          </w:p>
        </w:tc>
        <w:tc>
          <w:tcPr>
            <w:tcW w:w="2394" w:type="dxa"/>
          </w:tcPr>
          <w:p w:rsidR="000E3601" w:rsidRPr="000E3601" w:rsidRDefault="000E3601" w:rsidP="00DE08D0">
            <w:pPr>
              <w:rPr>
                <w:szCs w:val="24"/>
              </w:rPr>
            </w:pPr>
            <w:r>
              <w:rPr>
                <w:szCs w:val="24"/>
              </w:rPr>
              <w:t>52</w:t>
            </w:r>
          </w:p>
        </w:tc>
        <w:tc>
          <w:tcPr>
            <w:tcW w:w="2394" w:type="dxa"/>
          </w:tcPr>
          <w:p w:rsidR="000E3601" w:rsidRPr="000E3601" w:rsidRDefault="000E09A9" w:rsidP="00DE08D0">
            <w:pPr>
              <w:rPr>
                <w:szCs w:val="24"/>
              </w:rPr>
            </w:pPr>
            <w:r>
              <w:rPr>
                <w:szCs w:val="24"/>
              </w:rPr>
              <w:t>7</w:t>
            </w:r>
          </w:p>
        </w:tc>
        <w:tc>
          <w:tcPr>
            <w:tcW w:w="2394" w:type="dxa"/>
          </w:tcPr>
          <w:p w:rsidR="000E3601" w:rsidRPr="000E3601" w:rsidRDefault="000E09A9" w:rsidP="00DE08D0">
            <w:pPr>
              <w:rPr>
                <w:szCs w:val="24"/>
              </w:rPr>
            </w:pPr>
            <w:r>
              <w:rPr>
                <w:szCs w:val="24"/>
              </w:rPr>
              <w:t>13</w:t>
            </w:r>
          </w:p>
        </w:tc>
      </w:tr>
      <w:tr w:rsidR="000E3601" w:rsidRPr="000E3601" w:rsidTr="00DE08D0">
        <w:tc>
          <w:tcPr>
            <w:tcW w:w="2394" w:type="dxa"/>
          </w:tcPr>
          <w:p w:rsidR="000E3601" w:rsidRPr="000E3601" w:rsidRDefault="000E3601" w:rsidP="00DE08D0">
            <w:pPr>
              <w:rPr>
                <w:szCs w:val="24"/>
              </w:rPr>
            </w:pPr>
            <w:r>
              <w:rPr>
                <w:szCs w:val="24"/>
              </w:rPr>
              <w:t>Agree</w:t>
            </w:r>
          </w:p>
        </w:tc>
        <w:tc>
          <w:tcPr>
            <w:tcW w:w="2394" w:type="dxa"/>
          </w:tcPr>
          <w:p w:rsidR="000E3601" w:rsidRPr="000E3601" w:rsidRDefault="000E3601" w:rsidP="00DE08D0">
            <w:pPr>
              <w:rPr>
                <w:szCs w:val="24"/>
              </w:rPr>
            </w:pPr>
            <w:r>
              <w:rPr>
                <w:szCs w:val="24"/>
              </w:rPr>
              <w:t>52</w:t>
            </w:r>
          </w:p>
        </w:tc>
        <w:tc>
          <w:tcPr>
            <w:tcW w:w="2394" w:type="dxa"/>
          </w:tcPr>
          <w:p w:rsidR="000E3601" w:rsidRPr="000E3601" w:rsidRDefault="000E09A9" w:rsidP="00DE08D0">
            <w:pPr>
              <w:rPr>
                <w:szCs w:val="24"/>
              </w:rPr>
            </w:pPr>
            <w:r>
              <w:rPr>
                <w:szCs w:val="24"/>
              </w:rPr>
              <w:t>18</w:t>
            </w:r>
          </w:p>
        </w:tc>
        <w:tc>
          <w:tcPr>
            <w:tcW w:w="2394" w:type="dxa"/>
          </w:tcPr>
          <w:p w:rsidR="000E3601" w:rsidRPr="000E3601" w:rsidRDefault="000E09A9" w:rsidP="00DE08D0">
            <w:pPr>
              <w:rPr>
                <w:szCs w:val="24"/>
              </w:rPr>
            </w:pPr>
            <w:r>
              <w:rPr>
                <w:szCs w:val="24"/>
              </w:rPr>
              <w:t>35</w:t>
            </w:r>
          </w:p>
        </w:tc>
      </w:tr>
      <w:tr w:rsidR="000E3601" w:rsidRPr="000E3601" w:rsidTr="00DE08D0">
        <w:tc>
          <w:tcPr>
            <w:tcW w:w="2394" w:type="dxa"/>
          </w:tcPr>
          <w:p w:rsidR="000E3601" w:rsidRPr="000E3601" w:rsidRDefault="000E3601" w:rsidP="00DE08D0">
            <w:pPr>
              <w:rPr>
                <w:szCs w:val="24"/>
              </w:rPr>
            </w:pPr>
            <w:r>
              <w:rPr>
                <w:szCs w:val="24"/>
              </w:rPr>
              <w:t>Strongly disagree</w:t>
            </w:r>
          </w:p>
        </w:tc>
        <w:tc>
          <w:tcPr>
            <w:tcW w:w="2394" w:type="dxa"/>
          </w:tcPr>
          <w:p w:rsidR="000E3601" w:rsidRPr="000E3601" w:rsidRDefault="000E3601" w:rsidP="00DE08D0">
            <w:pPr>
              <w:rPr>
                <w:szCs w:val="24"/>
              </w:rPr>
            </w:pPr>
            <w:r>
              <w:rPr>
                <w:szCs w:val="24"/>
              </w:rPr>
              <w:t>52</w:t>
            </w:r>
          </w:p>
        </w:tc>
        <w:tc>
          <w:tcPr>
            <w:tcW w:w="2394" w:type="dxa"/>
          </w:tcPr>
          <w:p w:rsidR="000E3601" w:rsidRPr="000E3601" w:rsidRDefault="000E09A9" w:rsidP="00DE08D0">
            <w:pPr>
              <w:rPr>
                <w:szCs w:val="24"/>
              </w:rPr>
            </w:pPr>
            <w:r>
              <w:rPr>
                <w:szCs w:val="24"/>
              </w:rPr>
              <w:t>4</w:t>
            </w:r>
          </w:p>
        </w:tc>
        <w:tc>
          <w:tcPr>
            <w:tcW w:w="2394" w:type="dxa"/>
          </w:tcPr>
          <w:p w:rsidR="000E3601" w:rsidRPr="000E3601" w:rsidRDefault="000E09A9" w:rsidP="00DE08D0">
            <w:pPr>
              <w:rPr>
                <w:szCs w:val="24"/>
              </w:rPr>
            </w:pPr>
            <w:r>
              <w:rPr>
                <w:szCs w:val="24"/>
              </w:rPr>
              <w:t>8</w:t>
            </w:r>
          </w:p>
        </w:tc>
      </w:tr>
      <w:tr w:rsidR="000E3601" w:rsidRPr="000E3601" w:rsidTr="00DE08D0">
        <w:tc>
          <w:tcPr>
            <w:tcW w:w="2394" w:type="dxa"/>
          </w:tcPr>
          <w:p w:rsidR="000E3601" w:rsidRPr="000E3601" w:rsidRDefault="000E3601" w:rsidP="00DE08D0">
            <w:pPr>
              <w:rPr>
                <w:szCs w:val="24"/>
              </w:rPr>
            </w:pPr>
            <w:r>
              <w:rPr>
                <w:szCs w:val="24"/>
              </w:rPr>
              <w:t>Disagree</w:t>
            </w:r>
          </w:p>
        </w:tc>
        <w:tc>
          <w:tcPr>
            <w:tcW w:w="2394" w:type="dxa"/>
          </w:tcPr>
          <w:p w:rsidR="000E3601" w:rsidRPr="000E3601" w:rsidRDefault="000E3601" w:rsidP="00DE08D0">
            <w:pPr>
              <w:rPr>
                <w:szCs w:val="24"/>
              </w:rPr>
            </w:pPr>
            <w:r>
              <w:rPr>
                <w:szCs w:val="24"/>
              </w:rPr>
              <w:t>52</w:t>
            </w:r>
          </w:p>
        </w:tc>
        <w:tc>
          <w:tcPr>
            <w:tcW w:w="2394" w:type="dxa"/>
          </w:tcPr>
          <w:p w:rsidR="000E3601" w:rsidRPr="000E3601" w:rsidRDefault="000E09A9" w:rsidP="00DE08D0">
            <w:pPr>
              <w:rPr>
                <w:szCs w:val="24"/>
              </w:rPr>
            </w:pPr>
            <w:r>
              <w:rPr>
                <w:szCs w:val="24"/>
              </w:rPr>
              <w:t>15</w:t>
            </w:r>
          </w:p>
        </w:tc>
        <w:tc>
          <w:tcPr>
            <w:tcW w:w="2394" w:type="dxa"/>
          </w:tcPr>
          <w:p w:rsidR="000E3601" w:rsidRPr="000E3601" w:rsidRDefault="000E09A9" w:rsidP="00DE08D0">
            <w:pPr>
              <w:rPr>
                <w:szCs w:val="24"/>
              </w:rPr>
            </w:pPr>
            <w:r>
              <w:rPr>
                <w:szCs w:val="24"/>
              </w:rPr>
              <w:t>29</w:t>
            </w:r>
          </w:p>
        </w:tc>
      </w:tr>
      <w:tr w:rsidR="000E3601" w:rsidRPr="000E3601" w:rsidTr="00DE08D0">
        <w:tc>
          <w:tcPr>
            <w:tcW w:w="2394" w:type="dxa"/>
          </w:tcPr>
          <w:p w:rsidR="000E3601" w:rsidRPr="000E3601" w:rsidRDefault="000E3601" w:rsidP="00DE08D0">
            <w:pPr>
              <w:rPr>
                <w:szCs w:val="24"/>
              </w:rPr>
            </w:pPr>
            <w:r>
              <w:rPr>
                <w:szCs w:val="24"/>
              </w:rPr>
              <w:lastRenderedPageBreak/>
              <w:t xml:space="preserve">Don’t know </w:t>
            </w:r>
          </w:p>
        </w:tc>
        <w:tc>
          <w:tcPr>
            <w:tcW w:w="2394" w:type="dxa"/>
          </w:tcPr>
          <w:p w:rsidR="000E3601" w:rsidRPr="000E3601" w:rsidRDefault="000E3601" w:rsidP="00DE08D0">
            <w:pPr>
              <w:rPr>
                <w:szCs w:val="24"/>
              </w:rPr>
            </w:pPr>
            <w:r>
              <w:rPr>
                <w:szCs w:val="24"/>
              </w:rPr>
              <w:t>52</w:t>
            </w:r>
          </w:p>
        </w:tc>
        <w:tc>
          <w:tcPr>
            <w:tcW w:w="2394" w:type="dxa"/>
          </w:tcPr>
          <w:p w:rsidR="000E3601" w:rsidRPr="000E3601" w:rsidRDefault="000E09A9" w:rsidP="00DE08D0">
            <w:pPr>
              <w:rPr>
                <w:szCs w:val="24"/>
              </w:rPr>
            </w:pPr>
            <w:r>
              <w:rPr>
                <w:szCs w:val="24"/>
              </w:rPr>
              <w:t>8</w:t>
            </w:r>
          </w:p>
        </w:tc>
        <w:tc>
          <w:tcPr>
            <w:tcW w:w="2394" w:type="dxa"/>
          </w:tcPr>
          <w:p w:rsidR="000E3601" w:rsidRPr="000E3601" w:rsidRDefault="000E09A9" w:rsidP="00DE08D0">
            <w:pPr>
              <w:rPr>
                <w:szCs w:val="24"/>
              </w:rPr>
            </w:pPr>
            <w:r>
              <w:rPr>
                <w:szCs w:val="24"/>
              </w:rPr>
              <w:t>15</w:t>
            </w:r>
          </w:p>
        </w:tc>
      </w:tr>
    </w:tbl>
    <w:p w:rsidR="000E3601" w:rsidRPr="00903D5F" w:rsidRDefault="00903D5F" w:rsidP="00903D5F">
      <w:pPr>
        <w:jc w:val="center"/>
        <w:rPr>
          <w:b/>
        </w:rPr>
      </w:pPr>
      <w:r w:rsidRPr="00903D5F">
        <w:rPr>
          <w:b/>
        </w:rPr>
        <w:t>Table 6: Effectiveness communication of quite people</w:t>
      </w:r>
    </w:p>
    <w:p w:rsidR="00255255" w:rsidRDefault="00255255" w:rsidP="00255255">
      <w:pPr>
        <w:jc w:val="center"/>
      </w:pPr>
      <w:r>
        <w:rPr>
          <w:noProof/>
          <w:lang w:val="en-GB" w:eastAsia="en-GB"/>
        </w:rPr>
        <w:drawing>
          <wp:inline distT="0" distB="0" distL="0" distR="0">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903D5F" w:rsidRDefault="00903D5F" w:rsidP="00903D5F">
      <w:pPr>
        <w:pStyle w:val="Heading2"/>
      </w:pPr>
      <w:bookmarkStart w:id="10" w:name="_Toc534820252"/>
      <w:r>
        <w:t xml:space="preserve">Graph </w:t>
      </w:r>
      <w:r w:rsidRPr="00903D5F">
        <w:t>6: Effectiveness communication of quite people</w:t>
      </w:r>
      <w:bookmarkEnd w:id="10"/>
    </w:p>
    <w:p w:rsidR="00191D07" w:rsidRPr="00191D07" w:rsidRDefault="00191D07" w:rsidP="00191D07">
      <w:r>
        <w:t xml:space="preserve">The above analysis revealed </w:t>
      </w:r>
      <w:r w:rsidR="00B62BD8">
        <w:t xml:space="preserve">whether quite people are effective in communication. In this context, 48% respondents agreed the fact and 37% respondents </w:t>
      </w:r>
      <w:proofErr w:type="gramStart"/>
      <w:r w:rsidR="00B62BD8">
        <w:t>disagreed</w:t>
      </w:r>
      <w:proofErr w:type="gramEnd"/>
      <w:r w:rsidR="00B62BD8">
        <w:t xml:space="preserve"> the fact, whereas 15% neutral response also revealed. It can then be interpreted that this area needs further investigation</w:t>
      </w:r>
      <w:r w:rsidR="006D5660">
        <w:t xml:space="preserve"> too</w:t>
      </w:r>
      <w:r w:rsidR="00B62BD8">
        <w:t xml:space="preserve">. </w:t>
      </w:r>
      <w:r w:rsidR="009B5495">
        <w:t xml:space="preserve">However, the high positive response is further indicating that they are using non – verbal communication for making it effective, while being quite. </w:t>
      </w:r>
    </w:p>
    <w:p w:rsidR="000E3601" w:rsidRDefault="00255255" w:rsidP="000E3601">
      <w:r>
        <w:t>Q7</w:t>
      </w:r>
      <w:r w:rsidR="000E3601">
        <w:t xml:space="preserve">. What are the key </w:t>
      </w:r>
      <w:r w:rsidR="00DE08D0">
        <w:t>nonverbal communication cues at work?</w:t>
      </w:r>
    </w:p>
    <w:tbl>
      <w:tblPr>
        <w:tblStyle w:val="TableGrid"/>
        <w:tblW w:w="0" w:type="auto"/>
        <w:tblLook w:val="04A0" w:firstRow="1" w:lastRow="0" w:firstColumn="1" w:lastColumn="0" w:noHBand="0" w:noVBand="1"/>
      </w:tblPr>
      <w:tblGrid>
        <w:gridCol w:w="2394"/>
        <w:gridCol w:w="2394"/>
        <w:gridCol w:w="2394"/>
        <w:gridCol w:w="2394"/>
      </w:tblGrid>
      <w:tr w:rsidR="00DE08D0" w:rsidRPr="000E3601" w:rsidTr="00DE08D0">
        <w:tc>
          <w:tcPr>
            <w:tcW w:w="2394" w:type="dxa"/>
          </w:tcPr>
          <w:p w:rsidR="00DE08D0" w:rsidRPr="000E3601" w:rsidRDefault="00DE08D0" w:rsidP="00DE08D0">
            <w:pPr>
              <w:rPr>
                <w:b/>
                <w:szCs w:val="24"/>
              </w:rPr>
            </w:pPr>
            <w:r w:rsidRPr="000E3601">
              <w:rPr>
                <w:b/>
                <w:szCs w:val="24"/>
              </w:rPr>
              <w:t>Options</w:t>
            </w:r>
          </w:p>
        </w:tc>
        <w:tc>
          <w:tcPr>
            <w:tcW w:w="2394" w:type="dxa"/>
          </w:tcPr>
          <w:p w:rsidR="00DE08D0" w:rsidRPr="000E3601" w:rsidRDefault="00DE08D0" w:rsidP="00DE08D0">
            <w:pPr>
              <w:rPr>
                <w:b/>
                <w:szCs w:val="24"/>
              </w:rPr>
            </w:pPr>
            <w:r w:rsidRPr="000E3601">
              <w:rPr>
                <w:b/>
                <w:szCs w:val="24"/>
              </w:rPr>
              <w:t xml:space="preserve">Total number of respondents </w:t>
            </w:r>
          </w:p>
        </w:tc>
        <w:tc>
          <w:tcPr>
            <w:tcW w:w="2394" w:type="dxa"/>
          </w:tcPr>
          <w:p w:rsidR="00DE08D0" w:rsidRPr="000E3601" w:rsidRDefault="00DE08D0" w:rsidP="00DE08D0">
            <w:pPr>
              <w:rPr>
                <w:b/>
                <w:szCs w:val="24"/>
              </w:rPr>
            </w:pPr>
            <w:r w:rsidRPr="000E3601">
              <w:rPr>
                <w:b/>
                <w:szCs w:val="24"/>
              </w:rPr>
              <w:t xml:space="preserve">No. of respondents </w:t>
            </w:r>
          </w:p>
        </w:tc>
        <w:tc>
          <w:tcPr>
            <w:tcW w:w="2394" w:type="dxa"/>
          </w:tcPr>
          <w:p w:rsidR="00DE08D0" w:rsidRPr="000E3601" w:rsidRDefault="00DE08D0" w:rsidP="00DE08D0">
            <w:pPr>
              <w:rPr>
                <w:b/>
                <w:szCs w:val="24"/>
              </w:rPr>
            </w:pPr>
            <w:r w:rsidRPr="000E3601">
              <w:rPr>
                <w:b/>
                <w:szCs w:val="24"/>
              </w:rPr>
              <w:t>Response (%)</w:t>
            </w:r>
          </w:p>
        </w:tc>
      </w:tr>
      <w:tr w:rsidR="00DE08D0" w:rsidRPr="000E3601" w:rsidTr="00DE08D0">
        <w:tc>
          <w:tcPr>
            <w:tcW w:w="2394" w:type="dxa"/>
          </w:tcPr>
          <w:p w:rsidR="00DE08D0" w:rsidRPr="000E3601" w:rsidRDefault="004C0D23" w:rsidP="00DE08D0">
            <w:pPr>
              <w:rPr>
                <w:szCs w:val="24"/>
              </w:rPr>
            </w:pPr>
            <w:r>
              <w:rPr>
                <w:szCs w:val="24"/>
              </w:rPr>
              <w:t xml:space="preserve">Appropriate facial expression </w:t>
            </w:r>
          </w:p>
        </w:tc>
        <w:tc>
          <w:tcPr>
            <w:tcW w:w="2394" w:type="dxa"/>
          </w:tcPr>
          <w:p w:rsidR="00DE08D0" w:rsidRPr="000E3601" w:rsidRDefault="00DE08D0" w:rsidP="00DE08D0">
            <w:pPr>
              <w:rPr>
                <w:szCs w:val="24"/>
              </w:rPr>
            </w:pPr>
            <w:r>
              <w:rPr>
                <w:szCs w:val="24"/>
              </w:rPr>
              <w:t>52</w:t>
            </w:r>
          </w:p>
        </w:tc>
        <w:tc>
          <w:tcPr>
            <w:tcW w:w="2394" w:type="dxa"/>
          </w:tcPr>
          <w:p w:rsidR="00DE08D0" w:rsidRPr="000E3601" w:rsidRDefault="00255255" w:rsidP="00DE08D0">
            <w:pPr>
              <w:rPr>
                <w:szCs w:val="24"/>
              </w:rPr>
            </w:pPr>
            <w:r>
              <w:rPr>
                <w:szCs w:val="24"/>
              </w:rPr>
              <w:t>10</w:t>
            </w:r>
          </w:p>
        </w:tc>
        <w:tc>
          <w:tcPr>
            <w:tcW w:w="2394" w:type="dxa"/>
          </w:tcPr>
          <w:p w:rsidR="00DE08D0" w:rsidRPr="000E3601" w:rsidRDefault="00255255" w:rsidP="00DE08D0">
            <w:pPr>
              <w:rPr>
                <w:szCs w:val="24"/>
              </w:rPr>
            </w:pPr>
            <w:r>
              <w:rPr>
                <w:szCs w:val="24"/>
              </w:rPr>
              <w:t>19</w:t>
            </w:r>
          </w:p>
        </w:tc>
      </w:tr>
      <w:tr w:rsidR="00DE08D0" w:rsidRPr="000E3601" w:rsidTr="00DE08D0">
        <w:tc>
          <w:tcPr>
            <w:tcW w:w="2394" w:type="dxa"/>
          </w:tcPr>
          <w:p w:rsidR="00DE08D0" w:rsidRPr="000E3601" w:rsidRDefault="004C0D23" w:rsidP="00DE08D0">
            <w:pPr>
              <w:rPr>
                <w:szCs w:val="24"/>
              </w:rPr>
            </w:pPr>
            <w:r>
              <w:rPr>
                <w:szCs w:val="24"/>
              </w:rPr>
              <w:t>Effective gestures</w:t>
            </w:r>
          </w:p>
        </w:tc>
        <w:tc>
          <w:tcPr>
            <w:tcW w:w="2394" w:type="dxa"/>
          </w:tcPr>
          <w:p w:rsidR="00DE08D0" w:rsidRPr="000E3601" w:rsidRDefault="00DE08D0" w:rsidP="00DE08D0">
            <w:pPr>
              <w:rPr>
                <w:szCs w:val="24"/>
              </w:rPr>
            </w:pPr>
            <w:r>
              <w:rPr>
                <w:szCs w:val="24"/>
              </w:rPr>
              <w:t>52</w:t>
            </w:r>
          </w:p>
        </w:tc>
        <w:tc>
          <w:tcPr>
            <w:tcW w:w="2394" w:type="dxa"/>
          </w:tcPr>
          <w:p w:rsidR="00DE08D0" w:rsidRPr="000E3601" w:rsidRDefault="00255255" w:rsidP="00DE08D0">
            <w:pPr>
              <w:rPr>
                <w:szCs w:val="24"/>
              </w:rPr>
            </w:pPr>
            <w:r>
              <w:rPr>
                <w:szCs w:val="24"/>
              </w:rPr>
              <w:t>12</w:t>
            </w:r>
          </w:p>
        </w:tc>
        <w:tc>
          <w:tcPr>
            <w:tcW w:w="2394" w:type="dxa"/>
          </w:tcPr>
          <w:p w:rsidR="00DE08D0" w:rsidRPr="000E3601" w:rsidRDefault="00255255" w:rsidP="00DE08D0">
            <w:pPr>
              <w:rPr>
                <w:szCs w:val="24"/>
              </w:rPr>
            </w:pPr>
            <w:r>
              <w:rPr>
                <w:szCs w:val="24"/>
              </w:rPr>
              <w:t>23</w:t>
            </w:r>
          </w:p>
        </w:tc>
      </w:tr>
      <w:tr w:rsidR="00DE08D0" w:rsidRPr="000E3601" w:rsidTr="00DE08D0">
        <w:tc>
          <w:tcPr>
            <w:tcW w:w="2394" w:type="dxa"/>
          </w:tcPr>
          <w:p w:rsidR="00DE08D0" w:rsidRPr="000E3601" w:rsidRDefault="004C0D23" w:rsidP="00DE08D0">
            <w:pPr>
              <w:rPr>
                <w:szCs w:val="24"/>
              </w:rPr>
            </w:pPr>
            <w:r>
              <w:rPr>
                <w:szCs w:val="24"/>
              </w:rPr>
              <w:t>Good eye contact</w:t>
            </w:r>
          </w:p>
        </w:tc>
        <w:tc>
          <w:tcPr>
            <w:tcW w:w="2394" w:type="dxa"/>
          </w:tcPr>
          <w:p w:rsidR="00DE08D0" w:rsidRPr="000E3601" w:rsidRDefault="00DE08D0" w:rsidP="00DE08D0">
            <w:pPr>
              <w:rPr>
                <w:szCs w:val="24"/>
              </w:rPr>
            </w:pPr>
            <w:r>
              <w:rPr>
                <w:szCs w:val="24"/>
              </w:rPr>
              <w:t>52</w:t>
            </w:r>
          </w:p>
        </w:tc>
        <w:tc>
          <w:tcPr>
            <w:tcW w:w="2394" w:type="dxa"/>
          </w:tcPr>
          <w:p w:rsidR="00DE08D0" w:rsidRPr="000E3601" w:rsidRDefault="00255255" w:rsidP="00DE08D0">
            <w:pPr>
              <w:rPr>
                <w:szCs w:val="24"/>
              </w:rPr>
            </w:pPr>
            <w:r>
              <w:rPr>
                <w:szCs w:val="24"/>
              </w:rPr>
              <w:t>12</w:t>
            </w:r>
          </w:p>
        </w:tc>
        <w:tc>
          <w:tcPr>
            <w:tcW w:w="2394" w:type="dxa"/>
          </w:tcPr>
          <w:p w:rsidR="00DE08D0" w:rsidRPr="000E3601" w:rsidRDefault="00255255" w:rsidP="00DE08D0">
            <w:pPr>
              <w:rPr>
                <w:szCs w:val="24"/>
              </w:rPr>
            </w:pPr>
            <w:r>
              <w:rPr>
                <w:szCs w:val="24"/>
              </w:rPr>
              <w:t>23</w:t>
            </w:r>
          </w:p>
        </w:tc>
      </w:tr>
      <w:tr w:rsidR="00DE08D0" w:rsidRPr="000E3601" w:rsidTr="00DE08D0">
        <w:tc>
          <w:tcPr>
            <w:tcW w:w="2394" w:type="dxa"/>
          </w:tcPr>
          <w:p w:rsidR="00DE08D0" w:rsidRPr="000E3601" w:rsidRDefault="004C0D23" w:rsidP="00DE08D0">
            <w:pPr>
              <w:rPr>
                <w:szCs w:val="24"/>
              </w:rPr>
            </w:pPr>
            <w:r>
              <w:rPr>
                <w:szCs w:val="24"/>
              </w:rPr>
              <w:t>Greeting handshake</w:t>
            </w:r>
          </w:p>
        </w:tc>
        <w:tc>
          <w:tcPr>
            <w:tcW w:w="2394" w:type="dxa"/>
          </w:tcPr>
          <w:p w:rsidR="00DE08D0" w:rsidRPr="000E3601" w:rsidRDefault="00DE08D0" w:rsidP="00DE08D0">
            <w:pPr>
              <w:rPr>
                <w:szCs w:val="24"/>
              </w:rPr>
            </w:pPr>
            <w:r>
              <w:rPr>
                <w:szCs w:val="24"/>
              </w:rPr>
              <w:t>52</w:t>
            </w:r>
          </w:p>
        </w:tc>
        <w:tc>
          <w:tcPr>
            <w:tcW w:w="2394" w:type="dxa"/>
          </w:tcPr>
          <w:p w:rsidR="00DE08D0" w:rsidRPr="000E3601" w:rsidRDefault="00255255" w:rsidP="00DE08D0">
            <w:pPr>
              <w:rPr>
                <w:szCs w:val="24"/>
              </w:rPr>
            </w:pPr>
            <w:r>
              <w:rPr>
                <w:szCs w:val="24"/>
              </w:rPr>
              <w:t>10</w:t>
            </w:r>
          </w:p>
        </w:tc>
        <w:tc>
          <w:tcPr>
            <w:tcW w:w="2394" w:type="dxa"/>
          </w:tcPr>
          <w:p w:rsidR="00DE08D0" w:rsidRPr="000E3601" w:rsidRDefault="00255255" w:rsidP="00DE08D0">
            <w:pPr>
              <w:rPr>
                <w:szCs w:val="24"/>
              </w:rPr>
            </w:pPr>
            <w:r>
              <w:rPr>
                <w:szCs w:val="24"/>
              </w:rPr>
              <w:t>19</w:t>
            </w:r>
          </w:p>
        </w:tc>
      </w:tr>
      <w:tr w:rsidR="00DE08D0" w:rsidRPr="000E3601" w:rsidTr="00DE08D0">
        <w:tc>
          <w:tcPr>
            <w:tcW w:w="2394" w:type="dxa"/>
          </w:tcPr>
          <w:p w:rsidR="00DE08D0" w:rsidRPr="000E3601" w:rsidRDefault="004C0D23" w:rsidP="00DE08D0">
            <w:pPr>
              <w:rPr>
                <w:szCs w:val="24"/>
              </w:rPr>
            </w:pPr>
            <w:r>
              <w:rPr>
                <w:szCs w:val="24"/>
              </w:rPr>
              <w:lastRenderedPageBreak/>
              <w:t xml:space="preserve">Authoritative posture and presence </w:t>
            </w:r>
          </w:p>
        </w:tc>
        <w:tc>
          <w:tcPr>
            <w:tcW w:w="2394" w:type="dxa"/>
          </w:tcPr>
          <w:p w:rsidR="00DE08D0" w:rsidRPr="000E3601" w:rsidRDefault="00DE08D0" w:rsidP="00DE08D0">
            <w:pPr>
              <w:rPr>
                <w:szCs w:val="24"/>
              </w:rPr>
            </w:pPr>
            <w:r>
              <w:rPr>
                <w:szCs w:val="24"/>
              </w:rPr>
              <w:t>52</w:t>
            </w:r>
          </w:p>
        </w:tc>
        <w:tc>
          <w:tcPr>
            <w:tcW w:w="2394" w:type="dxa"/>
          </w:tcPr>
          <w:p w:rsidR="00DE08D0" w:rsidRPr="000E3601" w:rsidRDefault="00255255" w:rsidP="00DE08D0">
            <w:pPr>
              <w:rPr>
                <w:szCs w:val="24"/>
              </w:rPr>
            </w:pPr>
            <w:r>
              <w:rPr>
                <w:szCs w:val="24"/>
              </w:rPr>
              <w:t>8</w:t>
            </w:r>
          </w:p>
        </w:tc>
        <w:tc>
          <w:tcPr>
            <w:tcW w:w="2394" w:type="dxa"/>
          </w:tcPr>
          <w:p w:rsidR="00DE08D0" w:rsidRPr="000E3601" w:rsidRDefault="00255255" w:rsidP="00DE08D0">
            <w:pPr>
              <w:rPr>
                <w:szCs w:val="24"/>
              </w:rPr>
            </w:pPr>
            <w:r>
              <w:rPr>
                <w:szCs w:val="24"/>
              </w:rPr>
              <w:t>16</w:t>
            </w:r>
          </w:p>
        </w:tc>
      </w:tr>
    </w:tbl>
    <w:p w:rsidR="00DE08D0" w:rsidRPr="00903D5F" w:rsidRDefault="00903D5F" w:rsidP="00903D5F">
      <w:pPr>
        <w:jc w:val="center"/>
        <w:rPr>
          <w:b/>
        </w:rPr>
      </w:pPr>
      <w:r w:rsidRPr="00903D5F">
        <w:rPr>
          <w:b/>
        </w:rPr>
        <w:t>Table 7: Non – verbal communication cues</w:t>
      </w:r>
    </w:p>
    <w:p w:rsidR="00255255" w:rsidRDefault="00255255" w:rsidP="00903D5F">
      <w:pPr>
        <w:jc w:val="center"/>
      </w:pPr>
      <w:r>
        <w:rPr>
          <w:noProof/>
          <w:lang w:val="en-GB" w:eastAsia="en-GB"/>
        </w:rPr>
        <w:drawing>
          <wp:inline distT="0" distB="0" distL="0" distR="0">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903D5F" w:rsidRDefault="00903D5F" w:rsidP="00903D5F">
      <w:pPr>
        <w:pStyle w:val="Heading2"/>
      </w:pPr>
      <w:bookmarkStart w:id="11" w:name="_Toc534820253"/>
      <w:r>
        <w:t>Graph</w:t>
      </w:r>
      <w:r w:rsidRPr="00903D5F">
        <w:t xml:space="preserve"> 7: Non – verbal communication cues</w:t>
      </w:r>
      <w:bookmarkEnd w:id="11"/>
    </w:p>
    <w:p w:rsidR="009B5495" w:rsidRPr="009B5495" w:rsidRDefault="009B5495" w:rsidP="009B5495">
      <w:r>
        <w:t xml:space="preserve">In the above findings, the key non – verbal cues used at work has been highlighted. In this context, good eye contact and effective gestures got highest response, 23%, followed by facial expression and greetings, which are also crucial at workplace. </w:t>
      </w:r>
    </w:p>
    <w:p w:rsidR="0071251B" w:rsidRDefault="0071251B" w:rsidP="000E3601"/>
    <w:p w:rsidR="0071251B" w:rsidRDefault="0071251B" w:rsidP="000E3601"/>
    <w:p w:rsidR="0071251B" w:rsidRDefault="0071251B" w:rsidP="000E3601"/>
    <w:p w:rsidR="0071251B" w:rsidRDefault="0071251B" w:rsidP="000E3601"/>
    <w:p w:rsidR="0071251B" w:rsidRDefault="0071251B" w:rsidP="000E3601"/>
    <w:p w:rsidR="0071251B" w:rsidRDefault="0071251B" w:rsidP="000E3601"/>
    <w:p w:rsidR="0071251B" w:rsidRDefault="0071251B" w:rsidP="000E3601"/>
    <w:p w:rsidR="00DE08D0" w:rsidRDefault="00255255" w:rsidP="000E3601">
      <w:r>
        <w:lastRenderedPageBreak/>
        <w:t>Q8</w:t>
      </w:r>
      <w:r w:rsidR="00DE08D0">
        <w:t xml:space="preserve">. </w:t>
      </w:r>
      <w:r w:rsidR="004C0D23">
        <w:t>Do you get adequate communication training at work?</w:t>
      </w:r>
    </w:p>
    <w:tbl>
      <w:tblPr>
        <w:tblStyle w:val="TableGrid"/>
        <w:tblW w:w="0" w:type="auto"/>
        <w:tblLook w:val="04A0" w:firstRow="1" w:lastRow="0" w:firstColumn="1" w:lastColumn="0" w:noHBand="0" w:noVBand="1"/>
      </w:tblPr>
      <w:tblGrid>
        <w:gridCol w:w="2394"/>
        <w:gridCol w:w="2394"/>
        <w:gridCol w:w="2394"/>
        <w:gridCol w:w="2394"/>
      </w:tblGrid>
      <w:tr w:rsidR="004C0D23" w:rsidRPr="000E3601" w:rsidTr="00903D5F">
        <w:tc>
          <w:tcPr>
            <w:tcW w:w="2394" w:type="dxa"/>
          </w:tcPr>
          <w:p w:rsidR="004C0D23" w:rsidRPr="000E3601" w:rsidRDefault="004C0D23" w:rsidP="00903D5F">
            <w:pPr>
              <w:rPr>
                <w:b/>
                <w:szCs w:val="24"/>
              </w:rPr>
            </w:pPr>
            <w:r w:rsidRPr="000E3601">
              <w:rPr>
                <w:b/>
                <w:szCs w:val="24"/>
              </w:rPr>
              <w:t>Options</w:t>
            </w:r>
          </w:p>
        </w:tc>
        <w:tc>
          <w:tcPr>
            <w:tcW w:w="2394" w:type="dxa"/>
          </w:tcPr>
          <w:p w:rsidR="004C0D23" w:rsidRPr="000E3601" w:rsidRDefault="004C0D23" w:rsidP="00903D5F">
            <w:pPr>
              <w:rPr>
                <w:b/>
                <w:szCs w:val="24"/>
              </w:rPr>
            </w:pPr>
            <w:r w:rsidRPr="000E3601">
              <w:rPr>
                <w:b/>
                <w:szCs w:val="24"/>
              </w:rPr>
              <w:t xml:space="preserve">Total number of respondents </w:t>
            </w:r>
          </w:p>
        </w:tc>
        <w:tc>
          <w:tcPr>
            <w:tcW w:w="2394" w:type="dxa"/>
          </w:tcPr>
          <w:p w:rsidR="004C0D23" w:rsidRPr="000E3601" w:rsidRDefault="004C0D23" w:rsidP="00903D5F">
            <w:pPr>
              <w:rPr>
                <w:b/>
                <w:szCs w:val="24"/>
              </w:rPr>
            </w:pPr>
            <w:r w:rsidRPr="000E3601">
              <w:rPr>
                <w:b/>
                <w:szCs w:val="24"/>
              </w:rPr>
              <w:t xml:space="preserve">No. of respondents </w:t>
            </w:r>
          </w:p>
        </w:tc>
        <w:tc>
          <w:tcPr>
            <w:tcW w:w="2394" w:type="dxa"/>
          </w:tcPr>
          <w:p w:rsidR="004C0D23" w:rsidRPr="000E3601" w:rsidRDefault="004C0D23" w:rsidP="00903D5F">
            <w:pPr>
              <w:rPr>
                <w:b/>
                <w:szCs w:val="24"/>
              </w:rPr>
            </w:pPr>
            <w:r w:rsidRPr="000E3601">
              <w:rPr>
                <w:b/>
                <w:szCs w:val="24"/>
              </w:rPr>
              <w:t>Response (%)</w:t>
            </w:r>
          </w:p>
        </w:tc>
      </w:tr>
      <w:tr w:rsidR="004C0D23" w:rsidRPr="000E3601" w:rsidTr="00903D5F">
        <w:tc>
          <w:tcPr>
            <w:tcW w:w="2394" w:type="dxa"/>
          </w:tcPr>
          <w:p w:rsidR="004C0D23" w:rsidRPr="000E3601" w:rsidRDefault="004C0D23" w:rsidP="00903D5F">
            <w:pPr>
              <w:rPr>
                <w:szCs w:val="24"/>
              </w:rPr>
            </w:pPr>
            <w:r>
              <w:rPr>
                <w:szCs w:val="24"/>
              </w:rPr>
              <w:t>Yes</w:t>
            </w:r>
          </w:p>
        </w:tc>
        <w:tc>
          <w:tcPr>
            <w:tcW w:w="2394" w:type="dxa"/>
          </w:tcPr>
          <w:p w:rsidR="004C0D23" w:rsidRPr="000E3601" w:rsidRDefault="004C0D23" w:rsidP="00903D5F">
            <w:pPr>
              <w:rPr>
                <w:szCs w:val="24"/>
              </w:rPr>
            </w:pPr>
            <w:r>
              <w:rPr>
                <w:szCs w:val="24"/>
              </w:rPr>
              <w:t>52</w:t>
            </w:r>
          </w:p>
        </w:tc>
        <w:tc>
          <w:tcPr>
            <w:tcW w:w="2394" w:type="dxa"/>
          </w:tcPr>
          <w:p w:rsidR="004C0D23" w:rsidRPr="000E3601" w:rsidRDefault="00255255" w:rsidP="00903D5F">
            <w:pPr>
              <w:rPr>
                <w:szCs w:val="24"/>
              </w:rPr>
            </w:pPr>
            <w:r>
              <w:rPr>
                <w:szCs w:val="24"/>
              </w:rPr>
              <w:t>25</w:t>
            </w:r>
          </w:p>
        </w:tc>
        <w:tc>
          <w:tcPr>
            <w:tcW w:w="2394" w:type="dxa"/>
          </w:tcPr>
          <w:p w:rsidR="004C0D23" w:rsidRPr="000E3601" w:rsidRDefault="00255255" w:rsidP="00903D5F">
            <w:pPr>
              <w:rPr>
                <w:szCs w:val="24"/>
              </w:rPr>
            </w:pPr>
            <w:r>
              <w:rPr>
                <w:szCs w:val="24"/>
              </w:rPr>
              <w:t>48</w:t>
            </w:r>
          </w:p>
        </w:tc>
      </w:tr>
      <w:tr w:rsidR="004C0D23" w:rsidRPr="000E3601" w:rsidTr="00903D5F">
        <w:tc>
          <w:tcPr>
            <w:tcW w:w="2394" w:type="dxa"/>
          </w:tcPr>
          <w:p w:rsidR="004C0D23" w:rsidRPr="000E3601" w:rsidRDefault="004C0D23" w:rsidP="00903D5F">
            <w:pPr>
              <w:rPr>
                <w:szCs w:val="24"/>
              </w:rPr>
            </w:pPr>
            <w:r>
              <w:rPr>
                <w:szCs w:val="24"/>
              </w:rPr>
              <w:t>No</w:t>
            </w:r>
          </w:p>
        </w:tc>
        <w:tc>
          <w:tcPr>
            <w:tcW w:w="2394" w:type="dxa"/>
          </w:tcPr>
          <w:p w:rsidR="004C0D23" w:rsidRPr="000E3601" w:rsidRDefault="004C0D23" w:rsidP="00903D5F">
            <w:pPr>
              <w:rPr>
                <w:szCs w:val="24"/>
              </w:rPr>
            </w:pPr>
            <w:r>
              <w:rPr>
                <w:szCs w:val="24"/>
              </w:rPr>
              <w:t>52</w:t>
            </w:r>
          </w:p>
        </w:tc>
        <w:tc>
          <w:tcPr>
            <w:tcW w:w="2394" w:type="dxa"/>
          </w:tcPr>
          <w:p w:rsidR="004C0D23" w:rsidRPr="000E3601" w:rsidRDefault="00255255" w:rsidP="00903D5F">
            <w:pPr>
              <w:rPr>
                <w:szCs w:val="24"/>
              </w:rPr>
            </w:pPr>
            <w:r>
              <w:rPr>
                <w:szCs w:val="24"/>
              </w:rPr>
              <w:t>20</w:t>
            </w:r>
          </w:p>
        </w:tc>
        <w:tc>
          <w:tcPr>
            <w:tcW w:w="2394" w:type="dxa"/>
          </w:tcPr>
          <w:p w:rsidR="004C0D23" w:rsidRPr="000E3601" w:rsidRDefault="00255255" w:rsidP="00903D5F">
            <w:pPr>
              <w:rPr>
                <w:szCs w:val="24"/>
              </w:rPr>
            </w:pPr>
            <w:r>
              <w:rPr>
                <w:szCs w:val="24"/>
              </w:rPr>
              <w:t>38</w:t>
            </w:r>
          </w:p>
        </w:tc>
      </w:tr>
      <w:tr w:rsidR="004C0D23" w:rsidRPr="000E3601" w:rsidTr="00903D5F">
        <w:tc>
          <w:tcPr>
            <w:tcW w:w="2394" w:type="dxa"/>
          </w:tcPr>
          <w:p w:rsidR="004C0D23" w:rsidRPr="000E3601" w:rsidRDefault="004C0D23" w:rsidP="00903D5F">
            <w:pPr>
              <w:rPr>
                <w:szCs w:val="24"/>
              </w:rPr>
            </w:pPr>
            <w:r>
              <w:rPr>
                <w:szCs w:val="24"/>
              </w:rPr>
              <w:t>Not sure</w:t>
            </w:r>
          </w:p>
        </w:tc>
        <w:tc>
          <w:tcPr>
            <w:tcW w:w="2394" w:type="dxa"/>
          </w:tcPr>
          <w:p w:rsidR="004C0D23" w:rsidRPr="000E3601" w:rsidRDefault="004C0D23" w:rsidP="00903D5F">
            <w:pPr>
              <w:rPr>
                <w:szCs w:val="24"/>
              </w:rPr>
            </w:pPr>
            <w:r>
              <w:rPr>
                <w:szCs w:val="24"/>
              </w:rPr>
              <w:t>52</w:t>
            </w:r>
          </w:p>
        </w:tc>
        <w:tc>
          <w:tcPr>
            <w:tcW w:w="2394" w:type="dxa"/>
          </w:tcPr>
          <w:p w:rsidR="004C0D23" w:rsidRPr="000E3601" w:rsidRDefault="00255255" w:rsidP="00903D5F">
            <w:pPr>
              <w:rPr>
                <w:szCs w:val="24"/>
              </w:rPr>
            </w:pPr>
            <w:r>
              <w:rPr>
                <w:szCs w:val="24"/>
              </w:rPr>
              <w:t>7</w:t>
            </w:r>
          </w:p>
        </w:tc>
        <w:tc>
          <w:tcPr>
            <w:tcW w:w="2394" w:type="dxa"/>
          </w:tcPr>
          <w:p w:rsidR="004C0D23" w:rsidRPr="000E3601" w:rsidRDefault="00255255" w:rsidP="00903D5F">
            <w:pPr>
              <w:rPr>
                <w:szCs w:val="24"/>
              </w:rPr>
            </w:pPr>
            <w:r>
              <w:rPr>
                <w:szCs w:val="24"/>
              </w:rPr>
              <w:t>14</w:t>
            </w:r>
          </w:p>
        </w:tc>
      </w:tr>
    </w:tbl>
    <w:p w:rsidR="004C0D23" w:rsidRPr="00903D5F" w:rsidRDefault="00903D5F" w:rsidP="00903D5F">
      <w:pPr>
        <w:jc w:val="center"/>
        <w:rPr>
          <w:b/>
        </w:rPr>
      </w:pPr>
      <w:r w:rsidRPr="00903D5F">
        <w:rPr>
          <w:b/>
        </w:rPr>
        <w:t>Table 8: Communication training</w:t>
      </w:r>
    </w:p>
    <w:p w:rsidR="00903D5F" w:rsidRDefault="00903D5F" w:rsidP="00903D5F">
      <w:pPr>
        <w:jc w:val="center"/>
      </w:pPr>
      <w:r>
        <w:rPr>
          <w:noProof/>
          <w:lang w:val="en-GB" w:eastAsia="en-GB"/>
        </w:rPr>
        <w:drawing>
          <wp:inline distT="0" distB="0" distL="0" distR="0">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903D5F" w:rsidRDefault="00903D5F" w:rsidP="00903D5F">
      <w:pPr>
        <w:pStyle w:val="Heading2"/>
      </w:pPr>
      <w:bookmarkStart w:id="12" w:name="_Toc534820254"/>
      <w:r>
        <w:t>Graph</w:t>
      </w:r>
      <w:r w:rsidRPr="00903D5F">
        <w:t xml:space="preserve"> 8: Communication training</w:t>
      </w:r>
      <w:bookmarkEnd w:id="12"/>
    </w:p>
    <w:p w:rsidR="009B5495" w:rsidRPr="009B5495" w:rsidRDefault="009B5495" w:rsidP="009B5495">
      <w:r>
        <w:t xml:space="preserve">From the above findings, it has been revealed that 48% respondents revealed that their organization is offering effective communication training, whereas 38% denied the fact. Therefore, the organizations of later group of respondents are recommended to offer effective communication skill training to the employees. </w:t>
      </w:r>
    </w:p>
    <w:p w:rsidR="005A33DC" w:rsidRDefault="005A33DC">
      <w:pPr>
        <w:spacing w:line="276" w:lineRule="auto"/>
        <w:jc w:val="left"/>
        <w:rPr>
          <w:rFonts w:eastAsiaTheme="majorEastAsia" w:cstheme="majorBidi"/>
          <w:b/>
          <w:bCs/>
          <w:szCs w:val="28"/>
        </w:rPr>
      </w:pPr>
      <w:r>
        <w:br w:type="page"/>
      </w:r>
    </w:p>
    <w:p w:rsidR="000E3601" w:rsidRDefault="000E3601" w:rsidP="005A33DC">
      <w:pPr>
        <w:pStyle w:val="Heading1"/>
      </w:pPr>
      <w:bookmarkStart w:id="13" w:name="_Toc534820464"/>
      <w:r>
        <w:lastRenderedPageBreak/>
        <w:t>Chapter 05: Conclusion and recommendation</w:t>
      </w:r>
      <w:r w:rsidR="005A33DC">
        <w:t>s</w:t>
      </w:r>
      <w:bookmarkEnd w:id="13"/>
    </w:p>
    <w:p w:rsidR="005A33DC" w:rsidRDefault="00283878" w:rsidP="000E3601">
      <w:r>
        <w:t xml:space="preserve">From the above </w:t>
      </w:r>
      <w:r w:rsidR="00E70910">
        <w:t>project,</w:t>
      </w:r>
      <w:r>
        <w:t xml:space="preserve"> it has been revealed that verbal and non – verbal communications are crucial at workplace. Both types of communications have significant role in fulfilling the roles in the organization. Therefore, it can be said that the organizations must help the employees to develop verbal and non – verbal communication skills effectively, which would satisfy their needs, as well as increase organizational productivity. Further, the organizations are recommended to offer effective communication development training to the employees, along with other tools to enhance their communication skills. </w:t>
      </w:r>
    </w:p>
    <w:p w:rsidR="005A33DC" w:rsidRDefault="005A33DC">
      <w:pPr>
        <w:spacing w:line="276" w:lineRule="auto"/>
        <w:jc w:val="left"/>
      </w:pPr>
      <w:r>
        <w:br w:type="page"/>
      </w:r>
    </w:p>
    <w:p w:rsidR="00283878" w:rsidRDefault="00A92C12" w:rsidP="005A33DC">
      <w:pPr>
        <w:pStyle w:val="Heading1"/>
      </w:pPr>
      <w:r>
        <w:lastRenderedPageBreak/>
        <w:t>Reference</w:t>
      </w:r>
    </w:p>
    <w:p w:rsidR="00F834DF" w:rsidRDefault="00F834DF" w:rsidP="000E3601">
      <w:proofErr w:type="gramStart"/>
      <w:r w:rsidRPr="00F834DF">
        <w:t xml:space="preserve">Barker, M., </w:t>
      </w:r>
      <w:proofErr w:type="spellStart"/>
      <w:r w:rsidRPr="00F834DF">
        <w:t>Fejzic</w:t>
      </w:r>
      <w:proofErr w:type="spellEnd"/>
      <w:r w:rsidRPr="00F834DF">
        <w:t xml:space="preserve">, J. and </w:t>
      </w:r>
      <w:proofErr w:type="spellStart"/>
      <w:r w:rsidRPr="00F834DF">
        <w:t>Mak</w:t>
      </w:r>
      <w:proofErr w:type="spellEnd"/>
      <w:r w:rsidRPr="00F834DF">
        <w:t>, A.S., 2018.</w:t>
      </w:r>
      <w:proofErr w:type="gramEnd"/>
      <w:r w:rsidRPr="00F834DF">
        <w:t xml:space="preserve"> Simulated learning for generic communication competency development: a case study of Australian post-graduate pharmacy students. </w:t>
      </w:r>
      <w:proofErr w:type="gramStart"/>
      <w:r w:rsidRPr="00F834DF">
        <w:rPr>
          <w:i/>
          <w:iCs/>
        </w:rPr>
        <w:t>Higher Education Research &amp; Development</w:t>
      </w:r>
      <w:r w:rsidRPr="00F834DF">
        <w:t>, pp.1-15.</w:t>
      </w:r>
      <w:proofErr w:type="gramEnd"/>
    </w:p>
    <w:p w:rsidR="00F834DF" w:rsidRDefault="00F834DF" w:rsidP="000E3601">
      <w:proofErr w:type="spellStart"/>
      <w:r w:rsidRPr="005A33DC">
        <w:t>Burgoon</w:t>
      </w:r>
      <w:proofErr w:type="spellEnd"/>
      <w:r w:rsidRPr="005A33DC">
        <w:t>, J.K., Guerrero, L.K. and Floyd, K., 2016. </w:t>
      </w:r>
      <w:proofErr w:type="gramStart"/>
      <w:r w:rsidRPr="005A33DC">
        <w:rPr>
          <w:i/>
          <w:iCs/>
        </w:rPr>
        <w:t>Nonverbal communication</w:t>
      </w:r>
      <w:r w:rsidRPr="005A33DC">
        <w:t>.</w:t>
      </w:r>
      <w:proofErr w:type="gramEnd"/>
      <w:r w:rsidRPr="005A33DC">
        <w:t xml:space="preserve"> </w:t>
      </w:r>
      <w:proofErr w:type="spellStart"/>
      <w:proofErr w:type="gramStart"/>
      <w:r w:rsidRPr="005A33DC">
        <w:t>Routledge</w:t>
      </w:r>
      <w:proofErr w:type="spellEnd"/>
      <w:r w:rsidRPr="005A33DC">
        <w:t>.</w:t>
      </w:r>
      <w:proofErr w:type="gramEnd"/>
    </w:p>
    <w:p w:rsidR="00F834DF" w:rsidRDefault="00F834DF" w:rsidP="000E3601">
      <w:proofErr w:type="spellStart"/>
      <w:r w:rsidRPr="00F834DF">
        <w:t>Ducci</w:t>
      </w:r>
      <w:proofErr w:type="spellEnd"/>
      <w:r w:rsidRPr="00F834DF">
        <w:t xml:space="preserve">, G. and </w:t>
      </w:r>
      <w:proofErr w:type="spellStart"/>
      <w:r w:rsidRPr="00F834DF">
        <w:t>Mazzoli</w:t>
      </w:r>
      <w:proofErr w:type="spellEnd"/>
      <w:r w:rsidRPr="00F834DF">
        <w:t>, L., 2018. Effective Workplace Health Promotion in the Network Society: the Role of Communication. </w:t>
      </w:r>
      <w:proofErr w:type="spellStart"/>
      <w:proofErr w:type="gramStart"/>
      <w:r w:rsidRPr="00F834DF">
        <w:rPr>
          <w:i/>
          <w:iCs/>
        </w:rPr>
        <w:t>Sociologia</w:t>
      </w:r>
      <w:proofErr w:type="spellEnd"/>
      <w:r w:rsidRPr="00F834DF">
        <w:rPr>
          <w:i/>
          <w:iCs/>
        </w:rPr>
        <w:t xml:space="preserve"> del </w:t>
      </w:r>
      <w:proofErr w:type="spellStart"/>
      <w:r w:rsidRPr="00F834DF">
        <w:rPr>
          <w:i/>
          <w:iCs/>
        </w:rPr>
        <w:t>lavoro</w:t>
      </w:r>
      <w:proofErr w:type="spellEnd"/>
      <w:r w:rsidRPr="00F834DF">
        <w:t>.</w:t>
      </w:r>
      <w:proofErr w:type="gramEnd"/>
    </w:p>
    <w:p w:rsidR="00F834DF" w:rsidRPr="000E3601" w:rsidRDefault="00F834DF" w:rsidP="000E3601">
      <w:proofErr w:type="gramStart"/>
      <w:r w:rsidRPr="005A33DC">
        <w:t>Flick, U., 2015.</w:t>
      </w:r>
      <w:proofErr w:type="gramEnd"/>
      <w:r w:rsidRPr="005A33DC">
        <w:t> </w:t>
      </w:r>
      <w:proofErr w:type="gramStart"/>
      <w:r w:rsidRPr="005A33DC">
        <w:rPr>
          <w:i/>
          <w:iCs/>
        </w:rPr>
        <w:t>Introducing research methodology: A beginner's guide to doing a research project</w:t>
      </w:r>
      <w:r w:rsidRPr="005A33DC">
        <w:t>.</w:t>
      </w:r>
      <w:proofErr w:type="gramEnd"/>
      <w:r w:rsidRPr="005A33DC">
        <w:t xml:space="preserve"> </w:t>
      </w:r>
      <w:proofErr w:type="gramStart"/>
      <w:r w:rsidRPr="005A33DC">
        <w:t>Sage.</w:t>
      </w:r>
      <w:proofErr w:type="gramEnd"/>
    </w:p>
    <w:p w:rsidR="00F834DF" w:rsidRDefault="00F834DF" w:rsidP="000E3601">
      <w:r w:rsidRPr="005A33DC">
        <w:t xml:space="preserve">Hall, J.A., </w:t>
      </w:r>
      <w:proofErr w:type="spellStart"/>
      <w:r w:rsidRPr="005A33DC">
        <w:t>Horgan</w:t>
      </w:r>
      <w:proofErr w:type="spellEnd"/>
      <w:r w:rsidRPr="005A33DC">
        <w:t xml:space="preserve">, T.G. and Murphy, N.A., 2018. </w:t>
      </w:r>
      <w:proofErr w:type="gramStart"/>
      <w:r w:rsidRPr="005A33DC">
        <w:t>Nonverbal communication.</w:t>
      </w:r>
      <w:proofErr w:type="gramEnd"/>
      <w:r w:rsidRPr="005A33DC">
        <w:t> </w:t>
      </w:r>
      <w:proofErr w:type="gramStart"/>
      <w:r w:rsidRPr="005A33DC">
        <w:rPr>
          <w:i/>
          <w:iCs/>
        </w:rPr>
        <w:t>Annual review of psychology</w:t>
      </w:r>
      <w:r w:rsidRPr="005A33DC">
        <w:t>, (0).</w:t>
      </w:r>
      <w:proofErr w:type="gramEnd"/>
      <w:r>
        <w:br/>
      </w:r>
      <w:r w:rsidRPr="005A33DC">
        <w:t>Quintanilla, K.M. and Wahl, S.T., 2018. </w:t>
      </w:r>
      <w:r w:rsidRPr="005A33DC">
        <w:rPr>
          <w:i/>
          <w:iCs/>
        </w:rPr>
        <w:t>Business and professional communication: keys for workplace excellence</w:t>
      </w:r>
      <w:r w:rsidRPr="005A33DC">
        <w:t xml:space="preserve">. </w:t>
      </w:r>
      <w:proofErr w:type="gramStart"/>
      <w:r w:rsidRPr="005A33DC">
        <w:t>Sage Publications.</w:t>
      </w:r>
      <w:proofErr w:type="gramEnd"/>
    </w:p>
    <w:p w:rsidR="00F834DF" w:rsidRDefault="00F834DF" w:rsidP="000E3601">
      <w:r w:rsidRPr="00F834DF">
        <w:t xml:space="preserve">Hall, J.A., </w:t>
      </w:r>
      <w:proofErr w:type="spellStart"/>
      <w:r w:rsidRPr="00F834DF">
        <w:t>Horgan</w:t>
      </w:r>
      <w:proofErr w:type="spellEnd"/>
      <w:r w:rsidRPr="00F834DF">
        <w:t xml:space="preserve">, T.G. and Murphy, N.A., 2018. </w:t>
      </w:r>
      <w:proofErr w:type="gramStart"/>
      <w:r w:rsidRPr="00F834DF">
        <w:t>Nonverbal communication.</w:t>
      </w:r>
      <w:proofErr w:type="gramEnd"/>
      <w:r w:rsidRPr="00F834DF">
        <w:t> </w:t>
      </w:r>
      <w:proofErr w:type="gramStart"/>
      <w:r w:rsidRPr="00F834DF">
        <w:rPr>
          <w:i/>
          <w:iCs/>
        </w:rPr>
        <w:t>Annual review of psychology</w:t>
      </w:r>
      <w:r w:rsidRPr="00F834DF">
        <w:t>, (0).</w:t>
      </w:r>
      <w:proofErr w:type="gramEnd"/>
    </w:p>
    <w:p w:rsidR="00F834DF" w:rsidRDefault="00F834DF" w:rsidP="000E3601">
      <w:r w:rsidRPr="005A33DC">
        <w:t xml:space="preserve">Mackey, A. and </w:t>
      </w:r>
      <w:proofErr w:type="spellStart"/>
      <w:r w:rsidRPr="005A33DC">
        <w:t>Gass</w:t>
      </w:r>
      <w:proofErr w:type="spellEnd"/>
      <w:r w:rsidRPr="005A33DC">
        <w:t>, S.M., 2015. </w:t>
      </w:r>
      <w:r w:rsidRPr="005A33DC">
        <w:rPr>
          <w:i/>
          <w:iCs/>
        </w:rPr>
        <w:t>Second language research: Methodology and design</w:t>
      </w:r>
      <w:r w:rsidRPr="005A33DC">
        <w:t xml:space="preserve">. </w:t>
      </w:r>
      <w:proofErr w:type="spellStart"/>
      <w:proofErr w:type="gramStart"/>
      <w:r w:rsidRPr="005A33DC">
        <w:t>Routledge</w:t>
      </w:r>
      <w:proofErr w:type="spellEnd"/>
      <w:r w:rsidRPr="005A33DC">
        <w:t>.</w:t>
      </w:r>
      <w:proofErr w:type="gramEnd"/>
    </w:p>
    <w:p w:rsidR="00F834DF" w:rsidRDefault="00F834DF" w:rsidP="000E3601">
      <w:proofErr w:type="spellStart"/>
      <w:r w:rsidRPr="00F834DF">
        <w:t>Meng</w:t>
      </w:r>
      <w:proofErr w:type="spellEnd"/>
      <w:r w:rsidRPr="00F834DF">
        <w:t xml:space="preserve">, J. and Berger, B.K., 2018. </w:t>
      </w:r>
      <w:proofErr w:type="gramStart"/>
      <w:r w:rsidRPr="00F834DF">
        <w:t>Maximizing the Potential of Millennial Communication Professionals in the Workplace: A Talent Management Approach in the Field of Strategic Communication.</w:t>
      </w:r>
      <w:proofErr w:type="gramEnd"/>
      <w:r w:rsidRPr="00F834DF">
        <w:t> </w:t>
      </w:r>
      <w:proofErr w:type="gramStart"/>
      <w:r w:rsidRPr="00F834DF">
        <w:rPr>
          <w:i/>
          <w:iCs/>
        </w:rPr>
        <w:t>International Journal of Strategic Communication</w:t>
      </w:r>
      <w:r w:rsidRPr="00F834DF">
        <w:t>, </w:t>
      </w:r>
      <w:r w:rsidRPr="00F834DF">
        <w:rPr>
          <w:i/>
          <w:iCs/>
        </w:rPr>
        <w:t>12</w:t>
      </w:r>
      <w:r w:rsidRPr="00F834DF">
        <w:t>(5), pp.507-525.</w:t>
      </w:r>
      <w:proofErr w:type="gramEnd"/>
    </w:p>
    <w:p w:rsidR="00F834DF" w:rsidRDefault="00F834DF" w:rsidP="000E3601">
      <w:proofErr w:type="spellStart"/>
      <w:r w:rsidRPr="00F834DF">
        <w:t>Møller</w:t>
      </w:r>
      <w:proofErr w:type="spellEnd"/>
      <w:r w:rsidRPr="00F834DF">
        <w:t xml:space="preserve">, J.E. and </w:t>
      </w:r>
      <w:proofErr w:type="spellStart"/>
      <w:r w:rsidRPr="00F834DF">
        <w:t>Malling</w:t>
      </w:r>
      <w:proofErr w:type="spellEnd"/>
      <w:r w:rsidRPr="00F834DF">
        <w:t>, B.V., 2018. Workplace-based communication skills training in clinical departments: Examining the role of collegial relations through positioning theory. </w:t>
      </w:r>
      <w:proofErr w:type="gramStart"/>
      <w:r w:rsidRPr="00F834DF">
        <w:rPr>
          <w:i/>
          <w:iCs/>
        </w:rPr>
        <w:t>Medical teacher</w:t>
      </w:r>
      <w:r w:rsidRPr="00F834DF">
        <w:t>, pp.1-9.</w:t>
      </w:r>
      <w:proofErr w:type="gramEnd"/>
    </w:p>
    <w:p w:rsidR="00F834DF" w:rsidRDefault="00F834DF" w:rsidP="000E3601">
      <w:proofErr w:type="gramStart"/>
      <w:r w:rsidRPr="00F834DF">
        <w:t xml:space="preserve">Quinlan, C., </w:t>
      </w:r>
      <w:proofErr w:type="spellStart"/>
      <w:r w:rsidRPr="00F834DF">
        <w:t>Babin</w:t>
      </w:r>
      <w:proofErr w:type="spellEnd"/>
      <w:r w:rsidRPr="00F834DF">
        <w:t>, B., Carr, J. and Griffin, M., 2019.</w:t>
      </w:r>
      <w:proofErr w:type="gramEnd"/>
      <w:r w:rsidRPr="00F834DF">
        <w:t> </w:t>
      </w:r>
      <w:proofErr w:type="gramStart"/>
      <w:r w:rsidRPr="00F834DF">
        <w:rPr>
          <w:i/>
          <w:iCs/>
        </w:rPr>
        <w:t>Business research methods</w:t>
      </w:r>
      <w:r w:rsidRPr="00F834DF">
        <w:t>.</w:t>
      </w:r>
      <w:proofErr w:type="gramEnd"/>
      <w:r w:rsidRPr="00F834DF">
        <w:t xml:space="preserve"> </w:t>
      </w:r>
      <w:proofErr w:type="gramStart"/>
      <w:r w:rsidRPr="00F834DF">
        <w:t xml:space="preserve">South Western </w:t>
      </w:r>
      <w:proofErr w:type="spellStart"/>
      <w:r w:rsidRPr="00F834DF">
        <w:t>Cengage</w:t>
      </w:r>
      <w:proofErr w:type="spellEnd"/>
      <w:r w:rsidRPr="00F834DF">
        <w:t>.</w:t>
      </w:r>
      <w:proofErr w:type="gramEnd"/>
    </w:p>
    <w:p w:rsidR="00F834DF" w:rsidRDefault="00F834DF" w:rsidP="000E3601">
      <w:proofErr w:type="spellStart"/>
      <w:proofErr w:type="gramStart"/>
      <w:r w:rsidRPr="00F834DF">
        <w:lastRenderedPageBreak/>
        <w:t>Tiferes</w:t>
      </w:r>
      <w:proofErr w:type="spellEnd"/>
      <w:r w:rsidRPr="00F834DF">
        <w:t xml:space="preserve">, J., Hussein, A.A., </w:t>
      </w:r>
      <w:proofErr w:type="spellStart"/>
      <w:r w:rsidRPr="00F834DF">
        <w:t>Bisantz</w:t>
      </w:r>
      <w:proofErr w:type="spellEnd"/>
      <w:r w:rsidRPr="00F834DF">
        <w:t xml:space="preserve">, A., Higginbotham, D.J., Sharif, M., Kozlowski, J., Ahmad, B., O'Hara, R., </w:t>
      </w:r>
      <w:proofErr w:type="spellStart"/>
      <w:r w:rsidRPr="00F834DF">
        <w:t>Wawrzyniak</w:t>
      </w:r>
      <w:proofErr w:type="spellEnd"/>
      <w:r w:rsidRPr="00F834DF">
        <w:t>, N. and Guru, K., 2018.</w:t>
      </w:r>
      <w:proofErr w:type="gramEnd"/>
      <w:r w:rsidRPr="00F834DF">
        <w:t xml:space="preserve"> Are gestures worth a thousand words? </w:t>
      </w:r>
      <w:proofErr w:type="gramStart"/>
      <w:r w:rsidRPr="00F834DF">
        <w:t>Verbal and nonverbal communication during robot-assisted surgery.</w:t>
      </w:r>
      <w:proofErr w:type="gramEnd"/>
      <w:r w:rsidRPr="00F834DF">
        <w:t> </w:t>
      </w:r>
      <w:proofErr w:type="gramStart"/>
      <w:r w:rsidRPr="00F834DF">
        <w:rPr>
          <w:i/>
          <w:iCs/>
        </w:rPr>
        <w:t>Applied ergonomics</w:t>
      </w:r>
      <w:r w:rsidRPr="00F834DF">
        <w:t>.</w:t>
      </w:r>
      <w:proofErr w:type="gramEnd"/>
    </w:p>
    <w:p w:rsidR="00F834DF" w:rsidRDefault="00F834DF" w:rsidP="000E3601">
      <w:proofErr w:type="gramStart"/>
      <w:r w:rsidRPr="00F834DF">
        <w:t xml:space="preserve">Ting-Toomey, S. and </w:t>
      </w:r>
      <w:proofErr w:type="spellStart"/>
      <w:r w:rsidRPr="00F834DF">
        <w:t>Dorjee</w:t>
      </w:r>
      <w:proofErr w:type="spellEnd"/>
      <w:r w:rsidRPr="00F834DF">
        <w:t>, T., 2018.</w:t>
      </w:r>
      <w:proofErr w:type="gramEnd"/>
      <w:r w:rsidRPr="00F834DF">
        <w:t> </w:t>
      </w:r>
      <w:proofErr w:type="gramStart"/>
      <w:r w:rsidRPr="00F834DF">
        <w:rPr>
          <w:i/>
          <w:iCs/>
        </w:rPr>
        <w:t>Communicating across cultures</w:t>
      </w:r>
      <w:r w:rsidRPr="00F834DF">
        <w:t>.</w:t>
      </w:r>
      <w:proofErr w:type="gramEnd"/>
      <w:r w:rsidRPr="00F834DF">
        <w:t xml:space="preserve"> </w:t>
      </w:r>
      <w:proofErr w:type="gramStart"/>
      <w:r w:rsidRPr="00F834DF">
        <w:t>Guilford Publications.</w:t>
      </w:r>
      <w:proofErr w:type="gramEnd"/>
    </w:p>
    <w:p w:rsidR="00F834DF" w:rsidRDefault="00F834DF" w:rsidP="000E3601">
      <w:r w:rsidRPr="005A33DC">
        <w:t>Wood, J.T., 2015. </w:t>
      </w:r>
      <w:r w:rsidRPr="005A33DC">
        <w:rPr>
          <w:i/>
          <w:iCs/>
        </w:rPr>
        <w:t>Interpersonal communication: Everyday encounters</w:t>
      </w:r>
      <w:r w:rsidRPr="005A33DC">
        <w:t xml:space="preserve">. </w:t>
      </w:r>
      <w:proofErr w:type="gramStart"/>
      <w:r w:rsidRPr="005A33DC">
        <w:t>Nelson Education.</w:t>
      </w:r>
      <w:proofErr w:type="gramEnd"/>
    </w:p>
    <w:p w:rsidR="008D4EC8" w:rsidRDefault="008D4EC8">
      <w:pPr>
        <w:spacing w:line="276" w:lineRule="auto"/>
        <w:jc w:val="left"/>
      </w:pPr>
      <w:r>
        <w:br w:type="page"/>
      </w:r>
    </w:p>
    <w:p w:rsidR="005A33DC" w:rsidRDefault="008D4EC8" w:rsidP="008D4EC8">
      <w:pPr>
        <w:pStyle w:val="Heading1"/>
      </w:pPr>
      <w:bookmarkStart w:id="14" w:name="_Toc534820466"/>
      <w:r>
        <w:lastRenderedPageBreak/>
        <w:t>Appendix</w:t>
      </w:r>
      <w:bookmarkEnd w:id="14"/>
    </w:p>
    <w:p w:rsidR="008D4EC8" w:rsidRPr="008D4EC8" w:rsidRDefault="008D4EC8" w:rsidP="008D4EC8">
      <w:pPr>
        <w:rPr>
          <w:b/>
        </w:rPr>
      </w:pPr>
      <w:r w:rsidRPr="008D4EC8">
        <w:rPr>
          <w:b/>
        </w:rPr>
        <w:t>Questionnaire</w:t>
      </w:r>
    </w:p>
    <w:p w:rsidR="008D4EC8" w:rsidRDefault="00216273" w:rsidP="008D4EC8">
      <w:r>
        <w:rPr>
          <w:noProof/>
          <w:lang w:val="en-GB" w:eastAsia="en-GB"/>
        </w:rPr>
        <w:drawing>
          <wp:inline distT="0" distB="0" distL="0" distR="0">
            <wp:extent cx="5943600" cy="642810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UOp.PNG"/>
                    <pic:cNvPicPr/>
                  </pic:nvPicPr>
                  <pic:blipFill>
                    <a:blip r:embed="rId18">
                      <a:extLst>
                        <a:ext uri="{BEBA8EAE-BF5A-486C-A8C5-ECC9F3942E4B}">
                          <a14:imgProps xmlns:a14="http://schemas.microsoft.com/office/drawing/2010/main">
                            <a14:imgLayer r:embed="rId19">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5943600" cy="6428105"/>
                    </a:xfrm>
                    <a:prstGeom prst="rect">
                      <a:avLst/>
                    </a:prstGeom>
                  </pic:spPr>
                </pic:pic>
              </a:graphicData>
            </a:graphic>
          </wp:inline>
        </w:drawing>
      </w:r>
    </w:p>
    <w:p w:rsidR="008D4EC8" w:rsidRPr="008D4EC8" w:rsidRDefault="008D4EC8" w:rsidP="008D4EC8"/>
    <w:sectPr w:rsidR="008D4EC8" w:rsidRPr="008D4EC8" w:rsidSect="000E3601">
      <w:footerReference w:type="default" r:id="rId20"/>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82E72" w:rsidRDefault="00882E72" w:rsidP="000E3601">
      <w:pPr>
        <w:spacing w:after="0" w:line="240" w:lineRule="auto"/>
      </w:pPr>
      <w:r>
        <w:separator/>
      </w:r>
    </w:p>
  </w:endnote>
  <w:endnote w:type="continuationSeparator" w:id="0">
    <w:p w:rsidR="00882E72" w:rsidRDefault="00882E72" w:rsidP="000E36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85668985"/>
      <w:docPartObj>
        <w:docPartGallery w:val="Page Numbers (Bottom of Page)"/>
        <w:docPartUnique/>
      </w:docPartObj>
    </w:sdtPr>
    <w:sdtEndPr/>
    <w:sdtContent>
      <w:p w:rsidR="005A33DC" w:rsidRDefault="00ED760F">
        <w:pPr>
          <w:pStyle w:val="Footer"/>
          <w:jc w:val="right"/>
        </w:pPr>
        <w:r>
          <w:fldChar w:fldCharType="begin"/>
        </w:r>
        <w:r>
          <w:instrText xml:space="preserve"> PAGE   \* MERGEFORMAT </w:instrText>
        </w:r>
        <w:r>
          <w:fldChar w:fldCharType="separate"/>
        </w:r>
        <w:r w:rsidR="002718AA">
          <w:rPr>
            <w:noProof/>
          </w:rPr>
          <w:t>1</w:t>
        </w:r>
        <w:r>
          <w:rPr>
            <w:noProof/>
          </w:rPr>
          <w:fldChar w:fldCharType="end"/>
        </w:r>
      </w:p>
    </w:sdtContent>
  </w:sdt>
  <w:p w:rsidR="005A33DC" w:rsidRDefault="005A33D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82E72" w:rsidRDefault="00882E72" w:rsidP="000E3601">
      <w:pPr>
        <w:spacing w:after="0" w:line="240" w:lineRule="auto"/>
      </w:pPr>
      <w:r>
        <w:separator/>
      </w:r>
    </w:p>
  </w:footnote>
  <w:footnote w:type="continuationSeparator" w:id="0">
    <w:p w:rsidR="00882E72" w:rsidRDefault="00882E72" w:rsidP="000E360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BD1581"/>
    <w:multiLevelType w:val="hybridMultilevel"/>
    <w:tmpl w:val="4B28A4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FCE78FD"/>
    <w:multiLevelType w:val="hybridMultilevel"/>
    <w:tmpl w:val="CDACE7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E3601"/>
    <w:rsid w:val="00027C50"/>
    <w:rsid w:val="000E09A9"/>
    <w:rsid w:val="000E3601"/>
    <w:rsid w:val="001345CF"/>
    <w:rsid w:val="00191D07"/>
    <w:rsid w:val="001A2337"/>
    <w:rsid w:val="001C0311"/>
    <w:rsid w:val="001F4AB8"/>
    <w:rsid w:val="00216273"/>
    <w:rsid w:val="00252158"/>
    <w:rsid w:val="00255255"/>
    <w:rsid w:val="002718AA"/>
    <w:rsid w:val="002761A0"/>
    <w:rsid w:val="00283878"/>
    <w:rsid w:val="002E4157"/>
    <w:rsid w:val="003040EB"/>
    <w:rsid w:val="00382953"/>
    <w:rsid w:val="003966BA"/>
    <w:rsid w:val="003B23CB"/>
    <w:rsid w:val="003F5686"/>
    <w:rsid w:val="004039FA"/>
    <w:rsid w:val="00471B1F"/>
    <w:rsid w:val="004C0D23"/>
    <w:rsid w:val="004D0EA4"/>
    <w:rsid w:val="00505426"/>
    <w:rsid w:val="005614EE"/>
    <w:rsid w:val="005A33DC"/>
    <w:rsid w:val="005D0B58"/>
    <w:rsid w:val="005D37E0"/>
    <w:rsid w:val="00624FCB"/>
    <w:rsid w:val="00625FE8"/>
    <w:rsid w:val="00645DAC"/>
    <w:rsid w:val="00676A6A"/>
    <w:rsid w:val="00696373"/>
    <w:rsid w:val="006A5452"/>
    <w:rsid w:val="006D5660"/>
    <w:rsid w:val="0071251B"/>
    <w:rsid w:val="0073625D"/>
    <w:rsid w:val="00775498"/>
    <w:rsid w:val="00793493"/>
    <w:rsid w:val="00862354"/>
    <w:rsid w:val="00882E72"/>
    <w:rsid w:val="008D4EC8"/>
    <w:rsid w:val="00903D5F"/>
    <w:rsid w:val="009B5495"/>
    <w:rsid w:val="009F5C8F"/>
    <w:rsid w:val="00A3380F"/>
    <w:rsid w:val="00A5085A"/>
    <w:rsid w:val="00A87A57"/>
    <w:rsid w:val="00A92C12"/>
    <w:rsid w:val="00B17C42"/>
    <w:rsid w:val="00B62BD8"/>
    <w:rsid w:val="00B83AFD"/>
    <w:rsid w:val="00B902E6"/>
    <w:rsid w:val="00B97788"/>
    <w:rsid w:val="00BA2DBD"/>
    <w:rsid w:val="00BD2FBA"/>
    <w:rsid w:val="00C36269"/>
    <w:rsid w:val="00CE2D0B"/>
    <w:rsid w:val="00D0276E"/>
    <w:rsid w:val="00D32BC8"/>
    <w:rsid w:val="00DB5F0A"/>
    <w:rsid w:val="00DE08D0"/>
    <w:rsid w:val="00DE0D6F"/>
    <w:rsid w:val="00E70910"/>
    <w:rsid w:val="00E94947"/>
    <w:rsid w:val="00EB2CF2"/>
    <w:rsid w:val="00ED760F"/>
    <w:rsid w:val="00F834DF"/>
    <w:rsid w:val="00F95597"/>
    <w:rsid w:val="00FA2E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E3601"/>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F95597"/>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903D5F"/>
    <w:pPr>
      <w:keepNext/>
      <w:keepLines/>
      <w:spacing w:before="200" w:after="0"/>
      <w:jc w:val="center"/>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5597"/>
    <w:rPr>
      <w:rFonts w:ascii="Times New Roman" w:eastAsiaTheme="majorEastAsia" w:hAnsi="Times New Roman" w:cstheme="majorBidi"/>
      <w:b/>
      <w:bCs/>
      <w:sz w:val="32"/>
      <w:szCs w:val="28"/>
    </w:rPr>
  </w:style>
  <w:style w:type="paragraph" w:styleId="Title">
    <w:name w:val="Title"/>
    <w:basedOn w:val="Normal"/>
    <w:next w:val="Normal"/>
    <w:link w:val="TitleChar"/>
    <w:uiPriority w:val="10"/>
    <w:qFormat/>
    <w:rsid w:val="000E3601"/>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0E3601"/>
    <w:rPr>
      <w:rFonts w:ascii="Times New Roman" w:eastAsiaTheme="majorEastAsia" w:hAnsi="Times New Roman" w:cstheme="majorBidi"/>
      <w:b/>
      <w:spacing w:val="5"/>
      <w:kern w:val="28"/>
      <w:sz w:val="36"/>
      <w:szCs w:val="52"/>
    </w:rPr>
  </w:style>
  <w:style w:type="paragraph" w:styleId="Header">
    <w:name w:val="header"/>
    <w:basedOn w:val="Normal"/>
    <w:link w:val="HeaderChar"/>
    <w:uiPriority w:val="99"/>
    <w:semiHidden/>
    <w:unhideWhenUsed/>
    <w:rsid w:val="000E360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E3601"/>
    <w:rPr>
      <w:rFonts w:ascii="Times New Roman" w:hAnsi="Times New Roman"/>
      <w:sz w:val="24"/>
    </w:rPr>
  </w:style>
  <w:style w:type="paragraph" w:styleId="Footer">
    <w:name w:val="footer"/>
    <w:basedOn w:val="Normal"/>
    <w:link w:val="FooterChar"/>
    <w:uiPriority w:val="99"/>
    <w:unhideWhenUsed/>
    <w:rsid w:val="000E36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3601"/>
    <w:rPr>
      <w:rFonts w:ascii="Times New Roman" w:hAnsi="Times New Roman"/>
      <w:sz w:val="24"/>
    </w:rPr>
  </w:style>
  <w:style w:type="table" w:styleId="TableGrid">
    <w:name w:val="Table Grid"/>
    <w:basedOn w:val="TableNormal"/>
    <w:uiPriority w:val="59"/>
    <w:rsid w:val="000E3601"/>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2552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5255"/>
    <w:rPr>
      <w:rFonts w:ascii="Tahoma" w:hAnsi="Tahoma" w:cs="Tahoma"/>
      <w:sz w:val="16"/>
      <w:szCs w:val="16"/>
    </w:rPr>
  </w:style>
  <w:style w:type="character" w:customStyle="1" w:styleId="Heading2Char">
    <w:name w:val="Heading 2 Char"/>
    <w:basedOn w:val="DefaultParagraphFont"/>
    <w:link w:val="Heading2"/>
    <w:uiPriority w:val="9"/>
    <w:rsid w:val="00903D5F"/>
    <w:rPr>
      <w:rFonts w:ascii="Times New Roman" w:eastAsiaTheme="majorEastAsia" w:hAnsi="Times New Roman" w:cstheme="majorBidi"/>
      <w:b/>
      <w:bCs/>
      <w:sz w:val="24"/>
      <w:szCs w:val="26"/>
    </w:rPr>
  </w:style>
  <w:style w:type="paragraph" w:styleId="ListParagraph">
    <w:name w:val="List Paragraph"/>
    <w:basedOn w:val="Normal"/>
    <w:uiPriority w:val="34"/>
    <w:qFormat/>
    <w:rsid w:val="00382953"/>
    <w:pPr>
      <w:ind w:left="720"/>
      <w:contextualSpacing/>
    </w:pPr>
  </w:style>
  <w:style w:type="paragraph" w:styleId="TOCHeading">
    <w:name w:val="TOC Heading"/>
    <w:basedOn w:val="Heading1"/>
    <w:next w:val="Normal"/>
    <w:uiPriority w:val="39"/>
    <w:semiHidden/>
    <w:unhideWhenUsed/>
    <w:qFormat/>
    <w:rsid w:val="0073625D"/>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73625D"/>
    <w:pPr>
      <w:spacing w:after="100"/>
    </w:pPr>
  </w:style>
  <w:style w:type="paragraph" w:styleId="TOC2">
    <w:name w:val="toc 2"/>
    <w:basedOn w:val="Normal"/>
    <w:next w:val="Normal"/>
    <w:autoRedefine/>
    <w:uiPriority w:val="39"/>
    <w:unhideWhenUsed/>
    <w:rsid w:val="0073625D"/>
    <w:pPr>
      <w:spacing w:after="100"/>
      <w:ind w:left="240"/>
    </w:pPr>
  </w:style>
  <w:style w:type="character" w:styleId="Hyperlink">
    <w:name w:val="Hyperlink"/>
    <w:basedOn w:val="DefaultParagraphFont"/>
    <w:uiPriority w:val="99"/>
    <w:unhideWhenUsed/>
    <w:rsid w:val="0073625D"/>
    <w:rPr>
      <w:color w:val="0000FF" w:themeColor="hyperlink"/>
      <w:u w:val="single"/>
    </w:rPr>
  </w:style>
  <w:style w:type="paragraph" w:styleId="TableofFigures">
    <w:name w:val="table of figures"/>
    <w:basedOn w:val="Normal"/>
    <w:next w:val="Normal"/>
    <w:uiPriority w:val="99"/>
    <w:unhideWhenUsed/>
    <w:rsid w:val="0073625D"/>
    <w:pPr>
      <w:spacing w:after="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E3601"/>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F95597"/>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903D5F"/>
    <w:pPr>
      <w:keepNext/>
      <w:keepLines/>
      <w:spacing w:before="200" w:after="0"/>
      <w:jc w:val="center"/>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5597"/>
    <w:rPr>
      <w:rFonts w:ascii="Times New Roman" w:eastAsiaTheme="majorEastAsia" w:hAnsi="Times New Roman" w:cstheme="majorBidi"/>
      <w:b/>
      <w:bCs/>
      <w:sz w:val="32"/>
      <w:szCs w:val="28"/>
    </w:rPr>
  </w:style>
  <w:style w:type="paragraph" w:styleId="Title">
    <w:name w:val="Title"/>
    <w:basedOn w:val="Normal"/>
    <w:next w:val="Normal"/>
    <w:link w:val="TitleChar"/>
    <w:uiPriority w:val="10"/>
    <w:qFormat/>
    <w:rsid w:val="000E3601"/>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0E3601"/>
    <w:rPr>
      <w:rFonts w:ascii="Times New Roman" w:eastAsiaTheme="majorEastAsia" w:hAnsi="Times New Roman" w:cstheme="majorBidi"/>
      <w:b/>
      <w:spacing w:val="5"/>
      <w:kern w:val="28"/>
      <w:sz w:val="36"/>
      <w:szCs w:val="52"/>
    </w:rPr>
  </w:style>
  <w:style w:type="paragraph" w:styleId="Header">
    <w:name w:val="header"/>
    <w:basedOn w:val="Normal"/>
    <w:link w:val="HeaderChar"/>
    <w:uiPriority w:val="99"/>
    <w:semiHidden/>
    <w:unhideWhenUsed/>
    <w:rsid w:val="000E360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E3601"/>
    <w:rPr>
      <w:rFonts w:ascii="Times New Roman" w:hAnsi="Times New Roman"/>
      <w:sz w:val="24"/>
    </w:rPr>
  </w:style>
  <w:style w:type="paragraph" w:styleId="Footer">
    <w:name w:val="footer"/>
    <w:basedOn w:val="Normal"/>
    <w:link w:val="FooterChar"/>
    <w:uiPriority w:val="99"/>
    <w:unhideWhenUsed/>
    <w:rsid w:val="000E36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3601"/>
    <w:rPr>
      <w:rFonts w:ascii="Times New Roman" w:hAnsi="Times New Roman"/>
      <w:sz w:val="24"/>
    </w:rPr>
  </w:style>
  <w:style w:type="table" w:styleId="TableGrid">
    <w:name w:val="Table Grid"/>
    <w:basedOn w:val="TableNormal"/>
    <w:uiPriority w:val="59"/>
    <w:rsid w:val="000E3601"/>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2552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5255"/>
    <w:rPr>
      <w:rFonts w:ascii="Tahoma" w:hAnsi="Tahoma" w:cs="Tahoma"/>
      <w:sz w:val="16"/>
      <w:szCs w:val="16"/>
    </w:rPr>
  </w:style>
  <w:style w:type="character" w:customStyle="1" w:styleId="Heading2Char">
    <w:name w:val="Heading 2 Char"/>
    <w:basedOn w:val="DefaultParagraphFont"/>
    <w:link w:val="Heading2"/>
    <w:uiPriority w:val="9"/>
    <w:rsid w:val="00903D5F"/>
    <w:rPr>
      <w:rFonts w:ascii="Times New Roman" w:eastAsiaTheme="majorEastAsia" w:hAnsi="Times New Roman" w:cstheme="majorBidi"/>
      <w:b/>
      <w:bCs/>
      <w:sz w:val="24"/>
      <w:szCs w:val="26"/>
    </w:rPr>
  </w:style>
  <w:style w:type="paragraph" w:styleId="ListParagraph">
    <w:name w:val="List Paragraph"/>
    <w:basedOn w:val="Normal"/>
    <w:uiPriority w:val="34"/>
    <w:qFormat/>
    <w:rsid w:val="00382953"/>
    <w:pPr>
      <w:ind w:left="720"/>
      <w:contextualSpacing/>
    </w:pPr>
  </w:style>
  <w:style w:type="paragraph" w:styleId="TOCHeading">
    <w:name w:val="TOC Heading"/>
    <w:basedOn w:val="Heading1"/>
    <w:next w:val="Normal"/>
    <w:uiPriority w:val="39"/>
    <w:semiHidden/>
    <w:unhideWhenUsed/>
    <w:qFormat/>
    <w:rsid w:val="0073625D"/>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73625D"/>
    <w:pPr>
      <w:spacing w:after="100"/>
    </w:pPr>
  </w:style>
  <w:style w:type="paragraph" w:styleId="TOC2">
    <w:name w:val="toc 2"/>
    <w:basedOn w:val="Normal"/>
    <w:next w:val="Normal"/>
    <w:autoRedefine/>
    <w:uiPriority w:val="39"/>
    <w:unhideWhenUsed/>
    <w:rsid w:val="0073625D"/>
    <w:pPr>
      <w:spacing w:after="100"/>
      <w:ind w:left="240"/>
    </w:pPr>
  </w:style>
  <w:style w:type="character" w:styleId="Hyperlink">
    <w:name w:val="Hyperlink"/>
    <w:basedOn w:val="DefaultParagraphFont"/>
    <w:uiPriority w:val="99"/>
    <w:unhideWhenUsed/>
    <w:rsid w:val="0073625D"/>
    <w:rPr>
      <w:color w:val="0000FF" w:themeColor="hyperlink"/>
      <w:u w:val="single"/>
    </w:rPr>
  </w:style>
  <w:style w:type="paragraph" w:styleId="TableofFigures">
    <w:name w:val="table of figures"/>
    <w:basedOn w:val="Normal"/>
    <w:next w:val="Normal"/>
    <w:uiPriority w:val="99"/>
    <w:unhideWhenUsed/>
    <w:rsid w:val="0073625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60676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4.xml"/><Relationship Id="rId18" Type="http://schemas.openxmlformats.org/officeDocument/2006/relationships/image" Target="media/image2.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chart" Target="charts/chart3.xml"/><Relationship Id="rId17" Type="http://schemas.openxmlformats.org/officeDocument/2006/relationships/chart" Target="charts/chart8.xml"/><Relationship Id="rId2" Type="http://schemas.openxmlformats.org/officeDocument/2006/relationships/numbering" Target="numbering.xml"/><Relationship Id="rId16" Type="http://schemas.openxmlformats.org/officeDocument/2006/relationships/chart" Target="charts/chart7.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2.xml"/><Relationship Id="rId5" Type="http://schemas.openxmlformats.org/officeDocument/2006/relationships/settings" Target="settings.xml"/><Relationship Id="rId15" Type="http://schemas.openxmlformats.org/officeDocument/2006/relationships/chart" Target="charts/chart6.xml"/><Relationship Id="rId10" Type="http://schemas.openxmlformats.org/officeDocument/2006/relationships/chart" Target="charts/chart1.xml"/><Relationship Id="rId19" Type="http://schemas.microsoft.com/office/2007/relationships/hdphoto" Target="media/hdphoto1.wdp"/><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chart" Target="charts/chart5.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8.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rAngAx val="0"/>
      <c:perspective val="30"/>
    </c:view3D>
    <c:floor>
      <c:thickness val="0"/>
    </c:floor>
    <c:sideWall>
      <c:thickness val="0"/>
    </c:sideWall>
    <c:backWall>
      <c:thickness val="0"/>
    </c:backWall>
    <c:plotArea>
      <c:layout/>
      <c:pie3DChart>
        <c:varyColors val="1"/>
        <c:ser>
          <c:idx val="0"/>
          <c:order val="0"/>
          <c:tx>
            <c:strRef>
              <c:f>Sheet1!$B$1</c:f>
              <c:strCache>
                <c:ptCount val="1"/>
                <c:pt idx="0">
                  <c:v>Sales</c:v>
                </c:pt>
              </c:strCache>
            </c:strRef>
          </c:tx>
          <c:explosion val="25"/>
          <c:cat>
            <c:strRef>
              <c:f>Sheet1!$A$2:$A$3</c:f>
              <c:strCache>
                <c:ptCount val="2"/>
                <c:pt idx="0">
                  <c:v>Male</c:v>
                </c:pt>
                <c:pt idx="1">
                  <c:v>Female</c:v>
                </c:pt>
              </c:strCache>
            </c:strRef>
          </c:cat>
          <c:val>
            <c:numRef>
              <c:f>Sheet1!$B$2:$B$3</c:f>
              <c:numCache>
                <c:formatCode>General</c:formatCode>
                <c:ptCount val="2"/>
                <c:pt idx="0">
                  <c:v>54</c:v>
                </c:pt>
                <c:pt idx="1">
                  <c:v>46</c:v>
                </c:pt>
              </c:numCache>
            </c:numRef>
          </c:val>
        </c:ser>
        <c:dLbls>
          <c:showLegendKey val="0"/>
          <c:showVal val="0"/>
          <c:showCatName val="0"/>
          <c:showSerName val="0"/>
          <c:showPercent val="0"/>
          <c:showBubbleSize val="0"/>
          <c:showLeaderLines val="1"/>
        </c:dLbls>
      </c:pie3DChart>
    </c:plotArea>
    <c:legend>
      <c:legendPos val="r"/>
      <c:overlay val="0"/>
      <c:txPr>
        <a:bodyPr/>
        <a:lstStyle/>
        <a:p>
          <a:pPr>
            <a:defRPr lang="en-US"/>
          </a:pPr>
          <a:endParaRPr lang="en-US"/>
        </a:p>
      </c:txPr>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1"/>
    <c:plotArea>
      <c:layout/>
      <c:barChart>
        <c:barDir val="col"/>
        <c:grouping val="clustered"/>
        <c:varyColors val="0"/>
        <c:ser>
          <c:idx val="0"/>
          <c:order val="0"/>
          <c:tx>
            <c:strRef>
              <c:f>Sheet1!$B$1</c:f>
              <c:strCache>
                <c:ptCount val="1"/>
                <c:pt idx="0">
                  <c:v>Series 1</c:v>
                </c:pt>
              </c:strCache>
            </c:strRef>
          </c:tx>
          <c:invertIfNegative val="0"/>
          <c:cat>
            <c:strRef>
              <c:f>Sheet1!$A$2:$A$5</c:f>
              <c:strCache>
                <c:ptCount val="4"/>
                <c:pt idx="0">
                  <c:v>20 – 30 years</c:v>
                </c:pt>
                <c:pt idx="1">
                  <c:v>30 – 40 years</c:v>
                </c:pt>
                <c:pt idx="2">
                  <c:v>40 – 50 years</c:v>
                </c:pt>
                <c:pt idx="3">
                  <c:v>&gt; 50 years</c:v>
                </c:pt>
              </c:strCache>
            </c:strRef>
          </c:cat>
          <c:val>
            <c:numRef>
              <c:f>Sheet1!$B$2:$B$5</c:f>
              <c:numCache>
                <c:formatCode>General</c:formatCode>
                <c:ptCount val="4"/>
                <c:pt idx="0">
                  <c:v>27</c:v>
                </c:pt>
                <c:pt idx="1">
                  <c:v>35</c:v>
                </c:pt>
                <c:pt idx="2">
                  <c:v>23</c:v>
                </c:pt>
                <c:pt idx="3">
                  <c:v>15</c:v>
                </c:pt>
              </c:numCache>
            </c:numRef>
          </c:val>
        </c:ser>
        <c:dLbls>
          <c:showLegendKey val="0"/>
          <c:showVal val="0"/>
          <c:showCatName val="0"/>
          <c:showSerName val="0"/>
          <c:showPercent val="0"/>
          <c:showBubbleSize val="0"/>
        </c:dLbls>
        <c:gapWidth val="150"/>
        <c:axId val="33975296"/>
        <c:axId val="33964800"/>
      </c:barChart>
      <c:catAx>
        <c:axId val="33975296"/>
        <c:scaling>
          <c:orientation val="minMax"/>
        </c:scaling>
        <c:delete val="0"/>
        <c:axPos val="b"/>
        <c:numFmt formatCode="General" sourceLinked="0"/>
        <c:majorTickMark val="out"/>
        <c:minorTickMark val="none"/>
        <c:tickLblPos val="nextTo"/>
        <c:txPr>
          <a:bodyPr/>
          <a:lstStyle/>
          <a:p>
            <a:pPr>
              <a:defRPr lang="en-US"/>
            </a:pPr>
            <a:endParaRPr lang="en-US"/>
          </a:p>
        </c:txPr>
        <c:crossAx val="33964800"/>
        <c:crosses val="autoZero"/>
        <c:auto val="1"/>
        <c:lblAlgn val="ctr"/>
        <c:lblOffset val="100"/>
        <c:noMultiLvlLbl val="0"/>
      </c:catAx>
      <c:valAx>
        <c:axId val="33964800"/>
        <c:scaling>
          <c:orientation val="minMax"/>
        </c:scaling>
        <c:delete val="0"/>
        <c:axPos val="l"/>
        <c:majorGridlines/>
        <c:numFmt formatCode="General" sourceLinked="1"/>
        <c:majorTickMark val="out"/>
        <c:minorTickMark val="none"/>
        <c:tickLblPos val="nextTo"/>
        <c:txPr>
          <a:bodyPr/>
          <a:lstStyle/>
          <a:p>
            <a:pPr>
              <a:defRPr lang="en-US"/>
            </a:pPr>
            <a:endParaRPr lang="en-US"/>
          </a:p>
        </c:txPr>
        <c:crossAx val="33975296"/>
        <c:crosses val="autoZero"/>
        <c:crossBetween val="between"/>
      </c:valAx>
    </c:plotArea>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1"/>
    <c:plotArea>
      <c:layout/>
      <c:barChart>
        <c:barDir val="col"/>
        <c:grouping val="clustered"/>
        <c:varyColors val="0"/>
        <c:ser>
          <c:idx val="0"/>
          <c:order val="0"/>
          <c:tx>
            <c:strRef>
              <c:f>Sheet1!$B$1</c:f>
              <c:strCache>
                <c:ptCount val="1"/>
                <c:pt idx="0">
                  <c:v>Series 1</c:v>
                </c:pt>
              </c:strCache>
            </c:strRef>
          </c:tx>
          <c:invertIfNegative val="0"/>
          <c:cat>
            <c:strRef>
              <c:f>Sheet1!$A$2:$A$6</c:f>
              <c:strCache>
                <c:ptCount val="5"/>
                <c:pt idx="0">
                  <c:v>Strongly agree</c:v>
                </c:pt>
                <c:pt idx="1">
                  <c:v>Agree</c:v>
                </c:pt>
                <c:pt idx="2">
                  <c:v>Strongly disagree</c:v>
                </c:pt>
                <c:pt idx="3">
                  <c:v>Disagree</c:v>
                </c:pt>
                <c:pt idx="4">
                  <c:v>Don’t know</c:v>
                </c:pt>
              </c:strCache>
            </c:strRef>
          </c:cat>
          <c:val>
            <c:numRef>
              <c:f>Sheet1!$B$2:$B$6</c:f>
              <c:numCache>
                <c:formatCode>General</c:formatCode>
                <c:ptCount val="5"/>
                <c:pt idx="0">
                  <c:v>23</c:v>
                </c:pt>
                <c:pt idx="1">
                  <c:v>50</c:v>
                </c:pt>
                <c:pt idx="2">
                  <c:v>4</c:v>
                </c:pt>
                <c:pt idx="3">
                  <c:v>15</c:v>
                </c:pt>
                <c:pt idx="4">
                  <c:v>8</c:v>
                </c:pt>
              </c:numCache>
            </c:numRef>
          </c:val>
        </c:ser>
        <c:dLbls>
          <c:showLegendKey val="0"/>
          <c:showVal val="0"/>
          <c:showCatName val="0"/>
          <c:showSerName val="0"/>
          <c:showPercent val="0"/>
          <c:showBubbleSize val="0"/>
        </c:dLbls>
        <c:gapWidth val="150"/>
        <c:axId val="45481984"/>
        <c:axId val="45483520"/>
      </c:barChart>
      <c:catAx>
        <c:axId val="45481984"/>
        <c:scaling>
          <c:orientation val="minMax"/>
        </c:scaling>
        <c:delete val="0"/>
        <c:axPos val="b"/>
        <c:numFmt formatCode="General" sourceLinked="0"/>
        <c:majorTickMark val="out"/>
        <c:minorTickMark val="none"/>
        <c:tickLblPos val="nextTo"/>
        <c:txPr>
          <a:bodyPr/>
          <a:lstStyle/>
          <a:p>
            <a:pPr>
              <a:defRPr lang="en-US"/>
            </a:pPr>
            <a:endParaRPr lang="en-US"/>
          </a:p>
        </c:txPr>
        <c:crossAx val="45483520"/>
        <c:crosses val="autoZero"/>
        <c:auto val="1"/>
        <c:lblAlgn val="ctr"/>
        <c:lblOffset val="100"/>
        <c:noMultiLvlLbl val="0"/>
      </c:catAx>
      <c:valAx>
        <c:axId val="45483520"/>
        <c:scaling>
          <c:orientation val="minMax"/>
        </c:scaling>
        <c:delete val="0"/>
        <c:axPos val="l"/>
        <c:majorGridlines/>
        <c:numFmt formatCode="General" sourceLinked="1"/>
        <c:majorTickMark val="out"/>
        <c:minorTickMark val="none"/>
        <c:tickLblPos val="nextTo"/>
        <c:txPr>
          <a:bodyPr/>
          <a:lstStyle/>
          <a:p>
            <a:pPr>
              <a:defRPr lang="en-US"/>
            </a:pPr>
            <a:endParaRPr lang="en-US"/>
          </a:p>
        </c:txPr>
        <c:crossAx val="45481984"/>
        <c:crosses val="autoZero"/>
        <c:crossBetween val="between"/>
      </c:valAx>
    </c:plotArea>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1"/>
    <c:plotArea>
      <c:layout/>
      <c:barChart>
        <c:barDir val="col"/>
        <c:grouping val="clustered"/>
        <c:varyColors val="0"/>
        <c:ser>
          <c:idx val="0"/>
          <c:order val="0"/>
          <c:tx>
            <c:strRef>
              <c:f>Sheet1!$B$1</c:f>
              <c:strCache>
                <c:ptCount val="1"/>
                <c:pt idx="0">
                  <c:v>Series 1</c:v>
                </c:pt>
              </c:strCache>
            </c:strRef>
          </c:tx>
          <c:invertIfNegative val="0"/>
          <c:cat>
            <c:strRef>
              <c:f>Sheet1!$A$2:$A$6</c:f>
              <c:strCache>
                <c:ptCount val="5"/>
                <c:pt idx="0">
                  <c:v>Strongly agree</c:v>
                </c:pt>
                <c:pt idx="1">
                  <c:v>Agree</c:v>
                </c:pt>
                <c:pt idx="2">
                  <c:v>Strongly disagree</c:v>
                </c:pt>
                <c:pt idx="3">
                  <c:v>Disagree</c:v>
                </c:pt>
                <c:pt idx="4">
                  <c:v>Don’t know</c:v>
                </c:pt>
              </c:strCache>
            </c:strRef>
          </c:cat>
          <c:val>
            <c:numRef>
              <c:f>Sheet1!$B$2:$B$6</c:f>
              <c:numCache>
                <c:formatCode>General</c:formatCode>
                <c:ptCount val="5"/>
                <c:pt idx="0">
                  <c:v>25</c:v>
                </c:pt>
                <c:pt idx="1">
                  <c:v>48</c:v>
                </c:pt>
                <c:pt idx="2">
                  <c:v>6</c:v>
                </c:pt>
                <c:pt idx="3">
                  <c:v>17</c:v>
                </c:pt>
                <c:pt idx="4">
                  <c:v>4</c:v>
                </c:pt>
              </c:numCache>
            </c:numRef>
          </c:val>
        </c:ser>
        <c:dLbls>
          <c:showLegendKey val="0"/>
          <c:showVal val="0"/>
          <c:showCatName val="0"/>
          <c:showSerName val="0"/>
          <c:showPercent val="0"/>
          <c:showBubbleSize val="0"/>
        </c:dLbls>
        <c:gapWidth val="150"/>
        <c:axId val="45531904"/>
        <c:axId val="45533440"/>
      </c:barChart>
      <c:catAx>
        <c:axId val="45531904"/>
        <c:scaling>
          <c:orientation val="minMax"/>
        </c:scaling>
        <c:delete val="0"/>
        <c:axPos val="b"/>
        <c:numFmt formatCode="General" sourceLinked="0"/>
        <c:majorTickMark val="out"/>
        <c:minorTickMark val="none"/>
        <c:tickLblPos val="nextTo"/>
        <c:txPr>
          <a:bodyPr/>
          <a:lstStyle/>
          <a:p>
            <a:pPr>
              <a:defRPr lang="en-US"/>
            </a:pPr>
            <a:endParaRPr lang="en-US"/>
          </a:p>
        </c:txPr>
        <c:crossAx val="45533440"/>
        <c:crosses val="autoZero"/>
        <c:auto val="1"/>
        <c:lblAlgn val="ctr"/>
        <c:lblOffset val="100"/>
        <c:noMultiLvlLbl val="0"/>
      </c:catAx>
      <c:valAx>
        <c:axId val="45533440"/>
        <c:scaling>
          <c:orientation val="minMax"/>
        </c:scaling>
        <c:delete val="0"/>
        <c:axPos val="l"/>
        <c:majorGridlines/>
        <c:numFmt formatCode="General" sourceLinked="1"/>
        <c:majorTickMark val="out"/>
        <c:minorTickMark val="none"/>
        <c:tickLblPos val="nextTo"/>
        <c:txPr>
          <a:bodyPr/>
          <a:lstStyle/>
          <a:p>
            <a:pPr>
              <a:defRPr lang="en-US"/>
            </a:pPr>
            <a:endParaRPr lang="en-US"/>
          </a:p>
        </c:txPr>
        <c:crossAx val="45531904"/>
        <c:crosses val="autoZero"/>
        <c:crossBetween val="between"/>
      </c:valAx>
    </c:plotArea>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1"/>
    <c:plotArea>
      <c:layout/>
      <c:barChart>
        <c:barDir val="col"/>
        <c:grouping val="clustered"/>
        <c:varyColors val="0"/>
        <c:ser>
          <c:idx val="0"/>
          <c:order val="0"/>
          <c:tx>
            <c:strRef>
              <c:f>Sheet1!$B$1</c:f>
              <c:strCache>
                <c:ptCount val="1"/>
                <c:pt idx="0">
                  <c:v>Series 1</c:v>
                </c:pt>
              </c:strCache>
            </c:strRef>
          </c:tx>
          <c:invertIfNegative val="0"/>
          <c:cat>
            <c:strRef>
              <c:f>Sheet1!$A$2:$A$6</c:f>
              <c:strCache>
                <c:ptCount val="5"/>
                <c:pt idx="0">
                  <c:v>Strongly agree</c:v>
                </c:pt>
                <c:pt idx="1">
                  <c:v>Agree</c:v>
                </c:pt>
                <c:pt idx="2">
                  <c:v>Strongly disagree</c:v>
                </c:pt>
                <c:pt idx="3">
                  <c:v>Disagree</c:v>
                </c:pt>
                <c:pt idx="4">
                  <c:v>Don’t know</c:v>
                </c:pt>
              </c:strCache>
            </c:strRef>
          </c:cat>
          <c:val>
            <c:numRef>
              <c:f>Sheet1!$B$2:$B$6</c:f>
              <c:numCache>
                <c:formatCode>General</c:formatCode>
                <c:ptCount val="5"/>
                <c:pt idx="0">
                  <c:v>19</c:v>
                </c:pt>
                <c:pt idx="1">
                  <c:v>46</c:v>
                </c:pt>
                <c:pt idx="2">
                  <c:v>8</c:v>
                </c:pt>
                <c:pt idx="3">
                  <c:v>19</c:v>
                </c:pt>
                <c:pt idx="4">
                  <c:v>8</c:v>
                </c:pt>
              </c:numCache>
            </c:numRef>
          </c:val>
        </c:ser>
        <c:dLbls>
          <c:showLegendKey val="0"/>
          <c:showVal val="0"/>
          <c:showCatName val="0"/>
          <c:showSerName val="0"/>
          <c:showPercent val="0"/>
          <c:showBubbleSize val="0"/>
        </c:dLbls>
        <c:gapWidth val="150"/>
        <c:axId val="45540864"/>
        <c:axId val="45542400"/>
      </c:barChart>
      <c:catAx>
        <c:axId val="45540864"/>
        <c:scaling>
          <c:orientation val="minMax"/>
        </c:scaling>
        <c:delete val="0"/>
        <c:axPos val="b"/>
        <c:numFmt formatCode="General" sourceLinked="0"/>
        <c:majorTickMark val="out"/>
        <c:minorTickMark val="none"/>
        <c:tickLblPos val="nextTo"/>
        <c:txPr>
          <a:bodyPr/>
          <a:lstStyle/>
          <a:p>
            <a:pPr>
              <a:defRPr lang="en-US"/>
            </a:pPr>
            <a:endParaRPr lang="en-US"/>
          </a:p>
        </c:txPr>
        <c:crossAx val="45542400"/>
        <c:crosses val="autoZero"/>
        <c:auto val="1"/>
        <c:lblAlgn val="ctr"/>
        <c:lblOffset val="100"/>
        <c:noMultiLvlLbl val="0"/>
      </c:catAx>
      <c:valAx>
        <c:axId val="45542400"/>
        <c:scaling>
          <c:orientation val="minMax"/>
        </c:scaling>
        <c:delete val="0"/>
        <c:axPos val="l"/>
        <c:majorGridlines/>
        <c:numFmt formatCode="General" sourceLinked="1"/>
        <c:majorTickMark val="out"/>
        <c:minorTickMark val="none"/>
        <c:tickLblPos val="nextTo"/>
        <c:txPr>
          <a:bodyPr/>
          <a:lstStyle/>
          <a:p>
            <a:pPr>
              <a:defRPr lang="en-US"/>
            </a:pPr>
            <a:endParaRPr lang="en-US"/>
          </a:p>
        </c:txPr>
        <c:crossAx val="45540864"/>
        <c:crosses val="autoZero"/>
        <c:crossBetween val="between"/>
      </c:valAx>
    </c:plotArea>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1"/>
    <c:plotArea>
      <c:layout/>
      <c:barChart>
        <c:barDir val="col"/>
        <c:grouping val="clustered"/>
        <c:varyColors val="0"/>
        <c:ser>
          <c:idx val="0"/>
          <c:order val="0"/>
          <c:tx>
            <c:strRef>
              <c:f>Sheet1!$B$1</c:f>
              <c:strCache>
                <c:ptCount val="1"/>
                <c:pt idx="0">
                  <c:v>Series 1</c:v>
                </c:pt>
              </c:strCache>
            </c:strRef>
          </c:tx>
          <c:invertIfNegative val="0"/>
          <c:cat>
            <c:strRef>
              <c:f>Sheet1!$A$2:$A$6</c:f>
              <c:strCache>
                <c:ptCount val="5"/>
                <c:pt idx="0">
                  <c:v>Strongly agree</c:v>
                </c:pt>
                <c:pt idx="1">
                  <c:v>Agree</c:v>
                </c:pt>
                <c:pt idx="2">
                  <c:v>Strongly disagree</c:v>
                </c:pt>
                <c:pt idx="3">
                  <c:v>Disagree</c:v>
                </c:pt>
                <c:pt idx="4">
                  <c:v>Don’t know</c:v>
                </c:pt>
              </c:strCache>
            </c:strRef>
          </c:cat>
          <c:val>
            <c:numRef>
              <c:f>Sheet1!$B$2:$B$6</c:f>
              <c:numCache>
                <c:formatCode>General</c:formatCode>
                <c:ptCount val="5"/>
                <c:pt idx="0">
                  <c:v>13</c:v>
                </c:pt>
                <c:pt idx="1">
                  <c:v>35</c:v>
                </c:pt>
                <c:pt idx="2">
                  <c:v>8</c:v>
                </c:pt>
                <c:pt idx="3">
                  <c:v>29</c:v>
                </c:pt>
                <c:pt idx="4">
                  <c:v>15</c:v>
                </c:pt>
              </c:numCache>
            </c:numRef>
          </c:val>
        </c:ser>
        <c:dLbls>
          <c:showLegendKey val="0"/>
          <c:showVal val="0"/>
          <c:showCatName val="0"/>
          <c:showSerName val="0"/>
          <c:showPercent val="0"/>
          <c:showBubbleSize val="0"/>
        </c:dLbls>
        <c:gapWidth val="150"/>
        <c:axId val="45697280"/>
        <c:axId val="45740032"/>
      </c:barChart>
      <c:catAx>
        <c:axId val="45697280"/>
        <c:scaling>
          <c:orientation val="minMax"/>
        </c:scaling>
        <c:delete val="0"/>
        <c:axPos val="b"/>
        <c:numFmt formatCode="General" sourceLinked="0"/>
        <c:majorTickMark val="out"/>
        <c:minorTickMark val="none"/>
        <c:tickLblPos val="nextTo"/>
        <c:txPr>
          <a:bodyPr/>
          <a:lstStyle/>
          <a:p>
            <a:pPr>
              <a:defRPr lang="en-US"/>
            </a:pPr>
            <a:endParaRPr lang="en-US"/>
          </a:p>
        </c:txPr>
        <c:crossAx val="45740032"/>
        <c:crosses val="autoZero"/>
        <c:auto val="1"/>
        <c:lblAlgn val="ctr"/>
        <c:lblOffset val="100"/>
        <c:noMultiLvlLbl val="0"/>
      </c:catAx>
      <c:valAx>
        <c:axId val="45740032"/>
        <c:scaling>
          <c:orientation val="minMax"/>
        </c:scaling>
        <c:delete val="0"/>
        <c:axPos val="l"/>
        <c:majorGridlines/>
        <c:numFmt formatCode="General" sourceLinked="1"/>
        <c:majorTickMark val="out"/>
        <c:minorTickMark val="none"/>
        <c:tickLblPos val="nextTo"/>
        <c:txPr>
          <a:bodyPr/>
          <a:lstStyle/>
          <a:p>
            <a:pPr>
              <a:defRPr lang="en-US"/>
            </a:pPr>
            <a:endParaRPr lang="en-US"/>
          </a:p>
        </c:txPr>
        <c:crossAx val="45697280"/>
        <c:crosses val="autoZero"/>
        <c:crossBetween val="between"/>
      </c:valAx>
    </c:plotArea>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1"/>
    <c:plotArea>
      <c:layout/>
      <c:barChart>
        <c:barDir val="col"/>
        <c:grouping val="clustered"/>
        <c:varyColors val="0"/>
        <c:ser>
          <c:idx val="0"/>
          <c:order val="0"/>
          <c:tx>
            <c:strRef>
              <c:f>Sheet1!$B$1</c:f>
              <c:strCache>
                <c:ptCount val="1"/>
                <c:pt idx="0">
                  <c:v>Series 1</c:v>
                </c:pt>
              </c:strCache>
            </c:strRef>
          </c:tx>
          <c:invertIfNegative val="0"/>
          <c:cat>
            <c:strRef>
              <c:f>Sheet1!$A$2:$A$6</c:f>
              <c:strCache>
                <c:ptCount val="5"/>
                <c:pt idx="0">
                  <c:v>Appropriate facial expression</c:v>
                </c:pt>
                <c:pt idx="1">
                  <c:v>Effective gestures</c:v>
                </c:pt>
                <c:pt idx="2">
                  <c:v>Good eye contact</c:v>
                </c:pt>
                <c:pt idx="3">
                  <c:v>Greeting handshake</c:v>
                </c:pt>
                <c:pt idx="4">
                  <c:v>Authoritative posture and presence</c:v>
                </c:pt>
              </c:strCache>
            </c:strRef>
          </c:cat>
          <c:val>
            <c:numRef>
              <c:f>Sheet1!$B$2:$B$6</c:f>
              <c:numCache>
                <c:formatCode>General</c:formatCode>
                <c:ptCount val="5"/>
                <c:pt idx="0">
                  <c:v>19</c:v>
                </c:pt>
                <c:pt idx="1">
                  <c:v>23</c:v>
                </c:pt>
                <c:pt idx="2">
                  <c:v>23</c:v>
                </c:pt>
                <c:pt idx="3">
                  <c:v>19</c:v>
                </c:pt>
                <c:pt idx="4">
                  <c:v>16</c:v>
                </c:pt>
              </c:numCache>
            </c:numRef>
          </c:val>
        </c:ser>
        <c:dLbls>
          <c:showLegendKey val="0"/>
          <c:showVal val="0"/>
          <c:showCatName val="0"/>
          <c:showSerName val="0"/>
          <c:showPercent val="0"/>
          <c:showBubbleSize val="0"/>
        </c:dLbls>
        <c:gapWidth val="150"/>
        <c:axId val="45702144"/>
        <c:axId val="45757184"/>
      </c:barChart>
      <c:catAx>
        <c:axId val="45702144"/>
        <c:scaling>
          <c:orientation val="minMax"/>
        </c:scaling>
        <c:delete val="0"/>
        <c:axPos val="b"/>
        <c:numFmt formatCode="General" sourceLinked="0"/>
        <c:majorTickMark val="out"/>
        <c:minorTickMark val="none"/>
        <c:tickLblPos val="nextTo"/>
        <c:txPr>
          <a:bodyPr/>
          <a:lstStyle/>
          <a:p>
            <a:pPr>
              <a:defRPr lang="en-US"/>
            </a:pPr>
            <a:endParaRPr lang="en-US"/>
          </a:p>
        </c:txPr>
        <c:crossAx val="45757184"/>
        <c:crosses val="autoZero"/>
        <c:auto val="1"/>
        <c:lblAlgn val="ctr"/>
        <c:lblOffset val="100"/>
        <c:noMultiLvlLbl val="0"/>
      </c:catAx>
      <c:valAx>
        <c:axId val="45757184"/>
        <c:scaling>
          <c:orientation val="minMax"/>
        </c:scaling>
        <c:delete val="0"/>
        <c:axPos val="l"/>
        <c:majorGridlines/>
        <c:numFmt formatCode="General" sourceLinked="1"/>
        <c:majorTickMark val="out"/>
        <c:minorTickMark val="none"/>
        <c:tickLblPos val="nextTo"/>
        <c:txPr>
          <a:bodyPr/>
          <a:lstStyle/>
          <a:p>
            <a:pPr>
              <a:defRPr lang="en-US"/>
            </a:pPr>
            <a:endParaRPr lang="en-US"/>
          </a:p>
        </c:txPr>
        <c:crossAx val="45702144"/>
        <c:crosses val="autoZero"/>
        <c:crossBetween val="between"/>
      </c:valAx>
    </c:plotArea>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44"/>
    </mc:Choice>
    <mc:Fallback>
      <c:style val="44"/>
    </mc:Fallback>
  </mc:AlternateContent>
  <c:chart>
    <c:autoTitleDeleted val="1"/>
    <c:plotArea>
      <c:layout/>
      <c:barChart>
        <c:barDir val="col"/>
        <c:grouping val="clustered"/>
        <c:varyColors val="0"/>
        <c:ser>
          <c:idx val="0"/>
          <c:order val="0"/>
          <c:tx>
            <c:strRef>
              <c:f>Sheet1!$B$1</c:f>
              <c:strCache>
                <c:ptCount val="1"/>
                <c:pt idx="0">
                  <c:v>Series 1</c:v>
                </c:pt>
              </c:strCache>
            </c:strRef>
          </c:tx>
          <c:invertIfNegative val="0"/>
          <c:cat>
            <c:strRef>
              <c:f>Sheet1!$A$2:$A$4</c:f>
              <c:strCache>
                <c:ptCount val="3"/>
                <c:pt idx="0">
                  <c:v>Yes</c:v>
                </c:pt>
                <c:pt idx="1">
                  <c:v>No</c:v>
                </c:pt>
                <c:pt idx="2">
                  <c:v>Not sure</c:v>
                </c:pt>
              </c:strCache>
            </c:strRef>
          </c:cat>
          <c:val>
            <c:numRef>
              <c:f>Sheet1!$B$2:$B$4</c:f>
              <c:numCache>
                <c:formatCode>General</c:formatCode>
                <c:ptCount val="3"/>
                <c:pt idx="0">
                  <c:v>48</c:v>
                </c:pt>
                <c:pt idx="1">
                  <c:v>38</c:v>
                </c:pt>
                <c:pt idx="2">
                  <c:v>14</c:v>
                </c:pt>
              </c:numCache>
            </c:numRef>
          </c:val>
        </c:ser>
        <c:dLbls>
          <c:showLegendKey val="0"/>
          <c:showVal val="0"/>
          <c:showCatName val="0"/>
          <c:showSerName val="0"/>
          <c:showPercent val="0"/>
          <c:showBubbleSize val="0"/>
        </c:dLbls>
        <c:gapWidth val="150"/>
        <c:axId val="45805568"/>
        <c:axId val="45807104"/>
      </c:barChart>
      <c:catAx>
        <c:axId val="45805568"/>
        <c:scaling>
          <c:orientation val="minMax"/>
        </c:scaling>
        <c:delete val="0"/>
        <c:axPos val="b"/>
        <c:numFmt formatCode="General" sourceLinked="0"/>
        <c:majorTickMark val="out"/>
        <c:minorTickMark val="none"/>
        <c:tickLblPos val="nextTo"/>
        <c:txPr>
          <a:bodyPr/>
          <a:lstStyle/>
          <a:p>
            <a:pPr>
              <a:defRPr lang="en-US"/>
            </a:pPr>
            <a:endParaRPr lang="en-US"/>
          </a:p>
        </c:txPr>
        <c:crossAx val="45807104"/>
        <c:crosses val="autoZero"/>
        <c:auto val="1"/>
        <c:lblAlgn val="ctr"/>
        <c:lblOffset val="100"/>
        <c:noMultiLvlLbl val="0"/>
      </c:catAx>
      <c:valAx>
        <c:axId val="45807104"/>
        <c:scaling>
          <c:orientation val="minMax"/>
        </c:scaling>
        <c:delete val="0"/>
        <c:axPos val="l"/>
        <c:majorGridlines/>
        <c:numFmt formatCode="General" sourceLinked="1"/>
        <c:majorTickMark val="out"/>
        <c:minorTickMark val="none"/>
        <c:tickLblPos val="nextTo"/>
        <c:txPr>
          <a:bodyPr/>
          <a:lstStyle/>
          <a:p>
            <a:pPr>
              <a:defRPr lang="en-US"/>
            </a:pPr>
            <a:endParaRPr lang="en-US"/>
          </a:p>
        </c:txPr>
        <c:crossAx val="45805568"/>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783F4EB-F375-4DB4-9889-F59950EA02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2632</Words>
  <Characters>15006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ANKITA</dc:creator>
  <cp:lastModifiedBy>Mohsin</cp:lastModifiedBy>
  <cp:revision>2</cp:revision>
  <cp:lastPrinted>2019-01-09T13:51:00Z</cp:lastPrinted>
  <dcterms:created xsi:type="dcterms:W3CDTF">2019-01-09T22:41:00Z</dcterms:created>
  <dcterms:modified xsi:type="dcterms:W3CDTF">2019-01-09T22:41:00Z</dcterms:modified>
</cp:coreProperties>
</file>