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572CB20F" w:rsidR="00B21F2E" w:rsidRDefault="00C94F0B" w:rsidP="00E4184A">
      <w:pPr>
        <w:spacing w:line="360" w:lineRule="auto"/>
        <w:jc w:val="center"/>
        <w:rPr>
          <w:rFonts w:ascii="Tahoma" w:hAnsi="Tahoma" w:cs="Tahoma"/>
          <w:b/>
          <w:u w:val="single"/>
        </w:rPr>
      </w:pPr>
      <w:r>
        <w:rPr>
          <w:rFonts w:ascii="Tahoma" w:hAnsi="Tahoma" w:cs="Tahoma"/>
          <w:b/>
          <w:u w:val="single"/>
        </w:rPr>
        <w:t xml:space="preserve"> </w:t>
      </w: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21B8D9FF" w14:textId="77777777" w:rsidR="00301AD0" w:rsidRPr="00735B74" w:rsidRDefault="00301AD0">
      <w:pPr>
        <w:rPr>
          <w:rFonts w:ascii="Arial" w:hAnsi="Arial" w:cs="Arial"/>
        </w:rPr>
      </w:pPr>
    </w:p>
    <w:tbl>
      <w:tblPr>
        <w:tblStyle w:val="TableGrid"/>
        <w:tblW w:w="0" w:type="auto"/>
        <w:tblLook w:val="01E0" w:firstRow="1" w:lastRow="1" w:firstColumn="1" w:lastColumn="1" w:noHBand="0" w:noVBand="0"/>
      </w:tblPr>
      <w:tblGrid>
        <w:gridCol w:w="3987"/>
        <w:gridCol w:w="7195"/>
      </w:tblGrid>
      <w:tr w:rsidR="00B21F2E" w:rsidRPr="00735B74" w14:paraId="0D3FB92D" w14:textId="77777777" w:rsidTr="00B21F2E">
        <w:tc>
          <w:tcPr>
            <w:tcW w:w="3987" w:type="dxa"/>
            <w:shd w:val="clear" w:color="auto" w:fill="8DB3E2" w:themeFill="text2" w:themeFillTint="66"/>
          </w:tcPr>
          <w:p w14:paraId="4B8FE21B" w14:textId="4F87018D" w:rsidR="00B21F2E" w:rsidRPr="00735B74" w:rsidRDefault="00B21F2E">
            <w:pPr>
              <w:rPr>
                <w:rFonts w:ascii="Arial" w:hAnsi="Arial" w:cs="Arial"/>
                <w:b/>
              </w:rPr>
            </w:pPr>
            <w:r w:rsidRPr="00735B74">
              <w:rPr>
                <w:rFonts w:ascii="Arial" w:hAnsi="Arial" w:cs="Arial"/>
                <w:b/>
              </w:rPr>
              <w:t>Student Name:</w:t>
            </w:r>
            <w:r w:rsidR="003478CE" w:rsidRPr="00735B74">
              <w:rPr>
                <w:rFonts w:ascii="Arial" w:hAnsi="Arial" w:cs="Arial"/>
                <w:b/>
              </w:rPr>
              <w:t xml:space="preserve"> </w:t>
            </w:r>
            <w:r w:rsidR="00754610" w:rsidRPr="00735B74">
              <w:rPr>
                <w:rFonts w:ascii="Arial" w:hAnsi="Arial" w:cs="Arial"/>
                <w:b/>
              </w:rPr>
              <w:t>Muhammad Abdur Rahman</w:t>
            </w:r>
          </w:p>
          <w:p w14:paraId="498F0B10" w14:textId="77777777" w:rsidR="001B69C8" w:rsidRPr="00735B74" w:rsidRDefault="001B69C8">
            <w:pPr>
              <w:rPr>
                <w:rFonts w:ascii="Arial" w:hAnsi="Arial" w:cs="Arial"/>
                <w:b/>
              </w:rPr>
            </w:pPr>
          </w:p>
          <w:p w14:paraId="69E1F0CF" w14:textId="6CB53BE2" w:rsidR="00B21F2E" w:rsidRPr="00735B74" w:rsidRDefault="001B69C8">
            <w:pPr>
              <w:rPr>
                <w:rFonts w:ascii="Arial" w:hAnsi="Arial" w:cs="Arial"/>
                <w:b/>
              </w:rPr>
            </w:pPr>
            <w:r w:rsidRPr="00735B74">
              <w:rPr>
                <w:rFonts w:ascii="Arial" w:hAnsi="Arial" w:cs="Arial"/>
                <w:b/>
              </w:rPr>
              <w:t>Student Number:</w:t>
            </w:r>
            <w:r w:rsidR="003478CE" w:rsidRPr="00735B74">
              <w:rPr>
                <w:rFonts w:ascii="Arial" w:hAnsi="Arial" w:cs="Arial"/>
                <w:b/>
              </w:rPr>
              <w:t xml:space="preserve"> </w:t>
            </w:r>
            <w:r w:rsidR="00754610" w:rsidRPr="00735B74">
              <w:rPr>
                <w:rFonts w:ascii="Arial" w:hAnsi="Arial" w:cs="Arial"/>
                <w:b/>
              </w:rPr>
              <w:t>2026956</w:t>
            </w:r>
          </w:p>
          <w:p w14:paraId="1BE02E96" w14:textId="77777777" w:rsidR="00B21F2E" w:rsidRPr="00735B74" w:rsidRDefault="00B21F2E">
            <w:pPr>
              <w:rPr>
                <w:rFonts w:ascii="Arial" w:hAnsi="Arial" w:cs="Arial"/>
                <w:b/>
              </w:rPr>
            </w:pPr>
          </w:p>
        </w:tc>
        <w:tc>
          <w:tcPr>
            <w:tcW w:w="7195" w:type="dxa"/>
            <w:shd w:val="clear" w:color="auto" w:fill="8DB3E2" w:themeFill="text2" w:themeFillTint="66"/>
          </w:tcPr>
          <w:p w14:paraId="488BCD26" w14:textId="534CE320" w:rsidR="00B21F2E" w:rsidRPr="00735B74" w:rsidRDefault="001B69C8">
            <w:pPr>
              <w:rPr>
                <w:rFonts w:ascii="Arial" w:hAnsi="Arial" w:cs="Arial"/>
                <w:b/>
              </w:rPr>
            </w:pPr>
            <w:r w:rsidRPr="00735B74">
              <w:rPr>
                <w:rFonts w:ascii="Arial" w:hAnsi="Arial" w:cs="Arial"/>
                <w:b/>
              </w:rPr>
              <w:t>Module:</w:t>
            </w:r>
            <w:r w:rsidR="003478CE" w:rsidRPr="00735B74">
              <w:rPr>
                <w:rFonts w:ascii="Arial" w:hAnsi="Arial" w:cs="Arial"/>
                <w:b/>
              </w:rPr>
              <w:t xml:space="preserve"> </w:t>
            </w:r>
            <w:r w:rsidR="00E208C0" w:rsidRPr="00735B74">
              <w:rPr>
                <w:rFonts w:ascii="Arial" w:hAnsi="Arial" w:cs="Arial"/>
                <w:b/>
              </w:rPr>
              <w:t>Food and Beverage Operation</w:t>
            </w:r>
            <w:r w:rsidR="0022601A">
              <w:rPr>
                <w:rFonts w:ascii="Arial" w:hAnsi="Arial" w:cs="Arial"/>
                <w:b/>
              </w:rPr>
              <w:t xml:space="preserve"> BMIH4002</w:t>
            </w:r>
          </w:p>
          <w:p w14:paraId="2019D1B6" w14:textId="77777777" w:rsidR="00B21F2E" w:rsidRPr="00735B74" w:rsidRDefault="00B21F2E" w:rsidP="00B21F2E">
            <w:pPr>
              <w:rPr>
                <w:rFonts w:ascii="Arial" w:hAnsi="Arial" w:cs="Arial"/>
                <w:b/>
              </w:rPr>
            </w:pPr>
          </w:p>
          <w:p w14:paraId="450FE136" w14:textId="3F0E8E85" w:rsidR="001B69C8" w:rsidRPr="00735B74" w:rsidRDefault="001B69C8" w:rsidP="00B21F2E">
            <w:pPr>
              <w:rPr>
                <w:rFonts w:ascii="Arial" w:hAnsi="Arial" w:cs="Arial"/>
                <w:b/>
              </w:rPr>
            </w:pPr>
            <w:r w:rsidRPr="00735B74">
              <w:rPr>
                <w:rFonts w:ascii="Arial" w:hAnsi="Arial" w:cs="Arial"/>
                <w:b/>
              </w:rPr>
              <w:t>Lecturer:</w:t>
            </w:r>
            <w:r w:rsidR="003478CE" w:rsidRPr="00735B74">
              <w:rPr>
                <w:rFonts w:ascii="Arial" w:hAnsi="Arial" w:cs="Arial"/>
                <w:b/>
              </w:rPr>
              <w:t xml:space="preserve"> </w:t>
            </w:r>
            <w:r w:rsidR="00E208C0" w:rsidRPr="00735B74">
              <w:rPr>
                <w:rFonts w:ascii="Arial" w:hAnsi="Arial" w:cs="Arial"/>
                <w:b/>
              </w:rPr>
              <w:t>Lola Villard</w:t>
            </w:r>
          </w:p>
        </w:tc>
      </w:tr>
    </w:tbl>
    <w:p w14:paraId="1F13C318" w14:textId="4D5FFF34" w:rsidR="0062012D" w:rsidRPr="00735B74" w:rsidRDefault="0062012D">
      <w:pPr>
        <w:rPr>
          <w:rFonts w:ascii="Arial" w:hAnsi="Arial" w:cs="Arial"/>
        </w:rPr>
      </w:pPr>
    </w:p>
    <w:tbl>
      <w:tblPr>
        <w:tblStyle w:val="TableGrid"/>
        <w:tblW w:w="0" w:type="auto"/>
        <w:tblLook w:val="01E0" w:firstRow="1" w:lastRow="1" w:firstColumn="1" w:lastColumn="1" w:noHBand="0" w:noVBand="0"/>
      </w:tblPr>
      <w:tblGrid>
        <w:gridCol w:w="3983"/>
        <w:gridCol w:w="7199"/>
      </w:tblGrid>
      <w:tr w:rsidR="00B21F2E" w:rsidRPr="00735B74" w14:paraId="19DFCE05" w14:textId="77777777" w:rsidTr="00563973">
        <w:tc>
          <w:tcPr>
            <w:tcW w:w="3983" w:type="dxa"/>
            <w:shd w:val="clear" w:color="auto" w:fill="FBD4B4" w:themeFill="accent6" w:themeFillTint="66"/>
          </w:tcPr>
          <w:p w14:paraId="15299B24" w14:textId="413CEDBA" w:rsidR="00B21F2E" w:rsidRPr="00735B74" w:rsidRDefault="008F0D83" w:rsidP="00B21F2E">
            <w:pPr>
              <w:rPr>
                <w:rFonts w:ascii="Arial" w:hAnsi="Arial" w:cs="Arial"/>
                <w:b/>
              </w:rPr>
            </w:pPr>
            <w:r w:rsidRPr="00735B74">
              <w:rPr>
                <w:rFonts w:ascii="Arial" w:hAnsi="Arial" w:cs="Arial"/>
                <w:b/>
              </w:rPr>
              <w:t>Topic of choice:</w:t>
            </w:r>
            <w:r w:rsidR="00B60FDF" w:rsidRPr="00735B74">
              <w:rPr>
                <w:rFonts w:ascii="Arial" w:hAnsi="Arial" w:cs="Arial"/>
                <w:b/>
              </w:rPr>
              <w:t xml:space="preserve"> </w:t>
            </w:r>
            <w:r w:rsidR="00754610" w:rsidRPr="00735B74">
              <w:rPr>
                <w:rFonts w:ascii="Arial" w:hAnsi="Arial" w:cs="Arial"/>
                <w:b/>
              </w:rPr>
              <w:t>Rating, Inspections and Reporting procedure</w:t>
            </w:r>
          </w:p>
        </w:tc>
        <w:tc>
          <w:tcPr>
            <w:tcW w:w="7199" w:type="dxa"/>
            <w:shd w:val="clear" w:color="auto" w:fill="FBD4B4" w:themeFill="accent6" w:themeFillTint="66"/>
          </w:tcPr>
          <w:p w14:paraId="46D7ECC8" w14:textId="49DE0B80" w:rsidR="00B21F2E" w:rsidRPr="00735B74" w:rsidRDefault="00787C26" w:rsidP="00B945EA">
            <w:pPr>
              <w:rPr>
                <w:rFonts w:ascii="Arial" w:hAnsi="Arial" w:cs="Arial"/>
                <w:b/>
              </w:rPr>
            </w:pPr>
            <w:r>
              <w:rPr>
                <w:rFonts w:ascii="Arial" w:hAnsi="Arial" w:cs="Arial"/>
                <w:b/>
              </w:rPr>
              <w:t>Date Completed:07/02/2022</w:t>
            </w:r>
          </w:p>
          <w:p w14:paraId="36F1B310" w14:textId="77777777" w:rsidR="00B21F2E" w:rsidRPr="00735B74" w:rsidRDefault="00B21F2E" w:rsidP="00B21F2E">
            <w:pPr>
              <w:jc w:val="center"/>
              <w:rPr>
                <w:rFonts w:ascii="Arial" w:hAnsi="Arial" w:cs="Arial"/>
                <w:b/>
              </w:rPr>
            </w:pPr>
          </w:p>
          <w:p w14:paraId="5A58C08D" w14:textId="0CB28053" w:rsidR="00B21F2E" w:rsidRPr="00735B74" w:rsidRDefault="00B21F2E" w:rsidP="00B21F2E">
            <w:pPr>
              <w:jc w:val="center"/>
              <w:rPr>
                <w:rFonts w:ascii="Arial" w:hAnsi="Arial" w:cs="Arial"/>
                <w:b/>
              </w:rPr>
            </w:pPr>
          </w:p>
        </w:tc>
      </w:tr>
    </w:tbl>
    <w:p w14:paraId="7B49BB28" w14:textId="78E1AE63" w:rsidR="000661F1" w:rsidRPr="00735B74" w:rsidRDefault="000661F1">
      <w:pPr>
        <w:rPr>
          <w:rFonts w:ascii="Arial" w:hAnsi="Arial" w:cs="Arial"/>
        </w:rPr>
      </w:pPr>
    </w:p>
    <w:p w14:paraId="6F9FA016" w14:textId="77777777" w:rsidR="00E4184A" w:rsidRPr="00A75761" w:rsidRDefault="00E4184A" w:rsidP="00A75761">
      <w:pPr>
        <w:pStyle w:val="NormalWeb"/>
        <w:spacing w:before="240" w:beforeAutospacing="0" w:after="0" w:afterAutospacing="0" w:line="360" w:lineRule="auto"/>
        <w:rPr>
          <w:rFonts w:ascii="Arial" w:hAnsi="Arial" w:cs="Arial"/>
        </w:rPr>
      </w:pPr>
      <w:r w:rsidRPr="00A75761">
        <w:rPr>
          <w:rFonts w:ascii="Arial" w:hAnsi="Arial" w:cs="Arial"/>
          <w:color w:val="2F5496"/>
        </w:rPr>
        <w:t>Contents</w:t>
      </w:r>
    </w:p>
    <w:p w14:paraId="59CD5FC1" w14:textId="42AF66CD" w:rsidR="00E4184A" w:rsidRPr="00A75761" w:rsidRDefault="009756AA" w:rsidP="00A75761">
      <w:pPr>
        <w:pStyle w:val="NormalWeb"/>
        <w:spacing w:before="0" w:beforeAutospacing="0" w:afterAutospacing="0" w:line="360" w:lineRule="auto"/>
        <w:rPr>
          <w:rFonts w:ascii="Arial" w:hAnsi="Arial" w:cs="Arial"/>
        </w:rPr>
      </w:pPr>
      <w:hyperlink r:id="rId8" w:anchor="heading=h.gjdgxs" w:history="1">
        <w:r w:rsidR="00E4184A" w:rsidRPr="00A75761">
          <w:rPr>
            <w:rStyle w:val="Hyperlink"/>
            <w:rFonts w:ascii="Arial" w:hAnsi="Arial" w:cs="Arial"/>
            <w:color w:val="000000"/>
            <w:u w:val="none"/>
          </w:rPr>
          <w:t>Introduction:</w:t>
        </w:r>
        <w:r w:rsidR="00E4184A" w:rsidRPr="00A75761">
          <w:rPr>
            <w:rStyle w:val="apple-tab-span"/>
            <w:rFonts w:ascii="Arial" w:hAnsi="Arial" w:cs="Arial"/>
            <w:color w:val="000000"/>
          </w:rPr>
          <w:tab/>
        </w:r>
        <w:r w:rsidR="00CB71B5">
          <w:rPr>
            <w:rStyle w:val="apple-tab-span"/>
            <w:rFonts w:ascii="Arial" w:hAnsi="Arial" w:cs="Arial"/>
            <w:color w:val="000000"/>
          </w:rPr>
          <w:t xml:space="preserve">                                                                                                                                    </w:t>
        </w:r>
        <w:r w:rsidR="00E4184A" w:rsidRPr="00A75761">
          <w:rPr>
            <w:rStyle w:val="Hyperlink"/>
            <w:rFonts w:ascii="Arial" w:hAnsi="Arial" w:cs="Arial"/>
            <w:color w:val="000000"/>
            <w:u w:val="none"/>
          </w:rPr>
          <w:t>2</w:t>
        </w:r>
      </w:hyperlink>
    </w:p>
    <w:p w14:paraId="36DF6161" w14:textId="258B9527" w:rsidR="00E4184A" w:rsidRPr="00A75761" w:rsidRDefault="009756AA" w:rsidP="00A75761">
      <w:pPr>
        <w:pStyle w:val="NormalWeb"/>
        <w:spacing w:before="0" w:beforeAutospacing="0" w:afterAutospacing="0" w:line="360" w:lineRule="auto"/>
        <w:rPr>
          <w:rFonts w:ascii="Arial" w:hAnsi="Arial" w:cs="Arial"/>
        </w:rPr>
      </w:pPr>
      <w:hyperlink r:id="rId9" w:anchor="heading=h.30j0zll" w:history="1">
        <w:r w:rsidR="00E4184A" w:rsidRPr="00A75761">
          <w:rPr>
            <w:rStyle w:val="Hyperlink"/>
            <w:rFonts w:ascii="Arial" w:hAnsi="Arial" w:cs="Arial"/>
            <w:color w:val="000000"/>
            <w:u w:val="none"/>
          </w:rPr>
          <w:t>Help to Know the Best Food &amp; Beverages</w:t>
        </w:r>
        <w:r w:rsidR="00E4184A" w:rsidRPr="00A75761">
          <w:rPr>
            <w:rStyle w:val="apple-tab-span"/>
            <w:rFonts w:ascii="Arial" w:hAnsi="Arial" w:cs="Arial"/>
            <w:color w:val="000000"/>
          </w:rPr>
          <w:tab/>
        </w:r>
        <w:r w:rsidR="00CB71B5">
          <w:rPr>
            <w:rStyle w:val="apple-tab-span"/>
            <w:rFonts w:ascii="Arial" w:hAnsi="Arial" w:cs="Arial"/>
            <w:color w:val="000000"/>
          </w:rPr>
          <w:t xml:space="preserve">                                                                              </w:t>
        </w:r>
        <w:r w:rsidR="00E4184A" w:rsidRPr="00A75761">
          <w:rPr>
            <w:rStyle w:val="Hyperlink"/>
            <w:rFonts w:ascii="Arial" w:hAnsi="Arial" w:cs="Arial"/>
            <w:color w:val="000000"/>
            <w:u w:val="none"/>
          </w:rPr>
          <w:t>2</w:t>
        </w:r>
      </w:hyperlink>
    </w:p>
    <w:p w14:paraId="32A7A027" w14:textId="3B040E30" w:rsidR="00E4184A" w:rsidRPr="00A75761" w:rsidRDefault="009756AA" w:rsidP="00A75761">
      <w:pPr>
        <w:pStyle w:val="NormalWeb"/>
        <w:spacing w:before="0" w:beforeAutospacing="0" w:afterAutospacing="0" w:line="360" w:lineRule="auto"/>
        <w:rPr>
          <w:rFonts w:ascii="Arial" w:hAnsi="Arial" w:cs="Arial"/>
        </w:rPr>
      </w:pPr>
      <w:hyperlink r:id="rId10" w:anchor="heading=h.1fob9te" w:history="1">
        <w:r w:rsidR="00E4184A" w:rsidRPr="00A75761">
          <w:rPr>
            <w:rStyle w:val="Hyperlink"/>
            <w:rFonts w:ascii="Arial" w:hAnsi="Arial" w:cs="Arial"/>
            <w:color w:val="000000"/>
            <w:u w:val="none"/>
          </w:rPr>
          <w:t>Brief Evaluation of Ratings, Inspection &amp; Reporting Procedures in Food &amp; Beverage Industry</w:t>
        </w:r>
        <w:r w:rsidR="00E4184A" w:rsidRPr="00A75761">
          <w:rPr>
            <w:rStyle w:val="apple-tab-span"/>
            <w:rFonts w:ascii="Arial" w:hAnsi="Arial" w:cs="Arial"/>
            <w:color w:val="000000"/>
          </w:rPr>
          <w:tab/>
        </w:r>
        <w:r w:rsidR="00CB71B5">
          <w:rPr>
            <w:rStyle w:val="apple-tab-span"/>
            <w:rFonts w:ascii="Arial" w:hAnsi="Arial" w:cs="Arial"/>
            <w:color w:val="000000"/>
          </w:rPr>
          <w:t xml:space="preserve">   </w:t>
        </w:r>
        <w:r w:rsidR="00CB71B5">
          <w:rPr>
            <w:rStyle w:val="Hyperlink"/>
            <w:rFonts w:ascii="Arial" w:hAnsi="Arial" w:cs="Arial"/>
            <w:color w:val="000000"/>
            <w:u w:val="none"/>
          </w:rPr>
          <w:t>3</w:t>
        </w:r>
      </w:hyperlink>
      <w:r w:rsidR="00CB71B5">
        <w:rPr>
          <w:rFonts w:ascii="Arial" w:hAnsi="Arial" w:cs="Arial"/>
        </w:rPr>
        <w:t xml:space="preserve"> </w:t>
      </w:r>
    </w:p>
    <w:p w14:paraId="63B7D0CE" w14:textId="765E8E01" w:rsidR="00E4184A" w:rsidRPr="00A75761" w:rsidRDefault="009756AA" w:rsidP="00A75761">
      <w:pPr>
        <w:pStyle w:val="NormalWeb"/>
        <w:spacing w:before="0" w:beforeAutospacing="0" w:afterAutospacing="0" w:line="360" w:lineRule="auto"/>
        <w:rPr>
          <w:rFonts w:ascii="Arial" w:hAnsi="Arial" w:cs="Arial"/>
        </w:rPr>
      </w:pPr>
      <w:hyperlink r:id="rId11" w:anchor="heading=h.3znysh7" w:history="1">
        <w:r w:rsidR="00E4184A" w:rsidRPr="00A75761">
          <w:rPr>
            <w:rStyle w:val="Hyperlink"/>
            <w:rFonts w:ascii="Arial" w:hAnsi="Arial" w:cs="Arial"/>
            <w:color w:val="000000"/>
            <w:u w:val="none"/>
          </w:rPr>
          <w:t>Conclusion:</w:t>
        </w:r>
        <w:r w:rsidR="00E4184A" w:rsidRPr="00A75761">
          <w:rPr>
            <w:rStyle w:val="apple-tab-span"/>
            <w:rFonts w:ascii="Arial" w:hAnsi="Arial" w:cs="Arial"/>
            <w:color w:val="000000"/>
          </w:rPr>
          <w:tab/>
        </w:r>
        <w:r w:rsidR="00CB71B5">
          <w:rPr>
            <w:rStyle w:val="apple-tab-span"/>
            <w:rFonts w:ascii="Arial" w:hAnsi="Arial" w:cs="Arial"/>
            <w:color w:val="000000"/>
          </w:rPr>
          <w:t xml:space="preserve">                                                                                                                                     </w:t>
        </w:r>
        <w:r w:rsidR="00E4184A" w:rsidRPr="00A75761">
          <w:rPr>
            <w:rStyle w:val="Hyperlink"/>
            <w:rFonts w:ascii="Arial" w:hAnsi="Arial" w:cs="Arial"/>
            <w:color w:val="000000"/>
            <w:u w:val="none"/>
          </w:rPr>
          <w:t>4</w:t>
        </w:r>
      </w:hyperlink>
    </w:p>
    <w:p w14:paraId="1DD26A78" w14:textId="52A733E8" w:rsidR="00E4184A" w:rsidRPr="00A75761" w:rsidRDefault="009756AA" w:rsidP="00A75761">
      <w:pPr>
        <w:pStyle w:val="NormalWeb"/>
        <w:spacing w:before="0" w:beforeAutospacing="0" w:afterAutospacing="0" w:line="360" w:lineRule="auto"/>
        <w:rPr>
          <w:rFonts w:ascii="Arial" w:hAnsi="Arial" w:cs="Arial"/>
        </w:rPr>
      </w:pPr>
      <w:hyperlink r:id="rId12" w:anchor="heading=h.2et92p0" w:history="1">
        <w:r w:rsidR="00E4184A" w:rsidRPr="00A75761">
          <w:rPr>
            <w:rStyle w:val="Hyperlink"/>
            <w:rFonts w:ascii="Arial" w:hAnsi="Arial" w:cs="Arial"/>
            <w:color w:val="000000"/>
            <w:u w:val="none"/>
          </w:rPr>
          <w:t>Reference</w:t>
        </w:r>
        <w:r w:rsidR="00E4184A" w:rsidRPr="00A75761">
          <w:rPr>
            <w:rStyle w:val="apple-tab-span"/>
            <w:rFonts w:ascii="Arial" w:hAnsi="Arial" w:cs="Arial"/>
            <w:color w:val="000000"/>
          </w:rPr>
          <w:tab/>
        </w:r>
        <w:r w:rsidR="00CB71B5">
          <w:rPr>
            <w:rStyle w:val="apple-tab-span"/>
            <w:rFonts w:ascii="Arial" w:hAnsi="Arial" w:cs="Arial"/>
            <w:color w:val="000000"/>
          </w:rPr>
          <w:t xml:space="preserve">                                                                                                                                     </w:t>
        </w:r>
        <w:r w:rsidR="00E4184A" w:rsidRPr="00A75761">
          <w:rPr>
            <w:rStyle w:val="Hyperlink"/>
            <w:rFonts w:ascii="Arial" w:hAnsi="Arial" w:cs="Arial"/>
            <w:color w:val="000000"/>
            <w:u w:val="none"/>
          </w:rPr>
          <w:t>4</w:t>
        </w:r>
      </w:hyperlink>
    </w:p>
    <w:p w14:paraId="3A480543" w14:textId="77777777" w:rsidR="00B00678" w:rsidRPr="00A75761" w:rsidRDefault="00B00678" w:rsidP="00A75761">
      <w:pPr>
        <w:spacing w:line="360" w:lineRule="auto"/>
        <w:rPr>
          <w:rFonts w:ascii="Arial" w:hAnsi="Arial" w:cs="Arial"/>
          <w:b/>
        </w:rPr>
      </w:pPr>
    </w:p>
    <w:p w14:paraId="02BE48C6" w14:textId="77777777" w:rsidR="00B00678" w:rsidRPr="00A75761" w:rsidRDefault="00B00678" w:rsidP="00A75761">
      <w:pPr>
        <w:spacing w:line="360" w:lineRule="auto"/>
        <w:rPr>
          <w:rFonts w:ascii="Arial" w:hAnsi="Arial" w:cs="Arial"/>
          <w:b/>
        </w:rPr>
      </w:pPr>
    </w:p>
    <w:p w14:paraId="1D4EFC49" w14:textId="77777777" w:rsidR="00B00678" w:rsidRPr="00A75761" w:rsidRDefault="00B00678" w:rsidP="00A75761">
      <w:pPr>
        <w:spacing w:line="360" w:lineRule="auto"/>
        <w:rPr>
          <w:rFonts w:ascii="Arial" w:hAnsi="Arial" w:cs="Arial"/>
          <w:b/>
        </w:rPr>
      </w:pPr>
    </w:p>
    <w:p w14:paraId="505DC984" w14:textId="77777777" w:rsidR="00B00678" w:rsidRPr="00A75761" w:rsidRDefault="00B00678" w:rsidP="00A75761">
      <w:pPr>
        <w:spacing w:line="360" w:lineRule="auto"/>
        <w:rPr>
          <w:rFonts w:ascii="Arial" w:hAnsi="Arial" w:cs="Arial"/>
          <w:b/>
        </w:rPr>
      </w:pPr>
    </w:p>
    <w:p w14:paraId="1F96E185" w14:textId="77777777" w:rsidR="00B00678" w:rsidRPr="00A75761" w:rsidRDefault="00B00678" w:rsidP="00A75761">
      <w:pPr>
        <w:spacing w:line="360" w:lineRule="auto"/>
        <w:rPr>
          <w:rFonts w:ascii="Arial" w:hAnsi="Arial" w:cs="Arial"/>
          <w:b/>
        </w:rPr>
      </w:pPr>
    </w:p>
    <w:p w14:paraId="5F8D9742" w14:textId="77777777" w:rsidR="00B00678" w:rsidRPr="00A75761" w:rsidRDefault="00B00678" w:rsidP="00A75761">
      <w:pPr>
        <w:spacing w:line="360" w:lineRule="auto"/>
        <w:rPr>
          <w:rFonts w:ascii="Arial" w:hAnsi="Arial" w:cs="Arial"/>
          <w:b/>
        </w:rPr>
      </w:pPr>
    </w:p>
    <w:p w14:paraId="25B9E4A6" w14:textId="0C8EA3A3" w:rsidR="00A45D42" w:rsidRPr="00A75761" w:rsidRDefault="00A45D42" w:rsidP="00A75761">
      <w:pPr>
        <w:spacing w:line="360" w:lineRule="auto"/>
        <w:rPr>
          <w:rFonts w:ascii="Arial" w:hAnsi="Arial" w:cs="Arial"/>
          <w:b/>
        </w:rPr>
      </w:pPr>
    </w:p>
    <w:p w14:paraId="57285DD5" w14:textId="42A4A85E" w:rsidR="00E4184A" w:rsidRPr="00A75761" w:rsidRDefault="00E4184A" w:rsidP="00A75761">
      <w:pPr>
        <w:spacing w:line="360" w:lineRule="auto"/>
        <w:rPr>
          <w:rFonts w:ascii="Arial" w:hAnsi="Arial" w:cs="Arial"/>
          <w:b/>
        </w:rPr>
      </w:pPr>
    </w:p>
    <w:p w14:paraId="41DBFEE2" w14:textId="2FCDEAAF" w:rsidR="00E4184A" w:rsidRPr="00A75761" w:rsidRDefault="00E4184A" w:rsidP="00A75761">
      <w:pPr>
        <w:spacing w:line="360" w:lineRule="auto"/>
        <w:rPr>
          <w:rFonts w:ascii="Arial" w:hAnsi="Arial" w:cs="Arial"/>
          <w:b/>
        </w:rPr>
      </w:pPr>
    </w:p>
    <w:p w14:paraId="09B11977" w14:textId="6A2A8E32" w:rsidR="00E4184A" w:rsidRPr="00A75761" w:rsidRDefault="00E4184A" w:rsidP="00A75761">
      <w:pPr>
        <w:spacing w:line="360" w:lineRule="auto"/>
        <w:rPr>
          <w:rFonts w:ascii="Arial" w:hAnsi="Arial" w:cs="Arial"/>
          <w:b/>
        </w:rPr>
      </w:pPr>
    </w:p>
    <w:p w14:paraId="7D9DF531" w14:textId="2FD4619F" w:rsidR="00E4184A" w:rsidRPr="00A75761" w:rsidRDefault="00E4184A" w:rsidP="00A75761">
      <w:pPr>
        <w:spacing w:line="360" w:lineRule="auto"/>
        <w:rPr>
          <w:rFonts w:ascii="Arial" w:hAnsi="Arial" w:cs="Arial"/>
          <w:b/>
        </w:rPr>
      </w:pPr>
    </w:p>
    <w:p w14:paraId="01B1DE51" w14:textId="1FAA7CD4" w:rsidR="00E4184A" w:rsidRPr="00A75761" w:rsidRDefault="00E4184A" w:rsidP="00A75761">
      <w:pPr>
        <w:spacing w:line="360" w:lineRule="auto"/>
        <w:rPr>
          <w:rFonts w:ascii="Arial" w:hAnsi="Arial" w:cs="Arial"/>
          <w:b/>
        </w:rPr>
      </w:pPr>
    </w:p>
    <w:p w14:paraId="6A839BB8" w14:textId="55F9D65B" w:rsidR="00E4184A" w:rsidRPr="00A75761" w:rsidRDefault="00E4184A" w:rsidP="00A75761">
      <w:pPr>
        <w:spacing w:line="360" w:lineRule="auto"/>
        <w:rPr>
          <w:rFonts w:ascii="Arial" w:hAnsi="Arial" w:cs="Arial"/>
          <w:b/>
        </w:rPr>
      </w:pPr>
    </w:p>
    <w:p w14:paraId="6CA14C34" w14:textId="02F55D5B" w:rsidR="00E4184A" w:rsidRPr="00A75761" w:rsidRDefault="00E4184A" w:rsidP="00A75761">
      <w:pPr>
        <w:spacing w:line="360" w:lineRule="auto"/>
        <w:rPr>
          <w:rFonts w:ascii="Arial" w:hAnsi="Arial" w:cs="Arial"/>
          <w:b/>
        </w:rPr>
      </w:pPr>
    </w:p>
    <w:p w14:paraId="1A0B2648" w14:textId="38C850CE" w:rsidR="00E4184A" w:rsidRPr="00A75761" w:rsidRDefault="00E4184A" w:rsidP="00A75761">
      <w:pPr>
        <w:spacing w:line="360" w:lineRule="auto"/>
        <w:rPr>
          <w:rFonts w:ascii="Arial" w:hAnsi="Arial" w:cs="Arial"/>
          <w:b/>
        </w:rPr>
      </w:pPr>
    </w:p>
    <w:p w14:paraId="77D0C59A" w14:textId="1F398BD3" w:rsidR="00E4184A" w:rsidRPr="00A75761" w:rsidRDefault="00E4184A" w:rsidP="00A75761">
      <w:pPr>
        <w:spacing w:line="360" w:lineRule="auto"/>
        <w:rPr>
          <w:rFonts w:ascii="Arial" w:hAnsi="Arial" w:cs="Arial"/>
          <w:b/>
        </w:rPr>
      </w:pPr>
    </w:p>
    <w:p w14:paraId="7DB5E043" w14:textId="45695689" w:rsidR="00E4184A" w:rsidRPr="00A75761" w:rsidRDefault="00E4184A" w:rsidP="00A75761">
      <w:pPr>
        <w:spacing w:line="360" w:lineRule="auto"/>
        <w:rPr>
          <w:rFonts w:ascii="Arial" w:hAnsi="Arial" w:cs="Arial"/>
          <w:b/>
        </w:rPr>
      </w:pPr>
    </w:p>
    <w:p w14:paraId="7529AAB2" w14:textId="5A866234" w:rsidR="00E4184A" w:rsidRPr="00A75761" w:rsidRDefault="00E4184A" w:rsidP="00A75761">
      <w:pPr>
        <w:spacing w:line="360" w:lineRule="auto"/>
        <w:rPr>
          <w:rFonts w:ascii="Arial" w:hAnsi="Arial" w:cs="Arial"/>
          <w:b/>
        </w:rPr>
      </w:pPr>
    </w:p>
    <w:p w14:paraId="70724253" w14:textId="6A675765" w:rsidR="00E4184A" w:rsidRPr="00A75761" w:rsidRDefault="00E4184A" w:rsidP="00A75761">
      <w:pPr>
        <w:spacing w:line="360" w:lineRule="auto"/>
        <w:rPr>
          <w:rFonts w:ascii="Arial" w:hAnsi="Arial" w:cs="Arial"/>
          <w:b/>
        </w:rPr>
      </w:pPr>
    </w:p>
    <w:p w14:paraId="1990B79A" w14:textId="5FE056BA" w:rsidR="00E4184A" w:rsidRPr="00A75761" w:rsidRDefault="00E4184A" w:rsidP="00A75761">
      <w:pPr>
        <w:spacing w:line="360" w:lineRule="auto"/>
        <w:rPr>
          <w:rFonts w:ascii="Arial" w:hAnsi="Arial" w:cs="Arial"/>
          <w:b/>
        </w:rPr>
      </w:pPr>
    </w:p>
    <w:p w14:paraId="3C6BF7DC" w14:textId="1510880B" w:rsidR="00E4184A" w:rsidRPr="00A75761" w:rsidRDefault="00E4184A" w:rsidP="00A75761">
      <w:pPr>
        <w:spacing w:line="360" w:lineRule="auto"/>
        <w:rPr>
          <w:rFonts w:ascii="Arial" w:hAnsi="Arial" w:cs="Arial"/>
          <w:b/>
        </w:rPr>
      </w:pPr>
    </w:p>
    <w:p w14:paraId="363FCEA9" w14:textId="48E7F9DE" w:rsidR="00E4184A" w:rsidRPr="00A75761" w:rsidRDefault="00E4184A" w:rsidP="00A75761">
      <w:pPr>
        <w:spacing w:line="360" w:lineRule="auto"/>
        <w:rPr>
          <w:rFonts w:ascii="Arial" w:hAnsi="Arial" w:cs="Arial"/>
          <w:b/>
        </w:rPr>
      </w:pPr>
    </w:p>
    <w:p w14:paraId="066996A3" w14:textId="1BC4AEA7" w:rsidR="00E4184A" w:rsidRPr="00A75761" w:rsidRDefault="00E4184A" w:rsidP="00A75761">
      <w:pPr>
        <w:spacing w:line="360" w:lineRule="auto"/>
        <w:rPr>
          <w:rFonts w:ascii="Arial" w:hAnsi="Arial" w:cs="Arial"/>
          <w:b/>
        </w:rPr>
      </w:pPr>
    </w:p>
    <w:p w14:paraId="5D13C251" w14:textId="77777777" w:rsidR="00E4184A" w:rsidRPr="00E4184A" w:rsidRDefault="00E4184A" w:rsidP="00A75761">
      <w:pPr>
        <w:spacing w:before="240" w:line="360" w:lineRule="auto"/>
        <w:outlineLvl w:val="0"/>
        <w:rPr>
          <w:rFonts w:ascii="Arial" w:hAnsi="Arial" w:cs="Arial"/>
          <w:b/>
          <w:bCs/>
          <w:kern w:val="36"/>
        </w:rPr>
      </w:pPr>
      <w:r w:rsidRPr="00E4184A">
        <w:rPr>
          <w:rFonts w:ascii="Arial" w:hAnsi="Arial" w:cs="Arial"/>
          <w:color w:val="2F5496"/>
          <w:kern w:val="36"/>
        </w:rPr>
        <w:t>Introduction:</w:t>
      </w:r>
    </w:p>
    <w:p w14:paraId="5A127996" w14:textId="77777777" w:rsidR="00E4184A" w:rsidRPr="00E4184A" w:rsidRDefault="00E4184A" w:rsidP="00A75761">
      <w:pPr>
        <w:spacing w:line="360" w:lineRule="auto"/>
        <w:jc w:val="both"/>
        <w:rPr>
          <w:rFonts w:ascii="Arial" w:hAnsi="Arial" w:cs="Arial"/>
        </w:rPr>
      </w:pPr>
      <w:r w:rsidRPr="00E4184A">
        <w:rPr>
          <w:rFonts w:ascii="Arial" w:hAnsi="Arial" w:cs="Arial"/>
          <w:color w:val="000000"/>
        </w:rPr>
        <w:t> Due to globalization, food habits and culture have changed dramatically, and people are being more concise about their daily food and beverage choices. In the food and beverage industry, ratings, inspections, and reporting procedures have significant influence, which helps to flourish the hospitality and tourism departments in the present business environment. Good ratings have the power to improve the hospitality industry in any place. As a tourism and hospitality department student, I’m fully aware of those issues and have understood those issues to imply my working time.</w:t>
      </w:r>
    </w:p>
    <w:p w14:paraId="636D026D" w14:textId="6802ED8E" w:rsidR="00E4184A" w:rsidRPr="00A75761" w:rsidRDefault="00E4184A" w:rsidP="00A75761">
      <w:pPr>
        <w:spacing w:line="360" w:lineRule="auto"/>
        <w:rPr>
          <w:rFonts w:ascii="Arial" w:hAnsi="Arial" w:cs="Arial"/>
          <w:b/>
        </w:rPr>
      </w:pPr>
    </w:p>
    <w:p w14:paraId="5360583F" w14:textId="322645CD" w:rsidR="00E4184A" w:rsidRPr="00A75761" w:rsidRDefault="00E4184A" w:rsidP="00A75761">
      <w:pPr>
        <w:spacing w:line="360" w:lineRule="auto"/>
        <w:rPr>
          <w:rFonts w:ascii="Arial" w:hAnsi="Arial" w:cs="Arial"/>
          <w:b/>
        </w:rPr>
      </w:pPr>
    </w:p>
    <w:p w14:paraId="46ED9DF3" w14:textId="77777777" w:rsidR="009F621C" w:rsidRPr="009F621C" w:rsidRDefault="009F621C" w:rsidP="00A75761">
      <w:pPr>
        <w:spacing w:before="240" w:line="360" w:lineRule="auto"/>
        <w:outlineLvl w:val="0"/>
        <w:rPr>
          <w:rFonts w:ascii="Arial" w:hAnsi="Arial" w:cs="Arial"/>
          <w:b/>
          <w:bCs/>
          <w:kern w:val="36"/>
        </w:rPr>
      </w:pPr>
      <w:r w:rsidRPr="009F621C">
        <w:rPr>
          <w:rFonts w:ascii="Arial" w:hAnsi="Arial" w:cs="Arial"/>
          <w:color w:val="2F5496"/>
          <w:kern w:val="36"/>
        </w:rPr>
        <w:t>Help to Know the Best Food &amp; Beverages</w:t>
      </w:r>
    </w:p>
    <w:p w14:paraId="24D13D3C" w14:textId="77777777" w:rsidR="009F621C" w:rsidRPr="009F621C" w:rsidRDefault="009F621C" w:rsidP="00A75761">
      <w:pPr>
        <w:spacing w:line="360" w:lineRule="auto"/>
        <w:jc w:val="both"/>
        <w:rPr>
          <w:rFonts w:ascii="Arial" w:hAnsi="Arial" w:cs="Arial"/>
        </w:rPr>
      </w:pPr>
      <w:r w:rsidRPr="009F621C">
        <w:rPr>
          <w:rFonts w:ascii="Arial" w:hAnsi="Arial" w:cs="Arial"/>
          <w:color w:val="000000"/>
        </w:rPr>
        <w:t>Ratings have a significant impact on the hospitality and tourism fields and provide a distinct view of that industry. In the online world, people are more interested in learning about information from online sources, and that’s why they are finding different sources of information like food quality, tourist attractions, local area information, etc. to enjoy their tour (Choi et. al., 2019). People are more comfortable with ratings suggestions from online sites to find the best services. So, day by day, the ratings of the tourism industry and food ratings are becoming common factors for the tourism and hospitality industry.</w:t>
      </w:r>
    </w:p>
    <w:p w14:paraId="0A26E4FE" w14:textId="77777777" w:rsidR="009F621C" w:rsidRPr="009F621C" w:rsidRDefault="009F621C" w:rsidP="00A75761">
      <w:pPr>
        <w:spacing w:line="360" w:lineRule="auto"/>
        <w:jc w:val="both"/>
        <w:rPr>
          <w:rFonts w:ascii="Arial" w:hAnsi="Arial" w:cs="Arial"/>
        </w:rPr>
      </w:pPr>
      <w:r w:rsidRPr="009F621C">
        <w:rPr>
          <w:rFonts w:ascii="Arial" w:hAnsi="Arial" w:cs="Arial"/>
          <w:color w:val="000000"/>
        </w:rPr>
        <w:t>Alongside the ratings, inspections also have significant consequences in the tourism and hospitality industry. The taste of food and other services is changing on a daily basis, and consumers are becoming more concerned about their health and safety. That’s why the inspection has been considered one of the important factors in improving the food and beverage business's performance. A careful report or summary can ensure actual events and the tourism and hospitality industries will be more convenient for the people.</w:t>
      </w:r>
    </w:p>
    <w:p w14:paraId="112B8E9C" w14:textId="77777777" w:rsidR="009F621C" w:rsidRPr="009F621C" w:rsidRDefault="009F621C" w:rsidP="00A75761">
      <w:pPr>
        <w:spacing w:line="360" w:lineRule="auto"/>
        <w:jc w:val="both"/>
        <w:rPr>
          <w:rFonts w:ascii="Arial" w:hAnsi="Arial" w:cs="Arial"/>
        </w:rPr>
      </w:pPr>
      <w:r w:rsidRPr="009F621C">
        <w:rPr>
          <w:rFonts w:ascii="Arial" w:hAnsi="Arial" w:cs="Arial"/>
          <w:color w:val="000000"/>
        </w:rPr>
        <w:t>Another important issue in the food and beverage industry is reporting procedures. The Reporting Procedures are involved with some crucial issues that data on present culinary trends, ingredients, sales reports, upcoming products, etc. Through the reporting procedures, the company can show their company’s full overview to their customers easily. They can present their latest success and give offers to their customers (Manning et al., 2018). So, however, ratings, inspection, and reporting procedures have been discussed more and more in the food and beverage industry. As a tourism and hospitality department student, I can apply my theoretical knowledge of the food and beverage industry to a flourishing business.</w:t>
      </w:r>
    </w:p>
    <w:p w14:paraId="015085F2" w14:textId="3B76F99D" w:rsidR="00E4184A" w:rsidRPr="00A75761" w:rsidRDefault="00E4184A" w:rsidP="00A75761">
      <w:pPr>
        <w:spacing w:line="360" w:lineRule="auto"/>
        <w:rPr>
          <w:rFonts w:ascii="Arial" w:hAnsi="Arial" w:cs="Arial"/>
          <w:b/>
        </w:rPr>
      </w:pPr>
    </w:p>
    <w:p w14:paraId="5E52CF94" w14:textId="29F24EE9" w:rsidR="009F621C" w:rsidRPr="00A75761" w:rsidRDefault="009F621C" w:rsidP="00A75761">
      <w:pPr>
        <w:spacing w:line="360" w:lineRule="auto"/>
        <w:rPr>
          <w:rFonts w:ascii="Arial" w:hAnsi="Arial" w:cs="Arial"/>
          <w:b/>
        </w:rPr>
      </w:pPr>
    </w:p>
    <w:p w14:paraId="02039807" w14:textId="77777777" w:rsidR="009F621C" w:rsidRPr="009F621C" w:rsidRDefault="009F621C" w:rsidP="00A75761">
      <w:pPr>
        <w:spacing w:before="240" w:line="360" w:lineRule="auto"/>
        <w:outlineLvl w:val="0"/>
        <w:rPr>
          <w:rFonts w:ascii="Arial" w:hAnsi="Arial" w:cs="Arial"/>
          <w:b/>
          <w:bCs/>
          <w:kern w:val="36"/>
        </w:rPr>
      </w:pPr>
      <w:r w:rsidRPr="009F621C">
        <w:rPr>
          <w:rFonts w:ascii="Arial" w:hAnsi="Arial" w:cs="Arial"/>
          <w:color w:val="2F5496"/>
          <w:kern w:val="36"/>
        </w:rPr>
        <w:t>Brief Evaluation of Ratings, Inspection &amp; Reporting Procedures in Food &amp; Beverage Industry</w:t>
      </w:r>
    </w:p>
    <w:p w14:paraId="01A7B26A" w14:textId="77777777" w:rsidR="009F621C" w:rsidRPr="00A75761" w:rsidRDefault="009F621C" w:rsidP="00A75761">
      <w:pPr>
        <w:spacing w:line="360" w:lineRule="auto"/>
        <w:jc w:val="both"/>
        <w:rPr>
          <w:rFonts w:ascii="Arial" w:hAnsi="Arial" w:cs="Arial"/>
          <w:color w:val="000000"/>
        </w:rPr>
      </w:pPr>
      <w:r w:rsidRPr="009F621C">
        <w:rPr>
          <w:rFonts w:ascii="Arial" w:hAnsi="Arial" w:cs="Arial"/>
          <w:color w:val="000000"/>
        </w:rPr>
        <w:t xml:space="preserve">Ratings are involved in some cases in the food and beverage industry, including identifying the best food, food quality, and services of those providers, etc. The ratings can help customers to know how a product can help their lives and improve their journey. Ratings are directly involved with previous customers’ feedback, which can build trust with their customers. Rating can help the industry to attract investors and improve the quality of products in order to maintain large numbers of customers. Ratings can help strengthen the brands of distinct products, which can flourish in the food and beverage industry as well as the tourism and hospitality industry (Carins et al., 2021). Some negative issues also occurred in the food and beverage industry where some companies followed illegal ways to improve their company ratings. But this is not right. The food and beverage authorities of every company need to be more aware of their services and serve the best food possible, which can help to increase their ratings. On the other hand, the </w:t>
      </w:r>
    </w:p>
    <w:p w14:paraId="1A54A8E8" w14:textId="77777777" w:rsidR="009F621C" w:rsidRPr="00A75761" w:rsidRDefault="009F621C" w:rsidP="00A75761">
      <w:pPr>
        <w:spacing w:line="360" w:lineRule="auto"/>
        <w:jc w:val="both"/>
        <w:rPr>
          <w:rFonts w:ascii="Arial" w:hAnsi="Arial" w:cs="Arial"/>
          <w:color w:val="000000"/>
        </w:rPr>
      </w:pPr>
    </w:p>
    <w:p w14:paraId="0C682D84" w14:textId="77777777" w:rsidR="009F621C" w:rsidRPr="00A75761" w:rsidRDefault="009F621C" w:rsidP="00A75761">
      <w:pPr>
        <w:spacing w:line="360" w:lineRule="auto"/>
        <w:jc w:val="both"/>
        <w:rPr>
          <w:rFonts w:ascii="Arial" w:hAnsi="Arial" w:cs="Arial"/>
          <w:color w:val="000000"/>
        </w:rPr>
      </w:pPr>
    </w:p>
    <w:p w14:paraId="04FC116F" w14:textId="52317962" w:rsidR="009F621C" w:rsidRPr="00A75761" w:rsidRDefault="009F621C" w:rsidP="00A75761">
      <w:pPr>
        <w:spacing w:line="360" w:lineRule="auto"/>
        <w:jc w:val="both"/>
        <w:rPr>
          <w:rFonts w:ascii="Arial" w:hAnsi="Arial" w:cs="Arial"/>
          <w:color w:val="000000"/>
        </w:rPr>
      </w:pPr>
    </w:p>
    <w:p w14:paraId="4F0A7A8C" w14:textId="77777777" w:rsidR="009F621C" w:rsidRPr="00A75761" w:rsidRDefault="009F621C" w:rsidP="00A75761">
      <w:pPr>
        <w:spacing w:line="360" w:lineRule="auto"/>
        <w:jc w:val="both"/>
        <w:rPr>
          <w:rFonts w:ascii="Arial" w:hAnsi="Arial" w:cs="Arial"/>
          <w:color w:val="000000"/>
        </w:rPr>
      </w:pPr>
    </w:p>
    <w:p w14:paraId="0249543E" w14:textId="77777777" w:rsidR="009F621C" w:rsidRPr="00A75761" w:rsidRDefault="009F621C" w:rsidP="00A75761">
      <w:pPr>
        <w:spacing w:line="360" w:lineRule="auto"/>
        <w:jc w:val="both"/>
        <w:rPr>
          <w:rFonts w:ascii="Arial" w:hAnsi="Arial" w:cs="Arial"/>
          <w:color w:val="000000"/>
        </w:rPr>
      </w:pPr>
    </w:p>
    <w:p w14:paraId="5EEBE642" w14:textId="55358C04" w:rsidR="009F621C" w:rsidRPr="009F621C" w:rsidRDefault="009F621C" w:rsidP="00A75761">
      <w:pPr>
        <w:spacing w:line="360" w:lineRule="auto"/>
        <w:jc w:val="both"/>
        <w:rPr>
          <w:rFonts w:ascii="Arial" w:hAnsi="Arial" w:cs="Arial"/>
        </w:rPr>
      </w:pPr>
      <w:r w:rsidRPr="009F621C">
        <w:rPr>
          <w:rFonts w:ascii="Arial" w:hAnsi="Arial" w:cs="Arial"/>
          <w:color w:val="000000"/>
        </w:rPr>
        <w:t>inspection has also played a crucial role in the food and beverage industry (Prakash, G., 2018), ensuring the best quality of food for customers. </w:t>
      </w:r>
    </w:p>
    <w:p w14:paraId="1AED6825" w14:textId="2E0422C0" w:rsidR="009F621C" w:rsidRPr="009F621C" w:rsidRDefault="009F621C" w:rsidP="00A75761">
      <w:pPr>
        <w:spacing w:line="360" w:lineRule="auto"/>
        <w:jc w:val="both"/>
        <w:rPr>
          <w:rFonts w:ascii="Arial" w:hAnsi="Arial" w:cs="Arial"/>
        </w:rPr>
      </w:pPr>
      <w:r w:rsidRPr="009F621C">
        <w:rPr>
          <w:rFonts w:ascii="Arial" w:hAnsi="Arial" w:cs="Arial"/>
          <w:color w:val="000000"/>
        </w:rPr>
        <w:t xml:space="preserve">Providing healthy ingredients can increase the quality of food. A careful inspection can be able to identify health issues like any type of risk and improve those issues in the proper way. This can help this industry develop food security and increase customer satisfaction. In the reporting procedures, the Manufacturing Execution System is an important part of that. The reporting procedures are closely connected with the characteristics of the food and beverage manufacturing process and </w:t>
      </w:r>
      <w:r w:rsidR="00CB71B5" w:rsidRPr="009F621C">
        <w:rPr>
          <w:rFonts w:ascii="Arial" w:hAnsi="Arial" w:cs="Arial"/>
          <w:color w:val="000000"/>
        </w:rPr>
        <w:t>analyse</w:t>
      </w:r>
      <w:r w:rsidRPr="009F621C">
        <w:rPr>
          <w:rFonts w:ascii="Arial" w:hAnsi="Arial" w:cs="Arial"/>
          <w:color w:val="000000"/>
        </w:rPr>
        <w:t xml:space="preserve"> the potential benefits and barriers in the food and beverage industry. The reporting procedures connect the food and beverage industries. It helps manufacturers be efficient and gain more competitiveness in the global market (Agostini, C., 2021). The food and beverage industry </w:t>
      </w:r>
      <w:r w:rsidR="00CB71B5" w:rsidRPr="009F621C">
        <w:rPr>
          <w:rFonts w:ascii="Arial" w:hAnsi="Arial" w:cs="Arial"/>
          <w:color w:val="000000"/>
        </w:rPr>
        <w:t>are</w:t>
      </w:r>
      <w:r w:rsidRPr="009F621C">
        <w:rPr>
          <w:rFonts w:ascii="Arial" w:hAnsi="Arial" w:cs="Arial"/>
          <w:color w:val="000000"/>
        </w:rPr>
        <w:t xml:space="preserve"> facing strict regulations, increasing competitiveness, changing customer demand, and low profit margins. </w:t>
      </w:r>
    </w:p>
    <w:p w14:paraId="20C108B8" w14:textId="77777777" w:rsidR="009F621C" w:rsidRPr="009F621C" w:rsidRDefault="009F621C" w:rsidP="00A75761">
      <w:pPr>
        <w:spacing w:line="360" w:lineRule="auto"/>
        <w:jc w:val="both"/>
        <w:rPr>
          <w:rFonts w:ascii="Arial" w:hAnsi="Arial" w:cs="Arial"/>
        </w:rPr>
      </w:pPr>
      <w:r w:rsidRPr="009F621C">
        <w:rPr>
          <w:rFonts w:ascii="Arial" w:hAnsi="Arial" w:cs="Arial"/>
          <w:color w:val="000000"/>
        </w:rPr>
        <w:t>So, to increase the profit and development of the food and beverage industry, every company needs to focus on ratings, inspection, and reporting procedures.</w:t>
      </w:r>
    </w:p>
    <w:p w14:paraId="4FCA1AEF" w14:textId="737F29D7" w:rsidR="009F621C" w:rsidRDefault="009F621C" w:rsidP="00A75761">
      <w:pPr>
        <w:spacing w:line="360" w:lineRule="auto"/>
        <w:rPr>
          <w:rFonts w:ascii="Arial" w:hAnsi="Arial" w:cs="Arial"/>
          <w:b/>
        </w:rPr>
      </w:pPr>
    </w:p>
    <w:p w14:paraId="7074FFC9" w14:textId="5385A466" w:rsidR="00CB71B5" w:rsidRDefault="00CB71B5" w:rsidP="00A75761">
      <w:pPr>
        <w:spacing w:line="360" w:lineRule="auto"/>
        <w:rPr>
          <w:rFonts w:ascii="Arial" w:hAnsi="Arial" w:cs="Arial"/>
          <w:b/>
        </w:rPr>
      </w:pPr>
    </w:p>
    <w:p w14:paraId="4900C9ED" w14:textId="3E4F6004" w:rsidR="00CB71B5" w:rsidRDefault="00CB71B5" w:rsidP="00A75761">
      <w:pPr>
        <w:spacing w:line="360" w:lineRule="auto"/>
        <w:rPr>
          <w:rFonts w:ascii="Arial" w:hAnsi="Arial" w:cs="Arial"/>
          <w:b/>
        </w:rPr>
      </w:pPr>
    </w:p>
    <w:p w14:paraId="062347E8" w14:textId="77777777" w:rsidR="00CB71B5" w:rsidRPr="00A75761" w:rsidRDefault="00CB71B5" w:rsidP="00A75761">
      <w:pPr>
        <w:spacing w:line="360" w:lineRule="auto"/>
        <w:rPr>
          <w:rFonts w:ascii="Arial" w:hAnsi="Arial" w:cs="Arial"/>
          <w:b/>
        </w:rPr>
      </w:pPr>
    </w:p>
    <w:p w14:paraId="753B5F93" w14:textId="71E1055D" w:rsidR="009F621C" w:rsidRPr="00A75761" w:rsidRDefault="009F621C" w:rsidP="00A75761">
      <w:pPr>
        <w:spacing w:line="360" w:lineRule="auto"/>
        <w:rPr>
          <w:rFonts w:ascii="Arial" w:hAnsi="Arial" w:cs="Arial"/>
          <w:b/>
        </w:rPr>
      </w:pPr>
    </w:p>
    <w:p w14:paraId="2543F9B8" w14:textId="77777777" w:rsidR="00A75761" w:rsidRPr="00A75761" w:rsidRDefault="00A75761" w:rsidP="00A75761">
      <w:pPr>
        <w:spacing w:before="240" w:line="360" w:lineRule="auto"/>
        <w:outlineLvl w:val="0"/>
        <w:rPr>
          <w:rFonts w:ascii="Arial" w:hAnsi="Arial" w:cs="Arial"/>
          <w:b/>
          <w:bCs/>
          <w:kern w:val="36"/>
        </w:rPr>
      </w:pPr>
      <w:r w:rsidRPr="00A75761">
        <w:rPr>
          <w:rFonts w:ascii="Arial" w:hAnsi="Arial" w:cs="Arial"/>
          <w:color w:val="2F5496"/>
          <w:kern w:val="36"/>
        </w:rPr>
        <w:t>Conclusion: </w:t>
      </w:r>
    </w:p>
    <w:p w14:paraId="3BCFDF83" w14:textId="77777777" w:rsidR="00A75761" w:rsidRPr="00A75761" w:rsidRDefault="00A75761" w:rsidP="00A75761">
      <w:pPr>
        <w:spacing w:line="360" w:lineRule="auto"/>
        <w:jc w:val="both"/>
        <w:rPr>
          <w:rFonts w:ascii="Arial" w:hAnsi="Arial" w:cs="Arial"/>
        </w:rPr>
      </w:pPr>
      <w:r w:rsidRPr="00A75761">
        <w:rPr>
          <w:rFonts w:ascii="Arial" w:hAnsi="Arial" w:cs="Arial"/>
          <w:color w:val="000000"/>
        </w:rPr>
        <w:t>My appearance in the tourism and hospitality industries with my theoretical knowledge can help to develop present strategies for the food and beverage industries. I would be able to identify the best food ingredients, increase customer satisfaction and other issues. Through my theoretical knowledge of tourism and hospitality, I can easily know the present trends in food and can help to add new things to improve the food and beverage industry.</w:t>
      </w:r>
    </w:p>
    <w:p w14:paraId="6097B61F" w14:textId="41254623" w:rsidR="00A75761" w:rsidRPr="00A75761" w:rsidRDefault="00A75761" w:rsidP="00A75761">
      <w:pPr>
        <w:spacing w:line="360" w:lineRule="auto"/>
        <w:rPr>
          <w:rFonts w:ascii="Arial" w:hAnsi="Arial" w:cs="Arial"/>
          <w:b/>
        </w:rPr>
      </w:pPr>
    </w:p>
    <w:p w14:paraId="4E0091DE" w14:textId="06E8D3BC" w:rsidR="00A75761" w:rsidRPr="00A75761" w:rsidRDefault="00A75761" w:rsidP="00A75761">
      <w:pPr>
        <w:spacing w:line="360" w:lineRule="auto"/>
        <w:rPr>
          <w:rFonts w:ascii="Arial" w:hAnsi="Arial" w:cs="Arial"/>
          <w:b/>
        </w:rPr>
      </w:pPr>
    </w:p>
    <w:p w14:paraId="1882845F" w14:textId="77777777" w:rsidR="00A75761" w:rsidRPr="00A75761" w:rsidRDefault="00A75761" w:rsidP="00A75761">
      <w:pPr>
        <w:spacing w:before="240" w:line="360" w:lineRule="auto"/>
        <w:outlineLvl w:val="0"/>
        <w:rPr>
          <w:rFonts w:ascii="Arial" w:hAnsi="Arial" w:cs="Arial"/>
          <w:b/>
          <w:bCs/>
          <w:kern w:val="36"/>
        </w:rPr>
      </w:pPr>
      <w:r w:rsidRPr="00A75761">
        <w:rPr>
          <w:rFonts w:ascii="Arial" w:hAnsi="Arial" w:cs="Arial"/>
          <w:color w:val="2F5496"/>
          <w:kern w:val="36"/>
        </w:rPr>
        <w:t>Reference</w:t>
      </w:r>
    </w:p>
    <w:p w14:paraId="621CF226" w14:textId="77777777" w:rsidR="00A75761" w:rsidRPr="00A75761" w:rsidRDefault="00A75761" w:rsidP="00A75761">
      <w:pPr>
        <w:spacing w:line="360" w:lineRule="auto"/>
        <w:ind w:left="360"/>
        <w:jc w:val="both"/>
        <w:rPr>
          <w:rFonts w:ascii="Arial" w:hAnsi="Arial" w:cs="Arial"/>
        </w:rPr>
      </w:pPr>
      <w:r w:rsidRPr="00A75761">
        <w:rPr>
          <w:rFonts w:ascii="Arial" w:hAnsi="Arial" w:cs="Arial"/>
          <w:color w:val="000000"/>
        </w:rPr>
        <w:t>Agostini, C., 2021. Corporate social responsibility: Institutional ownership and gender diversity board effects in the food and beverage industry.</w:t>
      </w:r>
    </w:p>
    <w:p w14:paraId="0B827A25" w14:textId="77777777" w:rsidR="00A75761" w:rsidRPr="00A75761" w:rsidRDefault="00A75761" w:rsidP="00A75761">
      <w:pPr>
        <w:spacing w:line="360" w:lineRule="auto"/>
        <w:ind w:left="360"/>
        <w:jc w:val="both"/>
        <w:rPr>
          <w:rFonts w:ascii="Arial" w:hAnsi="Arial" w:cs="Arial"/>
        </w:rPr>
      </w:pPr>
      <w:r w:rsidRPr="00A75761">
        <w:rPr>
          <w:rFonts w:ascii="Arial" w:hAnsi="Arial" w:cs="Arial"/>
          <w:color w:val="000000"/>
        </w:rPr>
        <w:t>Choi, J., Nelson, D. and Almanza, B., 2019. Food safety risk for restaurant management: use of restaurant health inspection report to predict consumers’ behavioral intention. </w:t>
      </w:r>
      <w:r w:rsidRPr="00A75761">
        <w:rPr>
          <w:rFonts w:ascii="Arial" w:hAnsi="Arial" w:cs="Arial"/>
          <w:i/>
          <w:iCs/>
          <w:color w:val="000000"/>
        </w:rPr>
        <w:t>Journal of Risk Research</w:t>
      </w:r>
      <w:r w:rsidRPr="00A75761">
        <w:rPr>
          <w:rFonts w:ascii="Arial" w:hAnsi="Arial" w:cs="Arial"/>
          <w:color w:val="000000"/>
        </w:rPr>
        <w:t>, </w:t>
      </w:r>
      <w:r w:rsidRPr="00A75761">
        <w:rPr>
          <w:rFonts w:ascii="Arial" w:hAnsi="Arial" w:cs="Arial"/>
          <w:i/>
          <w:iCs/>
          <w:color w:val="000000"/>
        </w:rPr>
        <w:t>22</w:t>
      </w:r>
      <w:r w:rsidRPr="00A75761">
        <w:rPr>
          <w:rFonts w:ascii="Arial" w:hAnsi="Arial" w:cs="Arial"/>
          <w:color w:val="000000"/>
        </w:rPr>
        <w:t>(11), pp.1443-1457.</w:t>
      </w:r>
    </w:p>
    <w:p w14:paraId="279484DB" w14:textId="77777777" w:rsidR="00A75761" w:rsidRPr="00A75761" w:rsidRDefault="00A75761" w:rsidP="00A75761">
      <w:pPr>
        <w:spacing w:line="360" w:lineRule="auto"/>
        <w:ind w:left="360"/>
        <w:jc w:val="both"/>
        <w:rPr>
          <w:rFonts w:ascii="Arial" w:hAnsi="Arial" w:cs="Arial"/>
        </w:rPr>
      </w:pPr>
      <w:r w:rsidRPr="00A75761">
        <w:rPr>
          <w:rFonts w:ascii="Arial" w:hAnsi="Arial" w:cs="Arial"/>
          <w:color w:val="000000"/>
        </w:rPr>
        <w:t>Carins, J., Pang, B., Willmott, T., Knox, K., Storr, R., Robertson, D., Rundle-Thiele, S. and Pettigrew, S., 2021. Creating supportive eating places: a systematic review of food service initiatives. </w:t>
      </w:r>
      <w:r w:rsidRPr="00A75761">
        <w:rPr>
          <w:rFonts w:ascii="Arial" w:hAnsi="Arial" w:cs="Arial"/>
          <w:i/>
          <w:iCs/>
          <w:color w:val="000000"/>
        </w:rPr>
        <w:t>Health Promotion International</w:t>
      </w:r>
      <w:r w:rsidRPr="00A75761">
        <w:rPr>
          <w:rFonts w:ascii="Arial" w:hAnsi="Arial" w:cs="Arial"/>
          <w:color w:val="000000"/>
        </w:rPr>
        <w:t>, </w:t>
      </w:r>
      <w:r w:rsidRPr="00A75761">
        <w:rPr>
          <w:rFonts w:ascii="Arial" w:hAnsi="Arial" w:cs="Arial"/>
          <w:i/>
          <w:iCs/>
          <w:color w:val="000000"/>
        </w:rPr>
        <w:t>36</w:t>
      </w:r>
      <w:r w:rsidRPr="00A75761">
        <w:rPr>
          <w:rFonts w:ascii="Arial" w:hAnsi="Arial" w:cs="Arial"/>
          <w:color w:val="000000"/>
        </w:rPr>
        <w:t>(5), pp.1368-1392.</w:t>
      </w:r>
    </w:p>
    <w:p w14:paraId="07B98DDE" w14:textId="77777777" w:rsidR="00A75761" w:rsidRPr="00A75761" w:rsidRDefault="00A75761" w:rsidP="00A75761">
      <w:pPr>
        <w:spacing w:line="360" w:lineRule="auto"/>
        <w:ind w:left="360"/>
        <w:jc w:val="both"/>
        <w:rPr>
          <w:rFonts w:ascii="Arial" w:hAnsi="Arial" w:cs="Arial"/>
        </w:rPr>
      </w:pPr>
      <w:r w:rsidRPr="00A75761">
        <w:rPr>
          <w:rFonts w:ascii="Arial" w:hAnsi="Arial" w:cs="Arial"/>
          <w:color w:val="000000"/>
        </w:rPr>
        <w:t>Manning, L., 2018. The value of food safety culture to the hospitality industry. </w:t>
      </w:r>
      <w:r w:rsidRPr="00A75761">
        <w:rPr>
          <w:rFonts w:ascii="Arial" w:hAnsi="Arial" w:cs="Arial"/>
          <w:i/>
          <w:iCs/>
          <w:color w:val="000000"/>
        </w:rPr>
        <w:t>Worldwide Hospitality and Tourism Themes</w:t>
      </w:r>
      <w:r w:rsidRPr="00A75761">
        <w:rPr>
          <w:rFonts w:ascii="Arial" w:hAnsi="Arial" w:cs="Arial"/>
          <w:color w:val="000000"/>
        </w:rPr>
        <w:t>.</w:t>
      </w:r>
    </w:p>
    <w:p w14:paraId="2D0F7DDC" w14:textId="74843BFC" w:rsidR="00A75761" w:rsidRPr="00A75761" w:rsidRDefault="00A75761" w:rsidP="00A75761">
      <w:pPr>
        <w:spacing w:line="360" w:lineRule="auto"/>
        <w:rPr>
          <w:rFonts w:ascii="Arial" w:hAnsi="Arial" w:cs="Arial"/>
          <w:b/>
        </w:rPr>
      </w:pPr>
      <w:r w:rsidRPr="00A75761">
        <w:rPr>
          <w:rFonts w:ascii="Arial" w:hAnsi="Arial" w:cs="Arial"/>
          <w:color w:val="000000"/>
        </w:rPr>
        <w:t>Prakash, G., 2018. Secure and efficient block chain based protocol for food beverages. </w:t>
      </w:r>
      <w:r w:rsidRPr="00A75761">
        <w:rPr>
          <w:rFonts w:ascii="Arial" w:hAnsi="Arial" w:cs="Arial"/>
          <w:i/>
          <w:iCs/>
          <w:color w:val="000000"/>
        </w:rPr>
        <w:t>International Journal of MC Square Scientific Research</w:t>
      </w:r>
      <w:r w:rsidRPr="00A75761">
        <w:rPr>
          <w:rFonts w:ascii="Arial" w:hAnsi="Arial" w:cs="Arial"/>
          <w:color w:val="000000"/>
        </w:rPr>
        <w:t>, </w:t>
      </w:r>
      <w:r w:rsidRPr="00A75761">
        <w:rPr>
          <w:rFonts w:ascii="Arial" w:hAnsi="Arial" w:cs="Arial"/>
          <w:i/>
          <w:iCs/>
          <w:color w:val="000000"/>
        </w:rPr>
        <w:t>10</w:t>
      </w:r>
      <w:r w:rsidRPr="00A75761">
        <w:rPr>
          <w:rFonts w:ascii="Arial" w:hAnsi="Arial" w:cs="Arial"/>
          <w:color w:val="000000"/>
        </w:rPr>
        <w:t>(3), pp.16-27.</w:t>
      </w:r>
    </w:p>
    <w:p w14:paraId="7394B18B" w14:textId="2A6C282E" w:rsidR="00E4184A" w:rsidRDefault="00E4184A" w:rsidP="00B945EA">
      <w:pPr>
        <w:rPr>
          <w:rFonts w:ascii="Arial" w:hAnsi="Arial" w:cs="Arial"/>
          <w:b/>
        </w:rPr>
      </w:pPr>
    </w:p>
    <w:p w14:paraId="124E468E" w14:textId="5FF560E5" w:rsidR="00E4184A" w:rsidRDefault="00E4184A" w:rsidP="00B945EA">
      <w:pPr>
        <w:rPr>
          <w:rFonts w:ascii="Arial" w:hAnsi="Arial" w:cs="Arial"/>
          <w:b/>
        </w:rPr>
      </w:pPr>
    </w:p>
    <w:p w14:paraId="63930A94" w14:textId="77777777" w:rsidR="00E4184A" w:rsidRPr="00735B74" w:rsidRDefault="00E4184A" w:rsidP="00B945EA">
      <w:pPr>
        <w:rPr>
          <w:rFonts w:ascii="Arial" w:hAnsi="Arial" w:cs="Arial"/>
          <w:b/>
        </w:rPr>
      </w:pPr>
    </w:p>
    <w:sectPr w:rsidR="00E4184A" w:rsidRPr="00735B74" w:rsidSect="00C21568">
      <w:headerReference w:type="default" r:id="rId13"/>
      <w:footerReference w:type="default" r:id="rId14"/>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B21C3" w14:textId="77777777" w:rsidR="009756AA" w:rsidRDefault="009756AA">
      <w:r>
        <w:separator/>
      </w:r>
    </w:p>
  </w:endnote>
  <w:endnote w:type="continuationSeparator" w:id="0">
    <w:p w14:paraId="095F0510" w14:textId="77777777" w:rsidR="009756AA" w:rsidRDefault="00975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88FEF" w14:textId="77777777" w:rsidR="009756AA" w:rsidRDefault="009756AA">
      <w:r>
        <w:separator/>
      </w:r>
    </w:p>
  </w:footnote>
  <w:footnote w:type="continuationSeparator" w:id="0">
    <w:p w14:paraId="4FF67464" w14:textId="77777777" w:rsidR="009756AA" w:rsidRDefault="009756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661F1"/>
    <w:rsid w:val="00076F40"/>
    <w:rsid w:val="00077E55"/>
    <w:rsid w:val="00085CFD"/>
    <w:rsid w:val="000A0C53"/>
    <w:rsid w:val="000A20F0"/>
    <w:rsid w:val="000A3985"/>
    <w:rsid w:val="000B2F4F"/>
    <w:rsid w:val="000B460F"/>
    <w:rsid w:val="000F2E7C"/>
    <w:rsid w:val="00112CE0"/>
    <w:rsid w:val="00154DC0"/>
    <w:rsid w:val="00162FE2"/>
    <w:rsid w:val="001703BD"/>
    <w:rsid w:val="00170A87"/>
    <w:rsid w:val="0018449A"/>
    <w:rsid w:val="00197CB8"/>
    <w:rsid w:val="00197F4A"/>
    <w:rsid w:val="001A0CD2"/>
    <w:rsid w:val="001A59E7"/>
    <w:rsid w:val="001B69C8"/>
    <w:rsid w:val="001B6DB4"/>
    <w:rsid w:val="001C5C4E"/>
    <w:rsid w:val="001D4719"/>
    <w:rsid w:val="001E720E"/>
    <w:rsid w:val="001F10FF"/>
    <w:rsid w:val="00202878"/>
    <w:rsid w:val="0022601A"/>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154"/>
    <w:rsid w:val="00365786"/>
    <w:rsid w:val="00366D9C"/>
    <w:rsid w:val="00375882"/>
    <w:rsid w:val="00382DB9"/>
    <w:rsid w:val="00396412"/>
    <w:rsid w:val="003C3341"/>
    <w:rsid w:val="003C7C45"/>
    <w:rsid w:val="003E36D1"/>
    <w:rsid w:val="003E46A6"/>
    <w:rsid w:val="003F52F1"/>
    <w:rsid w:val="003F5F95"/>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A4DE0"/>
    <w:rsid w:val="004B113B"/>
    <w:rsid w:val="004B4438"/>
    <w:rsid w:val="004C08E2"/>
    <w:rsid w:val="004C7E23"/>
    <w:rsid w:val="005036DE"/>
    <w:rsid w:val="00507670"/>
    <w:rsid w:val="0051216B"/>
    <w:rsid w:val="00517154"/>
    <w:rsid w:val="00522B05"/>
    <w:rsid w:val="00542C5B"/>
    <w:rsid w:val="00552EED"/>
    <w:rsid w:val="00566333"/>
    <w:rsid w:val="005C6352"/>
    <w:rsid w:val="005D0DDE"/>
    <w:rsid w:val="005D5D0B"/>
    <w:rsid w:val="0062012D"/>
    <w:rsid w:val="00643CB9"/>
    <w:rsid w:val="00651404"/>
    <w:rsid w:val="0066732A"/>
    <w:rsid w:val="00677D1F"/>
    <w:rsid w:val="00697481"/>
    <w:rsid w:val="006A4F97"/>
    <w:rsid w:val="006C4640"/>
    <w:rsid w:val="006F4FB6"/>
    <w:rsid w:val="006F501B"/>
    <w:rsid w:val="00702077"/>
    <w:rsid w:val="00706E13"/>
    <w:rsid w:val="00725F0E"/>
    <w:rsid w:val="00734189"/>
    <w:rsid w:val="00735B74"/>
    <w:rsid w:val="00735BB1"/>
    <w:rsid w:val="00744482"/>
    <w:rsid w:val="007451E8"/>
    <w:rsid w:val="0075359E"/>
    <w:rsid w:val="00754610"/>
    <w:rsid w:val="0078654A"/>
    <w:rsid w:val="00787C26"/>
    <w:rsid w:val="0079230B"/>
    <w:rsid w:val="00797115"/>
    <w:rsid w:val="007A5E44"/>
    <w:rsid w:val="007D18CA"/>
    <w:rsid w:val="007E500C"/>
    <w:rsid w:val="007E7BB4"/>
    <w:rsid w:val="007F055A"/>
    <w:rsid w:val="007F418B"/>
    <w:rsid w:val="00814801"/>
    <w:rsid w:val="0082407E"/>
    <w:rsid w:val="00826699"/>
    <w:rsid w:val="00893078"/>
    <w:rsid w:val="00895843"/>
    <w:rsid w:val="008A18EB"/>
    <w:rsid w:val="008B4B9C"/>
    <w:rsid w:val="008B534C"/>
    <w:rsid w:val="008E2A5A"/>
    <w:rsid w:val="008F0B0D"/>
    <w:rsid w:val="008F0D83"/>
    <w:rsid w:val="009061F1"/>
    <w:rsid w:val="00911C43"/>
    <w:rsid w:val="009139BF"/>
    <w:rsid w:val="00923E76"/>
    <w:rsid w:val="00927526"/>
    <w:rsid w:val="009448FE"/>
    <w:rsid w:val="00946B23"/>
    <w:rsid w:val="0095085F"/>
    <w:rsid w:val="009756AA"/>
    <w:rsid w:val="00985CF1"/>
    <w:rsid w:val="00993A9D"/>
    <w:rsid w:val="009B1D87"/>
    <w:rsid w:val="009C438C"/>
    <w:rsid w:val="009C6CAE"/>
    <w:rsid w:val="009D0DDA"/>
    <w:rsid w:val="009F621C"/>
    <w:rsid w:val="00A02728"/>
    <w:rsid w:val="00A138AA"/>
    <w:rsid w:val="00A14DA0"/>
    <w:rsid w:val="00A43B8E"/>
    <w:rsid w:val="00A44FA9"/>
    <w:rsid w:val="00A45D42"/>
    <w:rsid w:val="00A551C6"/>
    <w:rsid w:val="00A5520C"/>
    <w:rsid w:val="00A63CE9"/>
    <w:rsid w:val="00A656E2"/>
    <w:rsid w:val="00A65C1D"/>
    <w:rsid w:val="00A75761"/>
    <w:rsid w:val="00A77C7A"/>
    <w:rsid w:val="00A8432F"/>
    <w:rsid w:val="00A90107"/>
    <w:rsid w:val="00AA11D8"/>
    <w:rsid w:val="00AA1309"/>
    <w:rsid w:val="00AA1380"/>
    <w:rsid w:val="00AA169D"/>
    <w:rsid w:val="00AC67EF"/>
    <w:rsid w:val="00AD310F"/>
    <w:rsid w:val="00AE467F"/>
    <w:rsid w:val="00AE5545"/>
    <w:rsid w:val="00AE799D"/>
    <w:rsid w:val="00AF0E91"/>
    <w:rsid w:val="00B00678"/>
    <w:rsid w:val="00B03469"/>
    <w:rsid w:val="00B10EAB"/>
    <w:rsid w:val="00B11E4B"/>
    <w:rsid w:val="00B21F2E"/>
    <w:rsid w:val="00B266A5"/>
    <w:rsid w:val="00B44B68"/>
    <w:rsid w:val="00B45545"/>
    <w:rsid w:val="00B60FDF"/>
    <w:rsid w:val="00B61256"/>
    <w:rsid w:val="00B73A1C"/>
    <w:rsid w:val="00B945EA"/>
    <w:rsid w:val="00B949BC"/>
    <w:rsid w:val="00B9510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94F0B"/>
    <w:rsid w:val="00CA1BF5"/>
    <w:rsid w:val="00CB67B6"/>
    <w:rsid w:val="00CB71B5"/>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08C0"/>
    <w:rsid w:val="00E26639"/>
    <w:rsid w:val="00E30C3C"/>
    <w:rsid w:val="00E4184A"/>
    <w:rsid w:val="00E42568"/>
    <w:rsid w:val="00E600B5"/>
    <w:rsid w:val="00E672A4"/>
    <w:rsid w:val="00EB1AD3"/>
    <w:rsid w:val="00EB4BAF"/>
    <w:rsid w:val="00EC294D"/>
    <w:rsid w:val="00ED52B6"/>
    <w:rsid w:val="00EF41E3"/>
    <w:rsid w:val="00F007E2"/>
    <w:rsid w:val="00F046BE"/>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Hyperlink">
    <w:name w:val="Hyperlink"/>
    <w:basedOn w:val="DefaultParagraphFont"/>
    <w:uiPriority w:val="99"/>
    <w:semiHidden/>
    <w:unhideWhenUsed/>
    <w:rsid w:val="00E4184A"/>
    <w:rPr>
      <w:color w:val="0000FF"/>
      <w:u w:val="single"/>
    </w:rPr>
  </w:style>
  <w:style w:type="character" w:customStyle="1" w:styleId="apple-tab-span">
    <w:name w:val="apple-tab-span"/>
    <w:basedOn w:val="DefaultParagraphFont"/>
    <w:rsid w:val="00E418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442579637">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623585145">
      <w:bodyDiv w:val="1"/>
      <w:marLeft w:val="0"/>
      <w:marRight w:val="0"/>
      <w:marTop w:val="0"/>
      <w:marBottom w:val="0"/>
      <w:divBdr>
        <w:top w:val="none" w:sz="0" w:space="0" w:color="auto"/>
        <w:left w:val="none" w:sz="0" w:space="0" w:color="auto"/>
        <w:bottom w:val="none" w:sz="0" w:space="0" w:color="auto"/>
        <w:right w:val="none" w:sz="0" w:space="0" w:color="auto"/>
      </w:divBdr>
    </w:div>
    <w:div w:id="772241237">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68182301">
      <w:bodyDiv w:val="1"/>
      <w:marLeft w:val="0"/>
      <w:marRight w:val="0"/>
      <w:marTop w:val="0"/>
      <w:marBottom w:val="0"/>
      <w:divBdr>
        <w:top w:val="none" w:sz="0" w:space="0" w:color="auto"/>
        <w:left w:val="none" w:sz="0" w:space="0" w:color="auto"/>
        <w:bottom w:val="none" w:sz="0" w:space="0" w:color="auto"/>
        <w:right w:val="none" w:sz="0" w:space="0" w:color="auto"/>
      </w:divBdr>
    </w:div>
    <w:div w:id="878208262">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964770027">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13780386">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70484098">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1942907094">
      <w:bodyDiv w:val="1"/>
      <w:marLeft w:val="0"/>
      <w:marRight w:val="0"/>
      <w:marTop w:val="0"/>
      <w:marBottom w:val="0"/>
      <w:divBdr>
        <w:top w:val="none" w:sz="0" w:space="0" w:color="auto"/>
        <w:left w:val="none" w:sz="0" w:space="0" w:color="auto"/>
        <w:bottom w:val="none" w:sz="0" w:space="0" w:color="auto"/>
        <w:right w:val="none" w:sz="0" w:space="0" w:color="auto"/>
      </w:divBdr>
      <w:divsChild>
        <w:div w:id="1150904157">
          <w:marLeft w:val="80"/>
          <w:marRight w:val="0"/>
          <w:marTop w:val="0"/>
          <w:marBottom w:val="0"/>
          <w:divBdr>
            <w:top w:val="none" w:sz="0" w:space="0" w:color="auto"/>
            <w:left w:val="none" w:sz="0" w:space="0" w:color="auto"/>
            <w:bottom w:val="none" w:sz="0" w:space="0" w:color="auto"/>
            <w:right w:val="none" w:sz="0" w:space="0" w:color="auto"/>
          </w:divBdr>
        </w:div>
      </w:divsChild>
    </w:div>
    <w:div w:id="1988705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d/1PVrjQd2etEuMi7VOF-fFmwmfakpH3JFX/edi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google.com/document/d/1PVrjQd2etEuMi7VOF-fFmwmfakpH3JFX/edi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1PVrjQd2etEuMi7VOF-fFmwmfakpH3JFX/ed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cs.google.com/document/d/1PVrjQd2etEuMi7VOF-fFmwmfakpH3JFX/edit" TargetMode="External"/><Relationship Id="rId4" Type="http://schemas.openxmlformats.org/officeDocument/2006/relationships/settings" Target="settings.xml"/><Relationship Id="rId9" Type="http://schemas.openxmlformats.org/officeDocument/2006/relationships/hyperlink" Target="https://docs.google.com/document/d/1PVrjQd2etEuMi7VOF-fFmwmfakpH3JFX/edit"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0C8A3-54B6-42F0-8445-5032D1220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Pages>
  <Words>1151</Words>
  <Characters>6562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abdul rahman</cp:lastModifiedBy>
  <cp:revision>18</cp:revision>
  <cp:lastPrinted>2020-09-28T20:53:00Z</cp:lastPrinted>
  <dcterms:created xsi:type="dcterms:W3CDTF">2022-01-12T15:50:00Z</dcterms:created>
  <dcterms:modified xsi:type="dcterms:W3CDTF">2022-02-07T22:24:00Z</dcterms:modified>
</cp:coreProperties>
</file>