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Ind w:w="-72" w:type="dxa"/>
        <w:tblLook w:val="0000" w:firstRow="0" w:lastRow="0" w:firstColumn="0" w:lastColumn="0" w:noHBand="0" w:noVBand="0"/>
      </w:tblPr>
      <w:tblGrid>
        <w:gridCol w:w="4256"/>
        <w:gridCol w:w="2228"/>
        <w:gridCol w:w="2228"/>
      </w:tblGrid>
      <w:tr w:rsidR="00F30126" w:rsidRPr="00F30126" w14:paraId="5E417DF7" w14:textId="77777777">
        <w:trPr>
          <w:trHeight w:val="1255"/>
        </w:trPr>
        <w:tc>
          <w:tcPr>
            <w:tcW w:w="2818" w:type="dxa"/>
            <w:vAlign w:val="center"/>
          </w:tcPr>
          <w:p w14:paraId="12589749" w14:textId="77777777" w:rsidR="00F30126" w:rsidRPr="00F30126" w:rsidRDefault="003E4A71" w:rsidP="00F30126">
            <w:pPr>
              <w:jc w:val="center"/>
              <w:rPr>
                <w:b/>
                <w:sz w:val="28"/>
                <w:szCs w:val="28"/>
              </w:rPr>
            </w:pPr>
            <w:r w:rsidRPr="003B0537">
              <w:rPr>
                <w:b/>
                <w:noProof/>
                <w:sz w:val="28"/>
                <w:szCs w:val="28"/>
                <w:lang w:eastAsia="zh-CN"/>
              </w:rPr>
              <w:drawing>
                <wp:inline distT="0" distB="0" distL="0" distR="0" wp14:anchorId="3C08EF12" wp14:editId="3DC86A65">
                  <wp:extent cx="2565400" cy="825500"/>
                  <wp:effectExtent l="0" t="0" r="0" b="0"/>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65400" cy="825500"/>
                          </a:xfrm>
                          <a:prstGeom prst="rect">
                            <a:avLst/>
                          </a:prstGeom>
                          <a:noFill/>
                          <a:ln>
                            <a:noFill/>
                          </a:ln>
                        </pic:spPr>
                      </pic:pic>
                    </a:graphicData>
                  </a:graphic>
                </wp:inline>
              </w:drawing>
            </w:r>
          </w:p>
        </w:tc>
        <w:tc>
          <w:tcPr>
            <w:tcW w:w="2818" w:type="dxa"/>
            <w:vAlign w:val="center"/>
          </w:tcPr>
          <w:p w14:paraId="6BB08E34" w14:textId="77777777" w:rsidR="00F30126" w:rsidRPr="00F30126" w:rsidRDefault="00F30126" w:rsidP="00F30126">
            <w:pPr>
              <w:jc w:val="center"/>
              <w:rPr>
                <w:b/>
                <w:sz w:val="28"/>
                <w:szCs w:val="28"/>
              </w:rPr>
            </w:pPr>
          </w:p>
        </w:tc>
        <w:tc>
          <w:tcPr>
            <w:tcW w:w="2819" w:type="dxa"/>
            <w:vAlign w:val="center"/>
          </w:tcPr>
          <w:p w14:paraId="6F4C540E" w14:textId="77777777" w:rsidR="00F30126" w:rsidRPr="00F30126" w:rsidRDefault="00F30126" w:rsidP="00F30126">
            <w:pPr>
              <w:jc w:val="center"/>
              <w:rPr>
                <w:b/>
                <w:sz w:val="28"/>
                <w:szCs w:val="28"/>
              </w:rPr>
            </w:pPr>
          </w:p>
        </w:tc>
      </w:tr>
    </w:tbl>
    <w:p w14:paraId="118A67B1" w14:textId="77777777" w:rsidR="00F30126" w:rsidRDefault="00F30126"/>
    <w:p w14:paraId="05B8A78E" w14:textId="77777777" w:rsidR="00AC6C62" w:rsidRDefault="00AC6C62"/>
    <w:p w14:paraId="1800932F" w14:textId="77777777" w:rsidR="007D12ED" w:rsidRDefault="00A23D17" w:rsidP="003B0537">
      <w:pPr>
        <w:jc w:val="center"/>
        <w:rPr>
          <w:rFonts w:ascii="Arial" w:hAnsi="Arial" w:cs="Arial"/>
          <w:sz w:val="32"/>
          <w:szCs w:val="32"/>
        </w:rPr>
      </w:pPr>
      <w:r>
        <w:rPr>
          <w:rFonts w:ascii="Arial" w:hAnsi="Arial" w:cs="Arial"/>
          <w:sz w:val="32"/>
          <w:szCs w:val="32"/>
        </w:rPr>
        <w:t>Institute</w:t>
      </w:r>
      <w:r w:rsidR="003B0537" w:rsidRPr="003B0537">
        <w:rPr>
          <w:rFonts w:ascii="Arial" w:hAnsi="Arial" w:cs="Arial"/>
          <w:sz w:val="32"/>
          <w:szCs w:val="32"/>
        </w:rPr>
        <w:t xml:space="preserve"> of </w:t>
      </w:r>
      <w:r w:rsidR="007D12ED">
        <w:rPr>
          <w:rFonts w:ascii="Arial" w:hAnsi="Arial" w:cs="Arial"/>
          <w:sz w:val="32"/>
          <w:szCs w:val="32"/>
        </w:rPr>
        <w:t xml:space="preserve">Education and </w:t>
      </w:r>
      <w:r w:rsidR="003B0537" w:rsidRPr="003B0537">
        <w:rPr>
          <w:rFonts w:ascii="Arial" w:hAnsi="Arial" w:cs="Arial"/>
          <w:sz w:val="32"/>
          <w:szCs w:val="32"/>
        </w:rPr>
        <w:t>Humanities</w:t>
      </w:r>
      <w:r>
        <w:rPr>
          <w:rFonts w:ascii="Arial" w:hAnsi="Arial" w:cs="Arial"/>
          <w:sz w:val="32"/>
          <w:szCs w:val="32"/>
        </w:rPr>
        <w:t>/</w:t>
      </w:r>
    </w:p>
    <w:p w14:paraId="691B2613" w14:textId="77777777" w:rsidR="003B0537" w:rsidRPr="003B0537" w:rsidRDefault="00A23D17" w:rsidP="003B0537">
      <w:pPr>
        <w:jc w:val="center"/>
        <w:rPr>
          <w:rFonts w:ascii="Arial" w:hAnsi="Arial" w:cs="Arial"/>
          <w:sz w:val="32"/>
          <w:szCs w:val="32"/>
        </w:rPr>
      </w:pPr>
      <w:proofErr w:type="spellStart"/>
      <w:r>
        <w:rPr>
          <w:rFonts w:ascii="Arial" w:hAnsi="Arial" w:cs="Arial"/>
          <w:sz w:val="32"/>
          <w:szCs w:val="32"/>
        </w:rPr>
        <w:t>Yr</w:t>
      </w:r>
      <w:proofErr w:type="spellEnd"/>
      <w:r>
        <w:rPr>
          <w:rFonts w:ascii="Arial" w:hAnsi="Arial" w:cs="Arial"/>
          <w:sz w:val="32"/>
          <w:szCs w:val="32"/>
        </w:rPr>
        <w:t xml:space="preserve"> </w:t>
      </w:r>
      <w:proofErr w:type="spellStart"/>
      <w:r>
        <w:rPr>
          <w:rFonts w:ascii="Arial" w:hAnsi="Arial" w:cs="Arial"/>
          <w:sz w:val="32"/>
          <w:szCs w:val="32"/>
        </w:rPr>
        <w:t>Athrofa</w:t>
      </w:r>
      <w:proofErr w:type="spellEnd"/>
      <w:r>
        <w:rPr>
          <w:rFonts w:ascii="Arial" w:hAnsi="Arial" w:cs="Arial"/>
          <w:sz w:val="32"/>
          <w:szCs w:val="32"/>
        </w:rPr>
        <w:t xml:space="preserve"> </w:t>
      </w:r>
      <w:proofErr w:type="spellStart"/>
      <w:r>
        <w:rPr>
          <w:rFonts w:ascii="Arial" w:hAnsi="Arial" w:cs="Arial"/>
          <w:sz w:val="32"/>
          <w:szCs w:val="32"/>
        </w:rPr>
        <w:t>Addysg</w:t>
      </w:r>
      <w:proofErr w:type="spellEnd"/>
      <w:r>
        <w:rPr>
          <w:rFonts w:ascii="Arial" w:hAnsi="Arial" w:cs="Arial"/>
          <w:sz w:val="32"/>
          <w:szCs w:val="32"/>
        </w:rPr>
        <w:t xml:space="preserve"> </w:t>
      </w:r>
      <w:proofErr w:type="spellStart"/>
      <w:r>
        <w:rPr>
          <w:rFonts w:ascii="Arial" w:hAnsi="Arial" w:cs="Arial"/>
          <w:sz w:val="32"/>
          <w:szCs w:val="32"/>
        </w:rPr>
        <w:t>a’r</w:t>
      </w:r>
      <w:proofErr w:type="spellEnd"/>
      <w:r>
        <w:rPr>
          <w:rFonts w:ascii="Arial" w:hAnsi="Arial" w:cs="Arial"/>
          <w:sz w:val="32"/>
          <w:szCs w:val="32"/>
        </w:rPr>
        <w:t xml:space="preserve"> Dyniaethau</w:t>
      </w:r>
    </w:p>
    <w:p w14:paraId="519082FD" w14:textId="77777777" w:rsidR="003B0537" w:rsidRDefault="003B0537"/>
    <w:p w14:paraId="2FFE06D1" w14:textId="77777777" w:rsidR="003F403E" w:rsidRDefault="003B0537" w:rsidP="00AC6C62">
      <w:pPr>
        <w:jc w:val="center"/>
        <w:rPr>
          <w:rFonts w:ascii="Arial" w:hAnsi="Arial" w:cs="Arial"/>
          <w:b/>
          <w:sz w:val="28"/>
          <w:szCs w:val="28"/>
        </w:rPr>
      </w:pPr>
      <w:r w:rsidRPr="003B0537">
        <w:rPr>
          <w:rFonts w:ascii="Arial" w:hAnsi="Arial" w:cs="Arial"/>
          <w:b/>
          <w:sz w:val="28"/>
          <w:szCs w:val="28"/>
        </w:rPr>
        <w:t>MA Dissertation Approval</w:t>
      </w:r>
      <w:r w:rsidR="00465F7A" w:rsidRPr="003B0537">
        <w:rPr>
          <w:rFonts w:ascii="Arial" w:hAnsi="Arial" w:cs="Arial"/>
          <w:b/>
          <w:sz w:val="28"/>
          <w:szCs w:val="28"/>
        </w:rPr>
        <w:t xml:space="preserve"> </w:t>
      </w:r>
      <w:r w:rsidR="00AC6C62" w:rsidRPr="003B0537">
        <w:rPr>
          <w:rFonts w:ascii="Arial" w:hAnsi="Arial" w:cs="Arial"/>
          <w:b/>
          <w:sz w:val="28"/>
          <w:szCs w:val="28"/>
        </w:rPr>
        <w:t>Form</w:t>
      </w:r>
      <w:r w:rsidR="007D12ED">
        <w:rPr>
          <w:rFonts w:ascii="Arial" w:hAnsi="Arial" w:cs="Arial"/>
          <w:b/>
          <w:sz w:val="28"/>
          <w:szCs w:val="28"/>
        </w:rPr>
        <w:t xml:space="preserve">/ </w:t>
      </w:r>
    </w:p>
    <w:p w14:paraId="3F5850C6" w14:textId="77777777" w:rsidR="00AC6C62" w:rsidRPr="003B0537" w:rsidRDefault="007D12ED" w:rsidP="00AC6C62">
      <w:pPr>
        <w:jc w:val="center"/>
        <w:rPr>
          <w:rFonts w:ascii="Arial" w:hAnsi="Arial" w:cs="Arial"/>
          <w:b/>
          <w:sz w:val="28"/>
          <w:szCs w:val="28"/>
        </w:rPr>
      </w:pPr>
      <w:proofErr w:type="spellStart"/>
      <w:r>
        <w:rPr>
          <w:rFonts w:ascii="Arial" w:hAnsi="Arial" w:cs="Arial"/>
          <w:b/>
          <w:sz w:val="28"/>
          <w:szCs w:val="28"/>
        </w:rPr>
        <w:t>Ffurflen</w:t>
      </w:r>
      <w:proofErr w:type="spellEnd"/>
      <w:r>
        <w:rPr>
          <w:rFonts w:ascii="Arial" w:hAnsi="Arial" w:cs="Arial"/>
          <w:b/>
          <w:sz w:val="28"/>
          <w:szCs w:val="28"/>
        </w:rPr>
        <w:t xml:space="preserve"> </w:t>
      </w:r>
      <w:proofErr w:type="spellStart"/>
      <w:r>
        <w:rPr>
          <w:rFonts w:ascii="Arial" w:hAnsi="Arial" w:cs="Arial"/>
          <w:b/>
          <w:sz w:val="28"/>
          <w:szCs w:val="28"/>
        </w:rPr>
        <w:t>Gymeradwyo</w:t>
      </w:r>
      <w:proofErr w:type="spellEnd"/>
      <w:r>
        <w:rPr>
          <w:rFonts w:ascii="Arial" w:hAnsi="Arial" w:cs="Arial"/>
          <w:b/>
          <w:sz w:val="28"/>
          <w:szCs w:val="28"/>
        </w:rPr>
        <w:t xml:space="preserve"> </w:t>
      </w:r>
      <w:proofErr w:type="spellStart"/>
      <w:r>
        <w:rPr>
          <w:rFonts w:ascii="Arial" w:hAnsi="Arial" w:cs="Arial"/>
          <w:b/>
          <w:sz w:val="28"/>
          <w:szCs w:val="28"/>
        </w:rPr>
        <w:t>Traethawd</w:t>
      </w:r>
      <w:proofErr w:type="spellEnd"/>
      <w:r>
        <w:rPr>
          <w:rFonts w:ascii="Arial" w:hAnsi="Arial" w:cs="Arial"/>
          <w:b/>
          <w:sz w:val="28"/>
          <w:szCs w:val="28"/>
        </w:rPr>
        <w:t xml:space="preserve"> Hir MA</w:t>
      </w:r>
    </w:p>
    <w:p w14:paraId="3A1F9565" w14:textId="77777777" w:rsidR="00F30126" w:rsidRPr="003B0537" w:rsidRDefault="00F30126">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53"/>
        <w:gridCol w:w="6577"/>
      </w:tblGrid>
      <w:tr w:rsidR="00AC6C62" w:rsidRPr="003B0537" w14:paraId="3B5BA2AF" w14:textId="77777777" w:rsidTr="00497CE0">
        <w:tc>
          <w:tcPr>
            <w:tcW w:w="2088" w:type="dxa"/>
            <w:vAlign w:val="center"/>
          </w:tcPr>
          <w:p w14:paraId="68B318E2" w14:textId="77777777" w:rsidR="00AC6C62" w:rsidRPr="003B0537" w:rsidRDefault="003B0537" w:rsidP="00497CE0">
            <w:pPr>
              <w:jc w:val="center"/>
              <w:rPr>
                <w:rFonts w:ascii="Arial" w:hAnsi="Arial" w:cs="Arial"/>
              </w:rPr>
            </w:pPr>
            <w:r>
              <w:rPr>
                <w:rFonts w:ascii="Arial" w:hAnsi="Arial" w:cs="Arial"/>
              </w:rPr>
              <w:t>Student N</w:t>
            </w:r>
            <w:r w:rsidR="00AC6C62" w:rsidRPr="003B0537">
              <w:rPr>
                <w:rFonts w:ascii="Arial" w:hAnsi="Arial" w:cs="Arial"/>
              </w:rPr>
              <w:t>ame</w:t>
            </w:r>
            <w:r w:rsidR="00DC7EED">
              <w:rPr>
                <w:rFonts w:ascii="Arial" w:hAnsi="Arial" w:cs="Arial"/>
              </w:rPr>
              <w:t xml:space="preserve">/ </w:t>
            </w:r>
            <w:proofErr w:type="spellStart"/>
            <w:r w:rsidR="00DC7EED" w:rsidRPr="003F403E">
              <w:rPr>
                <w:rFonts w:ascii="Arial" w:hAnsi="Arial" w:cs="Arial"/>
                <w:i/>
              </w:rPr>
              <w:t>Enw</w:t>
            </w:r>
            <w:proofErr w:type="spellEnd"/>
            <w:r w:rsidR="00DC7EED" w:rsidRPr="003F403E">
              <w:rPr>
                <w:rFonts w:ascii="Arial" w:hAnsi="Arial" w:cs="Arial"/>
                <w:i/>
              </w:rPr>
              <w:t xml:space="preserve"> </w:t>
            </w:r>
            <w:proofErr w:type="spellStart"/>
            <w:r w:rsidR="00DC7EED" w:rsidRPr="003F403E">
              <w:rPr>
                <w:rFonts w:ascii="Arial" w:hAnsi="Arial" w:cs="Arial"/>
                <w:i/>
              </w:rPr>
              <w:t>Myfyriwr</w:t>
            </w:r>
            <w:proofErr w:type="spellEnd"/>
          </w:p>
        </w:tc>
        <w:tc>
          <w:tcPr>
            <w:tcW w:w="6768" w:type="dxa"/>
          </w:tcPr>
          <w:p w14:paraId="39CE8419" w14:textId="77777777" w:rsidR="00AC6C62" w:rsidRPr="003B0537" w:rsidRDefault="0016669C">
            <w:pPr>
              <w:rPr>
                <w:rFonts w:ascii="Arial" w:hAnsi="Arial" w:cs="Arial"/>
              </w:rPr>
            </w:pPr>
            <w:r>
              <w:rPr>
                <w:rFonts w:ascii="Arial" w:hAnsi="Arial" w:cs="Arial"/>
              </w:rPr>
              <w:t>Indie Jago</w:t>
            </w:r>
          </w:p>
          <w:p w14:paraId="42AE7F6F" w14:textId="77777777" w:rsidR="008B49D7" w:rsidRPr="003B0537" w:rsidRDefault="008B49D7">
            <w:pPr>
              <w:rPr>
                <w:rFonts w:ascii="Arial" w:hAnsi="Arial" w:cs="Arial"/>
              </w:rPr>
            </w:pPr>
          </w:p>
        </w:tc>
      </w:tr>
      <w:tr w:rsidR="00AC6C62" w:rsidRPr="003B0537" w14:paraId="14F2B055" w14:textId="77777777" w:rsidTr="00497CE0">
        <w:tc>
          <w:tcPr>
            <w:tcW w:w="2088" w:type="dxa"/>
            <w:vAlign w:val="center"/>
          </w:tcPr>
          <w:p w14:paraId="457CF9DA" w14:textId="77777777" w:rsidR="00AC6C62" w:rsidRPr="003B0537" w:rsidRDefault="003B0537" w:rsidP="00497CE0">
            <w:pPr>
              <w:jc w:val="center"/>
              <w:rPr>
                <w:rFonts w:ascii="Arial" w:hAnsi="Arial" w:cs="Arial"/>
              </w:rPr>
            </w:pPr>
            <w:r>
              <w:rPr>
                <w:rFonts w:ascii="Arial" w:hAnsi="Arial" w:cs="Arial"/>
              </w:rPr>
              <w:t>Degree S</w:t>
            </w:r>
            <w:r w:rsidR="00AC6C62" w:rsidRPr="003B0537">
              <w:rPr>
                <w:rFonts w:ascii="Arial" w:hAnsi="Arial" w:cs="Arial"/>
              </w:rPr>
              <w:t>cheme</w:t>
            </w:r>
            <w:r w:rsidR="00DC7EED">
              <w:rPr>
                <w:rFonts w:ascii="Arial" w:hAnsi="Arial" w:cs="Arial"/>
              </w:rPr>
              <w:t xml:space="preserve">/ </w:t>
            </w:r>
            <w:proofErr w:type="spellStart"/>
            <w:r w:rsidR="00DC7EED" w:rsidRPr="003F403E">
              <w:rPr>
                <w:rFonts w:ascii="Arial" w:hAnsi="Arial" w:cs="Arial"/>
                <w:i/>
              </w:rPr>
              <w:t>Cynllun</w:t>
            </w:r>
            <w:proofErr w:type="spellEnd"/>
            <w:r w:rsidR="00DC7EED" w:rsidRPr="003F403E">
              <w:rPr>
                <w:rFonts w:ascii="Arial" w:hAnsi="Arial" w:cs="Arial"/>
                <w:i/>
              </w:rPr>
              <w:t xml:space="preserve"> </w:t>
            </w:r>
            <w:proofErr w:type="spellStart"/>
            <w:r w:rsidR="00DC7EED" w:rsidRPr="003F403E">
              <w:rPr>
                <w:rFonts w:ascii="Arial" w:hAnsi="Arial" w:cs="Arial"/>
                <w:i/>
              </w:rPr>
              <w:t>Gradd</w:t>
            </w:r>
            <w:proofErr w:type="spellEnd"/>
          </w:p>
        </w:tc>
        <w:tc>
          <w:tcPr>
            <w:tcW w:w="6768" w:type="dxa"/>
          </w:tcPr>
          <w:p w14:paraId="6689F7B6" w14:textId="77777777" w:rsidR="00AC6C62" w:rsidRPr="003B0537" w:rsidRDefault="0076475E">
            <w:pPr>
              <w:rPr>
                <w:rFonts w:ascii="Arial" w:hAnsi="Arial" w:cs="Arial"/>
              </w:rPr>
            </w:pPr>
            <w:r w:rsidRPr="0076475E">
              <w:rPr>
                <w:rFonts w:ascii="Arial" w:hAnsi="Arial" w:cs="Arial"/>
              </w:rPr>
              <w:t>MA Apprenticeship Archaeological Practice - Distance (MA18-PTPA7MA-APR)</w:t>
            </w:r>
          </w:p>
          <w:p w14:paraId="55F0E0F3" w14:textId="77777777" w:rsidR="008B49D7" w:rsidRPr="003B0537" w:rsidRDefault="008B49D7">
            <w:pPr>
              <w:rPr>
                <w:rFonts w:ascii="Arial" w:hAnsi="Arial" w:cs="Arial"/>
              </w:rPr>
            </w:pPr>
          </w:p>
        </w:tc>
      </w:tr>
      <w:tr w:rsidR="00AC6C62" w:rsidRPr="003B0537" w14:paraId="759D7E55" w14:textId="77777777" w:rsidTr="00497CE0">
        <w:tc>
          <w:tcPr>
            <w:tcW w:w="2088" w:type="dxa"/>
            <w:vAlign w:val="center"/>
          </w:tcPr>
          <w:p w14:paraId="3D636F7E" w14:textId="77777777" w:rsidR="00AC6C62" w:rsidRPr="003B0537" w:rsidRDefault="00AC6C62" w:rsidP="00497CE0">
            <w:pPr>
              <w:jc w:val="center"/>
              <w:rPr>
                <w:rFonts w:ascii="Arial" w:hAnsi="Arial" w:cs="Arial"/>
              </w:rPr>
            </w:pPr>
            <w:r w:rsidRPr="003B0537">
              <w:rPr>
                <w:rFonts w:ascii="Arial" w:hAnsi="Arial" w:cs="Arial"/>
              </w:rPr>
              <w:t>Start date</w:t>
            </w:r>
            <w:r w:rsidR="00DC7EED">
              <w:rPr>
                <w:rFonts w:ascii="Arial" w:hAnsi="Arial" w:cs="Arial"/>
              </w:rPr>
              <w:t xml:space="preserve">/ </w:t>
            </w:r>
            <w:proofErr w:type="spellStart"/>
            <w:r w:rsidR="00DC7EED" w:rsidRPr="003F403E">
              <w:rPr>
                <w:rFonts w:ascii="Arial" w:hAnsi="Arial" w:cs="Arial"/>
                <w:i/>
              </w:rPr>
              <w:t>Dyddiad</w:t>
            </w:r>
            <w:proofErr w:type="spellEnd"/>
            <w:r w:rsidR="00DC7EED" w:rsidRPr="003F403E">
              <w:rPr>
                <w:rFonts w:ascii="Arial" w:hAnsi="Arial" w:cs="Arial"/>
                <w:i/>
              </w:rPr>
              <w:t xml:space="preserve"> </w:t>
            </w:r>
            <w:proofErr w:type="spellStart"/>
            <w:r w:rsidR="00DC7EED" w:rsidRPr="003F403E">
              <w:rPr>
                <w:rFonts w:ascii="Arial" w:hAnsi="Arial" w:cs="Arial"/>
                <w:i/>
              </w:rPr>
              <w:t>cychwyn</w:t>
            </w:r>
            <w:proofErr w:type="spellEnd"/>
          </w:p>
        </w:tc>
        <w:tc>
          <w:tcPr>
            <w:tcW w:w="6768" w:type="dxa"/>
          </w:tcPr>
          <w:p w14:paraId="2AB8FA9C" w14:textId="77777777" w:rsidR="00AC6C62" w:rsidRDefault="0076475E">
            <w:pPr>
              <w:rPr>
                <w:rFonts w:ascii="Arial" w:hAnsi="Arial" w:cs="Arial"/>
              </w:rPr>
            </w:pPr>
            <w:r>
              <w:rPr>
                <w:rFonts w:ascii="Arial" w:hAnsi="Arial" w:cs="Arial"/>
              </w:rPr>
              <w:t>10/2021</w:t>
            </w:r>
          </w:p>
          <w:p w14:paraId="1572F13D" w14:textId="77777777" w:rsidR="003B0537" w:rsidRPr="003B0537" w:rsidRDefault="003B0537">
            <w:pPr>
              <w:rPr>
                <w:rFonts w:ascii="Arial" w:hAnsi="Arial" w:cs="Arial"/>
              </w:rPr>
            </w:pPr>
          </w:p>
        </w:tc>
      </w:tr>
    </w:tbl>
    <w:p w14:paraId="36048687" w14:textId="77777777" w:rsidR="00F30126" w:rsidRPr="003B0537" w:rsidRDefault="00F30126">
      <w:pPr>
        <w:rPr>
          <w:rFonts w:ascii="Arial" w:hAnsi="Arial" w:cs="Arial"/>
        </w:rPr>
      </w:pPr>
    </w:p>
    <w:p w14:paraId="66A9C86D" w14:textId="77777777" w:rsidR="00366998" w:rsidRPr="003B0537" w:rsidRDefault="00366998">
      <w:pPr>
        <w:rPr>
          <w:rFonts w:ascii="Arial" w:hAnsi="Arial" w:cs="Arial"/>
        </w:rPr>
      </w:pPr>
    </w:p>
    <w:p w14:paraId="1A7AE035" w14:textId="77777777" w:rsidR="00AC6C62" w:rsidRDefault="008B49D7">
      <w:pPr>
        <w:rPr>
          <w:rFonts w:ascii="Arial" w:hAnsi="Arial" w:cs="Arial"/>
        </w:rPr>
      </w:pPr>
      <w:r w:rsidRPr="003B0537">
        <w:rPr>
          <w:rFonts w:ascii="Arial" w:hAnsi="Arial" w:cs="Arial"/>
        </w:rPr>
        <w:t>I have</w:t>
      </w:r>
      <w:r w:rsidR="00AC6C62" w:rsidRPr="003B0537">
        <w:rPr>
          <w:rFonts w:ascii="Arial" w:hAnsi="Arial" w:cs="Arial"/>
        </w:rPr>
        <w:t xml:space="preserve"> completed </w:t>
      </w:r>
      <w:r w:rsidR="003B0537">
        <w:rPr>
          <w:rFonts w:ascii="Arial" w:hAnsi="Arial" w:cs="Arial"/>
        </w:rPr>
        <w:t xml:space="preserve"> </w:t>
      </w:r>
      <w:r w:rsidR="00AC6C62" w:rsidRPr="003B0537">
        <w:rPr>
          <w:rFonts w:ascii="Arial" w:hAnsi="Arial" w:cs="Arial"/>
        </w:rPr>
        <w:t xml:space="preserve">Part 1 of </w:t>
      </w:r>
      <w:r w:rsidRPr="003B0537">
        <w:rPr>
          <w:rFonts w:ascii="Arial" w:hAnsi="Arial" w:cs="Arial"/>
        </w:rPr>
        <w:t>my</w:t>
      </w:r>
      <w:r w:rsidR="003B0537" w:rsidRPr="003B0537">
        <w:rPr>
          <w:rFonts w:ascii="Arial" w:hAnsi="Arial" w:cs="Arial"/>
        </w:rPr>
        <w:t xml:space="preserve"> degree.</w:t>
      </w:r>
    </w:p>
    <w:p w14:paraId="76F8063A" w14:textId="77777777" w:rsidR="003B0537" w:rsidRDefault="003B0537">
      <w:pPr>
        <w:rPr>
          <w:rFonts w:ascii="Arial" w:hAnsi="Arial" w:cs="Arial"/>
        </w:rPr>
      </w:pPr>
      <w:r>
        <w:rPr>
          <w:rFonts w:ascii="Arial" w:hAnsi="Arial" w:cs="Arial"/>
        </w:rPr>
        <w:t>*Please delete as appropriate.</w:t>
      </w:r>
    </w:p>
    <w:p w14:paraId="2413C905" w14:textId="77777777" w:rsidR="003B0537" w:rsidRDefault="003B0537">
      <w:pPr>
        <w:rPr>
          <w:rFonts w:ascii="Arial" w:hAnsi="Arial" w:cs="Arial"/>
        </w:rPr>
      </w:pPr>
    </w:p>
    <w:p w14:paraId="261398AA" w14:textId="77777777" w:rsidR="00DC7EED" w:rsidRPr="003F403E" w:rsidRDefault="00DC7EED" w:rsidP="00DC7EED">
      <w:pPr>
        <w:rPr>
          <w:rFonts w:ascii="Arial" w:hAnsi="Arial" w:cs="Arial"/>
          <w:i/>
        </w:rPr>
      </w:pPr>
      <w:proofErr w:type="spellStart"/>
      <w:r w:rsidRPr="003F403E">
        <w:rPr>
          <w:rFonts w:ascii="Arial" w:hAnsi="Arial" w:cs="Arial"/>
          <w:i/>
        </w:rPr>
        <w:t>Yr</w:t>
      </w:r>
      <w:proofErr w:type="spellEnd"/>
      <w:r w:rsidRPr="003F403E">
        <w:rPr>
          <w:rFonts w:ascii="Arial" w:hAnsi="Arial" w:cs="Arial"/>
          <w:i/>
        </w:rPr>
        <w:t xml:space="preserve"> </w:t>
      </w:r>
      <w:proofErr w:type="spellStart"/>
      <w:r w:rsidRPr="003F403E">
        <w:rPr>
          <w:rFonts w:ascii="Arial" w:hAnsi="Arial" w:cs="Arial"/>
          <w:i/>
        </w:rPr>
        <w:t>wyf</w:t>
      </w:r>
      <w:proofErr w:type="spellEnd"/>
      <w:r w:rsidRPr="003F403E">
        <w:rPr>
          <w:rFonts w:ascii="Arial" w:hAnsi="Arial" w:cs="Arial"/>
          <w:i/>
        </w:rPr>
        <w:t xml:space="preserve"> </w:t>
      </w:r>
      <w:proofErr w:type="spellStart"/>
      <w:r w:rsidRPr="003F403E">
        <w:rPr>
          <w:rFonts w:ascii="Arial" w:hAnsi="Arial" w:cs="Arial"/>
          <w:i/>
        </w:rPr>
        <w:t>wedi</w:t>
      </w:r>
      <w:proofErr w:type="spellEnd"/>
      <w:r w:rsidRPr="003F403E">
        <w:rPr>
          <w:rFonts w:ascii="Arial" w:hAnsi="Arial" w:cs="Arial"/>
          <w:i/>
        </w:rPr>
        <w:t xml:space="preserve">/ </w:t>
      </w:r>
      <w:proofErr w:type="spellStart"/>
      <w:r w:rsidRPr="003F403E">
        <w:rPr>
          <w:rFonts w:ascii="Arial" w:hAnsi="Arial" w:cs="Arial"/>
          <w:i/>
        </w:rPr>
        <w:t>ar</w:t>
      </w:r>
      <w:proofErr w:type="spellEnd"/>
      <w:r w:rsidRPr="003F403E">
        <w:rPr>
          <w:rFonts w:ascii="Arial" w:hAnsi="Arial" w:cs="Arial"/>
          <w:i/>
        </w:rPr>
        <w:t xml:space="preserve"> fun </w:t>
      </w:r>
      <w:proofErr w:type="spellStart"/>
      <w:r w:rsidRPr="003F403E">
        <w:rPr>
          <w:rFonts w:ascii="Arial" w:hAnsi="Arial" w:cs="Arial"/>
          <w:i/>
        </w:rPr>
        <w:t>cwblhau</w:t>
      </w:r>
      <w:proofErr w:type="spellEnd"/>
      <w:r w:rsidRPr="003F403E">
        <w:rPr>
          <w:rFonts w:ascii="Arial" w:hAnsi="Arial" w:cs="Arial"/>
          <w:i/>
        </w:rPr>
        <w:t xml:space="preserve"> </w:t>
      </w:r>
      <w:proofErr w:type="spellStart"/>
      <w:r w:rsidRPr="003F403E">
        <w:rPr>
          <w:rFonts w:ascii="Arial" w:hAnsi="Arial" w:cs="Arial"/>
          <w:i/>
        </w:rPr>
        <w:t>Rhan</w:t>
      </w:r>
      <w:proofErr w:type="spellEnd"/>
      <w:r w:rsidRPr="003F403E">
        <w:rPr>
          <w:rFonts w:ascii="Arial" w:hAnsi="Arial" w:cs="Arial"/>
          <w:i/>
        </w:rPr>
        <w:t xml:space="preserve"> 1 o </w:t>
      </w:r>
      <w:proofErr w:type="spellStart"/>
      <w:r w:rsidRPr="003F403E">
        <w:rPr>
          <w:rFonts w:ascii="Arial" w:hAnsi="Arial" w:cs="Arial"/>
          <w:i/>
        </w:rPr>
        <w:t>fy</w:t>
      </w:r>
      <w:proofErr w:type="spellEnd"/>
      <w:r w:rsidRPr="003F403E">
        <w:rPr>
          <w:rFonts w:ascii="Arial" w:hAnsi="Arial" w:cs="Arial"/>
          <w:i/>
        </w:rPr>
        <w:t xml:space="preserve"> </w:t>
      </w:r>
      <w:proofErr w:type="spellStart"/>
      <w:r w:rsidRPr="003F403E">
        <w:rPr>
          <w:rFonts w:ascii="Arial" w:hAnsi="Arial" w:cs="Arial"/>
          <w:i/>
        </w:rPr>
        <w:t>ngradd</w:t>
      </w:r>
      <w:proofErr w:type="spellEnd"/>
    </w:p>
    <w:p w14:paraId="58D46F0C" w14:textId="77777777" w:rsidR="00DC7EED" w:rsidRPr="00DC7EED" w:rsidRDefault="00DC7EED" w:rsidP="00DC7EED">
      <w:pPr>
        <w:rPr>
          <w:rFonts w:ascii="Arial" w:hAnsi="Arial" w:cs="Arial"/>
          <w:i/>
          <w:color w:val="222222"/>
          <w:lang w:eastAsia="en-GB"/>
        </w:rPr>
      </w:pPr>
      <w:r w:rsidRPr="00DC7EED">
        <w:rPr>
          <w:rFonts w:ascii="Arial" w:hAnsi="Arial" w:cs="Arial"/>
          <w:i/>
          <w:color w:val="222222"/>
          <w:lang w:val="cy-GB" w:eastAsia="en-GB"/>
        </w:rPr>
        <w:t>* Dileu fel sy'n briodol</w:t>
      </w:r>
    </w:p>
    <w:p w14:paraId="68B50F86" w14:textId="77777777" w:rsidR="00DC7EED" w:rsidRDefault="00DC7EED">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630"/>
      </w:tblGrid>
      <w:tr w:rsidR="003B0537" w:rsidRPr="001F5503" w14:paraId="4EA1BF14" w14:textId="77777777" w:rsidTr="001F5503">
        <w:tc>
          <w:tcPr>
            <w:tcW w:w="8856" w:type="dxa"/>
          </w:tcPr>
          <w:p w14:paraId="052184AA" w14:textId="77777777" w:rsidR="003B0537" w:rsidRDefault="003B0537">
            <w:pPr>
              <w:rPr>
                <w:rFonts w:ascii="Arial" w:hAnsi="Arial" w:cs="Arial"/>
              </w:rPr>
            </w:pPr>
            <w:r w:rsidRPr="001F5503">
              <w:rPr>
                <w:rFonts w:ascii="Arial" w:hAnsi="Arial" w:cs="Arial"/>
              </w:rPr>
              <w:t>Title of Dissertation:</w:t>
            </w:r>
          </w:p>
          <w:p w14:paraId="71EB2055" w14:textId="77777777" w:rsidR="00DC7EED" w:rsidRPr="003F403E" w:rsidRDefault="00DC7EED">
            <w:pPr>
              <w:rPr>
                <w:rFonts w:ascii="Arial" w:hAnsi="Arial" w:cs="Arial"/>
                <w:i/>
              </w:rPr>
            </w:pPr>
            <w:proofErr w:type="spellStart"/>
            <w:r w:rsidRPr="003F403E">
              <w:rPr>
                <w:rFonts w:ascii="Arial" w:hAnsi="Arial" w:cs="Arial"/>
                <w:i/>
              </w:rPr>
              <w:t>Teitl</w:t>
            </w:r>
            <w:proofErr w:type="spellEnd"/>
            <w:r w:rsidRPr="003F403E">
              <w:rPr>
                <w:rFonts w:ascii="Arial" w:hAnsi="Arial" w:cs="Arial"/>
                <w:i/>
              </w:rPr>
              <w:t xml:space="preserve"> </w:t>
            </w:r>
            <w:proofErr w:type="spellStart"/>
            <w:r w:rsidRPr="003F403E">
              <w:rPr>
                <w:rFonts w:ascii="Arial" w:hAnsi="Arial" w:cs="Arial"/>
                <w:i/>
              </w:rPr>
              <w:t>eich</w:t>
            </w:r>
            <w:proofErr w:type="spellEnd"/>
            <w:r w:rsidRPr="003F403E">
              <w:rPr>
                <w:rFonts w:ascii="Arial" w:hAnsi="Arial" w:cs="Arial"/>
                <w:i/>
              </w:rPr>
              <w:t xml:space="preserve"> </w:t>
            </w:r>
            <w:proofErr w:type="spellStart"/>
            <w:r w:rsidRPr="003F403E">
              <w:rPr>
                <w:rFonts w:ascii="Arial" w:hAnsi="Arial" w:cs="Arial"/>
                <w:i/>
              </w:rPr>
              <w:t>Traethawd</w:t>
            </w:r>
            <w:proofErr w:type="spellEnd"/>
            <w:r w:rsidRPr="003F403E">
              <w:rPr>
                <w:rFonts w:ascii="Arial" w:hAnsi="Arial" w:cs="Arial"/>
                <w:i/>
              </w:rPr>
              <w:t xml:space="preserve"> Hir</w:t>
            </w:r>
          </w:p>
          <w:p w14:paraId="64444E05" w14:textId="77777777" w:rsidR="003B0537" w:rsidRPr="001F5503" w:rsidRDefault="003B0537">
            <w:pPr>
              <w:rPr>
                <w:rFonts w:ascii="Arial" w:hAnsi="Arial" w:cs="Arial"/>
              </w:rPr>
            </w:pPr>
          </w:p>
          <w:p w14:paraId="2B71FA72" w14:textId="14EDED8B" w:rsidR="003B0537" w:rsidRPr="001F5503" w:rsidRDefault="009545F6">
            <w:pPr>
              <w:rPr>
                <w:rFonts w:ascii="Arial" w:hAnsi="Arial" w:cs="Arial"/>
              </w:rPr>
            </w:pPr>
            <w:r>
              <w:rPr>
                <w:rFonts w:ascii="Arial" w:hAnsi="Arial" w:cs="Arial"/>
              </w:rPr>
              <w:t xml:space="preserve">Meta-Analysis of </w:t>
            </w:r>
            <w:r w:rsidR="002A4773">
              <w:rPr>
                <w:rFonts w:ascii="Arial" w:hAnsi="Arial" w:cs="Arial"/>
              </w:rPr>
              <w:t>‘</w:t>
            </w:r>
            <w:r>
              <w:rPr>
                <w:rFonts w:ascii="Arial" w:hAnsi="Arial" w:cs="Arial"/>
              </w:rPr>
              <w:t>Banjo</w:t>
            </w:r>
            <w:r w:rsidR="002A4773">
              <w:rPr>
                <w:rFonts w:ascii="Arial" w:hAnsi="Arial" w:cs="Arial"/>
              </w:rPr>
              <w:t>’</w:t>
            </w:r>
            <w:r>
              <w:rPr>
                <w:rFonts w:ascii="Arial" w:hAnsi="Arial" w:cs="Arial"/>
              </w:rPr>
              <w:t xml:space="preserve"> Enclosure Sites in Hampshire: Reviewing the </w:t>
            </w:r>
            <w:r w:rsidR="002A4773">
              <w:rPr>
                <w:rFonts w:ascii="Arial" w:hAnsi="Arial" w:cs="Arial"/>
              </w:rPr>
              <w:t>E</w:t>
            </w:r>
            <w:r>
              <w:rPr>
                <w:rFonts w:ascii="Arial" w:hAnsi="Arial" w:cs="Arial"/>
              </w:rPr>
              <w:t xml:space="preserve">nvironmental </w:t>
            </w:r>
            <w:r w:rsidR="002A4773">
              <w:rPr>
                <w:rFonts w:ascii="Arial" w:hAnsi="Arial" w:cs="Arial"/>
              </w:rPr>
              <w:t>E</w:t>
            </w:r>
            <w:r>
              <w:rPr>
                <w:rFonts w:ascii="Arial" w:hAnsi="Arial" w:cs="Arial"/>
              </w:rPr>
              <w:t>vidence</w:t>
            </w:r>
          </w:p>
        </w:tc>
      </w:tr>
      <w:tr w:rsidR="003B0537" w:rsidRPr="001F5503" w14:paraId="6747EC79" w14:textId="77777777" w:rsidTr="001F5503">
        <w:tc>
          <w:tcPr>
            <w:tcW w:w="8856" w:type="dxa"/>
          </w:tcPr>
          <w:p w14:paraId="2E2C5009" w14:textId="77777777" w:rsidR="003B0537" w:rsidRDefault="003B0537">
            <w:pPr>
              <w:rPr>
                <w:rFonts w:ascii="Arial" w:hAnsi="Arial" w:cs="Arial"/>
              </w:rPr>
            </w:pPr>
            <w:r w:rsidRPr="001F5503">
              <w:rPr>
                <w:rFonts w:ascii="Arial" w:hAnsi="Arial" w:cs="Arial"/>
              </w:rPr>
              <w:t>Aims and Objectives:</w:t>
            </w:r>
          </w:p>
          <w:p w14:paraId="75074714" w14:textId="77777777" w:rsidR="001637A8" w:rsidRPr="003F403E" w:rsidRDefault="001637A8">
            <w:pPr>
              <w:rPr>
                <w:rFonts w:ascii="Arial" w:hAnsi="Arial" w:cs="Arial"/>
                <w:i/>
              </w:rPr>
            </w:pPr>
            <w:proofErr w:type="spellStart"/>
            <w:r w:rsidRPr="003F403E">
              <w:rPr>
                <w:rFonts w:ascii="Arial" w:hAnsi="Arial" w:cs="Arial"/>
                <w:i/>
              </w:rPr>
              <w:t>Nodau</w:t>
            </w:r>
            <w:proofErr w:type="spellEnd"/>
            <w:r w:rsidRPr="003F403E">
              <w:rPr>
                <w:rFonts w:ascii="Arial" w:hAnsi="Arial" w:cs="Arial"/>
                <w:i/>
              </w:rPr>
              <w:t xml:space="preserve"> ac </w:t>
            </w:r>
            <w:proofErr w:type="spellStart"/>
            <w:r w:rsidRPr="003F403E">
              <w:rPr>
                <w:rFonts w:ascii="Arial" w:hAnsi="Arial" w:cs="Arial"/>
                <w:i/>
              </w:rPr>
              <w:t>Amcanion</w:t>
            </w:r>
            <w:proofErr w:type="spellEnd"/>
          </w:p>
          <w:p w14:paraId="333EB3FE" w14:textId="77777777" w:rsidR="00DC7EED" w:rsidRPr="001F5503" w:rsidRDefault="00DC7EED">
            <w:pPr>
              <w:rPr>
                <w:rFonts w:ascii="Arial" w:hAnsi="Arial" w:cs="Arial"/>
              </w:rPr>
            </w:pPr>
          </w:p>
          <w:p w14:paraId="078BD624" w14:textId="25BC8255" w:rsidR="003B0537" w:rsidRDefault="000E265F" w:rsidP="000E265F">
            <w:pPr>
              <w:pStyle w:val="ListParagraph"/>
              <w:numPr>
                <w:ilvl w:val="0"/>
                <w:numId w:val="3"/>
              </w:numPr>
              <w:rPr>
                <w:rFonts w:ascii="Arial" w:hAnsi="Arial" w:cs="Arial"/>
              </w:rPr>
            </w:pPr>
            <w:r>
              <w:rPr>
                <w:rFonts w:ascii="Arial" w:hAnsi="Arial" w:cs="Arial"/>
              </w:rPr>
              <w:t>I</w:t>
            </w:r>
            <w:r w:rsidR="009545F6">
              <w:rPr>
                <w:rFonts w:ascii="Arial" w:hAnsi="Arial" w:cs="Arial"/>
              </w:rPr>
              <w:t>dentify whether Banjo Enclosures were built for animal husbandry or a different purpose</w:t>
            </w:r>
          </w:p>
          <w:p w14:paraId="070DBE8D" w14:textId="1527F25F" w:rsidR="009545F6" w:rsidRDefault="009545F6" w:rsidP="000E265F">
            <w:pPr>
              <w:pStyle w:val="ListParagraph"/>
              <w:numPr>
                <w:ilvl w:val="0"/>
                <w:numId w:val="3"/>
              </w:numPr>
              <w:rPr>
                <w:rFonts w:ascii="Arial" w:hAnsi="Arial" w:cs="Arial"/>
              </w:rPr>
            </w:pPr>
            <w:r>
              <w:rPr>
                <w:rFonts w:ascii="Arial" w:hAnsi="Arial" w:cs="Arial"/>
              </w:rPr>
              <w:t>Ascertain whether there is enough environmental data to support or rule out this theory</w:t>
            </w:r>
          </w:p>
          <w:p w14:paraId="1DB5B6FA" w14:textId="1D5F8578" w:rsidR="009545F6" w:rsidRPr="000E265F" w:rsidRDefault="009545F6" w:rsidP="000E265F">
            <w:pPr>
              <w:pStyle w:val="ListParagraph"/>
              <w:numPr>
                <w:ilvl w:val="0"/>
                <w:numId w:val="3"/>
              </w:numPr>
              <w:rPr>
                <w:rFonts w:ascii="Arial" w:hAnsi="Arial" w:cs="Arial"/>
              </w:rPr>
            </w:pPr>
            <w:r>
              <w:rPr>
                <w:rFonts w:ascii="Arial" w:hAnsi="Arial" w:cs="Arial"/>
              </w:rPr>
              <w:t>Refine the definition of Banjo Enclosures</w:t>
            </w:r>
          </w:p>
          <w:p w14:paraId="1AA2E5C4" w14:textId="77777777" w:rsidR="003B0537" w:rsidRPr="001F5503" w:rsidRDefault="003B0537">
            <w:pPr>
              <w:rPr>
                <w:rFonts w:ascii="Arial" w:hAnsi="Arial" w:cs="Arial"/>
              </w:rPr>
            </w:pPr>
          </w:p>
          <w:p w14:paraId="76555D00" w14:textId="77777777" w:rsidR="003B0537" w:rsidRPr="001F5503" w:rsidRDefault="003B0537">
            <w:pPr>
              <w:rPr>
                <w:rFonts w:ascii="Arial" w:hAnsi="Arial" w:cs="Arial"/>
              </w:rPr>
            </w:pPr>
          </w:p>
          <w:p w14:paraId="43DDD02C" w14:textId="77777777" w:rsidR="003B0537" w:rsidRPr="001F5503" w:rsidRDefault="003B0537">
            <w:pPr>
              <w:rPr>
                <w:rFonts w:ascii="Arial" w:hAnsi="Arial" w:cs="Arial"/>
              </w:rPr>
            </w:pPr>
          </w:p>
          <w:p w14:paraId="2F87F589" w14:textId="77777777" w:rsidR="003B0537" w:rsidRPr="001F5503" w:rsidRDefault="003B0537">
            <w:pPr>
              <w:rPr>
                <w:rFonts w:ascii="Arial" w:hAnsi="Arial" w:cs="Arial"/>
              </w:rPr>
            </w:pPr>
          </w:p>
          <w:p w14:paraId="0DE36289" w14:textId="77777777" w:rsidR="003B0537" w:rsidRPr="001F5503" w:rsidRDefault="003B0537">
            <w:pPr>
              <w:rPr>
                <w:rFonts w:ascii="Arial" w:hAnsi="Arial" w:cs="Arial"/>
              </w:rPr>
            </w:pPr>
          </w:p>
        </w:tc>
      </w:tr>
      <w:tr w:rsidR="003B0537" w:rsidRPr="001F5503" w14:paraId="5588B498" w14:textId="77777777" w:rsidTr="001F5503">
        <w:tc>
          <w:tcPr>
            <w:tcW w:w="8856" w:type="dxa"/>
          </w:tcPr>
          <w:p w14:paraId="4D47BB78" w14:textId="77777777" w:rsidR="003B0537" w:rsidRPr="001637A8" w:rsidRDefault="003B0537">
            <w:pPr>
              <w:rPr>
                <w:rFonts w:ascii="Arial" w:hAnsi="Arial" w:cs="Arial"/>
              </w:rPr>
            </w:pPr>
            <w:r w:rsidRPr="001F5503">
              <w:rPr>
                <w:rFonts w:ascii="Arial" w:hAnsi="Arial" w:cs="Arial"/>
              </w:rPr>
              <w:lastRenderedPageBreak/>
              <w:t>Abstract (approximately 500 words</w:t>
            </w:r>
            <w:r w:rsidR="00E61446">
              <w:rPr>
                <w:rFonts w:ascii="Arial" w:hAnsi="Arial" w:cs="Arial"/>
              </w:rPr>
              <w:t>)</w:t>
            </w:r>
            <w:r w:rsidRPr="001F5503">
              <w:rPr>
                <w:rFonts w:ascii="Arial" w:hAnsi="Arial" w:cs="Arial"/>
              </w:rPr>
              <w:t>:</w:t>
            </w:r>
            <w:r w:rsidR="001637A8">
              <w:br/>
            </w:r>
            <w:proofErr w:type="spellStart"/>
            <w:r w:rsidR="00193E9C" w:rsidRPr="003F403E">
              <w:rPr>
                <w:rFonts w:ascii="Arial" w:hAnsi="Arial" w:cs="Arial"/>
                <w:i/>
                <w:color w:val="222222"/>
                <w:shd w:val="clear" w:color="auto" w:fill="F8F9FA"/>
              </w:rPr>
              <w:t>Crynodeb</w:t>
            </w:r>
            <w:proofErr w:type="spellEnd"/>
            <w:r w:rsidR="00193E9C" w:rsidRPr="003F403E">
              <w:rPr>
                <w:rFonts w:ascii="Arial" w:hAnsi="Arial" w:cs="Arial"/>
                <w:i/>
                <w:color w:val="222222"/>
                <w:shd w:val="clear" w:color="auto" w:fill="F8F9FA"/>
              </w:rPr>
              <w:t xml:space="preserve"> </w:t>
            </w:r>
            <w:r w:rsidR="001637A8" w:rsidRPr="003F403E">
              <w:rPr>
                <w:rFonts w:ascii="Arial" w:hAnsi="Arial" w:cs="Arial"/>
                <w:i/>
                <w:color w:val="222222"/>
                <w:shd w:val="clear" w:color="auto" w:fill="F8F9FA"/>
              </w:rPr>
              <w:t>(</w:t>
            </w:r>
            <w:proofErr w:type="spellStart"/>
            <w:r w:rsidR="001637A8" w:rsidRPr="003F403E">
              <w:rPr>
                <w:rFonts w:ascii="Arial" w:hAnsi="Arial" w:cs="Arial"/>
                <w:i/>
                <w:color w:val="222222"/>
                <w:shd w:val="clear" w:color="auto" w:fill="F8F9FA"/>
              </w:rPr>
              <w:t>tua</w:t>
            </w:r>
            <w:proofErr w:type="spellEnd"/>
            <w:r w:rsidR="001637A8" w:rsidRPr="003F403E">
              <w:rPr>
                <w:rFonts w:ascii="Arial" w:hAnsi="Arial" w:cs="Arial"/>
                <w:i/>
                <w:color w:val="222222"/>
                <w:shd w:val="clear" w:color="auto" w:fill="F8F9FA"/>
              </w:rPr>
              <w:t xml:space="preserve"> 500 gair):</w:t>
            </w:r>
          </w:p>
          <w:p w14:paraId="53EFB871" w14:textId="77777777" w:rsidR="003B0537" w:rsidRPr="001F5503" w:rsidRDefault="003B0537">
            <w:pPr>
              <w:rPr>
                <w:rFonts w:ascii="Arial" w:hAnsi="Arial" w:cs="Arial"/>
              </w:rPr>
            </w:pPr>
          </w:p>
          <w:p w14:paraId="2E83BCB1" w14:textId="77777777" w:rsidR="003B0537" w:rsidRPr="001F5503" w:rsidRDefault="003B0537">
            <w:pPr>
              <w:rPr>
                <w:rFonts w:ascii="Arial" w:hAnsi="Arial" w:cs="Arial"/>
              </w:rPr>
            </w:pPr>
          </w:p>
          <w:p w14:paraId="0EEA8C86" w14:textId="77777777" w:rsidR="003B0537" w:rsidRPr="001F5503" w:rsidRDefault="003B0537">
            <w:pPr>
              <w:rPr>
                <w:rFonts w:ascii="Arial" w:hAnsi="Arial" w:cs="Arial"/>
              </w:rPr>
            </w:pPr>
          </w:p>
          <w:p w14:paraId="21C302DF" w14:textId="3147EE4A" w:rsidR="001C22FA" w:rsidRDefault="000B318E">
            <w:pPr>
              <w:rPr>
                <w:rFonts w:ascii="Arial" w:hAnsi="Arial" w:cs="Arial"/>
              </w:rPr>
            </w:pPr>
            <w:r>
              <w:rPr>
                <w:rFonts w:ascii="Arial" w:hAnsi="Arial" w:cs="Arial"/>
              </w:rPr>
              <w:t xml:space="preserve">The dissertation will be an investigation of the nature and purpose of so-called Banjo </w:t>
            </w:r>
            <w:r w:rsidR="00FC21C6">
              <w:rPr>
                <w:rFonts w:ascii="Arial" w:hAnsi="Arial" w:cs="Arial"/>
              </w:rPr>
              <w:t>E</w:t>
            </w:r>
            <w:r>
              <w:rPr>
                <w:rFonts w:ascii="Arial" w:hAnsi="Arial" w:cs="Arial"/>
              </w:rPr>
              <w:t>nclosures</w:t>
            </w:r>
            <w:r w:rsidR="00FC21C6">
              <w:rPr>
                <w:rFonts w:ascii="Arial" w:hAnsi="Arial" w:cs="Arial"/>
              </w:rPr>
              <w:t xml:space="preserve">. Banjo Enclosures are an </w:t>
            </w:r>
            <w:r w:rsidR="001C22FA">
              <w:rPr>
                <w:rFonts w:ascii="Arial" w:hAnsi="Arial" w:cs="Arial"/>
              </w:rPr>
              <w:t>archaeological</w:t>
            </w:r>
            <w:r w:rsidR="00FC21C6">
              <w:rPr>
                <w:rFonts w:ascii="Arial" w:hAnsi="Arial" w:cs="Arial"/>
              </w:rPr>
              <w:t xml:space="preserve"> feature </w:t>
            </w:r>
            <w:r w:rsidR="001C22FA">
              <w:rPr>
                <w:rFonts w:ascii="Arial" w:hAnsi="Arial" w:cs="Arial"/>
              </w:rPr>
              <w:t xml:space="preserve">dating to the </w:t>
            </w:r>
            <w:r w:rsidR="006D2118">
              <w:rPr>
                <w:rFonts w:ascii="Arial" w:hAnsi="Arial" w:cs="Arial"/>
              </w:rPr>
              <w:t>M</w:t>
            </w:r>
            <w:r w:rsidR="001C22FA">
              <w:rPr>
                <w:rFonts w:ascii="Arial" w:hAnsi="Arial" w:cs="Arial"/>
              </w:rPr>
              <w:t xml:space="preserve">iddle </w:t>
            </w:r>
            <w:r w:rsidR="006D2118">
              <w:rPr>
                <w:rFonts w:ascii="Arial" w:hAnsi="Arial" w:cs="Arial"/>
              </w:rPr>
              <w:t>I</w:t>
            </w:r>
            <w:r w:rsidR="001C22FA">
              <w:rPr>
                <w:rFonts w:ascii="Arial" w:hAnsi="Arial" w:cs="Arial"/>
              </w:rPr>
              <w:t xml:space="preserve">ron </w:t>
            </w:r>
            <w:r w:rsidR="006D2118">
              <w:rPr>
                <w:rFonts w:ascii="Arial" w:hAnsi="Arial" w:cs="Arial"/>
              </w:rPr>
              <w:t>A</w:t>
            </w:r>
            <w:r w:rsidR="001C22FA">
              <w:rPr>
                <w:rFonts w:ascii="Arial" w:hAnsi="Arial" w:cs="Arial"/>
              </w:rPr>
              <w:t xml:space="preserve">ge, usually characterised by small circular enclosures, with a long entranceway delimited by ditches, creating a distinctive shape similar to the eponymous banjo. </w:t>
            </w:r>
            <w:r w:rsidR="004D242C">
              <w:rPr>
                <w:rFonts w:ascii="Arial" w:hAnsi="Arial" w:cs="Arial"/>
              </w:rPr>
              <w:t xml:space="preserve">One of the aims of the dissertation is to refine the definition of Banjo Enclosures, as the term is currently being used relatively widely and non-specifically. </w:t>
            </w:r>
            <w:r w:rsidR="001C22FA">
              <w:rPr>
                <w:rFonts w:ascii="Arial" w:hAnsi="Arial" w:cs="Arial"/>
              </w:rPr>
              <w:t>These features were initially believed to be largely be confined to Wessex, in modern day Hampshire, Dorset and Wiltshire. However Banjo enclosures have now been identified in a much larger geographical area, including Wales, Kent, Oxfordshire and Lincolnshire. T</w:t>
            </w:r>
            <w:r w:rsidR="004D242C">
              <w:rPr>
                <w:rFonts w:ascii="Arial" w:hAnsi="Arial" w:cs="Arial"/>
              </w:rPr>
              <w:t xml:space="preserve">o manage the scope of the dissertation it will primarily focus on examples found in Hampshire, though this scope may expand depending on the accessible resources. </w:t>
            </w:r>
          </w:p>
          <w:p w14:paraId="1B67A3D6" w14:textId="77777777" w:rsidR="000B318E" w:rsidRDefault="000B318E">
            <w:pPr>
              <w:rPr>
                <w:rFonts w:ascii="Arial" w:hAnsi="Arial" w:cs="Arial"/>
              </w:rPr>
            </w:pPr>
          </w:p>
          <w:p w14:paraId="7CF53FB7" w14:textId="02E80DD7" w:rsidR="000B318E" w:rsidRDefault="000B318E">
            <w:pPr>
              <w:rPr>
                <w:rFonts w:ascii="Arial" w:hAnsi="Arial" w:cs="Arial"/>
              </w:rPr>
            </w:pPr>
            <w:r>
              <w:rPr>
                <w:rFonts w:ascii="Arial" w:hAnsi="Arial" w:cs="Arial"/>
              </w:rPr>
              <w:t xml:space="preserve">The dissertation will consider environmental data collected at Banjo Enclosures and nearby archaeological sites to identify if there is any common features which may help explain the purpose of these enclosures. </w:t>
            </w:r>
          </w:p>
          <w:p w14:paraId="3033B8F2" w14:textId="77777777" w:rsidR="00290A48" w:rsidRDefault="00290A48">
            <w:pPr>
              <w:rPr>
                <w:rFonts w:ascii="Arial" w:hAnsi="Arial" w:cs="Arial"/>
              </w:rPr>
            </w:pPr>
          </w:p>
          <w:p w14:paraId="7A0D36B0" w14:textId="77777777" w:rsidR="00290A48" w:rsidRDefault="00290A48" w:rsidP="00290A48">
            <w:pPr>
              <w:rPr>
                <w:rFonts w:ascii="Arial" w:hAnsi="Arial" w:cs="Arial"/>
              </w:rPr>
            </w:pPr>
            <w:r>
              <w:rPr>
                <w:rFonts w:ascii="Arial" w:hAnsi="Arial" w:cs="Arial"/>
              </w:rPr>
              <w:t xml:space="preserve">The dissertation will be a meta-analysis of existing evidence and literature, aiming to combine environmental data and the geographical locations of known banjo enclosures to shed light on this topic. </w:t>
            </w:r>
          </w:p>
          <w:p w14:paraId="4CA1B745" w14:textId="77777777" w:rsidR="000B318E" w:rsidRDefault="000B318E">
            <w:pPr>
              <w:rPr>
                <w:rFonts w:ascii="Arial" w:hAnsi="Arial" w:cs="Arial"/>
              </w:rPr>
            </w:pPr>
          </w:p>
          <w:p w14:paraId="696F2B8E" w14:textId="2F8D5C75" w:rsidR="00385DDF" w:rsidRDefault="000B318E" w:rsidP="000B318E">
            <w:pPr>
              <w:rPr>
                <w:rFonts w:ascii="Arial" w:hAnsi="Arial" w:cs="Arial"/>
              </w:rPr>
            </w:pPr>
            <w:r>
              <w:rPr>
                <w:rFonts w:ascii="Arial" w:hAnsi="Arial" w:cs="Arial"/>
              </w:rPr>
              <w:t xml:space="preserve">There is currently two mainstream theories on their purpose. </w:t>
            </w:r>
            <w:r w:rsidRPr="000B318E">
              <w:rPr>
                <w:rFonts w:ascii="Arial" w:hAnsi="Arial" w:cs="Arial"/>
              </w:rPr>
              <w:t xml:space="preserve">When Banjo enclosures were first discussed in the archaeological literature it was almost universally assumed that they must related to animal husbandry, and this is still the interpretation recorded for many sites today. However as the majority of Banjo enclosures have been recorded from arial photography as opposed to excavation, </w:t>
            </w:r>
            <w:r>
              <w:rPr>
                <w:rFonts w:ascii="Arial" w:hAnsi="Arial" w:cs="Arial"/>
              </w:rPr>
              <w:t>new evidence has been entering the discussion as more of these sites have been physically excavated. Specifically there is evidence of domestic occupation within the area of the enclosures, which has thrown into question the animal husbandry interpretation.</w:t>
            </w:r>
            <w:r w:rsidR="00385DDF">
              <w:rPr>
                <w:rFonts w:ascii="Arial" w:hAnsi="Arial" w:cs="Arial"/>
              </w:rPr>
              <w:t xml:space="preserve"> Depending on the evidence found during the research stage of this dissertation, it will either make the case for the animal husbandry interpretation or against it.</w:t>
            </w:r>
          </w:p>
          <w:p w14:paraId="531A9512" w14:textId="77777777" w:rsidR="00884024" w:rsidRDefault="00884024" w:rsidP="000B318E">
            <w:pPr>
              <w:rPr>
                <w:rFonts w:ascii="Arial" w:hAnsi="Arial" w:cs="Arial"/>
              </w:rPr>
            </w:pPr>
          </w:p>
          <w:p w14:paraId="7C1CB177" w14:textId="04B7E94E" w:rsidR="00385DDF" w:rsidRPr="000B318E" w:rsidRDefault="00884024" w:rsidP="000B318E">
            <w:pPr>
              <w:rPr>
                <w:rFonts w:ascii="Arial" w:hAnsi="Arial" w:cs="Arial"/>
              </w:rPr>
            </w:pPr>
            <w:r>
              <w:rPr>
                <w:rFonts w:ascii="Arial" w:hAnsi="Arial" w:cs="Arial"/>
              </w:rPr>
              <w:t xml:space="preserve">The first stage of this process </w:t>
            </w:r>
            <w:r w:rsidR="00E333DA">
              <w:rPr>
                <w:rFonts w:ascii="Arial" w:hAnsi="Arial" w:cs="Arial"/>
              </w:rPr>
              <w:t xml:space="preserve">will be to identify all relevant sites currently interpreted as Banjo Enclosures, based on the data recorded in the HER. The second step will then be to clean this data, ensuring that the recorded interpretation matches </w:t>
            </w:r>
            <w:r w:rsidR="00290A48">
              <w:rPr>
                <w:rFonts w:ascii="Arial" w:hAnsi="Arial" w:cs="Arial"/>
              </w:rPr>
              <w:t>a</w:t>
            </w:r>
            <w:r w:rsidR="00E333DA">
              <w:rPr>
                <w:rFonts w:ascii="Arial" w:hAnsi="Arial" w:cs="Arial"/>
              </w:rPr>
              <w:t xml:space="preserve"> </w:t>
            </w:r>
            <w:r w:rsidR="00290A48">
              <w:rPr>
                <w:rFonts w:ascii="Arial" w:hAnsi="Arial" w:cs="Arial"/>
              </w:rPr>
              <w:t>shared</w:t>
            </w:r>
            <w:r w:rsidR="00E333DA">
              <w:rPr>
                <w:rFonts w:ascii="Arial" w:hAnsi="Arial" w:cs="Arial"/>
              </w:rPr>
              <w:t xml:space="preserve"> definition of a Banjo Enclosure</w:t>
            </w:r>
            <w:r w:rsidR="00290A48">
              <w:rPr>
                <w:rFonts w:ascii="Arial" w:hAnsi="Arial" w:cs="Arial"/>
              </w:rPr>
              <w:t xml:space="preserve">. The records related to those sites which have definitively been identified as Banjo </w:t>
            </w:r>
            <w:r w:rsidR="00290A48">
              <w:rPr>
                <w:rFonts w:ascii="Arial" w:hAnsi="Arial" w:cs="Arial"/>
              </w:rPr>
              <w:lastRenderedPageBreak/>
              <w:t>Enclosures will then form the database on which the analysis of the core question of the dissertation will be based.</w:t>
            </w:r>
          </w:p>
          <w:p w14:paraId="55AC7EC8" w14:textId="77777777" w:rsidR="003B0537" w:rsidRPr="001F5503" w:rsidRDefault="003B0537">
            <w:pPr>
              <w:rPr>
                <w:rFonts w:ascii="Arial" w:hAnsi="Arial" w:cs="Arial"/>
              </w:rPr>
            </w:pPr>
          </w:p>
        </w:tc>
      </w:tr>
      <w:tr w:rsidR="003B0537" w:rsidRPr="001F5503" w14:paraId="1165E2CB" w14:textId="77777777" w:rsidTr="001F5503">
        <w:tc>
          <w:tcPr>
            <w:tcW w:w="8856" w:type="dxa"/>
          </w:tcPr>
          <w:p w14:paraId="78851850" w14:textId="77777777" w:rsidR="003B0537" w:rsidRDefault="003B0537" w:rsidP="003B0537">
            <w:pPr>
              <w:rPr>
                <w:rFonts w:ascii="Arial" w:hAnsi="Arial" w:cs="Arial"/>
              </w:rPr>
            </w:pPr>
            <w:r w:rsidRPr="001F5503">
              <w:rPr>
                <w:rFonts w:ascii="Arial" w:hAnsi="Arial" w:cs="Arial"/>
              </w:rPr>
              <w:lastRenderedPageBreak/>
              <w:t>Short Introductory Bibliography:</w:t>
            </w:r>
          </w:p>
          <w:p w14:paraId="2502A0E3" w14:textId="77777777" w:rsidR="00193E9C" w:rsidRPr="003F403E" w:rsidRDefault="00193E9C" w:rsidP="003B0537">
            <w:pPr>
              <w:rPr>
                <w:rFonts w:ascii="Arial" w:hAnsi="Arial" w:cs="Arial"/>
                <w:i/>
              </w:rPr>
            </w:pPr>
            <w:proofErr w:type="spellStart"/>
            <w:r w:rsidRPr="003F403E">
              <w:rPr>
                <w:rFonts w:ascii="Arial" w:hAnsi="Arial" w:cs="Arial"/>
                <w:i/>
              </w:rPr>
              <w:t>Llyfryddiaeth</w:t>
            </w:r>
            <w:proofErr w:type="spellEnd"/>
            <w:r w:rsidR="00E719A5" w:rsidRPr="003F403E">
              <w:rPr>
                <w:rFonts w:ascii="Arial" w:hAnsi="Arial" w:cs="Arial"/>
                <w:i/>
              </w:rPr>
              <w:t xml:space="preserve"> </w:t>
            </w:r>
            <w:proofErr w:type="spellStart"/>
            <w:r w:rsidR="00E719A5" w:rsidRPr="003F403E">
              <w:rPr>
                <w:rFonts w:ascii="Arial" w:hAnsi="Arial" w:cs="Arial"/>
                <w:i/>
              </w:rPr>
              <w:t>rhagarweiniol</w:t>
            </w:r>
            <w:proofErr w:type="spellEnd"/>
            <w:r w:rsidR="00E719A5" w:rsidRPr="003F403E">
              <w:rPr>
                <w:rFonts w:ascii="Arial" w:hAnsi="Arial" w:cs="Arial"/>
                <w:i/>
              </w:rPr>
              <w:t xml:space="preserve"> </w:t>
            </w:r>
            <w:proofErr w:type="spellStart"/>
            <w:r w:rsidR="00E719A5" w:rsidRPr="003F403E">
              <w:rPr>
                <w:rFonts w:ascii="Arial" w:hAnsi="Arial" w:cs="Arial"/>
                <w:i/>
              </w:rPr>
              <w:t>byr</w:t>
            </w:r>
            <w:proofErr w:type="spellEnd"/>
          </w:p>
          <w:p w14:paraId="70E2E6A0" w14:textId="77777777" w:rsidR="003B0537" w:rsidRPr="001F5503" w:rsidRDefault="003B0537">
            <w:pPr>
              <w:rPr>
                <w:rFonts w:ascii="Arial" w:hAnsi="Arial" w:cs="Arial"/>
              </w:rPr>
            </w:pPr>
          </w:p>
          <w:sdt>
            <w:sdtPr>
              <w:rPr>
                <w:rFonts w:ascii="Arial" w:hAnsi="Arial" w:cs="Arial"/>
              </w:rPr>
              <w:tag w:val="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"/>
              <w:id w:val="1567913619"/>
              <w:placeholder>
                <w:docPart w:val="DefaultPlaceholder_-1854013440"/>
              </w:placeholder>
            </w:sdtPr>
            <w:sdtContent>
              <w:p w14:paraId="4BB670E0" w14:textId="46B8E7B4" w:rsidR="003B0537" w:rsidRPr="002A4773" w:rsidRDefault="002A4773">
                <w:r>
                  <w:t xml:space="preserve">(T. Allen et al., 1984, 2010; T. G. Allen &amp; Robinson, 1993; Barrett et al., 1991; Collis, 1968, 1970; B. Cunliffe, 2005, 2009, 2014; B. W. Cunliffe, 1984; B. W. Cunliffe et al., 2000; B. W. Cunliffe &amp; Poole, 2008; </w:t>
                </w:r>
                <w:proofErr w:type="spellStart"/>
                <w:r>
                  <w:t>Edis</w:t>
                </w:r>
                <w:proofErr w:type="spellEnd"/>
                <w:r>
                  <w:t xml:space="preserve"> et al., 1989; English Heritage, 2011; </w:t>
                </w:r>
                <w:proofErr w:type="spellStart"/>
                <w:r>
                  <w:t>Fasham</w:t>
                </w:r>
                <w:proofErr w:type="spellEnd"/>
                <w:r>
                  <w:t>, 1987; Gilmour, 2017; Hampshire HER, 2016; A. F. Harding et al., 2006; D. W. Harding, 2014; P. Harding, 2007; Hingley, 1984; Historic England, 2015, 2018; Hoare, 1812; Kenney &amp; Lyons, 2011; Lang, 2016; Lovett, 2017; Moore, 2007, 2012; Perry, 1968, 1982, 1986; Perry &amp; Evans, 1972; Stevens, 2003; Wainwright et al., 1979; White, 1970; Winton, 2003)</w:t>
                </w:r>
              </w:p>
            </w:sdtContent>
          </w:sdt>
          <w:p w14:paraId="74C9DB08" w14:textId="77777777" w:rsidR="003B0537" w:rsidRDefault="003B0537">
            <w:pPr>
              <w:rPr>
                <w:rFonts w:ascii="Arial" w:hAnsi="Arial" w:cs="Arial"/>
              </w:rPr>
            </w:pPr>
          </w:p>
          <w:sdt>
            <w:sdtPr>
              <w:rPr>
                <w:rFonts w:ascii="Arial" w:hAnsi="Arial" w:cs="Arial"/>
              </w:rPr>
              <w:tag w:val="MENDELEY_BIBLIOGRAPHY"/>
              <w:id w:val="-865590424"/>
              <w:placeholder>
                <w:docPart w:val="DefaultPlaceholder_-1854013440"/>
              </w:placeholder>
            </w:sdtPr>
            <w:sdtContent>
              <w:p w14:paraId="0EF2B4E4" w14:textId="77777777" w:rsidR="002A4773" w:rsidRDefault="002A4773">
                <w:pPr>
                  <w:autoSpaceDE w:val="0"/>
                  <w:autoSpaceDN w:val="0"/>
                  <w:ind w:hanging="480"/>
                  <w:divId w:val="449280393"/>
                </w:pPr>
                <w:r>
                  <w:t xml:space="preserve">Allen, T., Cramp, K., </w:t>
                </w:r>
                <w:proofErr w:type="spellStart"/>
                <w:r>
                  <w:t>Lamdin-Whymark</w:t>
                </w:r>
                <w:proofErr w:type="spellEnd"/>
                <w:r>
                  <w:t xml:space="preserve">, H., &amp; Webley, L. (2010). </w:t>
                </w:r>
                <w:r>
                  <w:rPr>
                    <w:i/>
                    <w:iCs/>
                  </w:rPr>
                  <w:t xml:space="preserve">Castle Hill and its Landscape; Archaeological Excavations at the </w:t>
                </w:r>
                <w:proofErr w:type="spellStart"/>
                <w:r>
                  <w:rPr>
                    <w:i/>
                    <w:iCs/>
                  </w:rPr>
                  <w:t>Wittenhams</w:t>
                </w:r>
                <w:proofErr w:type="spellEnd"/>
                <w:r>
                  <w:rPr>
                    <w:i/>
                    <w:iCs/>
                  </w:rPr>
                  <w:t>, Oxfordshire. Oxford</w:t>
                </w:r>
                <w:r>
                  <w:t>.</w:t>
                </w:r>
              </w:p>
              <w:p w14:paraId="101247B4" w14:textId="77777777" w:rsidR="002A4773" w:rsidRDefault="002A4773">
                <w:pPr>
                  <w:autoSpaceDE w:val="0"/>
                  <w:autoSpaceDN w:val="0"/>
                  <w:ind w:hanging="480"/>
                  <w:divId w:val="657222749"/>
                </w:pPr>
                <w:r>
                  <w:t xml:space="preserve">Allen, T. G., &amp; Robinson, M. A. (1993). </w:t>
                </w:r>
                <w:r>
                  <w:rPr>
                    <w:i/>
                    <w:iCs/>
                  </w:rPr>
                  <w:t xml:space="preserve">The Prehistoric Landscape and Iron Age Enclosed Settlement at </w:t>
                </w:r>
                <w:proofErr w:type="spellStart"/>
                <w:r>
                  <w:rPr>
                    <w:i/>
                    <w:iCs/>
                  </w:rPr>
                  <w:t>Mingies</w:t>
                </w:r>
                <w:proofErr w:type="spellEnd"/>
                <w:r>
                  <w:rPr>
                    <w:i/>
                    <w:iCs/>
                  </w:rPr>
                  <w:t xml:space="preserve"> Ditch, Hardwick-with-</w:t>
                </w:r>
                <w:proofErr w:type="spellStart"/>
                <w:r>
                  <w:rPr>
                    <w:i/>
                    <w:iCs/>
                  </w:rPr>
                  <w:t>Yelford</w:t>
                </w:r>
                <w:proofErr w:type="spellEnd"/>
                <w:r>
                  <w:rPr>
                    <w:i/>
                    <w:iCs/>
                  </w:rPr>
                  <w:t>, Oxon</w:t>
                </w:r>
                <w:r>
                  <w:t xml:space="preserve"> (Vol. 2). Oxford Archaeological Unit.</w:t>
                </w:r>
              </w:p>
              <w:p w14:paraId="488ADEEB" w14:textId="403A2358" w:rsidR="002A4773" w:rsidRDefault="002A4773" w:rsidP="002A4773">
                <w:pPr>
                  <w:autoSpaceDE w:val="0"/>
                  <w:autoSpaceDN w:val="0"/>
                  <w:ind w:hanging="480"/>
                  <w:divId w:val="1627007710"/>
                </w:pPr>
                <w:r>
                  <w:t xml:space="preserve">Allen, T., Miles, D., Palmer, S., &amp; Cunliffe, B. (1984). </w:t>
                </w:r>
                <w:r>
                  <w:rPr>
                    <w:i/>
                    <w:iCs/>
                  </w:rPr>
                  <w:t>Aspects of the Iron Age in Central Southern Britain</w:t>
                </w:r>
              </w:p>
              <w:p w14:paraId="711DFA3E" w14:textId="77777777" w:rsidR="002A4773" w:rsidRDefault="002A4773">
                <w:pPr>
                  <w:autoSpaceDE w:val="0"/>
                  <w:autoSpaceDN w:val="0"/>
                  <w:ind w:hanging="480"/>
                  <w:divId w:val="767116105"/>
                </w:pPr>
                <w:r>
                  <w:t xml:space="preserve">Barrett, J., Bradley, R. J., &amp; Green, M. T. (1991). </w:t>
                </w:r>
                <w:r>
                  <w:rPr>
                    <w:i/>
                    <w:iCs/>
                  </w:rPr>
                  <w:t>Landscape, monuments and society: the prehistory of Cranborne Chase</w:t>
                </w:r>
                <w:r>
                  <w:t>. Cambridge University Press.</w:t>
                </w:r>
              </w:p>
              <w:p w14:paraId="261605BA" w14:textId="77777777" w:rsidR="002A4773" w:rsidRDefault="002A4773">
                <w:pPr>
                  <w:autoSpaceDE w:val="0"/>
                  <w:autoSpaceDN w:val="0"/>
                  <w:ind w:hanging="480"/>
                  <w:divId w:val="1739404763"/>
                </w:pPr>
                <w:r>
                  <w:t xml:space="preserve">Collis, J. R. (1968). Excavations at </w:t>
                </w:r>
                <w:proofErr w:type="spellStart"/>
                <w:r>
                  <w:t>Owslebury</w:t>
                </w:r>
                <w:proofErr w:type="spellEnd"/>
                <w:r>
                  <w:t xml:space="preserve">, Hants: an interim report. </w:t>
                </w:r>
                <w:r>
                  <w:rPr>
                    <w:i/>
                    <w:iCs/>
                  </w:rPr>
                  <w:t>The Antiquaries Journal</w:t>
                </w:r>
                <w:r>
                  <w:t xml:space="preserve">, </w:t>
                </w:r>
                <w:r>
                  <w:rPr>
                    <w:i/>
                    <w:iCs/>
                  </w:rPr>
                  <w:t>48</w:t>
                </w:r>
                <w:r>
                  <w:t>(1), 18–31.</w:t>
                </w:r>
              </w:p>
              <w:p w14:paraId="35E664F2" w14:textId="77777777" w:rsidR="002A4773" w:rsidRDefault="002A4773">
                <w:pPr>
                  <w:autoSpaceDE w:val="0"/>
                  <w:autoSpaceDN w:val="0"/>
                  <w:ind w:hanging="480"/>
                  <w:divId w:val="507451648"/>
                </w:pPr>
                <w:r>
                  <w:t xml:space="preserve">Collis, J. R. (1970). Excavations at </w:t>
                </w:r>
                <w:proofErr w:type="spellStart"/>
                <w:r>
                  <w:t>Owslebury</w:t>
                </w:r>
                <w:proofErr w:type="spellEnd"/>
                <w:r>
                  <w:t xml:space="preserve">, Hants: A Second Interim Report1. </w:t>
                </w:r>
                <w:r>
                  <w:rPr>
                    <w:i/>
                    <w:iCs/>
                  </w:rPr>
                  <w:t>The Antiquaries Journal</w:t>
                </w:r>
                <w:r>
                  <w:t xml:space="preserve">, </w:t>
                </w:r>
                <w:r>
                  <w:rPr>
                    <w:i/>
                    <w:iCs/>
                  </w:rPr>
                  <w:t>50</w:t>
                </w:r>
                <w:r>
                  <w:t>(2), 246–261.</w:t>
                </w:r>
              </w:p>
              <w:p w14:paraId="62BB707A" w14:textId="77777777" w:rsidR="002A4773" w:rsidRDefault="002A4773">
                <w:pPr>
                  <w:autoSpaceDE w:val="0"/>
                  <w:autoSpaceDN w:val="0"/>
                  <w:ind w:hanging="480"/>
                  <w:divId w:val="690300704"/>
                </w:pPr>
                <w:r>
                  <w:t xml:space="preserve">Cunliffe, B. (2005). </w:t>
                </w:r>
                <w:r>
                  <w:rPr>
                    <w:i/>
                    <w:iCs/>
                  </w:rPr>
                  <w:t>Iron Age Communities in Britain: An account of England, Scotland and Wales from the seventh century BC until the Roman Conquest</w:t>
                </w:r>
                <w:r>
                  <w:t xml:space="preserve"> (4th ed.). Routledge.</w:t>
                </w:r>
              </w:p>
              <w:p w14:paraId="4BD6ECFC" w14:textId="77777777" w:rsidR="002A4773" w:rsidRDefault="002A4773">
                <w:pPr>
                  <w:autoSpaceDE w:val="0"/>
                  <w:autoSpaceDN w:val="0"/>
                  <w:ind w:hanging="480"/>
                  <w:divId w:val="492379337"/>
                </w:pPr>
                <w:r>
                  <w:t xml:space="preserve">Cunliffe, B. (2009). Continuity and Change in a Wessex Landscape. </w:t>
                </w:r>
                <w:r>
                  <w:rPr>
                    <w:i/>
                    <w:iCs/>
                  </w:rPr>
                  <w:t>Proceedings of the British Academy</w:t>
                </w:r>
                <w:r>
                  <w:t xml:space="preserve">, </w:t>
                </w:r>
                <w:r>
                  <w:rPr>
                    <w:i/>
                    <w:iCs/>
                  </w:rPr>
                  <w:t>162</w:t>
                </w:r>
                <w:r>
                  <w:t>, 161–210.</w:t>
                </w:r>
              </w:p>
              <w:p w14:paraId="0F4E5245" w14:textId="77777777" w:rsidR="002A4773" w:rsidRDefault="002A4773">
                <w:pPr>
                  <w:autoSpaceDE w:val="0"/>
                  <w:autoSpaceDN w:val="0"/>
                  <w:ind w:hanging="480"/>
                  <w:divId w:val="1658414758"/>
                </w:pPr>
                <w:r>
                  <w:t xml:space="preserve">Cunliffe, B. (2014). </w:t>
                </w:r>
                <w:r>
                  <w:rPr>
                    <w:i/>
                    <w:iCs/>
                  </w:rPr>
                  <w:t>Iron Age Britain</w:t>
                </w:r>
                <w:r>
                  <w:t xml:space="preserve">. </w:t>
                </w:r>
                <w:proofErr w:type="spellStart"/>
                <w:r>
                  <w:t>Batsford</w:t>
                </w:r>
                <w:proofErr w:type="spellEnd"/>
                <w:r>
                  <w:t xml:space="preserve"> Books.</w:t>
                </w:r>
              </w:p>
              <w:p w14:paraId="4AB6E8EC" w14:textId="77777777" w:rsidR="002A4773" w:rsidRDefault="002A4773">
                <w:pPr>
                  <w:autoSpaceDE w:val="0"/>
                  <w:autoSpaceDN w:val="0"/>
                  <w:ind w:hanging="480"/>
                  <w:divId w:val="427164822"/>
                </w:pPr>
                <w:r>
                  <w:t xml:space="preserve">Cunliffe, B. W. (1984). </w:t>
                </w:r>
                <w:r>
                  <w:rPr>
                    <w:i/>
                    <w:iCs/>
                  </w:rPr>
                  <w:t>Aspects of the Iron Age in central southern Britain</w:t>
                </w:r>
                <w:r>
                  <w:t xml:space="preserve"> (Issue 2). Oxford University Committee for Archaeology, Institute of Archaeology.</w:t>
                </w:r>
              </w:p>
              <w:p w14:paraId="661286FD" w14:textId="77777777" w:rsidR="002A4773" w:rsidRDefault="002A4773">
                <w:pPr>
                  <w:autoSpaceDE w:val="0"/>
                  <w:autoSpaceDN w:val="0"/>
                  <w:ind w:hanging="480"/>
                  <w:divId w:val="1834249096"/>
                </w:pPr>
                <w:r>
                  <w:t xml:space="preserve">Cunliffe, B. W., Bewley, R. H., Brooks, I., &amp; Brown, L. (2000). </w:t>
                </w:r>
                <w:r>
                  <w:rPr>
                    <w:i/>
                    <w:iCs/>
                  </w:rPr>
                  <w:t xml:space="preserve">The </w:t>
                </w:r>
                <w:proofErr w:type="spellStart"/>
                <w:r>
                  <w:rPr>
                    <w:i/>
                    <w:iCs/>
                  </w:rPr>
                  <w:t>Danebury</w:t>
                </w:r>
                <w:proofErr w:type="spellEnd"/>
                <w:r>
                  <w:rPr>
                    <w:i/>
                    <w:iCs/>
                  </w:rPr>
                  <w:t xml:space="preserve"> Environs Programme: The Prehistory of a Wessex Landscape. Introduction</w:t>
                </w:r>
                <w:r>
                  <w:t>. Institute for Archaeology.</w:t>
                </w:r>
              </w:p>
              <w:p w14:paraId="6FD18F45" w14:textId="77777777" w:rsidR="002A4773" w:rsidRDefault="002A4773">
                <w:pPr>
                  <w:autoSpaceDE w:val="0"/>
                  <w:autoSpaceDN w:val="0"/>
                  <w:ind w:hanging="480"/>
                  <w:divId w:val="1771706657"/>
                </w:pPr>
                <w:r>
                  <w:t xml:space="preserve">Cunliffe, B. W., &amp; Poole, C. (2008). </w:t>
                </w:r>
                <w:r>
                  <w:rPr>
                    <w:i/>
                    <w:iCs/>
                  </w:rPr>
                  <w:t xml:space="preserve">The </w:t>
                </w:r>
                <w:proofErr w:type="spellStart"/>
                <w:r>
                  <w:rPr>
                    <w:i/>
                    <w:iCs/>
                  </w:rPr>
                  <w:t>Danebury</w:t>
                </w:r>
                <w:proofErr w:type="spellEnd"/>
                <w:r>
                  <w:rPr>
                    <w:i/>
                    <w:iCs/>
                  </w:rPr>
                  <w:t xml:space="preserve"> Environs Roman Programme: </w:t>
                </w:r>
                <w:proofErr w:type="spellStart"/>
                <w:r>
                  <w:rPr>
                    <w:i/>
                    <w:iCs/>
                  </w:rPr>
                  <w:t>Grately</w:t>
                </w:r>
                <w:proofErr w:type="spellEnd"/>
                <w:r>
                  <w:rPr>
                    <w:i/>
                    <w:iCs/>
                  </w:rPr>
                  <w:t xml:space="preserve"> South, </w:t>
                </w:r>
                <w:proofErr w:type="spellStart"/>
                <w:r>
                  <w:rPr>
                    <w:i/>
                    <w:iCs/>
                  </w:rPr>
                  <w:t>Grateley</w:t>
                </w:r>
                <w:proofErr w:type="spellEnd"/>
                <w:r>
                  <w:rPr>
                    <w:i/>
                    <w:iCs/>
                  </w:rPr>
                  <w:t>, Hants, 1998 and 1999</w:t>
                </w:r>
                <w:r>
                  <w:t>. Oxford University School of Archaeology.</w:t>
                </w:r>
              </w:p>
              <w:p w14:paraId="55723177" w14:textId="77777777" w:rsidR="002A4773" w:rsidRDefault="002A4773">
                <w:pPr>
                  <w:autoSpaceDE w:val="0"/>
                  <w:autoSpaceDN w:val="0"/>
                  <w:ind w:hanging="480"/>
                  <w:divId w:val="361133953"/>
                </w:pPr>
                <w:proofErr w:type="spellStart"/>
                <w:r>
                  <w:t>Edis</w:t>
                </w:r>
                <w:proofErr w:type="spellEnd"/>
                <w:r>
                  <w:t xml:space="preserve">, J., MacLeod, D., &amp; Bewley, R. (1989). An archaeologist’s guide to classification of cropmarks and </w:t>
                </w:r>
                <w:proofErr w:type="spellStart"/>
                <w:r>
                  <w:t>soilmarks</w:t>
                </w:r>
                <w:proofErr w:type="spellEnd"/>
                <w:r>
                  <w:t xml:space="preserve">. </w:t>
                </w:r>
                <w:r>
                  <w:rPr>
                    <w:i/>
                    <w:iCs/>
                  </w:rPr>
                  <w:t>Antiquity</w:t>
                </w:r>
                <w:r>
                  <w:t xml:space="preserve">, </w:t>
                </w:r>
                <w:r>
                  <w:rPr>
                    <w:i/>
                    <w:iCs/>
                  </w:rPr>
                  <w:t>63</w:t>
                </w:r>
                <w:r>
                  <w:t>(238), 112–126.</w:t>
                </w:r>
              </w:p>
              <w:p w14:paraId="18E0958C" w14:textId="77777777" w:rsidR="002A4773" w:rsidRDefault="002A4773">
                <w:pPr>
                  <w:autoSpaceDE w:val="0"/>
                  <w:autoSpaceDN w:val="0"/>
                  <w:ind w:hanging="480"/>
                  <w:divId w:val="773012683"/>
                </w:pPr>
                <w:r>
                  <w:t xml:space="preserve">English Heritage. (2011). </w:t>
                </w:r>
                <w:r>
                  <w:rPr>
                    <w:i/>
                    <w:iCs/>
                  </w:rPr>
                  <w:t>Environmental Archaeology</w:t>
                </w:r>
                <w:r>
                  <w:t>.</w:t>
                </w:r>
              </w:p>
              <w:p w14:paraId="7AD5E43D" w14:textId="77777777" w:rsidR="002A4773" w:rsidRDefault="002A4773">
                <w:pPr>
                  <w:autoSpaceDE w:val="0"/>
                  <w:autoSpaceDN w:val="0"/>
                  <w:ind w:hanging="480"/>
                  <w:divId w:val="1588541465"/>
                </w:pPr>
                <w:proofErr w:type="spellStart"/>
                <w:r>
                  <w:lastRenderedPageBreak/>
                  <w:t>Fasham</w:t>
                </w:r>
                <w:proofErr w:type="spellEnd"/>
                <w:r>
                  <w:t xml:space="preserve">, P. J. (1987). </w:t>
                </w:r>
                <w:r>
                  <w:rPr>
                    <w:i/>
                    <w:iCs/>
                  </w:rPr>
                  <w:t xml:space="preserve">A “Banjo” Enclosure in </w:t>
                </w:r>
                <w:proofErr w:type="spellStart"/>
                <w:r>
                  <w:rPr>
                    <w:i/>
                    <w:iCs/>
                  </w:rPr>
                  <w:t>Micheldever</w:t>
                </w:r>
                <w:proofErr w:type="spellEnd"/>
                <w:r>
                  <w:rPr>
                    <w:i/>
                    <w:iCs/>
                  </w:rPr>
                  <w:t xml:space="preserve"> Wood, Hampshire</w:t>
                </w:r>
                <w:r>
                  <w:t xml:space="preserve"> (Vol. 5). Sutton Publishing.</w:t>
                </w:r>
              </w:p>
              <w:p w14:paraId="7AA1E3D4" w14:textId="77777777" w:rsidR="002A4773" w:rsidRDefault="002A4773">
                <w:pPr>
                  <w:autoSpaceDE w:val="0"/>
                  <w:autoSpaceDN w:val="0"/>
                  <w:ind w:hanging="480"/>
                  <w:divId w:val="1013800860"/>
                </w:pPr>
                <w:r>
                  <w:t xml:space="preserve">Gilmour, N. (2017). </w:t>
                </w:r>
                <w:r>
                  <w:rPr>
                    <w:i/>
                    <w:iCs/>
                  </w:rPr>
                  <w:t xml:space="preserve">A Possible Iron Age Banjo Enclosure on Land Adjacent to Trafalgar Way, Bar Hill (in </w:t>
                </w:r>
                <w:proofErr w:type="spellStart"/>
                <w:r>
                  <w:rPr>
                    <w:i/>
                    <w:iCs/>
                  </w:rPr>
                  <w:t>Lolworth</w:t>
                </w:r>
                <w:proofErr w:type="spellEnd"/>
                <w:r>
                  <w:rPr>
                    <w:i/>
                    <w:iCs/>
                  </w:rPr>
                  <w:t xml:space="preserve"> parish): Excavation Report</w:t>
                </w:r>
                <w:r>
                  <w:t>.</w:t>
                </w:r>
              </w:p>
              <w:p w14:paraId="2FAE3CF8" w14:textId="77777777" w:rsidR="002A4773" w:rsidRDefault="002A4773">
                <w:pPr>
                  <w:autoSpaceDE w:val="0"/>
                  <w:autoSpaceDN w:val="0"/>
                  <w:ind w:hanging="480"/>
                  <w:divId w:val="247082190"/>
                </w:pPr>
                <w:r>
                  <w:t xml:space="preserve">Hampshire HER. (2016). </w:t>
                </w:r>
                <w:r>
                  <w:rPr>
                    <w:i/>
                    <w:iCs/>
                  </w:rPr>
                  <w:t>The Atlas of Hampshire’s Archaeology</w:t>
                </w:r>
                <w:r>
                  <w:t>.</w:t>
                </w:r>
              </w:p>
              <w:p w14:paraId="4A65C0CC" w14:textId="77777777" w:rsidR="002A4773" w:rsidRDefault="002A4773">
                <w:pPr>
                  <w:autoSpaceDE w:val="0"/>
                  <w:autoSpaceDN w:val="0"/>
                  <w:ind w:hanging="480"/>
                  <w:divId w:val="2020890127"/>
                </w:pPr>
                <w:r>
                  <w:t xml:space="preserve">Harding, A. F., Sievers, S., &amp; </w:t>
                </w:r>
                <w:proofErr w:type="spellStart"/>
                <w:r>
                  <w:t>Venclová</w:t>
                </w:r>
                <w:proofErr w:type="spellEnd"/>
                <w:r>
                  <w:t xml:space="preserve">, N. (2006). </w:t>
                </w:r>
                <w:r>
                  <w:rPr>
                    <w:i/>
                    <w:iCs/>
                  </w:rPr>
                  <w:t>Enclosing the Past: inside and outside in prehistory</w:t>
                </w:r>
                <w:r>
                  <w:t>. JR Collis Sheffield.</w:t>
                </w:r>
              </w:p>
              <w:p w14:paraId="3CA22F9F" w14:textId="77777777" w:rsidR="002A4773" w:rsidRDefault="002A4773">
                <w:pPr>
                  <w:autoSpaceDE w:val="0"/>
                  <w:autoSpaceDN w:val="0"/>
                  <w:ind w:hanging="480"/>
                  <w:divId w:val="791051089"/>
                </w:pPr>
                <w:r>
                  <w:t xml:space="preserve">Harding, D. W. (2014). </w:t>
                </w:r>
                <w:r>
                  <w:rPr>
                    <w:i/>
                    <w:iCs/>
                  </w:rPr>
                  <w:t>The Iron Age in Lowland Britain</w:t>
                </w:r>
                <w:r>
                  <w:t>. Routledge.</w:t>
                </w:r>
              </w:p>
              <w:p w14:paraId="3509B49D" w14:textId="77777777" w:rsidR="002A4773" w:rsidRDefault="002A4773">
                <w:pPr>
                  <w:autoSpaceDE w:val="0"/>
                  <w:autoSpaceDN w:val="0"/>
                  <w:ind w:hanging="480"/>
                  <w:divId w:val="47412446"/>
                </w:pPr>
                <w:r>
                  <w:t xml:space="preserve">Harding, P. (2007). Two possible Iron Age ‘banjo’ enclosures and a Romano-British villa and settlement at Beach’s Barn, </w:t>
                </w:r>
                <w:proofErr w:type="spellStart"/>
                <w:r>
                  <w:t>Fittleton</w:t>
                </w:r>
                <w:proofErr w:type="spellEnd"/>
                <w:r>
                  <w:t xml:space="preserve">, Salisbury Plain. </w:t>
                </w:r>
                <w:r>
                  <w:rPr>
                    <w:i/>
                    <w:iCs/>
                  </w:rPr>
                  <w:t>Wiltshire Archaeological Magazine</w:t>
                </w:r>
                <w:r>
                  <w:t xml:space="preserve">, </w:t>
                </w:r>
                <w:r>
                  <w:rPr>
                    <w:i/>
                    <w:iCs/>
                  </w:rPr>
                  <w:t>100</w:t>
                </w:r>
                <w:r>
                  <w:t>, 83–89. http://www.wiltshireheritage.org.uk/</w:t>
                </w:r>
              </w:p>
              <w:p w14:paraId="5062BA4F" w14:textId="77777777" w:rsidR="002A4773" w:rsidRDefault="002A4773">
                <w:pPr>
                  <w:autoSpaceDE w:val="0"/>
                  <w:autoSpaceDN w:val="0"/>
                  <w:ind w:hanging="480"/>
                  <w:divId w:val="220601480"/>
                </w:pPr>
                <w:r>
                  <w:t xml:space="preserve">Hingley, R. (1984). The archaeology of settlement and the social significance of space. </w:t>
                </w:r>
                <w:r>
                  <w:rPr>
                    <w:i/>
                    <w:iCs/>
                  </w:rPr>
                  <w:t>Scottish Archaeological Review</w:t>
                </w:r>
                <w:r>
                  <w:t xml:space="preserve">, </w:t>
                </w:r>
                <w:r>
                  <w:rPr>
                    <w:i/>
                    <w:iCs/>
                  </w:rPr>
                  <w:t>3</w:t>
                </w:r>
                <w:r>
                  <w:t>(1), 22–27.</w:t>
                </w:r>
              </w:p>
              <w:p w14:paraId="76924947" w14:textId="77777777" w:rsidR="002A4773" w:rsidRDefault="002A4773">
                <w:pPr>
                  <w:autoSpaceDE w:val="0"/>
                  <w:autoSpaceDN w:val="0"/>
                  <w:ind w:hanging="480"/>
                  <w:divId w:val="598409855"/>
                </w:pPr>
                <w:r>
                  <w:t xml:space="preserve">Historic England. (2015). </w:t>
                </w:r>
                <w:r>
                  <w:rPr>
                    <w:i/>
                    <w:iCs/>
                  </w:rPr>
                  <w:t>Aerial Reconnaissance - PPN 5</w:t>
                </w:r>
                <w:r>
                  <w:t>.</w:t>
                </w:r>
              </w:p>
              <w:p w14:paraId="65122E2A" w14:textId="77777777" w:rsidR="002A4773" w:rsidRDefault="002A4773">
                <w:pPr>
                  <w:autoSpaceDE w:val="0"/>
                  <w:autoSpaceDN w:val="0"/>
                  <w:ind w:hanging="480"/>
                  <w:divId w:val="1289047831"/>
                </w:pPr>
                <w:r>
                  <w:t xml:space="preserve">Historic England. (2018). </w:t>
                </w:r>
                <w:r>
                  <w:rPr>
                    <w:i/>
                    <w:iCs/>
                  </w:rPr>
                  <w:t>Banjo Enclosures: Introductions to Heritage Assets</w:t>
                </w:r>
                <w:r>
                  <w:t>.</w:t>
                </w:r>
              </w:p>
              <w:p w14:paraId="0581E764" w14:textId="77777777" w:rsidR="002A4773" w:rsidRDefault="002A4773">
                <w:pPr>
                  <w:autoSpaceDE w:val="0"/>
                  <w:autoSpaceDN w:val="0"/>
                  <w:ind w:hanging="480"/>
                  <w:divId w:val="900948995"/>
                </w:pPr>
                <w:r>
                  <w:t xml:space="preserve">Hoare, R. C. (1812). </w:t>
                </w:r>
                <w:r>
                  <w:rPr>
                    <w:i/>
                    <w:iCs/>
                  </w:rPr>
                  <w:t>The Ancient History of South Wiltshire, vol. I</w:t>
                </w:r>
                <w:r>
                  <w:t>. London.</w:t>
                </w:r>
              </w:p>
              <w:p w14:paraId="63968A8B" w14:textId="77777777" w:rsidR="002A4773" w:rsidRDefault="002A4773">
                <w:pPr>
                  <w:autoSpaceDE w:val="0"/>
                  <w:autoSpaceDN w:val="0"/>
                  <w:ind w:hanging="480"/>
                  <w:divId w:val="1604338649"/>
                </w:pPr>
                <w:r>
                  <w:t xml:space="preserve">Kenney, S., &amp; Lyons, A. (2011). An Iron Age banjo enclosure and contemporary settlement at </w:t>
                </w:r>
                <w:proofErr w:type="spellStart"/>
                <w:r>
                  <w:t>Caldecote</w:t>
                </w:r>
                <w:proofErr w:type="spellEnd"/>
                <w:r>
                  <w:t xml:space="preserve">, Cambridgeshire. </w:t>
                </w:r>
                <w:r>
                  <w:rPr>
                    <w:i/>
                    <w:iCs/>
                  </w:rPr>
                  <w:t>Proceedings of the Cambridge Antiquarian Society</w:t>
                </w:r>
                <w:r>
                  <w:t xml:space="preserve">, </w:t>
                </w:r>
                <w:r>
                  <w:rPr>
                    <w:i/>
                    <w:iCs/>
                  </w:rPr>
                  <w:t>100</w:t>
                </w:r>
                <w:r>
                  <w:t>, 67–84. https://doi.org/https://doi.org/10.5284/1073438</w:t>
                </w:r>
              </w:p>
              <w:p w14:paraId="214DDE93" w14:textId="77777777" w:rsidR="002A4773" w:rsidRDefault="002A4773">
                <w:pPr>
                  <w:autoSpaceDE w:val="0"/>
                  <w:autoSpaceDN w:val="0"/>
                  <w:ind w:hanging="480"/>
                  <w:divId w:val="1794328194"/>
                </w:pPr>
                <w:r>
                  <w:t xml:space="preserve">Lang, A. T. O. (2016). Defining Banjo Enclosures: Investigations, Interpretations, and Understanding in the Iron Age of Southern Britain. </w:t>
                </w:r>
                <w:r>
                  <w:rPr>
                    <w:i/>
                    <w:iCs/>
                  </w:rPr>
                  <w:t>Proceedings of the Prehistoric Society</w:t>
                </w:r>
                <w:r>
                  <w:t xml:space="preserve">, </w:t>
                </w:r>
                <w:r>
                  <w:rPr>
                    <w:i/>
                    <w:iCs/>
                  </w:rPr>
                  <w:t>82</w:t>
                </w:r>
                <w:r>
                  <w:t>, 341–361. https://doi.org/10.1017/ppr.2016.10</w:t>
                </w:r>
              </w:p>
              <w:p w14:paraId="43606C58" w14:textId="77777777" w:rsidR="002A4773" w:rsidRDefault="002A4773">
                <w:pPr>
                  <w:autoSpaceDE w:val="0"/>
                  <w:autoSpaceDN w:val="0"/>
                  <w:ind w:hanging="480"/>
                  <w:divId w:val="30614561"/>
                </w:pPr>
                <w:r>
                  <w:t xml:space="preserve">Lovett, P. (2017). </w:t>
                </w:r>
                <w:r>
                  <w:rPr>
                    <w:i/>
                    <w:iCs/>
                  </w:rPr>
                  <w:t>Excavation of a banjo enclosure at Amen Corner, Bracknell, Berkshire</w:t>
                </w:r>
                <w:r>
                  <w:t>.</w:t>
                </w:r>
              </w:p>
              <w:p w14:paraId="6529359F" w14:textId="77777777" w:rsidR="002A4773" w:rsidRDefault="002A4773">
                <w:pPr>
                  <w:autoSpaceDE w:val="0"/>
                  <w:autoSpaceDN w:val="0"/>
                  <w:ind w:hanging="480"/>
                  <w:divId w:val="511728123"/>
                </w:pPr>
                <w:r>
                  <w:t xml:space="preserve">Moore, T. (2007). Life on the edge? Exchange, community, and identity in the Later Iron Age of the Severn-Cotswolds. In C. Haselgrove &amp; T. Moore (Eds.), </w:t>
                </w:r>
                <w:r>
                  <w:rPr>
                    <w:i/>
                    <w:iCs/>
                  </w:rPr>
                  <w:t>The Later Iron Age in Britain and Beyond</w:t>
                </w:r>
                <w:r>
                  <w:t xml:space="preserve"> (pp. 41–61).</w:t>
                </w:r>
              </w:p>
              <w:p w14:paraId="78FB03CD" w14:textId="77777777" w:rsidR="002A4773" w:rsidRDefault="002A4773">
                <w:pPr>
                  <w:autoSpaceDE w:val="0"/>
                  <w:autoSpaceDN w:val="0"/>
                  <w:ind w:hanging="480"/>
                  <w:divId w:val="505637280"/>
                </w:pPr>
                <w:r>
                  <w:t xml:space="preserve">Moore, T. (2012). Beyond the oppida: polyfocal complexes and Late Iron Age societies in southern Britain. </w:t>
                </w:r>
                <w:r>
                  <w:rPr>
                    <w:i/>
                    <w:iCs/>
                  </w:rPr>
                  <w:t>Oxford Journal of Archaeology</w:t>
                </w:r>
                <w:r>
                  <w:t xml:space="preserve">, </w:t>
                </w:r>
                <w:r>
                  <w:rPr>
                    <w:i/>
                    <w:iCs/>
                  </w:rPr>
                  <w:t>31</w:t>
                </w:r>
                <w:r>
                  <w:t>(4), 391–417.</w:t>
                </w:r>
              </w:p>
              <w:p w14:paraId="50CDD704" w14:textId="77777777" w:rsidR="002A4773" w:rsidRDefault="002A4773">
                <w:pPr>
                  <w:autoSpaceDE w:val="0"/>
                  <w:autoSpaceDN w:val="0"/>
                  <w:ind w:hanging="480"/>
                  <w:divId w:val="958529819"/>
                </w:pPr>
                <w:r>
                  <w:t xml:space="preserve">Perry, B. T. (1968). Excavations at </w:t>
                </w:r>
                <w:proofErr w:type="spellStart"/>
                <w:r>
                  <w:t>Bramdean</w:t>
                </w:r>
                <w:proofErr w:type="spellEnd"/>
                <w:r>
                  <w:t xml:space="preserve">, Hampshire, 1965 and 1966, and a Discussion of Similar Sites in Southern England. </w:t>
                </w:r>
                <w:r>
                  <w:rPr>
                    <w:i/>
                    <w:iCs/>
                  </w:rPr>
                  <w:t>Proceedings of the Hampshire Field Club &amp; Archaeological Society</w:t>
                </w:r>
                <w:r>
                  <w:t xml:space="preserve">, </w:t>
                </w:r>
                <w:r>
                  <w:rPr>
                    <w:i/>
                    <w:iCs/>
                  </w:rPr>
                  <w:t>29</w:t>
                </w:r>
                <w:r>
                  <w:t>, 41–77.</w:t>
                </w:r>
              </w:p>
              <w:p w14:paraId="03BEA4ED" w14:textId="77777777" w:rsidR="002A4773" w:rsidRDefault="002A4773">
                <w:pPr>
                  <w:autoSpaceDE w:val="0"/>
                  <w:autoSpaceDN w:val="0"/>
                  <w:ind w:hanging="480"/>
                  <w:divId w:val="2030179004"/>
                </w:pPr>
                <w:r>
                  <w:t xml:space="preserve">Perry, B. T. (1982). Excavations at </w:t>
                </w:r>
                <w:proofErr w:type="spellStart"/>
                <w:r>
                  <w:t>Bramdean</w:t>
                </w:r>
                <w:proofErr w:type="spellEnd"/>
                <w:r>
                  <w:t xml:space="preserve">, Hampshire, 1973 to 1977. </w:t>
                </w:r>
                <w:r>
                  <w:rPr>
                    <w:i/>
                    <w:iCs/>
                  </w:rPr>
                  <w:t>Proceedings Hampshire Field Club Archaeology Society</w:t>
                </w:r>
                <w:r>
                  <w:t xml:space="preserve">, </w:t>
                </w:r>
                <w:r>
                  <w:rPr>
                    <w:i/>
                    <w:iCs/>
                  </w:rPr>
                  <w:t>38</w:t>
                </w:r>
                <w:r>
                  <w:t>, 57–74.</w:t>
                </w:r>
              </w:p>
              <w:p w14:paraId="43C9BDDD" w14:textId="77777777" w:rsidR="002A4773" w:rsidRDefault="002A4773">
                <w:pPr>
                  <w:autoSpaceDE w:val="0"/>
                  <w:autoSpaceDN w:val="0"/>
                  <w:ind w:hanging="480"/>
                  <w:divId w:val="1445348638"/>
                </w:pPr>
                <w:r>
                  <w:t xml:space="preserve">Perry, B. T. (1986). Excavations at </w:t>
                </w:r>
                <w:proofErr w:type="spellStart"/>
                <w:r>
                  <w:t>Bramdean</w:t>
                </w:r>
                <w:proofErr w:type="spellEnd"/>
                <w:r>
                  <w:t xml:space="preserve">, Hampshire, 1983 and 1984, With Some Further Discussion of the “Banjo” Syndrome. </w:t>
                </w:r>
                <w:r>
                  <w:rPr>
                    <w:i/>
                    <w:iCs/>
                  </w:rPr>
                  <w:t>Proceedings Hampshire Field Club Archaeology Society</w:t>
                </w:r>
                <w:r>
                  <w:t xml:space="preserve">, </w:t>
                </w:r>
                <w:r>
                  <w:rPr>
                    <w:i/>
                    <w:iCs/>
                  </w:rPr>
                  <w:t>42</w:t>
                </w:r>
                <w:r>
                  <w:t>, 35–42.</w:t>
                </w:r>
              </w:p>
              <w:p w14:paraId="2D858FBE" w14:textId="77777777" w:rsidR="002A4773" w:rsidRDefault="002A4773">
                <w:pPr>
                  <w:autoSpaceDE w:val="0"/>
                  <w:autoSpaceDN w:val="0"/>
                  <w:ind w:hanging="480"/>
                  <w:divId w:val="877163345"/>
                </w:pPr>
                <w:r>
                  <w:t xml:space="preserve">Perry, B. T., &amp; Evans, J. G. (1972). Excavations at </w:t>
                </w:r>
                <w:proofErr w:type="spellStart"/>
                <w:r>
                  <w:t>Bramdean</w:t>
                </w:r>
                <w:proofErr w:type="spellEnd"/>
                <w:r>
                  <w:t xml:space="preserve">, Hampshire, 1965 and 1966, and a discussion of similar sites in southern England. </w:t>
                </w:r>
                <w:r>
                  <w:rPr>
                    <w:i/>
                    <w:iCs/>
                  </w:rPr>
                  <w:t>Proceedings of the Hampshire Field Club and Archaeological Society</w:t>
                </w:r>
                <w:r>
                  <w:t xml:space="preserve">, </w:t>
                </w:r>
                <w:r>
                  <w:rPr>
                    <w:i/>
                    <w:iCs/>
                  </w:rPr>
                  <w:t>29</w:t>
                </w:r>
                <w:r>
                  <w:t>, 41–77.</w:t>
                </w:r>
              </w:p>
              <w:p w14:paraId="77E8384C" w14:textId="77777777" w:rsidR="002A4773" w:rsidRDefault="002A4773">
                <w:pPr>
                  <w:autoSpaceDE w:val="0"/>
                  <w:autoSpaceDN w:val="0"/>
                  <w:ind w:hanging="480"/>
                  <w:divId w:val="455829121"/>
                </w:pPr>
                <w:r>
                  <w:t xml:space="preserve">Stevens, C. J. (2003). An investigation of agricultural consumption and production models for prehistoric and Roman Britain. </w:t>
                </w:r>
                <w:r>
                  <w:rPr>
                    <w:i/>
                    <w:iCs/>
                  </w:rPr>
                  <w:t>Environmental Archaeology</w:t>
                </w:r>
                <w:r>
                  <w:t xml:space="preserve">, </w:t>
                </w:r>
                <w:r>
                  <w:rPr>
                    <w:i/>
                    <w:iCs/>
                  </w:rPr>
                  <w:t>8</w:t>
                </w:r>
                <w:r>
                  <w:t>(1), 61–76. https://doi.org/10.1179/env.2003.8.1.61</w:t>
                </w:r>
              </w:p>
              <w:p w14:paraId="22C4B85E" w14:textId="77777777" w:rsidR="002A4773" w:rsidRDefault="002A4773">
                <w:pPr>
                  <w:autoSpaceDE w:val="0"/>
                  <w:autoSpaceDN w:val="0"/>
                  <w:ind w:hanging="480"/>
                  <w:divId w:val="398599648"/>
                </w:pPr>
                <w:r>
                  <w:t xml:space="preserve">Wainwright, G. J., Bowen, H. C., &amp; Buckley, D. G. (1979). </w:t>
                </w:r>
                <w:proofErr w:type="spellStart"/>
                <w:r>
                  <w:rPr>
                    <w:i/>
                    <w:iCs/>
                  </w:rPr>
                  <w:t>Gussage</w:t>
                </w:r>
                <w:proofErr w:type="spellEnd"/>
                <w:r>
                  <w:rPr>
                    <w:i/>
                    <w:iCs/>
                  </w:rPr>
                  <w:t xml:space="preserve"> All Saints: An Iron Age Settlement in Dorset</w:t>
                </w:r>
                <w:r>
                  <w:t xml:space="preserve"> (Issues 10–11). HM Stationery Office.</w:t>
                </w:r>
              </w:p>
              <w:p w14:paraId="6FE1B241" w14:textId="77777777" w:rsidR="002A4773" w:rsidRDefault="002A4773">
                <w:pPr>
                  <w:autoSpaceDE w:val="0"/>
                  <w:autoSpaceDN w:val="0"/>
                  <w:ind w:hanging="480"/>
                  <w:divId w:val="643242823"/>
                </w:pPr>
                <w:r>
                  <w:lastRenderedPageBreak/>
                  <w:t xml:space="preserve">White, D. A. (1970). The excavation of an Iron Age round barrow near Handley, Dorset, 1969. </w:t>
                </w:r>
                <w:r>
                  <w:rPr>
                    <w:i/>
                    <w:iCs/>
                  </w:rPr>
                  <w:t>The Antiquaries Journal</w:t>
                </w:r>
                <w:r>
                  <w:t xml:space="preserve">, </w:t>
                </w:r>
                <w:r>
                  <w:rPr>
                    <w:i/>
                    <w:iCs/>
                  </w:rPr>
                  <w:t>50</w:t>
                </w:r>
                <w:r>
                  <w:t>(1), 26–36.</w:t>
                </w:r>
              </w:p>
              <w:p w14:paraId="40806C16" w14:textId="77777777" w:rsidR="002A4773" w:rsidRDefault="002A4773">
                <w:pPr>
                  <w:autoSpaceDE w:val="0"/>
                  <w:autoSpaceDN w:val="0"/>
                  <w:ind w:hanging="480"/>
                  <w:divId w:val="193032826"/>
                </w:pPr>
                <w:r>
                  <w:t xml:space="preserve">Winton, H. (2003). Possible Iron Age “Banjo” Enclosures on the Lambourn Downs. </w:t>
                </w:r>
                <w:proofErr w:type="spellStart"/>
                <w:r>
                  <w:rPr>
                    <w:i/>
                    <w:iCs/>
                  </w:rPr>
                  <w:t>Oxoniensia</w:t>
                </w:r>
                <w:proofErr w:type="spellEnd"/>
                <w:r>
                  <w:t xml:space="preserve">, </w:t>
                </w:r>
                <w:r>
                  <w:rPr>
                    <w:i/>
                    <w:iCs/>
                  </w:rPr>
                  <w:t>68</w:t>
                </w:r>
                <w:r>
                  <w:t>, 15–30.</w:t>
                </w:r>
              </w:p>
              <w:p w14:paraId="2930FB55" w14:textId="19BF673B" w:rsidR="009810AE" w:rsidRDefault="002A4773">
                <w:pPr>
                  <w:rPr>
                    <w:rFonts w:ascii="Arial" w:hAnsi="Arial" w:cs="Arial"/>
                  </w:rPr>
                </w:pPr>
                <w:r>
                  <w:t> </w:t>
                </w:r>
              </w:p>
            </w:sdtContent>
          </w:sdt>
          <w:p w14:paraId="311518D1" w14:textId="77777777" w:rsidR="009810AE" w:rsidRPr="001F5503" w:rsidRDefault="009810AE">
            <w:pPr>
              <w:rPr>
                <w:rFonts w:ascii="Arial" w:hAnsi="Arial" w:cs="Arial"/>
              </w:rPr>
            </w:pPr>
          </w:p>
        </w:tc>
      </w:tr>
      <w:tr w:rsidR="003B0537" w:rsidRPr="001F5503" w14:paraId="05B8B766" w14:textId="77777777" w:rsidTr="001F5503">
        <w:tc>
          <w:tcPr>
            <w:tcW w:w="8856" w:type="dxa"/>
          </w:tcPr>
          <w:p w14:paraId="0CBA498F" w14:textId="77777777" w:rsidR="00E719A5" w:rsidRDefault="003B0537" w:rsidP="00E719A5">
            <w:pPr>
              <w:rPr>
                <w:rFonts w:ascii="Arial" w:hAnsi="Arial" w:cs="Arial"/>
              </w:rPr>
            </w:pPr>
            <w:r w:rsidRPr="001F5503">
              <w:rPr>
                <w:rFonts w:ascii="Arial" w:hAnsi="Arial" w:cs="Arial"/>
              </w:rPr>
              <w:lastRenderedPageBreak/>
              <w:t>Proposed Supervisor:</w:t>
            </w:r>
          </w:p>
          <w:p w14:paraId="61A4B52F" w14:textId="77777777" w:rsidR="00E719A5" w:rsidRPr="003F403E" w:rsidRDefault="00E719A5" w:rsidP="00E719A5">
            <w:pPr>
              <w:rPr>
                <w:rFonts w:ascii="Arial" w:hAnsi="Arial" w:cs="Arial"/>
                <w:i/>
                <w:color w:val="222222"/>
                <w:lang w:eastAsia="en-GB"/>
              </w:rPr>
            </w:pPr>
            <w:r w:rsidRPr="003F403E">
              <w:rPr>
                <w:rFonts w:ascii="Arial" w:hAnsi="Arial" w:cs="Arial"/>
                <w:i/>
                <w:color w:val="222222"/>
                <w:lang w:val="cy-GB"/>
              </w:rPr>
              <w:t xml:space="preserve">Goruchwyliwr </w:t>
            </w:r>
            <w:r w:rsidR="003F403E">
              <w:rPr>
                <w:rFonts w:ascii="Arial" w:hAnsi="Arial" w:cs="Arial"/>
                <w:i/>
                <w:color w:val="222222"/>
                <w:lang w:val="cy-GB"/>
              </w:rPr>
              <w:t>awgrymedig</w:t>
            </w:r>
          </w:p>
          <w:p w14:paraId="06C7BBCC" w14:textId="77777777" w:rsidR="00E719A5" w:rsidRPr="001F5503" w:rsidRDefault="00E719A5">
            <w:pPr>
              <w:rPr>
                <w:rFonts w:ascii="Arial" w:hAnsi="Arial" w:cs="Arial"/>
              </w:rPr>
            </w:pPr>
          </w:p>
          <w:p w14:paraId="377C2DEB" w14:textId="77777777" w:rsidR="003B0537" w:rsidRPr="001F5503" w:rsidRDefault="003B0537">
            <w:pPr>
              <w:rPr>
                <w:rFonts w:ascii="Arial" w:hAnsi="Arial" w:cs="Arial"/>
              </w:rPr>
            </w:pPr>
          </w:p>
          <w:p w14:paraId="31FA5BAD" w14:textId="77777777" w:rsidR="003B0537" w:rsidRPr="001F5503" w:rsidRDefault="003B0537">
            <w:pPr>
              <w:rPr>
                <w:rFonts w:ascii="Arial" w:hAnsi="Arial" w:cs="Arial"/>
              </w:rPr>
            </w:pPr>
          </w:p>
          <w:p w14:paraId="6C9BC460" w14:textId="77777777" w:rsidR="003B0537" w:rsidRPr="001F5503" w:rsidRDefault="003B0537">
            <w:pPr>
              <w:rPr>
                <w:rFonts w:ascii="Arial" w:hAnsi="Arial" w:cs="Arial"/>
              </w:rPr>
            </w:pPr>
          </w:p>
          <w:p w14:paraId="2EC9907C" w14:textId="77777777" w:rsidR="003B0537" w:rsidRPr="001F5503" w:rsidRDefault="003B0537">
            <w:pPr>
              <w:rPr>
                <w:rFonts w:ascii="Arial" w:hAnsi="Arial" w:cs="Arial"/>
              </w:rPr>
            </w:pPr>
          </w:p>
        </w:tc>
      </w:tr>
    </w:tbl>
    <w:p w14:paraId="1A606912" w14:textId="77777777" w:rsidR="003B0537" w:rsidRPr="003B0537" w:rsidRDefault="003B0537">
      <w:pPr>
        <w:rPr>
          <w:rFonts w:ascii="Arial" w:hAnsi="Arial" w:cs="Arial"/>
        </w:rPr>
      </w:pPr>
    </w:p>
    <w:p w14:paraId="7FABA709" w14:textId="77777777" w:rsidR="003B0537" w:rsidRDefault="003B0537">
      <w:pPr>
        <w:rPr>
          <w:rFonts w:ascii="Arial" w:hAnsi="Arial" w:cs="Arial"/>
        </w:rPr>
      </w:pPr>
    </w:p>
    <w:p w14:paraId="7733F9C1" w14:textId="77777777" w:rsidR="003B0537" w:rsidRDefault="003B0537">
      <w:pPr>
        <w:rPr>
          <w:rFonts w:ascii="Arial" w:hAnsi="Arial" w:cs="Arial"/>
        </w:rPr>
      </w:pPr>
    </w:p>
    <w:p w14:paraId="20015A20" w14:textId="77777777" w:rsidR="003B0537" w:rsidRDefault="003B0537">
      <w:pPr>
        <w:rPr>
          <w:rFonts w:ascii="Arial" w:hAnsi="Arial" w:cs="Arial"/>
        </w:rPr>
      </w:pPr>
      <w:r>
        <w:rPr>
          <w:rFonts w:ascii="Arial" w:hAnsi="Arial" w:cs="Arial"/>
        </w:rPr>
        <w:t>Please indicate whether ethical approval for project is needed – NO</w:t>
      </w:r>
    </w:p>
    <w:p w14:paraId="6EEB3E96" w14:textId="77777777" w:rsidR="00B30598" w:rsidRPr="003F403E" w:rsidRDefault="00B30598">
      <w:pPr>
        <w:rPr>
          <w:rFonts w:ascii="Arial" w:hAnsi="Arial" w:cs="Arial"/>
          <w:i/>
        </w:rPr>
      </w:pPr>
      <w:proofErr w:type="spellStart"/>
      <w:r w:rsidRPr="003F403E">
        <w:rPr>
          <w:rFonts w:ascii="Arial" w:hAnsi="Arial" w:cs="Arial"/>
          <w:i/>
          <w:color w:val="222222"/>
          <w:shd w:val="clear" w:color="auto" w:fill="F8F9FA"/>
        </w:rPr>
        <w:t>Nodwch</w:t>
      </w:r>
      <w:proofErr w:type="spellEnd"/>
      <w:r w:rsidRPr="003F403E">
        <w:rPr>
          <w:rFonts w:ascii="Arial" w:hAnsi="Arial" w:cs="Arial"/>
          <w:i/>
          <w:color w:val="222222"/>
          <w:shd w:val="clear" w:color="auto" w:fill="F8F9FA"/>
        </w:rPr>
        <w:t xml:space="preserve"> a </w:t>
      </w:r>
      <w:proofErr w:type="spellStart"/>
      <w:r w:rsidRPr="003F403E">
        <w:rPr>
          <w:rFonts w:ascii="Arial" w:hAnsi="Arial" w:cs="Arial"/>
          <w:i/>
          <w:color w:val="222222"/>
          <w:shd w:val="clear" w:color="auto" w:fill="F8F9FA"/>
        </w:rPr>
        <w:t>oes</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angen</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cymeradwyaeth</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foesegol</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ar</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gyfer</w:t>
      </w:r>
      <w:proofErr w:type="spellEnd"/>
      <w:r w:rsidRPr="003F403E">
        <w:rPr>
          <w:rFonts w:ascii="Arial" w:hAnsi="Arial" w:cs="Arial"/>
          <w:i/>
          <w:color w:val="222222"/>
          <w:shd w:val="clear" w:color="auto" w:fill="F8F9FA"/>
        </w:rPr>
        <w:t xml:space="preserve"> y </w:t>
      </w:r>
      <w:proofErr w:type="spellStart"/>
      <w:r w:rsidRPr="003F403E">
        <w:rPr>
          <w:rFonts w:ascii="Arial" w:hAnsi="Arial" w:cs="Arial"/>
          <w:i/>
          <w:color w:val="222222"/>
          <w:shd w:val="clear" w:color="auto" w:fill="F8F9FA"/>
        </w:rPr>
        <w:t>prosiect</w:t>
      </w:r>
      <w:proofErr w:type="spellEnd"/>
      <w:r w:rsidRPr="003F403E">
        <w:rPr>
          <w:rFonts w:ascii="Arial" w:hAnsi="Arial" w:cs="Arial"/>
          <w:i/>
          <w:color w:val="222222"/>
          <w:shd w:val="clear" w:color="auto" w:fill="F8F9FA"/>
        </w:rPr>
        <w:t xml:space="preserve"> - OES / NAC OES</w:t>
      </w:r>
    </w:p>
    <w:p w14:paraId="51CCECD6" w14:textId="77777777" w:rsidR="003B0537" w:rsidRDefault="003B0537">
      <w:pPr>
        <w:rPr>
          <w:rFonts w:ascii="Arial" w:hAnsi="Arial" w:cs="Arial"/>
        </w:rPr>
      </w:pPr>
    </w:p>
    <w:p w14:paraId="3DA6C0C2" w14:textId="77777777" w:rsidR="003F403E" w:rsidRDefault="003B0537" w:rsidP="003F403E">
      <w:pPr>
        <w:rPr>
          <w:rFonts w:ascii="Arial" w:hAnsi="Arial" w:cs="Arial"/>
        </w:rPr>
      </w:pPr>
      <w:r>
        <w:rPr>
          <w:rFonts w:ascii="Arial" w:hAnsi="Arial" w:cs="Arial"/>
        </w:rPr>
        <w:t>Please indicate whether sufficient resources are available for the project – YES</w:t>
      </w:r>
    </w:p>
    <w:p w14:paraId="413DA559" w14:textId="77777777" w:rsidR="00B30598" w:rsidRPr="003F403E" w:rsidRDefault="00B30598" w:rsidP="003F403E">
      <w:pPr>
        <w:rPr>
          <w:rFonts w:ascii="Arial" w:hAnsi="Arial" w:cs="Arial"/>
        </w:rPr>
      </w:pPr>
      <w:r w:rsidRPr="003F403E">
        <w:rPr>
          <w:rFonts w:ascii="Arial" w:hAnsi="Arial" w:cs="Arial"/>
          <w:i/>
          <w:color w:val="222222"/>
          <w:lang w:val="cy-GB"/>
        </w:rPr>
        <w:t>Nodwch a oes digon o adnoddau ar gael ar gyfer y prosiect - OES / NAC OES</w:t>
      </w:r>
    </w:p>
    <w:p w14:paraId="74FD1D1F" w14:textId="77777777" w:rsidR="00AC6C62" w:rsidRPr="003B0537" w:rsidRDefault="00AC6C62">
      <w:pPr>
        <w:rPr>
          <w:rFonts w:ascii="Arial" w:hAnsi="Arial" w:cs="Arial"/>
        </w:rPr>
      </w:pPr>
    </w:p>
    <w:p w14:paraId="2D532DA4" w14:textId="77777777" w:rsidR="0058546C" w:rsidRPr="003B0537" w:rsidRDefault="0058546C">
      <w:pPr>
        <w:rPr>
          <w:rFonts w:ascii="Arial" w:hAnsi="Arial" w:cs="Arial"/>
        </w:rPr>
      </w:pPr>
    </w:p>
    <w:p w14:paraId="6B0ABE53" w14:textId="77777777" w:rsidR="00AC6C62" w:rsidRDefault="0058546C">
      <w:pPr>
        <w:rPr>
          <w:rFonts w:ascii="Arial" w:hAnsi="Arial" w:cs="Arial"/>
        </w:rPr>
      </w:pPr>
      <w:r w:rsidRPr="003B0537">
        <w:rPr>
          <w:rFonts w:ascii="Arial" w:hAnsi="Arial" w:cs="Arial"/>
        </w:rPr>
        <w:t>The above topic</w:t>
      </w:r>
      <w:r w:rsidR="00366998" w:rsidRPr="003B0537">
        <w:rPr>
          <w:rFonts w:ascii="Arial" w:hAnsi="Arial" w:cs="Arial"/>
        </w:rPr>
        <w:t>, proposal</w:t>
      </w:r>
      <w:r w:rsidR="003B0537" w:rsidRPr="003B0537">
        <w:rPr>
          <w:rFonts w:ascii="Arial" w:hAnsi="Arial" w:cs="Arial"/>
        </w:rPr>
        <w:t xml:space="preserve">, </w:t>
      </w:r>
      <w:r w:rsidRPr="003B0537">
        <w:rPr>
          <w:rFonts w:ascii="Arial" w:hAnsi="Arial" w:cs="Arial"/>
        </w:rPr>
        <w:t xml:space="preserve">and supervisor have been agreed:  </w:t>
      </w:r>
    </w:p>
    <w:p w14:paraId="16345683" w14:textId="77777777" w:rsidR="00B30598" w:rsidRPr="003F403E" w:rsidRDefault="00B30598">
      <w:pPr>
        <w:rPr>
          <w:rFonts w:ascii="Arial" w:hAnsi="Arial" w:cs="Arial"/>
          <w:i/>
          <w:color w:val="222222"/>
          <w:shd w:val="clear" w:color="auto" w:fill="F8F9FA"/>
        </w:rPr>
      </w:pPr>
      <w:proofErr w:type="spellStart"/>
      <w:r w:rsidRPr="003F403E">
        <w:rPr>
          <w:rFonts w:ascii="Arial" w:hAnsi="Arial" w:cs="Arial"/>
          <w:i/>
          <w:color w:val="222222"/>
          <w:shd w:val="clear" w:color="auto" w:fill="F8F9FA"/>
        </w:rPr>
        <w:t>Cytunwyd</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ar</w:t>
      </w:r>
      <w:proofErr w:type="spellEnd"/>
      <w:r w:rsidRPr="003F403E">
        <w:rPr>
          <w:rFonts w:ascii="Arial" w:hAnsi="Arial" w:cs="Arial"/>
          <w:i/>
          <w:color w:val="222222"/>
          <w:shd w:val="clear" w:color="auto" w:fill="F8F9FA"/>
        </w:rPr>
        <w:t xml:space="preserve"> y </w:t>
      </w:r>
      <w:proofErr w:type="spellStart"/>
      <w:r w:rsidRPr="003F403E">
        <w:rPr>
          <w:rFonts w:ascii="Arial" w:hAnsi="Arial" w:cs="Arial"/>
          <w:i/>
          <w:color w:val="222222"/>
          <w:shd w:val="clear" w:color="auto" w:fill="F8F9FA"/>
        </w:rPr>
        <w:t>pwnc</w:t>
      </w:r>
      <w:proofErr w:type="spellEnd"/>
      <w:r w:rsidRPr="003F403E">
        <w:rPr>
          <w:rFonts w:ascii="Arial" w:hAnsi="Arial" w:cs="Arial"/>
          <w:i/>
          <w:color w:val="222222"/>
          <w:shd w:val="clear" w:color="auto" w:fill="F8F9FA"/>
        </w:rPr>
        <w:t xml:space="preserve">, y </w:t>
      </w:r>
      <w:proofErr w:type="spellStart"/>
      <w:r w:rsidRPr="003F403E">
        <w:rPr>
          <w:rFonts w:ascii="Arial" w:hAnsi="Arial" w:cs="Arial"/>
          <w:i/>
          <w:color w:val="222222"/>
          <w:shd w:val="clear" w:color="auto" w:fill="F8F9FA"/>
        </w:rPr>
        <w:t>cynnig</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a'r</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goruchwyliwr</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uchod</w:t>
      </w:r>
      <w:proofErr w:type="spellEnd"/>
      <w:r w:rsidRPr="003F403E">
        <w:rPr>
          <w:rFonts w:ascii="Arial" w:hAnsi="Arial" w:cs="Arial"/>
          <w:i/>
          <w:color w:val="222222"/>
          <w:shd w:val="clear" w:color="auto" w:fill="F8F9FA"/>
        </w:rPr>
        <w:t>:</w:t>
      </w:r>
    </w:p>
    <w:p w14:paraId="70E7A9D7" w14:textId="77777777" w:rsidR="00B30598" w:rsidRDefault="00B30598">
      <w:pPr>
        <w:rPr>
          <w:rFonts w:ascii="Arial" w:hAnsi="Arial" w:cs="Arial"/>
          <w:color w:val="222222"/>
          <w:shd w:val="clear" w:color="auto" w:fill="F8F9FA"/>
        </w:rPr>
      </w:pPr>
    </w:p>
    <w:p w14:paraId="026B9D89" w14:textId="77777777" w:rsidR="00B30598" w:rsidRPr="00B30598" w:rsidRDefault="00B30598">
      <w:pPr>
        <w:rPr>
          <w:rFonts w:ascii="Arial" w:hAnsi="Arial" w:cs="Arial"/>
        </w:rPr>
      </w:pPr>
    </w:p>
    <w:p w14:paraId="75875121" w14:textId="77777777" w:rsidR="0058546C" w:rsidRPr="003B0537" w:rsidRDefault="0058546C">
      <w:pPr>
        <w:rPr>
          <w:rFonts w:ascii="Arial" w:hAnsi="Arial" w:cs="Arial"/>
        </w:rPr>
      </w:pPr>
    </w:p>
    <w:p w14:paraId="63406051" w14:textId="77777777" w:rsidR="0058546C" w:rsidRDefault="00026288">
      <w:pPr>
        <w:rPr>
          <w:rFonts w:ascii="Arial" w:hAnsi="Arial" w:cs="Arial"/>
        </w:rPr>
      </w:pPr>
      <w:r>
        <w:rPr>
          <w:rFonts w:ascii="Arial" w:hAnsi="Arial" w:cs="Arial"/>
        </w:rPr>
        <w:t>Signed : ……………………………………</w:t>
      </w:r>
      <w:r w:rsidR="003B0537">
        <w:rPr>
          <w:rFonts w:ascii="Arial" w:hAnsi="Arial" w:cs="Arial"/>
        </w:rPr>
        <w:t>………………..Programme</w:t>
      </w:r>
      <w:r>
        <w:rPr>
          <w:rFonts w:ascii="Arial" w:hAnsi="Arial" w:cs="Arial"/>
        </w:rPr>
        <w:t xml:space="preserve"> </w:t>
      </w:r>
      <w:r w:rsidR="00D629B6">
        <w:rPr>
          <w:rFonts w:ascii="Arial" w:hAnsi="Arial" w:cs="Arial"/>
        </w:rPr>
        <w:t>Director</w:t>
      </w:r>
      <w:r w:rsidR="00B30598">
        <w:rPr>
          <w:rFonts w:ascii="Arial" w:hAnsi="Arial" w:cs="Arial"/>
        </w:rPr>
        <w:t xml:space="preserve">/ </w:t>
      </w:r>
    </w:p>
    <w:p w14:paraId="37BBE19D" w14:textId="77777777" w:rsidR="00B30598" w:rsidRPr="003B0537" w:rsidRDefault="00B30598">
      <w:pPr>
        <w:rPr>
          <w:rFonts w:ascii="Arial" w:hAnsi="Arial" w:cs="Arial"/>
        </w:rPr>
      </w:pPr>
      <w:proofErr w:type="spellStart"/>
      <w:r>
        <w:rPr>
          <w:rFonts w:ascii="Arial" w:hAnsi="Arial" w:cs="Arial"/>
        </w:rPr>
        <w:t>Llofnod</w:t>
      </w:r>
      <w:proofErr w:type="spellEnd"/>
      <w:r w:rsidR="003F403E" w:rsidRPr="003F403E">
        <w:rPr>
          <w:rFonts w:ascii="Arial" w:hAnsi="Arial" w:cs="Arial"/>
        </w:rPr>
        <w:t xml:space="preserve"> </w:t>
      </w:r>
      <w:r w:rsidR="003F403E">
        <w:rPr>
          <w:rFonts w:ascii="Arial" w:hAnsi="Arial" w:cs="Arial"/>
        </w:rPr>
        <w:tab/>
      </w:r>
      <w:r w:rsidR="003F403E">
        <w:rPr>
          <w:rFonts w:ascii="Arial" w:hAnsi="Arial" w:cs="Arial"/>
        </w:rPr>
        <w:tab/>
      </w:r>
      <w:r w:rsidR="003F403E">
        <w:rPr>
          <w:rFonts w:ascii="Arial" w:hAnsi="Arial" w:cs="Arial"/>
        </w:rPr>
        <w:tab/>
      </w:r>
      <w:r w:rsidR="003F403E">
        <w:rPr>
          <w:rFonts w:ascii="Arial" w:hAnsi="Arial" w:cs="Arial"/>
        </w:rPr>
        <w:tab/>
      </w:r>
      <w:r w:rsidR="003F403E">
        <w:rPr>
          <w:rFonts w:ascii="Arial" w:hAnsi="Arial" w:cs="Arial"/>
        </w:rPr>
        <w:tab/>
      </w:r>
      <w:r w:rsidR="003F403E">
        <w:rPr>
          <w:rFonts w:ascii="Arial" w:hAnsi="Arial" w:cs="Arial"/>
        </w:rPr>
        <w:tab/>
      </w:r>
      <w:r w:rsidR="003F403E">
        <w:rPr>
          <w:rFonts w:ascii="Arial" w:hAnsi="Arial" w:cs="Arial"/>
        </w:rPr>
        <w:tab/>
        <w:t xml:space="preserve">  </w:t>
      </w:r>
      <w:proofErr w:type="spellStart"/>
      <w:r w:rsidR="003F403E">
        <w:rPr>
          <w:rFonts w:ascii="Arial" w:hAnsi="Arial" w:cs="Arial"/>
        </w:rPr>
        <w:t>Cyfarwyddwr</w:t>
      </w:r>
      <w:proofErr w:type="spellEnd"/>
      <w:r w:rsidR="003F403E">
        <w:rPr>
          <w:rFonts w:ascii="Arial" w:hAnsi="Arial" w:cs="Arial"/>
        </w:rPr>
        <w:t xml:space="preserve"> y </w:t>
      </w:r>
      <w:proofErr w:type="spellStart"/>
      <w:r w:rsidR="003F403E">
        <w:rPr>
          <w:rFonts w:ascii="Arial" w:hAnsi="Arial" w:cs="Arial"/>
        </w:rPr>
        <w:t>rhaglen</w:t>
      </w:r>
      <w:proofErr w:type="spellEnd"/>
    </w:p>
    <w:p w14:paraId="3DCB03E0" w14:textId="77777777" w:rsidR="0058546C" w:rsidRPr="003B0537" w:rsidRDefault="0058546C">
      <w:pPr>
        <w:rPr>
          <w:rFonts w:ascii="Arial" w:hAnsi="Arial" w:cs="Arial"/>
        </w:rPr>
      </w:pPr>
    </w:p>
    <w:p w14:paraId="306078ED" w14:textId="77777777" w:rsidR="003F403E" w:rsidRDefault="003F403E">
      <w:pPr>
        <w:rPr>
          <w:rFonts w:ascii="Arial" w:hAnsi="Arial" w:cs="Arial"/>
        </w:rPr>
      </w:pPr>
    </w:p>
    <w:p w14:paraId="000BD9B1" w14:textId="77777777" w:rsidR="00366998" w:rsidRDefault="003866C2">
      <w:pPr>
        <w:rPr>
          <w:rFonts w:ascii="Arial" w:hAnsi="Arial" w:cs="Arial"/>
        </w:rPr>
      </w:pPr>
      <w:r w:rsidRPr="003B0537">
        <w:rPr>
          <w:rFonts w:ascii="Arial" w:hAnsi="Arial" w:cs="Arial"/>
        </w:rPr>
        <w:t>Date</w:t>
      </w:r>
      <w:r w:rsidR="00366998" w:rsidRPr="003B0537">
        <w:rPr>
          <w:rFonts w:ascii="Arial" w:hAnsi="Arial" w:cs="Arial"/>
        </w:rPr>
        <w:t>:……………………</w:t>
      </w:r>
      <w:r w:rsidR="003B0537">
        <w:rPr>
          <w:rFonts w:ascii="Arial" w:hAnsi="Arial" w:cs="Arial"/>
        </w:rPr>
        <w:t>………………………………</w:t>
      </w:r>
    </w:p>
    <w:p w14:paraId="61AB1A9D" w14:textId="77777777" w:rsidR="00B30598" w:rsidRPr="003B0537" w:rsidRDefault="00B30598">
      <w:pPr>
        <w:rPr>
          <w:rFonts w:ascii="Arial" w:hAnsi="Arial" w:cs="Arial"/>
        </w:rPr>
      </w:pPr>
      <w:proofErr w:type="spellStart"/>
      <w:r>
        <w:rPr>
          <w:rFonts w:ascii="Arial" w:hAnsi="Arial" w:cs="Arial"/>
        </w:rPr>
        <w:t>Dyddiad</w:t>
      </w:r>
      <w:proofErr w:type="spellEnd"/>
    </w:p>
    <w:p w14:paraId="7C28E588" w14:textId="77777777" w:rsidR="00366998" w:rsidRPr="003B0537" w:rsidRDefault="00366998">
      <w:pPr>
        <w:rPr>
          <w:rFonts w:ascii="Arial" w:hAnsi="Arial" w:cs="Arial"/>
        </w:rPr>
      </w:pPr>
    </w:p>
    <w:p w14:paraId="47FA7A7B" w14:textId="77777777" w:rsidR="00366998" w:rsidRPr="003B0537" w:rsidRDefault="00366998">
      <w:pPr>
        <w:rPr>
          <w:rFonts w:ascii="Arial" w:hAnsi="Arial" w:cs="Arial"/>
        </w:rPr>
      </w:pPr>
    </w:p>
    <w:p w14:paraId="6F39A60F" w14:textId="77777777" w:rsidR="00366998" w:rsidRPr="003B0537" w:rsidRDefault="00366998">
      <w:pPr>
        <w:rPr>
          <w:rFonts w:ascii="Arial" w:hAnsi="Arial" w:cs="Arial"/>
        </w:rPr>
      </w:pPr>
    </w:p>
    <w:p w14:paraId="11A48470" w14:textId="77777777" w:rsidR="003F403E" w:rsidRDefault="00E61446" w:rsidP="003F403E">
      <w:pPr>
        <w:rPr>
          <w:rFonts w:ascii="Arial" w:hAnsi="Arial" w:cs="Arial"/>
          <w:b/>
        </w:rPr>
      </w:pPr>
      <w:r>
        <w:rPr>
          <w:rFonts w:ascii="Arial" w:hAnsi="Arial" w:cs="Arial"/>
          <w:b/>
        </w:rPr>
        <w:t>Please return this fo</w:t>
      </w:r>
      <w:r w:rsidR="00D629B6">
        <w:rPr>
          <w:rFonts w:ascii="Arial" w:hAnsi="Arial" w:cs="Arial"/>
          <w:b/>
        </w:rPr>
        <w:t>rm to your Programme Director</w:t>
      </w:r>
      <w:r w:rsidR="003B0537" w:rsidRPr="003B0537">
        <w:rPr>
          <w:rFonts w:ascii="Arial" w:hAnsi="Arial" w:cs="Arial"/>
          <w:b/>
        </w:rPr>
        <w:t>.</w:t>
      </w:r>
    </w:p>
    <w:p w14:paraId="6F79813F" w14:textId="77777777" w:rsidR="00B30598" w:rsidRPr="003F403E" w:rsidRDefault="00B30598" w:rsidP="003F403E">
      <w:pPr>
        <w:rPr>
          <w:rFonts w:ascii="Arial" w:hAnsi="Arial" w:cs="Arial"/>
          <w:b/>
        </w:rPr>
      </w:pPr>
      <w:r w:rsidRPr="00B30598">
        <w:rPr>
          <w:rFonts w:ascii="Arial" w:hAnsi="Arial" w:cs="Arial"/>
          <w:b/>
          <w:color w:val="222222"/>
          <w:lang w:val="cy-GB"/>
        </w:rPr>
        <w:t>Dychwelwch y ffurflen hon at eich Cyfarwyddwr Rhaglen.</w:t>
      </w:r>
    </w:p>
    <w:p w14:paraId="23602F72" w14:textId="77777777" w:rsidR="008B49D7" w:rsidRPr="003B0537" w:rsidRDefault="008B49D7" w:rsidP="003B0537">
      <w:pPr>
        <w:rPr>
          <w:rFonts w:ascii="Arial" w:hAnsi="Arial" w:cs="Arial"/>
        </w:rPr>
      </w:pPr>
    </w:p>
    <w:sectPr w:rsidR="008B49D7" w:rsidRPr="003B0537">
      <w:pgSz w:w="12240" w:h="15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41E85E" w14:textId="77777777" w:rsidR="002D3D8C" w:rsidRDefault="002D3D8C">
      <w:r>
        <w:separator/>
      </w:r>
    </w:p>
  </w:endnote>
  <w:endnote w:type="continuationSeparator" w:id="0">
    <w:p w14:paraId="16F033F1" w14:textId="77777777" w:rsidR="002D3D8C" w:rsidRDefault="002D3D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B15D33" w14:textId="77777777" w:rsidR="002D3D8C" w:rsidRDefault="002D3D8C">
      <w:r>
        <w:separator/>
      </w:r>
    </w:p>
  </w:footnote>
  <w:footnote w:type="continuationSeparator" w:id="0">
    <w:p w14:paraId="50D49D4D" w14:textId="77777777" w:rsidR="002D3D8C" w:rsidRDefault="002D3D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F425B6"/>
    <w:multiLevelType w:val="hybridMultilevel"/>
    <w:tmpl w:val="032645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152A59"/>
    <w:multiLevelType w:val="hybridMultilevel"/>
    <w:tmpl w:val="88B640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89F497D"/>
    <w:multiLevelType w:val="hybridMultilevel"/>
    <w:tmpl w:val="2CDEB5B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408918475">
    <w:abstractNumId w:val="2"/>
  </w:num>
  <w:num w:numId="2" w16cid:durableId="1689716368">
    <w:abstractNumId w:val="0"/>
  </w:num>
  <w:num w:numId="3" w16cid:durableId="18620111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3BF"/>
    <w:rsid w:val="00017BD4"/>
    <w:rsid w:val="00023B67"/>
    <w:rsid w:val="00026288"/>
    <w:rsid w:val="000B318E"/>
    <w:rsid w:val="000B5829"/>
    <w:rsid w:val="000E265F"/>
    <w:rsid w:val="000F43BF"/>
    <w:rsid w:val="00134ADD"/>
    <w:rsid w:val="001637A8"/>
    <w:rsid w:val="0016669C"/>
    <w:rsid w:val="00193E9C"/>
    <w:rsid w:val="001C22FA"/>
    <w:rsid w:val="001C4FED"/>
    <w:rsid w:val="001D0396"/>
    <w:rsid w:val="001D72D8"/>
    <w:rsid w:val="001F5503"/>
    <w:rsid w:val="00201E38"/>
    <w:rsid w:val="00233829"/>
    <w:rsid w:val="00272557"/>
    <w:rsid w:val="00286C21"/>
    <w:rsid w:val="00290A48"/>
    <w:rsid w:val="002A4773"/>
    <w:rsid w:val="002D3D8C"/>
    <w:rsid w:val="00366998"/>
    <w:rsid w:val="00385DDF"/>
    <w:rsid w:val="003866C2"/>
    <w:rsid w:val="003B0537"/>
    <w:rsid w:val="003C543E"/>
    <w:rsid w:val="003E4A71"/>
    <w:rsid w:val="003F403E"/>
    <w:rsid w:val="00435880"/>
    <w:rsid w:val="00465F7A"/>
    <w:rsid w:val="00497CE0"/>
    <w:rsid w:val="004B6363"/>
    <w:rsid w:val="004D242C"/>
    <w:rsid w:val="0058546C"/>
    <w:rsid w:val="005B1F12"/>
    <w:rsid w:val="005D4B18"/>
    <w:rsid w:val="005F624C"/>
    <w:rsid w:val="00637E52"/>
    <w:rsid w:val="006D2118"/>
    <w:rsid w:val="006F30F1"/>
    <w:rsid w:val="00723160"/>
    <w:rsid w:val="0076475E"/>
    <w:rsid w:val="007D12ED"/>
    <w:rsid w:val="00884024"/>
    <w:rsid w:val="008A3B7B"/>
    <w:rsid w:val="008A5AB7"/>
    <w:rsid w:val="008B49D7"/>
    <w:rsid w:val="008C3EC2"/>
    <w:rsid w:val="008D1595"/>
    <w:rsid w:val="008F4938"/>
    <w:rsid w:val="00922323"/>
    <w:rsid w:val="0093274A"/>
    <w:rsid w:val="009545F6"/>
    <w:rsid w:val="009810AE"/>
    <w:rsid w:val="00A23D17"/>
    <w:rsid w:val="00A749CE"/>
    <w:rsid w:val="00AC6C62"/>
    <w:rsid w:val="00B30598"/>
    <w:rsid w:val="00BA7B2A"/>
    <w:rsid w:val="00C405F3"/>
    <w:rsid w:val="00CD1148"/>
    <w:rsid w:val="00D629B6"/>
    <w:rsid w:val="00D65E1F"/>
    <w:rsid w:val="00DC7EED"/>
    <w:rsid w:val="00DD0641"/>
    <w:rsid w:val="00DF2CDE"/>
    <w:rsid w:val="00E021AA"/>
    <w:rsid w:val="00E06103"/>
    <w:rsid w:val="00E07339"/>
    <w:rsid w:val="00E15B9C"/>
    <w:rsid w:val="00E333DA"/>
    <w:rsid w:val="00E56FE4"/>
    <w:rsid w:val="00E61446"/>
    <w:rsid w:val="00E719A5"/>
    <w:rsid w:val="00E9074C"/>
    <w:rsid w:val="00E91E92"/>
    <w:rsid w:val="00EA01EF"/>
    <w:rsid w:val="00EB23D3"/>
    <w:rsid w:val="00F0229B"/>
    <w:rsid w:val="00F30126"/>
    <w:rsid w:val="00F57931"/>
    <w:rsid w:val="00F75038"/>
    <w:rsid w:val="00FC21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3B3103"/>
  <w15:chartTrackingRefBased/>
  <w15:docId w15:val="{C162D79A-67FB-C14C-BD25-29070AF5DB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Preformatted"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AC6C6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rsid w:val="00017BD4"/>
    <w:pPr>
      <w:tabs>
        <w:tab w:val="center" w:pos="4153"/>
        <w:tab w:val="right" w:pos="8306"/>
      </w:tabs>
    </w:pPr>
  </w:style>
  <w:style w:type="paragraph" w:styleId="Footer">
    <w:name w:val="footer"/>
    <w:basedOn w:val="Normal"/>
    <w:rsid w:val="00017BD4"/>
    <w:pPr>
      <w:tabs>
        <w:tab w:val="center" w:pos="4153"/>
        <w:tab w:val="right" w:pos="8306"/>
      </w:tabs>
    </w:pPr>
  </w:style>
  <w:style w:type="paragraph" w:styleId="BalloonText">
    <w:name w:val="Balloon Text"/>
    <w:basedOn w:val="Normal"/>
    <w:semiHidden/>
    <w:rsid w:val="00017BD4"/>
    <w:rPr>
      <w:rFonts w:ascii="Tahoma" w:hAnsi="Tahoma" w:cs="Tahoma"/>
      <w:sz w:val="16"/>
      <w:szCs w:val="16"/>
    </w:rPr>
  </w:style>
  <w:style w:type="paragraph" w:styleId="HTMLPreformatted">
    <w:name w:val="HTML Preformatted"/>
    <w:basedOn w:val="Normal"/>
    <w:link w:val="HTMLPreformattedChar"/>
    <w:uiPriority w:val="99"/>
    <w:unhideWhenUsed/>
    <w:rsid w:val="00DC7EE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link w:val="HTMLPreformatted"/>
    <w:uiPriority w:val="99"/>
    <w:rsid w:val="00DC7EED"/>
    <w:rPr>
      <w:rFonts w:ascii="Courier New" w:hAnsi="Courier New" w:cs="Courier New"/>
    </w:rPr>
  </w:style>
  <w:style w:type="character" w:styleId="PlaceholderText">
    <w:name w:val="Placeholder Text"/>
    <w:basedOn w:val="DefaultParagraphFont"/>
    <w:uiPriority w:val="99"/>
    <w:semiHidden/>
    <w:rsid w:val="009810AE"/>
    <w:rPr>
      <w:color w:val="666666"/>
    </w:rPr>
  </w:style>
  <w:style w:type="paragraph" w:styleId="ListParagraph">
    <w:name w:val="List Paragraph"/>
    <w:basedOn w:val="Normal"/>
    <w:uiPriority w:val="34"/>
    <w:qFormat/>
    <w:rsid w:val="000B318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241143">
      <w:bodyDiv w:val="1"/>
      <w:marLeft w:val="0"/>
      <w:marRight w:val="0"/>
      <w:marTop w:val="0"/>
      <w:marBottom w:val="0"/>
      <w:divBdr>
        <w:top w:val="none" w:sz="0" w:space="0" w:color="auto"/>
        <w:left w:val="none" w:sz="0" w:space="0" w:color="auto"/>
        <w:bottom w:val="none" w:sz="0" w:space="0" w:color="auto"/>
        <w:right w:val="none" w:sz="0" w:space="0" w:color="auto"/>
      </w:divBdr>
    </w:div>
    <w:div w:id="102189123">
      <w:bodyDiv w:val="1"/>
      <w:marLeft w:val="0"/>
      <w:marRight w:val="0"/>
      <w:marTop w:val="0"/>
      <w:marBottom w:val="0"/>
      <w:divBdr>
        <w:top w:val="none" w:sz="0" w:space="0" w:color="auto"/>
        <w:left w:val="none" w:sz="0" w:space="0" w:color="auto"/>
        <w:bottom w:val="none" w:sz="0" w:space="0" w:color="auto"/>
        <w:right w:val="none" w:sz="0" w:space="0" w:color="auto"/>
      </w:divBdr>
      <w:divsChild>
        <w:div w:id="1992177238">
          <w:marLeft w:val="480"/>
          <w:marRight w:val="0"/>
          <w:marTop w:val="0"/>
          <w:marBottom w:val="0"/>
          <w:divBdr>
            <w:top w:val="none" w:sz="0" w:space="0" w:color="auto"/>
            <w:left w:val="none" w:sz="0" w:space="0" w:color="auto"/>
            <w:bottom w:val="none" w:sz="0" w:space="0" w:color="auto"/>
            <w:right w:val="none" w:sz="0" w:space="0" w:color="auto"/>
          </w:divBdr>
        </w:div>
        <w:div w:id="584607904">
          <w:marLeft w:val="480"/>
          <w:marRight w:val="0"/>
          <w:marTop w:val="0"/>
          <w:marBottom w:val="0"/>
          <w:divBdr>
            <w:top w:val="none" w:sz="0" w:space="0" w:color="auto"/>
            <w:left w:val="none" w:sz="0" w:space="0" w:color="auto"/>
            <w:bottom w:val="none" w:sz="0" w:space="0" w:color="auto"/>
            <w:right w:val="none" w:sz="0" w:space="0" w:color="auto"/>
          </w:divBdr>
        </w:div>
        <w:div w:id="1993824431">
          <w:marLeft w:val="480"/>
          <w:marRight w:val="0"/>
          <w:marTop w:val="0"/>
          <w:marBottom w:val="0"/>
          <w:divBdr>
            <w:top w:val="none" w:sz="0" w:space="0" w:color="auto"/>
            <w:left w:val="none" w:sz="0" w:space="0" w:color="auto"/>
            <w:bottom w:val="none" w:sz="0" w:space="0" w:color="auto"/>
            <w:right w:val="none" w:sz="0" w:space="0" w:color="auto"/>
          </w:divBdr>
        </w:div>
        <w:div w:id="1475491984">
          <w:marLeft w:val="480"/>
          <w:marRight w:val="0"/>
          <w:marTop w:val="0"/>
          <w:marBottom w:val="0"/>
          <w:divBdr>
            <w:top w:val="none" w:sz="0" w:space="0" w:color="auto"/>
            <w:left w:val="none" w:sz="0" w:space="0" w:color="auto"/>
            <w:bottom w:val="none" w:sz="0" w:space="0" w:color="auto"/>
            <w:right w:val="none" w:sz="0" w:space="0" w:color="auto"/>
          </w:divBdr>
        </w:div>
        <w:div w:id="34815317">
          <w:marLeft w:val="480"/>
          <w:marRight w:val="0"/>
          <w:marTop w:val="0"/>
          <w:marBottom w:val="0"/>
          <w:divBdr>
            <w:top w:val="none" w:sz="0" w:space="0" w:color="auto"/>
            <w:left w:val="none" w:sz="0" w:space="0" w:color="auto"/>
            <w:bottom w:val="none" w:sz="0" w:space="0" w:color="auto"/>
            <w:right w:val="none" w:sz="0" w:space="0" w:color="auto"/>
          </w:divBdr>
        </w:div>
        <w:div w:id="1949773702">
          <w:marLeft w:val="480"/>
          <w:marRight w:val="0"/>
          <w:marTop w:val="0"/>
          <w:marBottom w:val="0"/>
          <w:divBdr>
            <w:top w:val="none" w:sz="0" w:space="0" w:color="auto"/>
            <w:left w:val="none" w:sz="0" w:space="0" w:color="auto"/>
            <w:bottom w:val="none" w:sz="0" w:space="0" w:color="auto"/>
            <w:right w:val="none" w:sz="0" w:space="0" w:color="auto"/>
          </w:divBdr>
        </w:div>
        <w:div w:id="1148980504">
          <w:marLeft w:val="480"/>
          <w:marRight w:val="0"/>
          <w:marTop w:val="0"/>
          <w:marBottom w:val="0"/>
          <w:divBdr>
            <w:top w:val="none" w:sz="0" w:space="0" w:color="auto"/>
            <w:left w:val="none" w:sz="0" w:space="0" w:color="auto"/>
            <w:bottom w:val="none" w:sz="0" w:space="0" w:color="auto"/>
            <w:right w:val="none" w:sz="0" w:space="0" w:color="auto"/>
          </w:divBdr>
        </w:div>
        <w:div w:id="1854757878">
          <w:marLeft w:val="480"/>
          <w:marRight w:val="0"/>
          <w:marTop w:val="0"/>
          <w:marBottom w:val="0"/>
          <w:divBdr>
            <w:top w:val="none" w:sz="0" w:space="0" w:color="auto"/>
            <w:left w:val="none" w:sz="0" w:space="0" w:color="auto"/>
            <w:bottom w:val="none" w:sz="0" w:space="0" w:color="auto"/>
            <w:right w:val="none" w:sz="0" w:space="0" w:color="auto"/>
          </w:divBdr>
        </w:div>
        <w:div w:id="564226046">
          <w:marLeft w:val="480"/>
          <w:marRight w:val="0"/>
          <w:marTop w:val="0"/>
          <w:marBottom w:val="0"/>
          <w:divBdr>
            <w:top w:val="none" w:sz="0" w:space="0" w:color="auto"/>
            <w:left w:val="none" w:sz="0" w:space="0" w:color="auto"/>
            <w:bottom w:val="none" w:sz="0" w:space="0" w:color="auto"/>
            <w:right w:val="none" w:sz="0" w:space="0" w:color="auto"/>
          </w:divBdr>
        </w:div>
        <w:div w:id="728067082">
          <w:marLeft w:val="480"/>
          <w:marRight w:val="0"/>
          <w:marTop w:val="0"/>
          <w:marBottom w:val="0"/>
          <w:divBdr>
            <w:top w:val="none" w:sz="0" w:space="0" w:color="auto"/>
            <w:left w:val="none" w:sz="0" w:space="0" w:color="auto"/>
            <w:bottom w:val="none" w:sz="0" w:space="0" w:color="auto"/>
            <w:right w:val="none" w:sz="0" w:space="0" w:color="auto"/>
          </w:divBdr>
        </w:div>
        <w:div w:id="1554581835">
          <w:marLeft w:val="480"/>
          <w:marRight w:val="0"/>
          <w:marTop w:val="0"/>
          <w:marBottom w:val="0"/>
          <w:divBdr>
            <w:top w:val="none" w:sz="0" w:space="0" w:color="auto"/>
            <w:left w:val="none" w:sz="0" w:space="0" w:color="auto"/>
            <w:bottom w:val="none" w:sz="0" w:space="0" w:color="auto"/>
            <w:right w:val="none" w:sz="0" w:space="0" w:color="auto"/>
          </w:divBdr>
        </w:div>
        <w:div w:id="319429892">
          <w:marLeft w:val="480"/>
          <w:marRight w:val="0"/>
          <w:marTop w:val="0"/>
          <w:marBottom w:val="0"/>
          <w:divBdr>
            <w:top w:val="none" w:sz="0" w:space="0" w:color="auto"/>
            <w:left w:val="none" w:sz="0" w:space="0" w:color="auto"/>
            <w:bottom w:val="none" w:sz="0" w:space="0" w:color="auto"/>
            <w:right w:val="none" w:sz="0" w:space="0" w:color="auto"/>
          </w:divBdr>
        </w:div>
        <w:div w:id="1013727574">
          <w:marLeft w:val="480"/>
          <w:marRight w:val="0"/>
          <w:marTop w:val="0"/>
          <w:marBottom w:val="0"/>
          <w:divBdr>
            <w:top w:val="none" w:sz="0" w:space="0" w:color="auto"/>
            <w:left w:val="none" w:sz="0" w:space="0" w:color="auto"/>
            <w:bottom w:val="none" w:sz="0" w:space="0" w:color="auto"/>
            <w:right w:val="none" w:sz="0" w:space="0" w:color="auto"/>
          </w:divBdr>
        </w:div>
        <w:div w:id="233711008">
          <w:marLeft w:val="480"/>
          <w:marRight w:val="0"/>
          <w:marTop w:val="0"/>
          <w:marBottom w:val="0"/>
          <w:divBdr>
            <w:top w:val="none" w:sz="0" w:space="0" w:color="auto"/>
            <w:left w:val="none" w:sz="0" w:space="0" w:color="auto"/>
            <w:bottom w:val="none" w:sz="0" w:space="0" w:color="auto"/>
            <w:right w:val="none" w:sz="0" w:space="0" w:color="auto"/>
          </w:divBdr>
        </w:div>
        <w:div w:id="173155575">
          <w:marLeft w:val="480"/>
          <w:marRight w:val="0"/>
          <w:marTop w:val="0"/>
          <w:marBottom w:val="0"/>
          <w:divBdr>
            <w:top w:val="none" w:sz="0" w:space="0" w:color="auto"/>
            <w:left w:val="none" w:sz="0" w:space="0" w:color="auto"/>
            <w:bottom w:val="none" w:sz="0" w:space="0" w:color="auto"/>
            <w:right w:val="none" w:sz="0" w:space="0" w:color="auto"/>
          </w:divBdr>
        </w:div>
        <w:div w:id="434635263">
          <w:marLeft w:val="480"/>
          <w:marRight w:val="0"/>
          <w:marTop w:val="0"/>
          <w:marBottom w:val="0"/>
          <w:divBdr>
            <w:top w:val="none" w:sz="0" w:space="0" w:color="auto"/>
            <w:left w:val="none" w:sz="0" w:space="0" w:color="auto"/>
            <w:bottom w:val="none" w:sz="0" w:space="0" w:color="auto"/>
            <w:right w:val="none" w:sz="0" w:space="0" w:color="auto"/>
          </w:divBdr>
        </w:div>
        <w:div w:id="307902719">
          <w:marLeft w:val="480"/>
          <w:marRight w:val="0"/>
          <w:marTop w:val="0"/>
          <w:marBottom w:val="0"/>
          <w:divBdr>
            <w:top w:val="none" w:sz="0" w:space="0" w:color="auto"/>
            <w:left w:val="none" w:sz="0" w:space="0" w:color="auto"/>
            <w:bottom w:val="none" w:sz="0" w:space="0" w:color="auto"/>
            <w:right w:val="none" w:sz="0" w:space="0" w:color="auto"/>
          </w:divBdr>
        </w:div>
        <w:div w:id="578294604">
          <w:marLeft w:val="480"/>
          <w:marRight w:val="0"/>
          <w:marTop w:val="0"/>
          <w:marBottom w:val="0"/>
          <w:divBdr>
            <w:top w:val="none" w:sz="0" w:space="0" w:color="auto"/>
            <w:left w:val="none" w:sz="0" w:space="0" w:color="auto"/>
            <w:bottom w:val="none" w:sz="0" w:space="0" w:color="auto"/>
            <w:right w:val="none" w:sz="0" w:space="0" w:color="auto"/>
          </w:divBdr>
        </w:div>
        <w:div w:id="1668942729">
          <w:marLeft w:val="480"/>
          <w:marRight w:val="0"/>
          <w:marTop w:val="0"/>
          <w:marBottom w:val="0"/>
          <w:divBdr>
            <w:top w:val="none" w:sz="0" w:space="0" w:color="auto"/>
            <w:left w:val="none" w:sz="0" w:space="0" w:color="auto"/>
            <w:bottom w:val="none" w:sz="0" w:space="0" w:color="auto"/>
            <w:right w:val="none" w:sz="0" w:space="0" w:color="auto"/>
          </w:divBdr>
        </w:div>
        <w:div w:id="73431307">
          <w:marLeft w:val="480"/>
          <w:marRight w:val="0"/>
          <w:marTop w:val="0"/>
          <w:marBottom w:val="0"/>
          <w:divBdr>
            <w:top w:val="none" w:sz="0" w:space="0" w:color="auto"/>
            <w:left w:val="none" w:sz="0" w:space="0" w:color="auto"/>
            <w:bottom w:val="none" w:sz="0" w:space="0" w:color="auto"/>
            <w:right w:val="none" w:sz="0" w:space="0" w:color="auto"/>
          </w:divBdr>
        </w:div>
        <w:div w:id="1289821366">
          <w:marLeft w:val="480"/>
          <w:marRight w:val="0"/>
          <w:marTop w:val="0"/>
          <w:marBottom w:val="0"/>
          <w:divBdr>
            <w:top w:val="none" w:sz="0" w:space="0" w:color="auto"/>
            <w:left w:val="none" w:sz="0" w:space="0" w:color="auto"/>
            <w:bottom w:val="none" w:sz="0" w:space="0" w:color="auto"/>
            <w:right w:val="none" w:sz="0" w:space="0" w:color="auto"/>
          </w:divBdr>
        </w:div>
        <w:div w:id="2113818024">
          <w:marLeft w:val="480"/>
          <w:marRight w:val="0"/>
          <w:marTop w:val="0"/>
          <w:marBottom w:val="0"/>
          <w:divBdr>
            <w:top w:val="none" w:sz="0" w:space="0" w:color="auto"/>
            <w:left w:val="none" w:sz="0" w:space="0" w:color="auto"/>
            <w:bottom w:val="none" w:sz="0" w:space="0" w:color="auto"/>
            <w:right w:val="none" w:sz="0" w:space="0" w:color="auto"/>
          </w:divBdr>
        </w:div>
        <w:div w:id="1188561215">
          <w:marLeft w:val="480"/>
          <w:marRight w:val="0"/>
          <w:marTop w:val="0"/>
          <w:marBottom w:val="0"/>
          <w:divBdr>
            <w:top w:val="none" w:sz="0" w:space="0" w:color="auto"/>
            <w:left w:val="none" w:sz="0" w:space="0" w:color="auto"/>
            <w:bottom w:val="none" w:sz="0" w:space="0" w:color="auto"/>
            <w:right w:val="none" w:sz="0" w:space="0" w:color="auto"/>
          </w:divBdr>
        </w:div>
        <w:div w:id="1671908191">
          <w:marLeft w:val="480"/>
          <w:marRight w:val="0"/>
          <w:marTop w:val="0"/>
          <w:marBottom w:val="0"/>
          <w:divBdr>
            <w:top w:val="none" w:sz="0" w:space="0" w:color="auto"/>
            <w:left w:val="none" w:sz="0" w:space="0" w:color="auto"/>
            <w:bottom w:val="none" w:sz="0" w:space="0" w:color="auto"/>
            <w:right w:val="none" w:sz="0" w:space="0" w:color="auto"/>
          </w:divBdr>
        </w:div>
        <w:div w:id="124743179">
          <w:marLeft w:val="480"/>
          <w:marRight w:val="0"/>
          <w:marTop w:val="0"/>
          <w:marBottom w:val="0"/>
          <w:divBdr>
            <w:top w:val="none" w:sz="0" w:space="0" w:color="auto"/>
            <w:left w:val="none" w:sz="0" w:space="0" w:color="auto"/>
            <w:bottom w:val="none" w:sz="0" w:space="0" w:color="auto"/>
            <w:right w:val="none" w:sz="0" w:space="0" w:color="auto"/>
          </w:divBdr>
        </w:div>
        <w:div w:id="1131363325">
          <w:marLeft w:val="480"/>
          <w:marRight w:val="0"/>
          <w:marTop w:val="0"/>
          <w:marBottom w:val="0"/>
          <w:divBdr>
            <w:top w:val="none" w:sz="0" w:space="0" w:color="auto"/>
            <w:left w:val="none" w:sz="0" w:space="0" w:color="auto"/>
            <w:bottom w:val="none" w:sz="0" w:space="0" w:color="auto"/>
            <w:right w:val="none" w:sz="0" w:space="0" w:color="auto"/>
          </w:divBdr>
        </w:div>
        <w:div w:id="1993368709">
          <w:marLeft w:val="480"/>
          <w:marRight w:val="0"/>
          <w:marTop w:val="0"/>
          <w:marBottom w:val="0"/>
          <w:divBdr>
            <w:top w:val="none" w:sz="0" w:space="0" w:color="auto"/>
            <w:left w:val="none" w:sz="0" w:space="0" w:color="auto"/>
            <w:bottom w:val="none" w:sz="0" w:space="0" w:color="auto"/>
            <w:right w:val="none" w:sz="0" w:space="0" w:color="auto"/>
          </w:divBdr>
        </w:div>
        <w:div w:id="1493133176">
          <w:marLeft w:val="480"/>
          <w:marRight w:val="0"/>
          <w:marTop w:val="0"/>
          <w:marBottom w:val="0"/>
          <w:divBdr>
            <w:top w:val="none" w:sz="0" w:space="0" w:color="auto"/>
            <w:left w:val="none" w:sz="0" w:space="0" w:color="auto"/>
            <w:bottom w:val="none" w:sz="0" w:space="0" w:color="auto"/>
            <w:right w:val="none" w:sz="0" w:space="0" w:color="auto"/>
          </w:divBdr>
        </w:div>
        <w:div w:id="292559828">
          <w:marLeft w:val="480"/>
          <w:marRight w:val="0"/>
          <w:marTop w:val="0"/>
          <w:marBottom w:val="0"/>
          <w:divBdr>
            <w:top w:val="none" w:sz="0" w:space="0" w:color="auto"/>
            <w:left w:val="none" w:sz="0" w:space="0" w:color="auto"/>
            <w:bottom w:val="none" w:sz="0" w:space="0" w:color="auto"/>
            <w:right w:val="none" w:sz="0" w:space="0" w:color="auto"/>
          </w:divBdr>
        </w:div>
        <w:div w:id="413089697">
          <w:marLeft w:val="480"/>
          <w:marRight w:val="0"/>
          <w:marTop w:val="0"/>
          <w:marBottom w:val="0"/>
          <w:divBdr>
            <w:top w:val="none" w:sz="0" w:space="0" w:color="auto"/>
            <w:left w:val="none" w:sz="0" w:space="0" w:color="auto"/>
            <w:bottom w:val="none" w:sz="0" w:space="0" w:color="auto"/>
            <w:right w:val="none" w:sz="0" w:space="0" w:color="auto"/>
          </w:divBdr>
        </w:div>
        <w:div w:id="715351280">
          <w:marLeft w:val="480"/>
          <w:marRight w:val="0"/>
          <w:marTop w:val="0"/>
          <w:marBottom w:val="0"/>
          <w:divBdr>
            <w:top w:val="none" w:sz="0" w:space="0" w:color="auto"/>
            <w:left w:val="none" w:sz="0" w:space="0" w:color="auto"/>
            <w:bottom w:val="none" w:sz="0" w:space="0" w:color="auto"/>
            <w:right w:val="none" w:sz="0" w:space="0" w:color="auto"/>
          </w:divBdr>
        </w:div>
        <w:div w:id="1718698893">
          <w:marLeft w:val="480"/>
          <w:marRight w:val="0"/>
          <w:marTop w:val="0"/>
          <w:marBottom w:val="0"/>
          <w:divBdr>
            <w:top w:val="none" w:sz="0" w:space="0" w:color="auto"/>
            <w:left w:val="none" w:sz="0" w:space="0" w:color="auto"/>
            <w:bottom w:val="none" w:sz="0" w:space="0" w:color="auto"/>
            <w:right w:val="none" w:sz="0" w:space="0" w:color="auto"/>
          </w:divBdr>
        </w:div>
      </w:divsChild>
    </w:div>
    <w:div w:id="118575929">
      <w:bodyDiv w:val="1"/>
      <w:marLeft w:val="0"/>
      <w:marRight w:val="0"/>
      <w:marTop w:val="0"/>
      <w:marBottom w:val="0"/>
      <w:divBdr>
        <w:top w:val="none" w:sz="0" w:space="0" w:color="auto"/>
        <w:left w:val="none" w:sz="0" w:space="0" w:color="auto"/>
        <w:bottom w:val="none" w:sz="0" w:space="0" w:color="auto"/>
        <w:right w:val="none" w:sz="0" w:space="0" w:color="auto"/>
      </w:divBdr>
    </w:div>
    <w:div w:id="213002913">
      <w:bodyDiv w:val="1"/>
      <w:marLeft w:val="0"/>
      <w:marRight w:val="0"/>
      <w:marTop w:val="0"/>
      <w:marBottom w:val="0"/>
      <w:divBdr>
        <w:top w:val="none" w:sz="0" w:space="0" w:color="auto"/>
        <w:left w:val="none" w:sz="0" w:space="0" w:color="auto"/>
        <w:bottom w:val="none" w:sz="0" w:space="0" w:color="auto"/>
        <w:right w:val="none" w:sz="0" w:space="0" w:color="auto"/>
      </w:divBdr>
    </w:div>
    <w:div w:id="553196555">
      <w:bodyDiv w:val="1"/>
      <w:marLeft w:val="0"/>
      <w:marRight w:val="0"/>
      <w:marTop w:val="0"/>
      <w:marBottom w:val="0"/>
      <w:divBdr>
        <w:top w:val="none" w:sz="0" w:space="0" w:color="auto"/>
        <w:left w:val="none" w:sz="0" w:space="0" w:color="auto"/>
        <w:bottom w:val="none" w:sz="0" w:space="0" w:color="auto"/>
        <w:right w:val="none" w:sz="0" w:space="0" w:color="auto"/>
      </w:divBdr>
    </w:div>
    <w:div w:id="607586740">
      <w:bodyDiv w:val="1"/>
      <w:marLeft w:val="0"/>
      <w:marRight w:val="0"/>
      <w:marTop w:val="0"/>
      <w:marBottom w:val="0"/>
      <w:divBdr>
        <w:top w:val="none" w:sz="0" w:space="0" w:color="auto"/>
        <w:left w:val="none" w:sz="0" w:space="0" w:color="auto"/>
        <w:bottom w:val="none" w:sz="0" w:space="0" w:color="auto"/>
        <w:right w:val="none" w:sz="0" w:space="0" w:color="auto"/>
      </w:divBdr>
      <w:divsChild>
        <w:div w:id="169608003">
          <w:marLeft w:val="480"/>
          <w:marRight w:val="0"/>
          <w:marTop w:val="0"/>
          <w:marBottom w:val="0"/>
          <w:divBdr>
            <w:top w:val="none" w:sz="0" w:space="0" w:color="auto"/>
            <w:left w:val="none" w:sz="0" w:space="0" w:color="auto"/>
            <w:bottom w:val="none" w:sz="0" w:space="0" w:color="auto"/>
            <w:right w:val="none" w:sz="0" w:space="0" w:color="auto"/>
          </w:divBdr>
        </w:div>
        <w:div w:id="533470458">
          <w:marLeft w:val="480"/>
          <w:marRight w:val="0"/>
          <w:marTop w:val="0"/>
          <w:marBottom w:val="0"/>
          <w:divBdr>
            <w:top w:val="none" w:sz="0" w:space="0" w:color="auto"/>
            <w:left w:val="none" w:sz="0" w:space="0" w:color="auto"/>
            <w:bottom w:val="none" w:sz="0" w:space="0" w:color="auto"/>
            <w:right w:val="none" w:sz="0" w:space="0" w:color="auto"/>
          </w:divBdr>
        </w:div>
        <w:div w:id="801315680">
          <w:marLeft w:val="480"/>
          <w:marRight w:val="0"/>
          <w:marTop w:val="0"/>
          <w:marBottom w:val="0"/>
          <w:divBdr>
            <w:top w:val="none" w:sz="0" w:space="0" w:color="auto"/>
            <w:left w:val="none" w:sz="0" w:space="0" w:color="auto"/>
            <w:bottom w:val="none" w:sz="0" w:space="0" w:color="auto"/>
            <w:right w:val="none" w:sz="0" w:space="0" w:color="auto"/>
          </w:divBdr>
        </w:div>
        <w:div w:id="1079252546">
          <w:marLeft w:val="480"/>
          <w:marRight w:val="0"/>
          <w:marTop w:val="0"/>
          <w:marBottom w:val="0"/>
          <w:divBdr>
            <w:top w:val="none" w:sz="0" w:space="0" w:color="auto"/>
            <w:left w:val="none" w:sz="0" w:space="0" w:color="auto"/>
            <w:bottom w:val="none" w:sz="0" w:space="0" w:color="auto"/>
            <w:right w:val="none" w:sz="0" w:space="0" w:color="auto"/>
          </w:divBdr>
        </w:div>
        <w:div w:id="60829130">
          <w:marLeft w:val="480"/>
          <w:marRight w:val="0"/>
          <w:marTop w:val="0"/>
          <w:marBottom w:val="0"/>
          <w:divBdr>
            <w:top w:val="none" w:sz="0" w:space="0" w:color="auto"/>
            <w:left w:val="none" w:sz="0" w:space="0" w:color="auto"/>
            <w:bottom w:val="none" w:sz="0" w:space="0" w:color="auto"/>
            <w:right w:val="none" w:sz="0" w:space="0" w:color="auto"/>
          </w:divBdr>
        </w:div>
        <w:div w:id="937324956">
          <w:marLeft w:val="480"/>
          <w:marRight w:val="0"/>
          <w:marTop w:val="0"/>
          <w:marBottom w:val="0"/>
          <w:divBdr>
            <w:top w:val="none" w:sz="0" w:space="0" w:color="auto"/>
            <w:left w:val="none" w:sz="0" w:space="0" w:color="auto"/>
            <w:bottom w:val="none" w:sz="0" w:space="0" w:color="auto"/>
            <w:right w:val="none" w:sz="0" w:space="0" w:color="auto"/>
          </w:divBdr>
        </w:div>
        <w:div w:id="198595211">
          <w:marLeft w:val="480"/>
          <w:marRight w:val="0"/>
          <w:marTop w:val="0"/>
          <w:marBottom w:val="0"/>
          <w:divBdr>
            <w:top w:val="none" w:sz="0" w:space="0" w:color="auto"/>
            <w:left w:val="none" w:sz="0" w:space="0" w:color="auto"/>
            <w:bottom w:val="none" w:sz="0" w:space="0" w:color="auto"/>
            <w:right w:val="none" w:sz="0" w:space="0" w:color="auto"/>
          </w:divBdr>
        </w:div>
        <w:div w:id="1207912056">
          <w:marLeft w:val="480"/>
          <w:marRight w:val="0"/>
          <w:marTop w:val="0"/>
          <w:marBottom w:val="0"/>
          <w:divBdr>
            <w:top w:val="none" w:sz="0" w:space="0" w:color="auto"/>
            <w:left w:val="none" w:sz="0" w:space="0" w:color="auto"/>
            <w:bottom w:val="none" w:sz="0" w:space="0" w:color="auto"/>
            <w:right w:val="none" w:sz="0" w:space="0" w:color="auto"/>
          </w:divBdr>
        </w:div>
        <w:div w:id="14500953">
          <w:marLeft w:val="480"/>
          <w:marRight w:val="0"/>
          <w:marTop w:val="0"/>
          <w:marBottom w:val="0"/>
          <w:divBdr>
            <w:top w:val="none" w:sz="0" w:space="0" w:color="auto"/>
            <w:left w:val="none" w:sz="0" w:space="0" w:color="auto"/>
            <w:bottom w:val="none" w:sz="0" w:space="0" w:color="auto"/>
            <w:right w:val="none" w:sz="0" w:space="0" w:color="auto"/>
          </w:divBdr>
        </w:div>
        <w:div w:id="791827980">
          <w:marLeft w:val="480"/>
          <w:marRight w:val="0"/>
          <w:marTop w:val="0"/>
          <w:marBottom w:val="0"/>
          <w:divBdr>
            <w:top w:val="none" w:sz="0" w:space="0" w:color="auto"/>
            <w:left w:val="none" w:sz="0" w:space="0" w:color="auto"/>
            <w:bottom w:val="none" w:sz="0" w:space="0" w:color="auto"/>
            <w:right w:val="none" w:sz="0" w:space="0" w:color="auto"/>
          </w:divBdr>
        </w:div>
        <w:div w:id="756557809">
          <w:marLeft w:val="480"/>
          <w:marRight w:val="0"/>
          <w:marTop w:val="0"/>
          <w:marBottom w:val="0"/>
          <w:divBdr>
            <w:top w:val="none" w:sz="0" w:space="0" w:color="auto"/>
            <w:left w:val="none" w:sz="0" w:space="0" w:color="auto"/>
            <w:bottom w:val="none" w:sz="0" w:space="0" w:color="auto"/>
            <w:right w:val="none" w:sz="0" w:space="0" w:color="auto"/>
          </w:divBdr>
        </w:div>
        <w:div w:id="1418479029">
          <w:marLeft w:val="480"/>
          <w:marRight w:val="0"/>
          <w:marTop w:val="0"/>
          <w:marBottom w:val="0"/>
          <w:divBdr>
            <w:top w:val="none" w:sz="0" w:space="0" w:color="auto"/>
            <w:left w:val="none" w:sz="0" w:space="0" w:color="auto"/>
            <w:bottom w:val="none" w:sz="0" w:space="0" w:color="auto"/>
            <w:right w:val="none" w:sz="0" w:space="0" w:color="auto"/>
          </w:divBdr>
        </w:div>
        <w:div w:id="1032611335">
          <w:marLeft w:val="480"/>
          <w:marRight w:val="0"/>
          <w:marTop w:val="0"/>
          <w:marBottom w:val="0"/>
          <w:divBdr>
            <w:top w:val="none" w:sz="0" w:space="0" w:color="auto"/>
            <w:left w:val="none" w:sz="0" w:space="0" w:color="auto"/>
            <w:bottom w:val="none" w:sz="0" w:space="0" w:color="auto"/>
            <w:right w:val="none" w:sz="0" w:space="0" w:color="auto"/>
          </w:divBdr>
        </w:div>
        <w:div w:id="1211767738">
          <w:marLeft w:val="480"/>
          <w:marRight w:val="0"/>
          <w:marTop w:val="0"/>
          <w:marBottom w:val="0"/>
          <w:divBdr>
            <w:top w:val="none" w:sz="0" w:space="0" w:color="auto"/>
            <w:left w:val="none" w:sz="0" w:space="0" w:color="auto"/>
            <w:bottom w:val="none" w:sz="0" w:space="0" w:color="auto"/>
            <w:right w:val="none" w:sz="0" w:space="0" w:color="auto"/>
          </w:divBdr>
        </w:div>
        <w:div w:id="806125212">
          <w:marLeft w:val="480"/>
          <w:marRight w:val="0"/>
          <w:marTop w:val="0"/>
          <w:marBottom w:val="0"/>
          <w:divBdr>
            <w:top w:val="none" w:sz="0" w:space="0" w:color="auto"/>
            <w:left w:val="none" w:sz="0" w:space="0" w:color="auto"/>
            <w:bottom w:val="none" w:sz="0" w:space="0" w:color="auto"/>
            <w:right w:val="none" w:sz="0" w:space="0" w:color="auto"/>
          </w:divBdr>
        </w:div>
        <w:div w:id="1225290110">
          <w:marLeft w:val="480"/>
          <w:marRight w:val="0"/>
          <w:marTop w:val="0"/>
          <w:marBottom w:val="0"/>
          <w:divBdr>
            <w:top w:val="none" w:sz="0" w:space="0" w:color="auto"/>
            <w:left w:val="none" w:sz="0" w:space="0" w:color="auto"/>
            <w:bottom w:val="none" w:sz="0" w:space="0" w:color="auto"/>
            <w:right w:val="none" w:sz="0" w:space="0" w:color="auto"/>
          </w:divBdr>
        </w:div>
        <w:div w:id="101843548">
          <w:marLeft w:val="480"/>
          <w:marRight w:val="0"/>
          <w:marTop w:val="0"/>
          <w:marBottom w:val="0"/>
          <w:divBdr>
            <w:top w:val="none" w:sz="0" w:space="0" w:color="auto"/>
            <w:left w:val="none" w:sz="0" w:space="0" w:color="auto"/>
            <w:bottom w:val="none" w:sz="0" w:space="0" w:color="auto"/>
            <w:right w:val="none" w:sz="0" w:space="0" w:color="auto"/>
          </w:divBdr>
        </w:div>
        <w:div w:id="2089450277">
          <w:marLeft w:val="480"/>
          <w:marRight w:val="0"/>
          <w:marTop w:val="0"/>
          <w:marBottom w:val="0"/>
          <w:divBdr>
            <w:top w:val="none" w:sz="0" w:space="0" w:color="auto"/>
            <w:left w:val="none" w:sz="0" w:space="0" w:color="auto"/>
            <w:bottom w:val="none" w:sz="0" w:space="0" w:color="auto"/>
            <w:right w:val="none" w:sz="0" w:space="0" w:color="auto"/>
          </w:divBdr>
        </w:div>
        <w:div w:id="1596010137">
          <w:marLeft w:val="480"/>
          <w:marRight w:val="0"/>
          <w:marTop w:val="0"/>
          <w:marBottom w:val="0"/>
          <w:divBdr>
            <w:top w:val="none" w:sz="0" w:space="0" w:color="auto"/>
            <w:left w:val="none" w:sz="0" w:space="0" w:color="auto"/>
            <w:bottom w:val="none" w:sz="0" w:space="0" w:color="auto"/>
            <w:right w:val="none" w:sz="0" w:space="0" w:color="auto"/>
          </w:divBdr>
        </w:div>
        <w:div w:id="1184517783">
          <w:marLeft w:val="480"/>
          <w:marRight w:val="0"/>
          <w:marTop w:val="0"/>
          <w:marBottom w:val="0"/>
          <w:divBdr>
            <w:top w:val="none" w:sz="0" w:space="0" w:color="auto"/>
            <w:left w:val="none" w:sz="0" w:space="0" w:color="auto"/>
            <w:bottom w:val="none" w:sz="0" w:space="0" w:color="auto"/>
            <w:right w:val="none" w:sz="0" w:space="0" w:color="auto"/>
          </w:divBdr>
        </w:div>
        <w:div w:id="606814090">
          <w:marLeft w:val="480"/>
          <w:marRight w:val="0"/>
          <w:marTop w:val="0"/>
          <w:marBottom w:val="0"/>
          <w:divBdr>
            <w:top w:val="none" w:sz="0" w:space="0" w:color="auto"/>
            <w:left w:val="none" w:sz="0" w:space="0" w:color="auto"/>
            <w:bottom w:val="none" w:sz="0" w:space="0" w:color="auto"/>
            <w:right w:val="none" w:sz="0" w:space="0" w:color="auto"/>
          </w:divBdr>
        </w:div>
        <w:div w:id="786968381">
          <w:marLeft w:val="480"/>
          <w:marRight w:val="0"/>
          <w:marTop w:val="0"/>
          <w:marBottom w:val="0"/>
          <w:divBdr>
            <w:top w:val="none" w:sz="0" w:space="0" w:color="auto"/>
            <w:left w:val="none" w:sz="0" w:space="0" w:color="auto"/>
            <w:bottom w:val="none" w:sz="0" w:space="0" w:color="auto"/>
            <w:right w:val="none" w:sz="0" w:space="0" w:color="auto"/>
          </w:divBdr>
        </w:div>
        <w:div w:id="1413702083">
          <w:marLeft w:val="480"/>
          <w:marRight w:val="0"/>
          <w:marTop w:val="0"/>
          <w:marBottom w:val="0"/>
          <w:divBdr>
            <w:top w:val="none" w:sz="0" w:space="0" w:color="auto"/>
            <w:left w:val="none" w:sz="0" w:space="0" w:color="auto"/>
            <w:bottom w:val="none" w:sz="0" w:space="0" w:color="auto"/>
            <w:right w:val="none" w:sz="0" w:space="0" w:color="auto"/>
          </w:divBdr>
        </w:div>
        <w:div w:id="479079269">
          <w:marLeft w:val="480"/>
          <w:marRight w:val="0"/>
          <w:marTop w:val="0"/>
          <w:marBottom w:val="0"/>
          <w:divBdr>
            <w:top w:val="none" w:sz="0" w:space="0" w:color="auto"/>
            <w:left w:val="none" w:sz="0" w:space="0" w:color="auto"/>
            <w:bottom w:val="none" w:sz="0" w:space="0" w:color="auto"/>
            <w:right w:val="none" w:sz="0" w:space="0" w:color="auto"/>
          </w:divBdr>
        </w:div>
        <w:div w:id="1312708575">
          <w:marLeft w:val="480"/>
          <w:marRight w:val="0"/>
          <w:marTop w:val="0"/>
          <w:marBottom w:val="0"/>
          <w:divBdr>
            <w:top w:val="none" w:sz="0" w:space="0" w:color="auto"/>
            <w:left w:val="none" w:sz="0" w:space="0" w:color="auto"/>
            <w:bottom w:val="none" w:sz="0" w:space="0" w:color="auto"/>
            <w:right w:val="none" w:sz="0" w:space="0" w:color="auto"/>
          </w:divBdr>
        </w:div>
        <w:div w:id="625114131">
          <w:marLeft w:val="480"/>
          <w:marRight w:val="0"/>
          <w:marTop w:val="0"/>
          <w:marBottom w:val="0"/>
          <w:divBdr>
            <w:top w:val="none" w:sz="0" w:space="0" w:color="auto"/>
            <w:left w:val="none" w:sz="0" w:space="0" w:color="auto"/>
            <w:bottom w:val="none" w:sz="0" w:space="0" w:color="auto"/>
            <w:right w:val="none" w:sz="0" w:space="0" w:color="auto"/>
          </w:divBdr>
        </w:div>
        <w:div w:id="2131778264">
          <w:marLeft w:val="480"/>
          <w:marRight w:val="0"/>
          <w:marTop w:val="0"/>
          <w:marBottom w:val="0"/>
          <w:divBdr>
            <w:top w:val="none" w:sz="0" w:space="0" w:color="auto"/>
            <w:left w:val="none" w:sz="0" w:space="0" w:color="auto"/>
            <w:bottom w:val="none" w:sz="0" w:space="0" w:color="auto"/>
            <w:right w:val="none" w:sz="0" w:space="0" w:color="auto"/>
          </w:divBdr>
        </w:div>
        <w:div w:id="756632672">
          <w:marLeft w:val="480"/>
          <w:marRight w:val="0"/>
          <w:marTop w:val="0"/>
          <w:marBottom w:val="0"/>
          <w:divBdr>
            <w:top w:val="none" w:sz="0" w:space="0" w:color="auto"/>
            <w:left w:val="none" w:sz="0" w:space="0" w:color="auto"/>
            <w:bottom w:val="none" w:sz="0" w:space="0" w:color="auto"/>
            <w:right w:val="none" w:sz="0" w:space="0" w:color="auto"/>
          </w:divBdr>
        </w:div>
        <w:div w:id="547644385">
          <w:marLeft w:val="480"/>
          <w:marRight w:val="0"/>
          <w:marTop w:val="0"/>
          <w:marBottom w:val="0"/>
          <w:divBdr>
            <w:top w:val="none" w:sz="0" w:space="0" w:color="auto"/>
            <w:left w:val="none" w:sz="0" w:space="0" w:color="auto"/>
            <w:bottom w:val="none" w:sz="0" w:space="0" w:color="auto"/>
            <w:right w:val="none" w:sz="0" w:space="0" w:color="auto"/>
          </w:divBdr>
        </w:div>
        <w:div w:id="1508784898">
          <w:marLeft w:val="480"/>
          <w:marRight w:val="0"/>
          <w:marTop w:val="0"/>
          <w:marBottom w:val="0"/>
          <w:divBdr>
            <w:top w:val="none" w:sz="0" w:space="0" w:color="auto"/>
            <w:left w:val="none" w:sz="0" w:space="0" w:color="auto"/>
            <w:bottom w:val="none" w:sz="0" w:space="0" w:color="auto"/>
            <w:right w:val="none" w:sz="0" w:space="0" w:color="auto"/>
          </w:divBdr>
        </w:div>
        <w:div w:id="1351687633">
          <w:marLeft w:val="480"/>
          <w:marRight w:val="0"/>
          <w:marTop w:val="0"/>
          <w:marBottom w:val="0"/>
          <w:divBdr>
            <w:top w:val="none" w:sz="0" w:space="0" w:color="auto"/>
            <w:left w:val="none" w:sz="0" w:space="0" w:color="auto"/>
            <w:bottom w:val="none" w:sz="0" w:space="0" w:color="auto"/>
            <w:right w:val="none" w:sz="0" w:space="0" w:color="auto"/>
          </w:divBdr>
        </w:div>
        <w:div w:id="1768115987">
          <w:marLeft w:val="480"/>
          <w:marRight w:val="0"/>
          <w:marTop w:val="0"/>
          <w:marBottom w:val="0"/>
          <w:divBdr>
            <w:top w:val="none" w:sz="0" w:space="0" w:color="auto"/>
            <w:left w:val="none" w:sz="0" w:space="0" w:color="auto"/>
            <w:bottom w:val="none" w:sz="0" w:space="0" w:color="auto"/>
            <w:right w:val="none" w:sz="0" w:space="0" w:color="auto"/>
          </w:divBdr>
        </w:div>
      </w:divsChild>
    </w:div>
    <w:div w:id="611517066">
      <w:bodyDiv w:val="1"/>
      <w:marLeft w:val="0"/>
      <w:marRight w:val="0"/>
      <w:marTop w:val="0"/>
      <w:marBottom w:val="0"/>
      <w:divBdr>
        <w:top w:val="none" w:sz="0" w:space="0" w:color="auto"/>
        <w:left w:val="none" w:sz="0" w:space="0" w:color="auto"/>
        <w:bottom w:val="none" w:sz="0" w:space="0" w:color="auto"/>
        <w:right w:val="none" w:sz="0" w:space="0" w:color="auto"/>
      </w:divBdr>
    </w:div>
    <w:div w:id="733360663">
      <w:bodyDiv w:val="1"/>
      <w:marLeft w:val="0"/>
      <w:marRight w:val="0"/>
      <w:marTop w:val="0"/>
      <w:marBottom w:val="0"/>
      <w:divBdr>
        <w:top w:val="none" w:sz="0" w:space="0" w:color="auto"/>
        <w:left w:val="none" w:sz="0" w:space="0" w:color="auto"/>
        <w:bottom w:val="none" w:sz="0" w:space="0" w:color="auto"/>
        <w:right w:val="none" w:sz="0" w:space="0" w:color="auto"/>
      </w:divBdr>
    </w:div>
    <w:div w:id="820846895">
      <w:bodyDiv w:val="1"/>
      <w:marLeft w:val="0"/>
      <w:marRight w:val="0"/>
      <w:marTop w:val="0"/>
      <w:marBottom w:val="0"/>
      <w:divBdr>
        <w:top w:val="none" w:sz="0" w:space="0" w:color="auto"/>
        <w:left w:val="none" w:sz="0" w:space="0" w:color="auto"/>
        <w:bottom w:val="none" w:sz="0" w:space="0" w:color="auto"/>
        <w:right w:val="none" w:sz="0" w:space="0" w:color="auto"/>
      </w:divBdr>
    </w:div>
    <w:div w:id="1059551847">
      <w:bodyDiv w:val="1"/>
      <w:marLeft w:val="0"/>
      <w:marRight w:val="0"/>
      <w:marTop w:val="0"/>
      <w:marBottom w:val="0"/>
      <w:divBdr>
        <w:top w:val="none" w:sz="0" w:space="0" w:color="auto"/>
        <w:left w:val="none" w:sz="0" w:space="0" w:color="auto"/>
        <w:bottom w:val="none" w:sz="0" w:space="0" w:color="auto"/>
        <w:right w:val="none" w:sz="0" w:space="0" w:color="auto"/>
      </w:divBdr>
      <w:divsChild>
        <w:div w:id="2017419673">
          <w:marLeft w:val="0"/>
          <w:marRight w:val="0"/>
          <w:marTop w:val="0"/>
          <w:marBottom w:val="0"/>
          <w:divBdr>
            <w:top w:val="none" w:sz="0" w:space="0" w:color="auto"/>
            <w:left w:val="none" w:sz="0" w:space="0" w:color="auto"/>
            <w:bottom w:val="none" w:sz="0" w:space="0" w:color="auto"/>
            <w:right w:val="none" w:sz="0" w:space="0" w:color="auto"/>
          </w:divBdr>
          <w:divsChild>
            <w:div w:id="81606630">
              <w:marLeft w:val="0"/>
              <w:marRight w:val="0"/>
              <w:marTop w:val="0"/>
              <w:marBottom w:val="0"/>
              <w:divBdr>
                <w:top w:val="none" w:sz="0" w:space="0" w:color="auto"/>
                <w:left w:val="none" w:sz="0" w:space="0" w:color="auto"/>
                <w:bottom w:val="none" w:sz="0" w:space="0" w:color="auto"/>
                <w:right w:val="none" w:sz="0" w:space="0" w:color="auto"/>
              </w:divBdr>
              <w:divsChild>
                <w:div w:id="588730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0010457">
      <w:bodyDiv w:val="1"/>
      <w:marLeft w:val="0"/>
      <w:marRight w:val="0"/>
      <w:marTop w:val="0"/>
      <w:marBottom w:val="0"/>
      <w:divBdr>
        <w:top w:val="none" w:sz="0" w:space="0" w:color="auto"/>
        <w:left w:val="none" w:sz="0" w:space="0" w:color="auto"/>
        <w:bottom w:val="none" w:sz="0" w:space="0" w:color="auto"/>
        <w:right w:val="none" w:sz="0" w:space="0" w:color="auto"/>
      </w:divBdr>
    </w:div>
    <w:div w:id="1193885926">
      <w:bodyDiv w:val="1"/>
      <w:marLeft w:val="0"/>
      <w:marRight w:val="0"/>
      <w:marTop w:val="0"/>
      <w:marBottom w:val="0"/>
      <w:divBdr>
        <w:top w:val="none" w:sz="0" w:space="0" w:color="auto"/>
        <w:left w:val="none" w:sz="0" w:space="0" w:color="auto"/>
        <w:bottom w:val="none" w:sz="0" w:space="0" w:color="auto"/>
        <w:right w:val="none" w:sz="0" w:space="0" w:color="auto"/>
      </w:divBdr>
    </w:div>
    <w:div w:id="1247960705">
      <w:bodyDiv w:val="1"/>
      <w:marLeft w:val="0"/>
      <w:marRight w:val="0"/>
      <w:marTop w:val="0"/>
      <w:marBottom w:val="0"/>
      <w:divBdr>
        <w:top w:val="none" w:sz="0" w:space="0" w:color="auto"/>
        <w:left w:val="none" w:sz="0" w:space="0" w:color="auto"/>
        <w:bottom w:val="none" w:sz="0" w:space="0" w:color="auto"/>
        <w:right w:val="none" w:sz="0" w:space="0" w:color="auto"/>
      </w:divBdr>
    </w:div>
    <w:div w:id="1265073410">
      <w:bodyDiv w:val="1"/>
      <w:marLeft w:val="0"/>
      <w:marRight w:val="0"/>
      <w:marTop w:val="0"/>
      <w:marBottom w:val="0"/>
      <w:divBdr>
        <w:top w:val="none" w:sz="0" w:space="0" w:color="auto"/>
        <w:left w:val="none" w:sz="0" w:space="0" w:color="auto"/>
        <w:bottom w:val="none" w:sz="0" w:space="0" w:color="auto"/>
        <w:right w:val="none" w:sz="0" w:space="0" w:color="auto"/>
      </w:divBdr>
      <w:divsChild>
        <w:div w:id="449280393">
          <w:marLeft w:val="480"/>
          <w:marRight w:val="0"/>
          <w:marTop w:val="0"/>
          <w:marBottom w:val="0"/>
          <w:divBdr>
            <w:top w:val="none" w:sz="0" w:space="0" w:color="auto"/>
            <w:left w:val="none" w:sz="0" w:space="0" w:color="auto"/>
            <w:bottom w:val="none" w:sz="0" w:space="0" w:color="auto"/>
            <w:right w:val="none" w:sz="0" w:space="0" w:color="auto"/>
          </w:divBdr>
        </w:div>
        <w:div w:id="657222749">
          <w:marLeft w:val="480"/>
          <w:marRight w:val="0"/>
          <w:marTop w:val="0"/>
          <w:marBottom w:val="0"/>
          <w:divBdr>
            <w:top w:val="none" w:sz="0" w:space="0" w:color="auto"/>
            <w:left w:val="none" w:sz="0" w:space="0" w:color="auto"/>
            <w:bottom w:val="none" w:sz="0" w:space="0" w:color="auto"/>
            <w:right w:val="none" w:sz="0" w:space="0" w:color="auto"/>
          </w:divBdr>
        </w:div>
        <w:div w:id="1627007710">
          <w:marLeft w:val="480"/>
          <w:marRight w:val="0"/>
          <w:marTop w:val="0"/>
          <w:marBottom w:val="0"/>
          <w:divBdr>
            <w:top w:val="none" w:sz="0" w:space="0" w:color="auto"/>
            <w:left w:val="none" w:sz="0" w:space="0" w:color="auto"/>
            <w:bottom w:val="none" w:sz="0" w:space="0" w:color="auto"/>
            <w:right w:val="none" w:sz="0" w:space="0" w:color="auto"/>
          </w:divBdr>
        </w:div>
        <w:div w:id="767116105">
          <w:marLeft w:val="480"/>
          <w:marRight w:val="0"/>
          <w:marTop w:val="0"/>
          <w:marBottom w:val="0"/>
          <w:divBdr>
            <w:top w:val="none" w:sz="0" w:space="0" w:color="auto"/>
            <w:left w:val="none" w:sz="0" w:space="0" w:color="auto"/>
            <w:bottom w:val="none" w:sz="0" w:space="0" w:color="auto"/>
            <w:right w:val="none" w:sz="0" w:space="0" w:color="auto"/>
          </w:divBdr>
        </w:div>
        <w:div w:id="1739404763">
          <w:marLeft w:val="480"/>
          <w:marRight w:val="0"/>
          <w:marTop w:val="0"/>
          <w:marBottom w:val="0"/>
          <w:divBdr>
            <w:top w:val="none" w:sz="0" w:space="0" w:color="auto"/>
            <w:left w:val="none" w:sz="0" w:space="0" w:color="auto"/>
            <w:bottom w:val="none" w:sz="0" w:space="0" w:color="auto"/>
            <w:right w:val="none" w:sz="0" w:space="0" w:color="auto"/>
          </w:divBdr>
        </w:div>
        <w:div w:id="507451648">
          <w:marLeft w:val="480"/>
          <w:marRight w:val="0"/>
          <w:marTop w:val="0"/>
          <w:marBottom w:val="0"/>
          <w:divBdr>
            <w:top w:val="none" w:sz="0" w:space="0" w:color="auto"/>
            <w:left w:val="none" w:sz="0" w:space="0" w:color="auto"/>
            <w:bottom w:val="none" w:sz="0" w:space="0" w:color="auto"/>
            <w:right w:val="none" w:sz="0" w:space="0" w:color="auto"/>
          </w:divBdr>
        </w:div>
        <w:div w:id="690300704">
          <w:marLeft w:val="480"/>
          <w:marRight w:val="0"/>
          <w:marTop w:val="0"/>
          <w:marBottom w:val="0"/>
          <w:divBdr>
            <w:top w:val="none" w:sz="0" w:space="0" w:color="auto"/>
            <w:left w:val="none" w:sz="0" w:space="0" w:color="auto"/>
            <w:bottom w:val="none" w:sz="0" w:space="0" w:color="auto"/>
            <w:right w:val="none" w:sz="0" w:space="0" w:color="auto"/>
          </w:divBdr>
        </w:div>
        <w:div w:id="492379337">
          <w:marLeft w:val="480"/>
          <w:marRight w:val="0"/>
          <w:marTop w:val="0"/>
          <w:marBottom w:val="0"/>
          <w:divBdr>
            <w:top w:val="none" w:sz="0" w:space="0" w:color="auto"/>
            <w:left w:val="none" w:sz="0" w:space="0" w:color="auto"/>
            <w:bottom w:val="none" w:sz="0" w:space="0" w:color="auto"/>
            <w:right w:val="none" w:sz="0" w:space="0" w:color="auto"/>
          </w:divBdr>
        </w:div>
        <w:div w:id="1658414758">
          <w:marLeft w:val="480"/>
          <w:marRight w:val="0"/>
          <w:marTop w:val="0"/>
          <w:marBottom w:val="0"/>
          <w:divBdr>
            <w:top w:val="none" w:sz="0" w:space="0" w:color="auto"/>
            <w:left w:val="none" w:sz="0" w:space="0" w:color="auto"/>
            <w:bottom w:val="none" w:sz="0" w:space="0" w:color="auto"/>
            <w:right w:val="none" w:sz="0" w:space="0" w:color="auto"/>
          </w:divBdr>
        </w:div>
        <w:div w:id="427164822">
          <w:marLeft w:val="480"/>
          <w:marRight w:val="0"/>
          <w:marTop w:val="0"/>
          <w:marBottom w:val="0"/>
          <w:divBdr>
            <w:top w:val="none" w:sz="0" w:space="0" w:color="auto"/>
            <w:left w:val="none" w:sz="0" w:space="0" w:color="auto"/>
            <w:bottom w:val="none" w:sz="0" w:space="0" w:color="auto"/>
            <w:right w:val="none" w:sz="0" w:space="0" w:color="auto"/>
          </w:divBdr>
        </w:div>
        <w:div w:id="1834249096">
          <w:marLeft w:val="480"/>
          <w:marRight w:val="0"/>
          <w:marTop w:val="0"/>
          <w:marBottom w:val="0"/>
          <w:divBdr>
            <w:top w:val="none" w:sz="0" w:space="0" w:color="auto"/>
            <w:left w:val="none" w:sz="0" w:space="0" w:color="auto"/>
            <w:bottom w:val="none" w:sz="0" w:space="0" w:color="auto"/>
            <w:right w:val="none" w:sz="0" w:space="0" w:color="auto"/>
          </w:divBdr>
        </w:div>
        <w:div w:id="1771706657">
          <w:marLeft w:val="480"/>
          <w:marRight w:val="0"/>
          <w:marTop w:val="0"/>
          <w:marBottom w:val="0"/>
          <w:divBdr>
            <w:top w:val="none" w:sz="0" w:space="0" w:color="auto"/>
            <w:left w:val="none" w:sz="0" w:space="0" w:color="auto"/>
            <w:bottom w:val="none" w:sz="0" w:space="0" w:color="auto"/>
            <w:right w:val="none" w:sz="0" w:space="0" w:color="auto"/>
          </w:divBdr>
        </w:div>
        <w:div w:id="361133953">
          <w:marLeft w:val="480"/>
          <w:marRight w:val="0"/>
          <w:marTop w:val="0"/>
          <w:marBottom w:val="0"/>
          <w:divBdr>
            <w:top w:val="none" w:sz="0" w:space="0" w:color="auto"/>
            <w:left w:val="none" w:sz="0" w:space="0" w:color="auto"/>
            <w:bottom w:val="none" w:sz="0" w:space="0" w:color="auto"/>
            <w:right w:val="none" w:sz="0" w:space="0" w:color="auto"/>
          </w:divBdr>
        </w:div>
        <w:div w:id="773012683">
          <w:marLeft w:val="480"/>
          <w:marRight w:val="0"/>
          <w:marTop w:val="0"/>
          <w:marBottom w:val="0"/>
          <w:divBdr>
            <w:top w:val="none" w:sz="0" w:space="0" w:color="auto"/>
            <w:left w:val="none" w:sz="0" w:space="0" w:color="auto"/>
            <w:bottom w:val="none" w:sz="0" w:space="0" w:color="auto"/>
            <w:right w:val="none" w:sz="0" w:space="0" w:color="auto"/>
          </w:divBdr>
        </w:div>
        <w:div w:id="1588541465">
          <w:marLeft w:val="480"/>
          <w:marRight w:val="0"/>
          <w:marTop w:val="0"/>
          <w:marBottom w:val="0"/>
          <w:divBdr>
            <w:top w:val="none" w:sz="0" w:space="0" w:color="auto"/>
            <w:left w:val="none" w:sz="0" w:space="0" w:color="auto"/>
            <w:bottom w:val="none" w:sz="0" w:space="0" w:color="auto"/>
            <w:right w:val="none" w:sz="0" w:space="0" w:color="auto"/>
          </w:divBdr>
        </w:div>
        <w:div w:id="1013800860">
          <w:marLeft w:val="480"/>
          <w:marRight w:val="0"/>
          <w:marTop w:val="0"/>
          <w:marBottom w:val="0"/>
          <w:divBdr>
            <w:top w:val="none" w:sz="0" w:space="0" w:color="auto"/>
            <w:left w:val="none" w:sz="0" w:space="0" w:color="auto"/>
            <w:bottom w:val="none" w:sz="0" w:space="0" w:color="auto"/>
            <w:right w:val="none" w:sz="0" w:space="0" w:color="auto"/>
          </w:divBdr>
        </w:div>
        <w:div w:id="247082190">
          <w:marLeft w:val="480"/>
          <w:marRight w:val="0"/>
          <w:marTop w:val="0"/>
          <w:marBottom w:val="0"/>
          <w:divBdr>
            <w:top w:val="none" w:sz="0" w:space="0" w:color="auto"/>
            <w:left w:val="none" w:sz="0" w:space="0" w:color="auto"/>
            <w:bottom w:val="none" w:sz="0" w:space="0" w:color="auto"/>
            <w:right w:val="none" w:sz="0" w:space="0" w:color="auto"/>
          </w:divBdr>
        </w:div>
        <w:div w:id="2020890127">
          <w:marLeft w:val="480"/>
          <w:marRight w:val="0"/>
          <w:marTop w:val="0"/>
          <w:marBottom w:val="0"/>
          <w:divBdr>
            <w:top w:val="none" w:sz="0" w:space="0" w:color="auto"/>
            <w:left w:val="none" w:sz="0" w:space="0" w:color="auto"/>
            <w:bottom w:val="none" w:sz="0" w:space="0" w:color="auto"/>
            <w:right w:val="none" w:sz="0" w:space="0" w:color="auto"/>
          </w:divBdr>
        </w:div>
        <w:div w:id="791051089">
          <w:marLeft w:val="480"/>
          <w:marRight w:val="0"/>
          <w:marTop w:val="0"/>
          <w:marBottom w:val="0"/>
          <w:divBdr>
            <w:top w:val="none" w:sz="0" w:space="0" w:color="auto"/>
            <w:left w:val="none" w:sz="0" w:space="0" w:color="auto"/>
            <w:bottom w:val="none" w:sz="0" w:space="0" w:color="auto"/>
            <w:right w:val="none" w:sz="0" w:space="0" w:color="auto"/>
          </w:divBdr>
        </w:div>
        <w:div w:id="47412446">
          <w:marLeft w:val="480"/>
          <w:marRight w:val="0"/>
          <w:marTop w:val="0"/>
          <w:marBottom w:val="0"/>
          <w:divBdr>
            <w:top w:val="none" w:sz="0" w:space="0" w:color="auto"/>
            <w:left w:val="none" w:sz="0" w:space="0" w:color="auto"/>
            <w:bottom w:val="none" w:sz="0" w:space="0" w:color="auto"/>
            <w:right w:val="none" w:sz="0" w:space="0" w:color="auto"/>
          </w:divBdr>
        </w:div>
        <w:div w:id="220601480">
          <w:marLeft w:val="480"/>
          <w:marRight w:val="0"/>
          <w:marTop w:val="0"/>
          <w:marBottom w:val="0"/>
          <w:divBdr>
            <w:top w:val="none" w:sz="0" w:space="0" w:color="auto"/>
            <w:left w:val="none" w:sz="0" w:space="0" w:color="auto"/>
            <w:bottom w:val="none" w:sz="0" w:space="0" w:color="auto"/>
            <w:right w:val="none" w:sz="0" w:space="0" w:color="auto"/>
          </w:divBdr>
        </w:div>
        <w:div w:id="598409855">
          <w:marLeft w:val="480"/>
          <w:marRight w:val="0"/>
          <w:marTop w:val="0"/>
          <w:marBottom w:val="0"/>
          <w:divBdr>
            <w:top w:val="none" w:sz="0" w:space="0" w:color="auto"/>
            <w:left w:val="none" w:sz="0" w:space="0" w:color="auto"/>
            <w:bottom w:val="none" w:sz="0" w:space="0" w:color="auto"/>
            <w:right w:val="none" w:sz="0" w:space="0" w:color="auto"/>
          </w:divBdr>
        </w:div>
        <w:div w:id="1289047831">
          <w:marLeft w:val="480"/>
          <w:marRight w:val="0"/>
          <w:marTop w:val="0"/>
          <w:marBottom w:val="0"/>
          <w:divBdr>
            <w:top w:val="none" w:sz="0" w:space="0" w:color="auto"/>
            <w:left w:val="none" w:sz="0" w:space="0" w:color="auto"/>
            <w:bottom w:val="none" w:sz="0" w:space="0" w:color="auto"/>
            <w:right w:val="none" w:sz="0" w:space="0" w:color="auto"/>
          </w:divBdr>
        </w:div>
        <w:div w:id="900948995">
          <w:marLeft w:val="480"/>
          <w:marRight w:val="0"/>
          <w:marTop w:val="0"/>
          <w:marBottom w:val="0"/>
          <w:divBdr>
            <w:top w:val="none" w:sz="0" w:space="0" w:color="auto"/>
            <w:left w:val="none" w:sz="0" w:space="0" w:color="auto"/>
            <w:bottom w:val="none" w:sz="0" w:space="0" w:color="auto"/>
            <w:right w:val="none" w:sz="0" w:space="0" w:color="auto"/>
          </w:divBdr>
        </w:div>
        <w:div w:id="1604338649">
          <w:marLeft w:val="480"/>
          <w:marRight w:val="0"/>
          <w:marTop w:val="0"/>
          <w:marBottom w:val="0"/>
          <w:divBdr>
            <w:top w:val="none" w:sz="0" w:space="0" w:color="auto"/>
            <w:left w:val="none" w:sz="0" w:space="0" w:color="auto"/>
            <w:bottom w:val="none" w:sz="0" w:space="0" w:color="auto"/>
            <w:right w:val="none" w:sz="0" w:space="0" w:color="auto"/>
          </w:divBdr>
        </w:div>
        <w:div w:id="1794328194">
          <w:marLeft w:val="480"/>
          <w:marRight w:val="0"/>
          <w:marTop w:val="0"/>
          <w:marBottom w:val="0"/>
          <w:divBdr>
            <w:top w:val="none" w:sz="0" w:space="0" w:color="auto"/>
            <w:left w:val="none" w:sz="0" w:space="0" w:color="auto"/>
            <w:bottom w:val="none" w:sz="0" w:space="0" w:color="auto"/>
            <w:right w:val="none" w:sz="0" w:space="0" w:color="auto"/>
          </w:divBdr>
        </w:div>
        <w:div w:id="30614561">
          <w:marLeft w:val="480"/>
          <w:marRight w:val="0"/>
          <w:marTop w:val="0"/>
          <w:marBottom w:val="0"/>
          <w:divBdr>
            <w:top w:val="none" w:sz="0" w:space="0" w:color="auto"/>
            <w:left w:val="none" w:sz="0" w:space="0" w:color="auto"/>
            <w:bottom w:val="none" w:sz="0" w:space="0" w:color="auto"/>
            <w:right w:val="none" w:sz="0" w:space="0" w:color="auto"/>
          </w:divBdr>
        </w:div>
        <w:div w:id="511728123">
          <w:marLeft w:val="480"/>
          <w:marRight w:val="0"/>
          <w:marTop w:val="0"/>
          <w:marBottom w:val="0"/>
          <w:divBdr>
            <w:top w:val="none" w:sz="0" w:space="0" w:color="auto"/>
            <w:left w:val="none" w:sz="0" w:space="0" w:color="auto"/>
            <w:bottom w:val="none" w:sz="0" w:space="0" w:color="auto"/>
            <w:right w:val="none" w:sz="0" w:space="0" w:color="auto"/>
          </w:divBdr>
        </w:div>
        <w:div w:id="505637280">
          <w:marLeft w:val="480"/>
          <w:marRight w:val="0"/>
          <w:marTop w:val="0"/>
          <w:marBottom w:val="0"/>
          <w:divBdr>
            <w:top w:val="none" w:sz="0" w:space="0" w:color="auto"/>
            <w:left w:val="none" w:sz="0" w:space="0" w:color="auto"/>
            <w:bottom w:val="none" w:sz="0" w:space="0" w:color="auto"/>
            <w:right w:val="none" w:sz="0" w:space="0" w:color="auto"/>
          </w:divBdr>
        </w:div>
        <w:div w:id="958529819">
          <w:marLeft w:val="480"/>
          <w:marRight w:val="0"/>
          <w:marTop w:val="0"/>
          <w:marBottom w:val="0"/>
          <w:divBdr>
            <w:top w:val="none" w:sz="0" w:space="0" w:color="auto"/>
            <w:left w:val="none" w:sz="0" w:space="0" w:color="auto"/>
            <w:bottom w:val="none" w:sz="0" w:space="0" w:color="auto"/>
            <w:right w:val="none" w:sz="0" w:space="0" w:color="auto"/>
          </w:divBdr>
        </w:div>
        <w:div w:id="2030179004">
          <w:marLeft w:val="480"/>
          <w:marRight w:val="0"/>
          <w:marTop w:val="0"/>
          <w:marBottom w:val="0"/>
          <w:divBdr>
            <w:top w:val="none" w:sz="0" w:space="0" w:color="auto"/>
            <w:left w:val="none" w:sz="0" w:space="0" w:color="auto"/>
            <w:bottom w:val="none" w:sz="0" w:space="0" w:color="auto"/>
            <w:right w:val="none" w:sz="0" w:space="0" w:color="auto"/>
          </w:divBdr>
        </w:div>
        <w:div w:id="1445348638">
          <w:marLeft w:val="480"/>
          <w:marRight w:val="0"/>
          <w:marTop w:val="0"/>
          <w:marBottom w:val="0"/>
          <w:divBdr>
            <w:top w:val="none" w:sz="0" w:space="0" w:color="auto"/>
            <w:left w:val="none" w:sz="0" w:space="0" w:color="auto"/>
            <w:bottom w:val="none" w:sz="0" w:space="0" w:color="auto"/>
            <w:right w:val="none" w:sz="0" w:space="0" w:color="auto"/>
          </w:divBdr>
        </w:div>
        <w:div w:id="877163345">
          <w:marLeft w:val="480"/>
          <w:marRight w:val="0"/>
          <w:marTop w:val="0"/>
          <w:marBottom w:val="0"/>
          <w:divBdr>
            <w:top w:val="none" w:sz="0" w:space="0" w:color="auto"/>
            <w:left w:val="none" w:sz="0" w:space="0" w:color="auto"/>
            <w:bottom w:val="none" w:sz="0" w:space="0" w:color="auto"/>
            <w:right w:val="none" w:sz="0" w:space="0" w:color="auto"/>
          </w:divBdr>
        </w:div>
        <w:div w:id="455829121">
          <w:marLeft w:val="480"/>
          <w:marRight w:val="0"/>
          <w:marTop w:val="0"/>
          <w:marBottom w:val="0"/>
          <w:divBdr>
            <w:top w:val="none" w:sz="0" w:space="0" w:color="auto"/>
            <w:left w:val="none" w:sz="0" w:space="0" w:color="auto"/>
            <w:bottom w:val="none" w:sz="0" w:space="0" w:color="auto"/>
            <w:right w:val="none" w:sz="0" w:space="0" w:color="auto"/>
          </w:divBdr>
        </w:div>
        <w:div w:id="398599648">
          <w:marLeft w:val="480"/>
          <w:marRight w:val="0"/>
          <w:marTop w:val="0"/>
          <w:marBottom w:val="0"/>
          <w:divBdr>
            <w:top w:val="none" w:sz="0" w:space="0" w:color="auto"/>
            <w:left w:val="none" w:sz="0" w:space="0" w:color="auto"/>
            <w:bottom w:val="none" w:sz="0" w:space="0" w:color="auto"/>
            <w:right w:val="none" w:sz="0" w:space="0" w:color="auto"/>
          </w:divBdr>
        </w:div>
        <w:div w:id="643242823">
          <w:marLeft w:val="480"/>
          <w:marRight w:val="0"/>
          <w:marTop w:val="0"/>
          <w:marBottom w:val="0"/>
          <w:divBdr>
            <w:top w:val="none" w:sz="0" w:space="0" w:color="auto"/>
            <w:left w:val="none" w:sz="0" w:space="0" w:color="auto"/>
            <w:bottom w:val="none" w:sz="0" w:space="0" w:color="auto"/>
            <w:right w:val="none" w:sz="0" w:space="0" w:color="auto"/>
          </w:divBdr>
        </w:div>
        <w:div w:id="193032826">
          <w:marLeft w:val="480"/>
          <w:marRight w:val="0"/>
          <w:marTop w:val="0"/>
          <w:marBottom w:val="0"/>
          <w:divBdr>
            <w:top w:val="none" w:sz="0" w:space="0" w:color="auto"/>
            <w:left w:val="none" w:sz="0" w:space="0" w:color="auto"/>
            <w:bottom w:val="none" w:sz="0" w:space="0" w:color="auto"/>
            <w:right w:val="none" w:sz="0" w:space="0" w:color="auto"/>
          </w:divBdr>
        </w:div>
      </w:divsChild>
    </w:div>
    <w:div w:id="1557815493">
      <w:bodyDiv w:val="1"/>
      <w:marLeft w:val="0"/>
      <w:marRight w:val="0"/>
      <w:marTop w:val="0"/>
      <w:marBottom w:val="0"/>
      <w:divBdr>
        <w:top w:val="none" w:sz="0" w:space="0" w:color="auto"/>
        <w:left w:val="none" w:sz="0" w:space="0" w:color="auto"/>
        <w:bottom w:val="none" w:sz="0" w:space="0" w:color="auto"/>
        <w:right w:val="none" w:sz="0" w:space="0" w:color="auto"/>
      </w:divBdr>
      <w:divsChild>
        <w:div w:id="1029600050">
          <w:marLeft w:val="480"/>
          <w:marRight w:val="0"/>
          <w:marTop w:val="0"/>
          <w:marBottom w:val="0"/>
          <w:divBdr>
            <w:top w:val="none" w:sz="0" w:space="0" w:color="auto"/>
            <w:left w:val="none" w:sz="0" w:space="0" w:color="auto"/>
            <w:bottom w:val="none" w:sz="0" w:space="0" w:color="auto"/>
            <w:right w:val="none" w:sz="0" w:space="0" w:color="auto"/>
          </w:divBdr>
        </w:div>
        <w:div w:id="1853762176">
          <w:marLeft w:val="480"/>
          <w:marRight w:val="0"/>
          <w:marTop w:val="0"/>
          <w:marBottom w:val="0"/>
          <w:divBdr>
            <w:top w:val="none" w:sz="0" w:space="0" w:color="auto"/>
            <w:left w:val="none" w:sz="0" w:space="0" w:color="auto"/>
            <w:bottom w:val="none" w:sz="0" w:space="0" w:color="auto"/>
            <w:right w:val="none" w:sz="0" w:space="0" w:color="auto"/>
          </w:divBdr>
        </w:div>
        <w:div w:id="94257288">
          <w:marLeft w:val="480"/>
          <w:marRight w:val="0"/>
          <w:marTop w:val="0"/>
          <w:marBottom w:val="0"/>
          <w:divBdr>
            <w:top w:val="none" w:sz="0" w:space="0" w:color="auto"/>
            <w:left w:val="none" w:sz="0" w:space="0" w:color="auto"/>
            <w:bottom w:val="none" w:sz="0" w:space="0" w:color="auto"/>
            <w:right w:val="none" w:sz="0" w:space="0" w:color="auto"/>
          </w:divBdr>
        </w:div>
        <w:div w:id="944387028">
          <w:marLeft w:val="480"/>
          <w:marRight w:val="0"/>
          <w:marTop w:val="0"/>
          <w:marBottom w:val="0"/>
          <w:divBdr>
            <w:top w:val="none" w:sz="0" w:space="0" w:color="auto"/>
            <w:left w:val="none" w:sz="0" w:space="0" w:color="auto"/>
            <w:bottom w:val="none" w:sz="0" w:space="0" w:color="auto"/>
            <w:right w:val="none" w:sz="0" w:space="0" w:color="auto"/>
          </w:divBdr>
        </w:div>
        <w:div w:id="1963996173">
          <w:marLeft w:val="480"/>
          <w:marRight w:val="0"/>
          <w:marTop w:val="0"/>
          <w:marBottom w:val="0"/>
          <w:divBdr>
            <w:top w:val="none" w:sz="0" w:space="0" w:color="auto"/>
            <w:left w:val="none" w:sz="0" w:space="0" w:color="auto"/>
            <w:bottom w:val="none" w:sz="0" w:space="0" w:color="auto"/>
            <w:right w:val="none" w:sz="0" w:space="0" w:color="auto"/>
          </w:divBdr>
        </w:div>
        <w:div w:id="1821000683">
          <w:marLeft w:val="480"/>
          <w:marRight w:val="0"/>
          <w:marTop w:val="0"/>
          <w:marBottom w:val="0"/>
          <w:divBdr>
            <w:top w:val="none" w:sz="0" w:space="0" w:color="auto"/>
            <w:left w:val="none" w:sz="0" w:space="0" w:color="auto"/>
            <w:bottom w:val="none" w:sz="0" w:space="0" w:color="auto"/>
            <w:right w:val="none" w:sz="0" w:space="0" w:color="auto"/>
          </w:divBdr>
        </w:div>
        <w:div w:id="774790563">
          <w:marLeft w:val="480"/>
          <w:marRight w:val="0"/>
          <w:marTop w:val="0"/>
          <w:marBottom w:val="0"/>
          <w:divBdr>
            <w:top w:val="none" w:sz="0" w:space="0" w:color="auto"/>
            <w:left w:val="none" w:sz="0" w:space="0" w:color="auto"/>
            <w:bottom w:val="none" w:sz="0" w:space="0" w:color="auto"/>
            <w:right w:val="none" w:sz="0" w:space="0" w:color="auto"/>
          </w:divBdr>
        </w:div>
        <w:div w:id="1721515073">
          <w:marLeft w:val="480"/>
          <w:marRight w:val="0"/>
          <w:marTop w:val="0"/>
          <w:marBottom w:val="0"/>
          <w:divBdr>
            <w:top w:val="none" w:sz="0" w:space="0" w:color="auto"/>
            <w:left w:val="none" w:sz="0" w:space="0" w:color="auto"/>
            <w:bottom w:val="none" w:sz="0" w:space="0" w:color="auto"/>
            <w:right w:val="none" w:sz="0" w:space="0" w:color="auto"/>
          </w:divBdr>
        </w:div>
        <w:div w:id="776606039">
          <w:marLeft w:val="480"/>
          <w:marRight w:val="0"/>
          <w:marTop w:val="0"/>
          <w:marBottom w:val="0"/>
          <w:divBdr>
            <w:top w:val="none" w:sz="0" w:space="0" w:color="auto"/>
            <w:left w:val="none" w:sz="0" w:space="0" w:color="auto"/>
            <w:bottom w:val="none" w:sz="0" w:space="0" w:color="auto"/>
            <w:right w:val="none" w:sz="0" w:space="0" w:color="auto"/>
          </w:divBdr>
        </w:div>
        <w:div w:id="982200481">
          <w:marLeft w:val="480"/>
          <w:marRight w:val="0"/>
          <w:marTop w:val="0"/>
          <w:marBottom w:val="0"/>
          <w:divBdr>
            <w:top w:val="none" w:sz="0" w:space="0" w:color="auto"/>
            <w:left w:val="none" w:sz="0" w:space="0" w:color="auto"/>
            <w:bottom w:val="none" w:sz="0" w:space="0" w:color="auto"/>
            <w:right w:val="none" w:sz="0" w:space="0" w:color="auto"/>
          </w:divBdr>
        </w:div>
        <w:div w:id="382220307">
          <w:marLeft w:val="480"/>
          <w:marRight w:val="0"/>
          <w:marTop w:val="0"/>
          <w:marBottom w:val="0"/>
          <w:divBdr>
            <w:top w:val="none" w:sz="0" w:space="0" w:color="auto"/>
            <w:left w:val="none" w:sz="0" w:space="0" w:color="auto"/>
            <w:bottom w:val="none" w:sz="0" w:space="0" w:color="auto"/>
            <w:right w:val="none" w:sz="0" w:space="0" w:color="auto"/>
          </w:divBdr>
        </w:div>
        <w:div w:id="1162158665">
          <w:marLeft w:val="480"/>
          <w:marRight w:val="0"/>
          <w:marTop w:val="0"/>
          <w:marBottom w:val="0"/>
          <w:divBdr>
            <w:top w:val="none" w:sz="0" w:space="0" w:color="auto"/>
            <w:left w:val="none" w:sz="0" w:space="0" w:color="auto"/>
            <w:bottom w:val="none" w:sz="0" w:space="0" w:color="auto"/>
            <w:right w:val="none" w:sz="0" w:space="0" w:color="auto"/>
          </w:divBdr>
        </w:div>
        <w:div w:id="1793204927">
          <w:marLeft w:val="480"/>
          <w:marRight w:val="0"/>
          <w:marTop w:val="0"/>
          <w:marBottom w:val="0"/>
          <w:divBdr>
            <w:top w:val="none" w:sz="0" w:space="0" w:color="auto"/>
            <w:left w:val="none" w:sz="0" w:space="0" w:color="auto"/>
            <w:bottom w:val="none" w:sz="0" w:space="0" w:color="auto"/>
            <w:right w:val="none" w:sz="0" w:space="0" w:color="auto"/>
          </w:divBdr>
        </w:div>
        <w:div w:id="328607305">
          <w:marLeft w:val="480"/>
          <w:marRight w:val="0"/>
          <w:marTop w:val="0"/>
          <w:marBottom w:val="0"/>
          <w:divBdr>
            <w:top w:val="none" w:sz="0" w:space="0" w:color="auto"/>
            <w:left w:val="none" w:sz="0" w:space="0" w:color="auto"/>
            <w:bottom w:val="none" w:sz="0" w:space="0" w:color="auto"/>
            <w:right w:val="none" w:sz="0" w:space="0" w:color="auto"/>
          </w:divBdr>
        </w:div>
        <w:div w:id="1503857964">
          <w:marLeft w:val="480"/>
          <w:marRight w:val="0"/>
          <w:marTop w:val="0"/>
          <w:marBottom w:val="0"/>
          <w:divBdr>
            <w:top w:val="none" w:sz="0" w:space="0" w:color="auto"/>
            <w:left w:val="none" w:sz="0" w:space="0" w:color="auto"/>
            <w:bottom w:val="none" w:sz="0" w:space="0" w:color="auto"/>
            <w:right w:val="none" w:sz="0" w:space="0" w:color="auto"/>
          </w:divBdr>
        </w:div>
        <w:div w:id="1725986896">
          <w:marLeft w:val="480"/>
          <w:marRight w:val="0"/>
          <w:marTop w:val="0"/>
          <w:marBottom w:val="0"/>
          <w:divBdr>
            <w:top w:val="none" w:sz="0" w:space="0" w:color="auto"/>
            <w:left w:val="none" w:sz="0" w:space="0" w:color="auto"/>
            <w:bottom w:val="none" w:sz="0" w:space="0" w:color="auto"/>
            <w:right w:val="none" w:sz="0" w:space="0" w:color="auto"/>
          </w:divBdr>
        </w:div>
        <w:div w:id="1044214182">
          <w:marLeft w:val="480"/>
          <w:marRight w:val="0"/>
          <w:marTop w:val="0"/>
          <w:marBottom w:val="0"/>
          <w:divBdr>
            <w:top w:val="none" w:sz="0" w:space="0" w:color="auto"/>
            <w:left w:val="none" w:sz="0" w:space="0" w:color="auto"/>
            <w:bottom w:val="none" w:sz="0" w:space="0" w:color="auto"/>
            <w:right w:val="none" w:sz="0" w:space="0" w:color="auto"/>
          </w:divBdr>
        </w:div>
        <w:div w:id="568030424">
          <w:marLeft w:val="480"/>
          <w:marRight w:val="0"/>
          <w:marTop w:val="0"/>
          <w:marBottom w:val="0"/>
          <w:divBdr>
            <w:top w:val="none" w:sz="0" w:space="0" w:color="auto"/>
            <w:left w:val="none" w:sz="0" w:space="0" w:color="auto"/>
            <w:bottom w:val="none" w:sz="0" w:space="0" w:color="auto"/>
            <w:right w:val="none" w:sz="0" w:space="0" w:color="auto"/>
          </w:divBdr>
        </w:div>
        <w:div w:id="614290936">
          <w:marLeft w:val="480"/>
          <w:marRight w:val="0"/>
          <w:marTop w:val="0"/>
          <w:marBottom w:val="0"/>
          <w:divBdr>
            <w:top w:val="none" w:sz="0" w:space="0" w:color="auto"/>
            <w:left w:val="none" w:sz="0" w:space="0" w:color="auto"/>
            <w:bottom w:val="none" w:sz="0" w:space="0" w:color="auto"/>
            <w:right w:val="none" w:sz="0" w:space="0" w:color="auto"/>
          </w:divBdr>
        </w:div>
        <w:div w:id="573324224">
          <w:marLeft w:val="480"/>
          <w:marRight w:val="0"/>
          <w:marTop w:val="0"/>
          <w:marBottom w:val="0"/>
          <w:divBdr>
            <w:top w:val="none" w:sz="0" w:space="0" w:color="auto"/>
            <w:left w:val="none" w:sz="0" w:space="0" w:color="auto"/>
            <w:bottom w:val="none" w:sz="0" w:space="0" w:color="auto"/>
            <w:right w:val="none" w:sz="0" w:space="0" w:color="auto"/>
          </w:divBdr>
        </w:div>
        <w:div w:id="999891351">
          <w:marLeft w:val="480"/>
          <w:marRight w:val="0"/>
          <w:marTop w:val="0"/>
          <w:marBottom w:val="0"/>
          <w:divBdr>
            <w:top w:val="none" w:sz="0" w:space="0" w:color="auto"/>
            <w:left w:val="none" w:sz="0" w:space="0" w:color="auto"/>
            <w:bottom w:val="none" w:sz="0" w:space="0" w:color="auto"/>
            <w:right w:val="none" w:sz="0" w:space="0" w:color="auto"/>
          </w:divBdr>
        </w:div>
        <w:div w:id="921185972">
          <w:marLeft w:val="480"/>
          <w:marRight w:val="0"/>
          <w:marTop w:val="0"/>
          <w:marBottom w:val="0"/>
          <w:divBdr>
            <w:top w:val="none" w:sz="0" w:space="0" w:color="auto"/>
            <w:left w:val="none" w:sz="0" w:space="0" w:color="auto"/>
            <w:bottom w:val="none" w:sz="0" w:space="0" w:color="auto"/>
            <w:right w:val="none" w:sz="0" w:space="0" w:color="auto"/>
          </w:divBdr>
        </w:div>
        <w:div w:id="1394432165">
          <w:marLeft w:val="480"/>
          <w:marRight w:val="0"/>
          <w:marTop w:val="0"/>
          <w:marBottom w:val="0"/>
          <w:divBdr>
            <w:top w:val="none" w:sz="0" w:space="0" w:color="auto"/>
            <w:left w:val="none" w:sz="0" w:space="0" w:color="auto"/>
            <w:bottom w:val="none" w:sz="0" w:space="0" w:color="auto"/>
            <w:right w:val="none" w:sz="0" w:space="0" w:color="auto"/>
          </w:divBdr>
        </w:div>
        <w:div w:id="1282802344">
          <w:marLeft w:val="480"/>
          <w:marRight w:val="0"/>
          <w:marTop w:val="0"/>
          <w:marBottom w:val="0"/>
          <w:divBdr>
            <w:top w:val="none" w:sz="0" w:space="0" w:color="auto"/>
            <w:left w:val="none" w:sz="0" w:space="0" w:color="auto"/>
            <w:bottom w:val="none" w:sz="0" w:space="0" w:color="auto"/>
            <w:right w:val="none" w:sz="0" w:space="0" w:color="auto"/>
          </w:divBdr>
        </w:div>
        <w:div w:id="1976568680">
          <w:marLeft w:val="480"/>
          <w:marRight w:val="0"/>
          <w:marTop w:val="0"/>
          <w:marBottom w:val="0"/>
          <w:divBdr>
            <w:top w:val="none" w:sz="0" w:space="0" w:color="auto"/>
            <w:left w:val="none" w:sz="0" w:space="0" w:color="auto"/>
            <w:bottom w:val="none" w:sz="0" w:space="0" w:color="auto"/>
            <w:right w:val="none" w:sz="0" w:space="0" w:color="auto"/>
          </w:divBdr>
        </w:div>
        <w:div w:id="344985938">
          <w:marLeft w:val="480"/>
          <w:marRight w:val="0"/>
          <w:marTop w:val="0"/>
          <w:marBottom w:val="0"/>
          <w:divBdr>
            <w:top w:val="none" w:sz="0" w:space="0" w:color="auto"/>
            <w:left w:val="none" w:sz="0" w:space="0" w:color="auto"/>
            <w:bottom w:val="none" w:sz="0" w:space="0" w:color="auto"/>
            <w:right w:val="none" w:sz="0" w:space="0" w:color="auto"/>
          </w:divBdr>
        </w:div>
        <w:div w:id="1924415699">
          <w:marLeft w:val="480"/>
          <w:marRight w:val="0"/>
          <w:marTop w:val="0"/>
          <w:marBottom w:val="0"/>
          <w:divBdr>
            <w:top w:val="none" w:sz="0" w:space="0" w:color="auto"/>
            <w:left w:val="none" w:sz="0" w:space="0" w:color="auto"/>
            <w:bottom w:val="none" w:sz="0" w:space="0" w:color="auto"/>
            <w:right w:val="none" w:sz="0" w:space="0" w:color="auto"/>
          </w:divBdr>
        </w:div>
        <w:div w:id="2064282729">
          <w:marLeft w:val="480"/>
          <w:marRight w:val="0"/>
          <w:marTop w:val="0"/>
          <w:marBottom w:val="0"/>
          <w:divBdr>
            <w:top w:val="none" w:sz="0" w:space="0" w:color="auto"/>
            <w:left w:val="none" w:sz="0" w:space="0" w:color="auto"/>
            <w:bottom w:val="none" w:sz="0" w:space="0" w:color="auto"/>
            <w:right w:val="none" w:sz="0" w:space="0" w:color="auto"/>
          </w:divBdr>
        </w:div>
        <w:div w:id="176892158">
          <w:marLeft w:val="480"/>
          <w:marRight w:val="0"/>
          <w:marTop w:val="0"/>
          <w:marBottom w:val="0"/>
          <w:divBdr>
            <w:top w:val="none" w:sz="0" w:space="0" w:color="auto"/>
            <w:left w:val="none" w:sz="0" w:space="0" w:color="auto"/>
            <w:bottom w:val="none" w:sz="0" w:space="0" w:color="auto"/>
            <w:right w:val="none" w:sz="0" w:space="0" w:color="auto"/>
          </w:divBdr>
        </w:div>
        <w:div w:id="618297976">
          <w:marLeft w:val="480"/>
          <w:marRight w:val="0"/>
          <w:marTop w:val="0"/>
          <w:marBottom w:val="0"/>
          <w:divBdr>
            <w:top w:val="none" w:sz="0" w:space="0" w:color="auto"/>
            <w:left w:val="none" w:sz="0" w:space="0" w:color="auto"/>
            <w:bottom w:val="none" w:sz="0" w:space="0" w:color="auto"/>
            <w:right w:val="none" w:sz="0" w:space="0" w:color="auto"/>
          </w:divBdr>
        </w:div>
        <w:div w:id="2142188710">
          <w:marLeft w:val="480"/>
          <w:marRight w:val="0"/>
          <w:marTop w:val="0"/>
          <w:marBottom w:val="0"/>
          <w:divBdr>
            <w:top w:val="none" w:sz="0" w:space="0" w:color="auto"/>
            <w:left w:val="none" w:sz="0" w:space="0" w:color="auto"/>
            <w:bottom w:val="none" w:sz="0" w:space="0" w:color="auto"/>
            <w:right w:val="none" w:sz="0" w:space="0" w:color="auto"/>
          </w:divBdr>
        </w:div>
        <w:div w:id="1806965774">
          <w:marLeft w:val="480"/>
          <w:marRight w:val="0"/>
          <w:marTop w:val="0"/>
          <w:marBottom w:val="0"/>
          <w:divBdr>
            <w:top w:val="none" w:sz="0" w:space="0" w:color="auto"/>
            <w:left w:val="none" w:sz="0" w:space="0" w:color="auto"/>
            <w:bottom w:val="none" w:sz="0" w:space="0" w:color="auto"/>
            <w:right w:val="none" w:sz="0" w:space="0" w:color="auto"/>
          </w:divBdr>
        </w:div>
      </w:divsChild>
    </w:div>
    <w:div w:id="1577670091">
      <w:bodyDiv w:val="1"/>
      <w:marLeft w:val="0"/>
      <w:marRight w:val="0"/>
      <w:marTop w:val="0"/>
      <w:marBottom w:val="0"/>
      <w:divBdr>
        <w:top w:val="none" w:sz="0" w:space="0" w:color="auto"/>
        <w:left w:val="none" w:sz="0" w:space="0" w:color="auto"/>
        <w:bottom w:val="none" w:sz="0" w:space="0" w:color="auto"/>
        <w:right w:val="none" w:sz="0" w:space="0" w:color="auto"/>
      </w:divBdr>
    </w:div>
    <w:div w:id="1734156365">
      <w:bodyDiv w:val="1"/>
      <w:marLeft w:val="0"/>
      <w:marRight w:val="0"/>
      <w:marTop w:val="0"/>
      <w:marBottom w:val="0"/>
      <w:divBdr>
        <w:top w:val="none" w:sz="0" w:space="0" w:color="auto"/>
        <w:left w:val="none" w:sz="0" w:space="0" w:color="auto"/>
        <w:bottom w:val="none" w:sz="0" w:space="0" w:color="auto"/>
        <w:right w:val="none" w:sz="0" w:space="0" w:color="auto"/>
      </w:divBdr>
    </w:div>
    <w:div w:id="1762947338">
      <w:bodyDiv w:val="1"/>
      <w:marLeft w:val="0"/>
      <w:marRight w:val="0"/>
      <w:marTop w:val="0"/>
      <w:marBottom w:val="0"/>
      <w:divBdr>
        <w:top w:val="none" w:sz="0" w:space="0" w:color="auto"/>
        <w:left w:val="none" w:sz="0" w:space="0" w:color="auto"/>
        <w:bottom w:val="none" w:sz="0" w:space="0" w:color="auto"/>
        <w:right w:val="none" w:sz="0" w:space="0" w:color="auto"/>
      </w:divBdr>
      <w:divsChild>
        <w:div w:id="383214891">
          <w:marLeft w:val="480"/>
          <w:marRight w:val="0"/>
          <w:marTop w:val="0"/>
          <w:marBottom w:val="0"/>
          <w:divBdr>
            <w:top w:val="none" w:sz="0" w:space="0" w:color="auto"/>
            <w:left w:val="none" w:sz="0" w:space="0" w:color="auto"/>
            <w:bottom w:val="none" w:sz="0" w:space="0" w:color="auto"/>
            <w:right w:val="none" w:sz="0" w:space="0" w:color="auto"/>
          </w:divBdr>
        </w:div>
        <w:div w:id="1446075252">
          <w:marLeft w:val="480"/>
          <w:marRight w:val="0"/>
          <w:marTop w:val="0"/>
          <w:marBottom w:val="0"/>
          <w:divBdr>
            <w:top w:val="none" w:sz="0" w:space="0" w:color="auto"/>
            <w:left w:val="none" w:sz="0" w:space="0" w:color="auto"/>
            <w:bottom w:val="none" w:sz="0" w:space="0" w:color="auto"/>
            <w:right w:val="none" w:sz="0" w:space="0" w:color="auto"/>
          </w:divBdr>
        </w:div>
        <w:div w:id="605844159">
          <w:marLeft w:val="480"/>
          <w:marRight w:val="0"/>
          <w:marTop w:val="0"/>
          <w:marBottom w:val="0"/>
          <w:divBdr>
            <w:top w:val="none" w:sz="0" w:space="0" w:color="auto"/>
            <w:left w:val="none" w:sz="0" w:space="0" w:color="auto"/>
            <w:bottom w:val="none" w:sz="0" w:space="0" w:color="auto"/>
            <w:right w:val="none" w:sz="0" w:space="0" w:color="auto"/>
          </w:divBdr>
        </w:div>
        <w:div w:id="807667948">
          <w:marLeft w:val="480"/>
          <w:marRight w:val="0"/>
          <w:marTop w:val="0"/>
          <w:marBottom w:val="0"/>
          <w:divBdr>
            <w:top w:val="none" w:sz="0" w:space="0" w:color="auto"/>
            <w:left w:val="none" w:sz="0" w:space="0" w:color="auto"/>
            <w:bottom w:val="none" w:sz="0" w:space="0" w:color="auto"/>
            <w:right w:val="none" w:sz="0" w:space="0" w:color="auto"/>
          </w:divBdr>
        </w:div>
        <w:div w:id="1569531519">
          <w:marLeft w:val="480"/>
          <w:marRight w:val="0"/>
          <w:marTop w:val="0"/>
          <w:marBottom w:val="0"/>
          <w:divBdr>
            <w:top w:val="none" w:sz="0" w:space="0" w:color="auto"/>
            <w:left w:val="none" w:sz="0" w:space="0" w:color="auto"/>
            <w:bottom w:val="none" w:sz="0" w:space="0" w:color="auto"/>
            <w:right w:val="none" w:sz="0" w:space="0" w:color="auto"/>
          </w:divBdr>
        </w:div>
        <w:div w:id="1813517875">
          <w:marLeft w:val="480"/>
          <w:marRight w:val="0"/>
          <w:marTop w:val="0"/>
          <w:marBottom w:val="0"/>
          <w:divBdr>
            <w:top w:val="none" w:sz="0" w:space="0" w:color="auto"/>
            <w:left w:val="none" w:sz="0" w:space="0" w:color="auto"/>
            <w:bottom w:val="none" w:sz="0" w:space="0" w:color="auto"/>
            <w:right w:val="none" w:sz="0" w:space="0" w:color="auto"/>
          </w:divBdr>
        </w:div>
        <w:div w:id="1005281758">
          <w:marLeft w:val="480"/>
          <w:marRight w:val="0"/>
          <w:marTop w:val="0"/>
          <w:marBottom w:val="0"/>
          <w:divBdr>
            <w:top w:val="none" w:sz="0" w:space="0" w:color="auto"/>
            <w:left w:val="none" w:sz="0" w:space="0" w:color="auto"/>
            <w:bottom w:val="none" w:sz="0" w:space="0" w:color="auto"/>
            <w:right w:val="none" w:sz="0" w:space="0" w:color="auto"/>
          </w:divBdr>
        </w:div>
        <w:div w:id="932665817">
          <w:marLeft w:val="480"/>
          <w:marRight w:val="0"/>
          <w:marTop w:val="0"/>
          <w:marBottom w:val="0"/>
          <w:divBdr>
            <w:top w:val="none" w:sz="0" w:space="0" w:color="auto"/>
            <w:left w:val="none" w:sz="0" w:space="0" w:color="auto"/>
            <w:bottom w:val="none" w:sz="0" w:space="0" w:color="auto"/>
            <w:right w:val="none" w:sz="0" w:space="0" w:color="auto"/>
          </w:divBdr>
        </w:div>
        <w:div w:id="1986012294">
          <w:marLeft w:val="480"/>
          <w:marRight w:val="0"/>
          <w:marTop w:val="0"/>
          <w:marBottom w:val="0"/>
          <w:divBdr>
            <w:top w:val="none" w:sz="0" w:space="0" w:color="auto"/>
            <w:left w:val="none" w:sz="0" w:space="0" w:color="auto"/>
            <w:bottom w:val="none" w:sz="0" w:space="0" w:color="auto"/>
            <w:right w:val="none" w:sz="0" w:space="0" w:color="auto"/>
          </w:divBdr>
        </w:div>
        <w:div w:id="825127220">
          <w:marLeft w:val="480"/>
          <w:marRight w:val="0"/>
          <w:marTop w:val="0"/>
          <w:marBottom w:val="0"/>
          <w:divBdr>
            <w:top w:val="none" w:sz="0" w:space="0" w:color="auto"/>
            <w:left w:val="none" w:sz="0" w:space="0" w:color="auto"/>
            <w:bottom w:val="none" w:sz="0" w:space="0" w:color="auto"/>
            <w:right w:val="none" w:sz="0" w:space="0" w:color="auto"/>
          </w:divBdr>
        </w:div>
        <w:div w:id="247538669">
          <w:marLeft w:val="480"/>
          <w:marRight w:val="0"/>
          <w:marTop w:val="0"/>
          <w:marBottom w:val="0"/>
          <w:divBdr>
            <w:top w:val="none" w:sz="0" w:space="0" w:color="auto"/>
            <w:left w:val="none" w:sz="0" w:space="0" w:color="auto"/>
            <w:bottom w:val="none" w:sz="0" w:space="0" w:color="auto"/>
            <w:right w:val="none" w:sz="0" w:space="0" w:color="auto"/>
          </w:divBdr>
        </w:div>
        <w:div w:id="1427460148">
          <w:marLeft w:val="480"/>
          <w:marRight w:val="0"/>
          <w:marTop w:val="0"/>
          <w:marBottom w:val="0"/>
          <w:divBdr>
            <w:top w:val="none" w:sz="0" w:space="0" w:color="auto"/>
            <w:left w:val="none" w:sz="0" w:space="0" w:color="auto"/>
            <w:bottom w:val="none" w:sz="0" w:space="0" w:color="auto"/>
            <w:right w:val="none" w:sz="0" w:space="0" w:color="auto"/>
          </w:divBdr>
        </w:div>
        <w:div w:id="211818260">
          <w:marLeft w:val="480"/>
          <w:marRight w:val="0"/>
          <w:marTop w:val="0"/>
          <w:marBottom w:val="0"/>
          <w:divBdr>
            <w:top w:val="none" w:sz="0" w:space="0" w:color="auto"/>
            <w:left w:val="none" w:sz="0" w:space="0" w:color="auto"/>
            <w:bottom w:val="none" w:sz="0" w:space="0" w:color="auto"/>
            <w:right w:val="none" w:sz="0" w:space="0" w:color="auto"/>
          </w:divBdr>
        </w:div>
        <w:div w:id="1760833676">
          <w:marLeft w:val="480"/>
          <w:marRight w:val="0"/>
          <w:marTop w:val="0"/>
          <w:marBottom w:val="0"/>
          <w:divBdr>
            <w:top w:val="none" w:sz="0" w:space="0" w:color="auto"/>
            <w:left w:val="none" w:sz="0" w:space="0" w:color="auto"/>
            <w:bottom w:val="none" w:sz="0" w:space="0" w:color="auto"/>
            <w:right w:val="none" w:sz="0" w:space="0" w:color="auto"/>
          </w:divBdr>
        </w:div>
        <w:div w:id="115298896">
          <w:marLeft w:val="480"/>
          <w:marRight w:val="0"/>
          <w:marTop w:val="0"/>
          <w:marBottom w:val="0"/>
          <w:divBdr>
            <w:top w:val="none" w:sz="0" w:space="0" w:color="auto"/>
            <w:left w:val="none" w:sz="0" w:space="0" w:color="auto"/>
            <w:bottom w:val="none" w:sz="0" w:space="0" w:color="auto"/>
            <w:right w:val="none" w:sz="0" w:space="0" w:color="auto"/>
          </w:divBdr>
        </w:div>
        <w:div w:id="1505780019">
          <w:marLeft w:val="480"/>
          <w:marRight w:val="0"/>
          <w:marTop w:val="0"/>
          <w:marBottom w:val="0"/>
          <w:divBdr>
            <w:top w:val="none" w:sz="0" w:space="0" w:color="auto"/>
            <w:left w:val="none" w:sz="0" w:space="0" w:color="auto"/>
            <w:bottom w:val="none" w:sz="0" w:space="0" w:color="auto"/>
            <w:right w:val="none" w:sz="0" w:space="0" w:color="auto"/>
          </w:divBdr>
        </w:div>
        <w:div w:id="2020110056">
          <w:marLeft w:val="480"/>
          <w:marRight w:val="0"/>
          <w:marTop w:val="0"/>
          <w:marBottom w:val="0"/>
          <w:divBdr>
            <w:top w:val="none" w:sz="0" w:space="0" w:color="auto"/>
            <w:left w:val="none" w:sz="0" w:space="0" w:color="auto"/>
            <w:bottom w:val="none" w:sz="0" w:space="0" w:color="auto"/>
            <w:right w:val="none" w:sz="0" w:space="0" w:color="auto"/>
          </w:divBdr>
        </w:div>
        <w:div w:id="1359431094">
          <w:marLeft w:val="480"/>
          <w:marRight w:val="0"/>
          <w:marTop w:val="0"/>
          <w:marBottom w:val="0"/>
          <w:divBdr>
            <w:top w:val="none" w:sz="0" w:space="0" w:color="auto"/>
            <w:left w:val="none" w:sz="0" w:space="0" w:color="auto"/>
            <w:bottom w:val="none" w:sz="0" w:space="0" w:color="auto"/>
            <w:right w:val="none" w:sz="0" w:space="0" w:color="auto"/>
          </w:divBdr>
        </w:div>
        <w:div w:id="1722437997">
          <w:marLeft w:val="480"/>
          <w:marRight w:val="0"/>
          <w:marTop w:val="0"/>
          <w:marBottom w:val="0"/>
          <w:divBdr>
            <w:top w:val="none" w:sz="0" w:space="0" w:color="auto"/>
            <w:left w:val="none" w:sz="0" w:space="0" w:color="auto"/>
            <w:bottom w:val="none" w:sz="0" w:space="0" w:color="auto"/>
            <w:right w:val="none" w:sz="0" w:space="0" w:color="auto"/>
          </w:divBdr>
        </w:div>
        <w:div w:id="1536846627">
          <w:marLeft w:val="480"/>
          <w:marRight w:val="0"/>
          <w:marTop w:val="0"/>
          <w:marBottom w:val="0"/>
          <w:divBdr>
            <w:top w:val="none" w:sz="0" w:space="0" w:color="auto"/>
            <w:left w:val="none" w:sz="0" w:space="0" w:color="auto"/>
            <w:bottom w:val="none" w:sz="0" w:space="0" w:color="auto"/>
            <w:right w:val="none" w:sz="0" w:space="0" w:color="auto"/>
          </w:divBdr>
        </w:div>
        <w:div w:id="1035039288">
          <w:marLeft w:val="480"/>
          <w:marRight w:val="0"/>
          <w:marTop w:val="0"/>
          <w:marBottom w:val="0"/>
          <w:divBdr>
            <w:top w:val="none" w:sz="0" w:space="0" w:color="auto"/>
            <w:left w:val="none" w:sz="0" w:space="0" w:color="auto"/>
            <w:bottom w:val="none" w:sz="0" w:space="0" w:color="auto"/>
            <w:right w:val="none" w:sz="0" w:space="0" w:color="auto"/>
          </w:divBdr>
        </w:div>
        <w:div w:id="1905950351">
          <w:marLeft w:val="480"/>
          <w:marRight w:val="0"/>
          <w:marTop w:val="0"/>
          <w:marBottom w:val="0"/>
          <w:divBdr>
            <w:top w:val="none" w:sz="0" w:space="0" w:color="auto"/>
            <w:left w:val="none" w:sz="0" w:space="0" w:color="auto"/>
            <w:bottom w:val="none" w:sz="0" w:space="0" w:color="auto"/>
            <w:right w:val="none" w:sz="0" w:space="0" w:color="auto"/>
          </w:divBdr>
        </w:div>
        <w:div w:id="1922254848">
          <w:marLeft w:val="480"/>
          <w:marRight w:val="0"/>
          <w:marTop w:val="0"/>
          <w:marBottom w:val="0"/>
          <w:divBdr>
            <w:top w:val="none" w:sz="0" w:space="0" w:color="auto"/>
            <w:left w:val="none" w:sz="0" w:space="0" w:color="auto"/>
            <w:bottom w:val="none" w:sz="0" w:space="0" w:color="auto"/>
            <w:right w:val="none" w:sz="0" w:space="0" w:color="auto"/>
          </w:divBdr>
        </w:div>
        <w:div w:id="1314531460">
          <w:marLeft w:val="480"/>
          <w:marRight w:val="0"/>
          <w:marTop w:val="0"/>
          <w:marBottom w:val="0"/>
          <w:divBdr>
            <w:top w:val="none" w:sz="0" w:space="0" w:color="auto"/>
            <w:left w:val="none" w:sz="0" w:space="0" w:color="auto"/>
            <w:bottom w:val="none" w:sz="0" w:space="0" w:color="auto"/>
            <w:right w:val="none" w:sz="0" w:space="0" w:color="auto"/>
          </w:divBdr>
        </w:div>
        <w:div w:id="1579170659">
          <w:marLeft w:val="480"/>
          <w:marRight w:val="0"/>
          <w:marTop w:val="0"/>
          <w:marBottom w:val="0"/>
          <w:divBdr>
            <w:top w:val="none" w:sz="0" w:space="0" w:color="auto"/>
            <w:left w:val="none" w:sz="0" w:space="0" w:color="auto"/>
            <w:bottom w:val="none" w:sz="0" w:space="0" w:color="auto"/>
            <w:right w:val="none" w:sz="0" w:space="0" w:color="auto"/>
          </w:divBdr>
        </w:div>
        <w:div w:id="1525820997">
          <w:marLeft w:val="480"/>
          <w:marRight w:val="0"/>
          <w:marTop w:val="0"/>
          <w:marBottom w:val="0"/>
          <w:divBdr>
            <w:top w:val="none" w:sz="0" w:space="0" w:color="auto"/>
            <w:left w:val="none" w:sz="0" w:space="0" w:color="auto"/>
            <w:bottom w:val="none" w:sz="0" w:space="0" w:color="auto"/>
            <w:right w:val="none" w:sz="0" w:space="0" w:color="auto"/>
          </w:divBdr>
        </w:div>
        <w:div w:id="760761772">
          <w:marLeft w:val="480"/>
          <w:marRight w:val="0"/>
          <w:marTop w:val="0"/>
          <w:marBottom w:val="0"/>
          <w:divBdr>
            <w:top w:val="none" w:sz="0" w:space="0" w:color="auto"/>
            <w:left w:val="none" w:sz="0" w:space="0" w:color="auto"/>
            <w:bottom w:val="none" w:sz="0" w:space="0" w:color="auto"/>
            <w:right w:val="none" w:sz="0" w:space="0" w:color="auto"/>
          </w:divBdr>
        </w:div>
        <w:div w:id="1266110708">
          <w:marLeft w:val="480"/>
          <w:marRight w:val="0"/>
          <w:marTop w:val="0"/>
          <w:marBottom w:val="0"/>
          <w:divBdr>
            <w:top w:val="none" w:sz="0" w:space="0" w:color="auto"/>
            <w:left w:val="none" w:sz="0" w:space="0" w:color="auto"/>
            <w:bottom w:val="none" w:sz="0" w:space="0" w:color="auto"/>
            <w:right w:val="none" w:sz="0" w:space="0" w:color="auto"/>
          </w:divBdr>
        </w:div>
        <w:div w:id="993608190">
          <w:marLeft w:val="480"/>
          <w:marRight w:val="0"/>
          <w:marTop w:val="0"/>
          <w:marBottom w:val="0"/>
          <w:divBdr>
            <w:top w:val="none" w:sz="0" w:space="0" w:color="auto"/>
            <w:left w:val="none" w:sz="0" w:space="0" w:color="auto"/>
            <w:bottom w:val="none" w:sz="0" w:space="0" w:color="auto"/>
            <w:right w:val="none" w:sz="0" w:space="0" w:color="auto"/>
          </w:divBdr>
        </w:div>
        <w:div w:id="1501118381">
          <w:marLeft w:val="480"/>
          <w:marRight w:val="0"/>
          <w:marTop w:val="0"/>
          <w:marBottom w:val="0"/>
          <w:divBdr>
            <w:top w:val="none" w:sz="0" w:space="0" w:color="auto"/>
            <w:left w:val="none" w:sz="0" w:space="0" w:color="auto"/>
            <w:bottom w:val="none" w:sz="0" w:space="0" w:color="auto"/>
            <w:right w:val="none" w:sz="0" w:space="0" w:color="auto"/>
          </w:divBdr>
        </w:div>
        <w:div w:id="1754008879">
          <w:marLeft w:val="480"/>
          <w:marRight w:val="0"/>
          <w:marTop w:val="0"/>
          <w:marBottom w:val="0"/>
          <w:divBdr>
            <w:top w:val="none" w:sz="0" w:space="0" w:color="auto"/>
            <w:left w:val="none" w:sz="0" w:space="0" w:color="auto"/>
            <w:bottom w:val="none" w:sz="0" w:space="0" w:color="auto"/>
            <w:right w:val="none" w:sz="0" w:space="0" w:color="auto"/>
          </w:divBdr>
        </w:div>
        <w:div w:id="1457674309">
          <w:marLeft w:val="480"/>
          <w:marRight w:val="0"/>
          <w:marTop w:val="0"/>
          <w:marBottom w:val="0"/>
          <w:divBdr>
            <w:top w:val="none" w:sz="0" w:space="0" w:color="auto"/>
            <w:left w:val="none" w:sz="0" w:space="0" w:color="auto"/>
            <w:bottom w:val="none" w:sz="0" w:space="0" w:color="auto"/>
            <w:right w:val="none" w:sz="0" w:space="0" w:color="auto"/>
          </w:divBdr>
        </w:div>
      </w:divsChild>
    </w:div>
    <w:div w:id="1805540476">
      <w:bodyDiv w:val="1"/>
      <w:marLeft w:val="0"/>
      <w:marRight w:val="0"/>
      <w:marTop w:val="0"/>
      <w:marBottom w:val="0"/>
      <w:divBdr>
        <w:top w:val="none" w:sz="0" w:space="0" w:color="auto"/>
        <w:left w:val="none" w:sz="0" w:space="0" w:color="auto"/>
        <w:bottom w:val="none" w:sz="0" w:space="0" w:color="auto"/>
        <w:right w:val="none" w:sz="0" w:space="0" w:color="auto"/>
      </w:divBdr>
    </w:div>
    <w:div w:id="2028368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SA042\Application%20Data\Microsoft\Templates\Headed%20paper.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05DA403C-34D8-FF4A-B4CA-6DD0CD7CA2EE}"/>
      </w:docPartPr>
      <w:docPartBody>
        <w:p w:rsidR="00970C6F" w:rsidRDefault="00970C6F">
          <w:r w:rsidRPr="00FF06BF">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0C6F"/>
    <w:rsid w:val="00052233"/>
    <w:rsid w:val="00970C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70C6F"/>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FD4493E-2105-1842-8BBE-3657079043EB}">
  <we:reference id="wa104382081" version="1.55.1.0" store="en-GB" storeType="OMEX"/>
  <we:alternateReferences>
    <we:reference id="wa104382081" version="1.55.1.0" store="en-GB" storeType="OMEX"/>
  </we:alternateReferences>
  <we:properties>
    <we:property name="MENDELEY_CITATIONS" value="[{&quot;citationID&quot;:&quot;MENDELEY_CITATION_9b6fc325-8b5e-4550-9fe6-ffbb7a756009&quot;,&quot;properties&quot;:{&quot;noteIndex&quot;:0},&quot;isEdited&quot;:false,&quot;manualOverride&quot;:{&quot;isManuallyOverridden&quot;:false,&quot;citeprocText&quot;:&quot;(T. Allen et al., 1984, 2010; T. G. Allen &amp;#38; Robinson, 1993; Barrett et al., 1991; Collis, 1968, 1970; B. Cunliffe, 2005, 2009, 2014; B. W. Cunliffe, 1984; B. W. Cunliffe et al., 2000; B. W. Cunliffe &amp;#38; Poole, 2008; Edis et al., 1989; English Heritage, 2011; Fasham, 1987; Gilmour, 2017; Hampshire HER, 2016; A. F. Harding et al., 2006; D. W. Harding, 2014; P. Harding, 2007; Hingley, 1984; Historic England, 2015, 2018; Hoare, 1812; Kenney &amp;#38; Lyons, 2011; Lang, 2016; Lovett, 2017; Moore, 2007, 2012; Perry, 1968, 1982, 1986; Perry &amp;#38; Evans, 1972; Stevens, 2003; Wainwright et al., 1979; White, 1970; Winton, 2003)&quot;,&quot;manualOverrideText&quot;:&quot;&quot;},&quot;citationItems&quot;:[{&quot;id&quot;:&quot;fd88f5d1-35b5-3954-88ac-62509e15d4c5&quot;,&quot;itemData&quot;:{&quot;type&quot;:&quot;book&quot;,&quot;id&quot;:&quot;fd88f5d1-35b5-3954-88ac-62509e15d4c5&quot;,&quot;title&quot;:&quot;Gussage All Saints: An Iron Age Settlement in Dorset&quot;,&quot;groupId&quot;:&quot;7240b1b0-928f-3503-b41e-12f3cbb5167f&quot;,&quot;author&quot;:[{&quot;family&quot;:&quot;Wainwright&quot;,&quot;given&quot;:&quot;Geoffrey John&quot;,&quot;parse-names&quot;:false,&quot;dropping-particle&quot;:&quot;&quot;,&quot;non-dropping-particle&quot;:&quot;&quot;},{&quot;family&quot;:&quot;Bowen&quot;,&quot;given&quot;:&quot;H C&quot;,&quot;parse-names&quot;:false,&quot;dropping-particle&quot;:&quot;&quot;,&quot;non-dropping-particle&quot;:&quot;&quot;},{&quot;family&quot;:&quot;Buckley&quot;,&quot;given&quot;:&quot;David G&quot;,&quot;parse-names&quot;:false,&quot;dropping-particle&quot;:&quot;&quot;,&quot;non-dropping-particle&quot;:&quot;&quot;}],&quot;ISBN&quot;:&quot;011670831X&quot;,&quot;issued&quot;:{&quot;date-parts&quot;:[[1979]]},&quot;publisher&quot;:&quot;HM Stationery Office&quot;,&quot;issue&quot;:&quot;10-11&quot;,&quot;container-title-short&quot;:&quot;&quot;},&quot;isTemporary&quot;:false},{&quot;id&quot;:&quot;c577ba3c-2f44-3fe5-bafe-a83241641ddd&quot;,&quot;itemData&quot;:{&quot;type&quot;:&quot;paper-conference&quot;,&quot;id&quot;:&quot;c577ba3c-2f44-3fe5-bafe-a83241641ddd&quot;,&quot;title&quot;:&quot;Defining Banjo Enclosures: Investigations, Interpretations, and Understanding in the Iron Age of Southern Britain&quot;,&quot;groupId&quot;:&quot;7240b1b0-928f-3503-b41e-12f3cbb5167f&quot;,&quot;author&quot;:[{&quot;family&quot;:&quot;Lang&quot;,&quot;given&quot;:&quot;Alexander T.O.&quot;,&quot;parse-names&quot;:false,&quot;dropping-particle&quot;:&quot;&quot;,&quot;non-dropping-particle&quot;:&quot;&quot;}],&quot;container-title&quot;:&quot;Proceedings of the Prehistoric Society&quot;,&quot;DOI&quot;:&quot;10.1017/ppr.2016.10&quot;,&quot;ISSN&quot;:&quot;0079497X&quot;,&quot;issued&quot;:{&quot;date-parts&quot;:[[2016,12,1]]},&quot;page&quot;:&quot;341-361&quot;,&quot;abstract&quot;:&quot;Banjo enclosures are an important archaeological site type within British Iron Age studies, particularly for southern England. Significant numbers of these sites have been discovered through aerial survey but only a comparatively small number have been explored through additional survey and excavation. Chronologically these sites wholly exist within the Middle and Late Iron Age periods, c. 400 bc to ad 43. As yet there has been no standard interpretive framework for these sites and our understanding and discussion has often been based on the theoretical model most popular at the time of investigation. A key aim of his paper is to question this piecemeal approach and incorporate more recent interpretations from a much-expanded dataset. Since the 1990s large-scale landscape surveys have increased considerably the numbers of sites identified and subsequently the regions in which they are located. Tying this in with recent excavations, we have begun to redefine our understanding of banjo enclosures as more complex in their site development and function, while also providing a simplified framework which accounts for the diversity of forms, locations, and relative associations. Ultimately these enclosures are more complex than previously realised, potentially serving a multiplicity of functions with different phases of use throughout a period of significant change at the end of prehistory.&quot;,&quot;publisher&quot;:&quot;Cambridge University Press&quot;,&quot;volume&quot;:&quot;82&quot;,&quot;container-title-short&quot;:&quot;&quot;},&quot;isTemporary&quot;:false},{&quot;id&quot;:&quot;e472f70e-52f6-31d4-8c29-c564ef97d6e4&quot;,&quot;itemData&quot;:{&quot;type&quot;:&quot;book&quot;,&quot;id&quot;:&quot;e472f70e-52f6-31d4-8c29-c564ef97d6e4&quot;,&quot;title&quot;:&quot;A 'Banjo' Enclosure in Micheldever Wood, Hampshire&quot;,&quot;groupId&quot;:&quot;7240b1b0-928f-3503-b41e-12f3cbb5167f&quot;,&quot;author&quot;:[{&quot;family&quot;:&quot;Fasham&quot;,&quot;given&quot;:&quot;Peter J&quot;,&quot;parse-names&quot;:false,&quot;dropping-particle&quot;:&quot;&quot;,&quot;non-dropping-particle&quot;:&quot;&quot;}],&quot;ISBN&quot;:&quot;0907473040&quot;,&quot;issued&quot;:{&quot;date-parts&quot;:[[1987]]},&quot;publisher&quot;:&quot;Sutton Publishing&quot;,&quot;volume&quot;:&quot;5&quot;,&quot;container-title-short&quot;:&quot;&quot;},&quot;isTemporary&quot;:false},{&quot;id&quot;:&quot;846f0cad-c828-3da0-a18b-e3c2531c5b0b&quot;,&quot;itemData&quot;:{&quot;type&quot;:&quot;book&quot;,&quot;id&quot;:&quot;846f0cad-c828-3da0-a18b-e3c2531c5b0b&quot;,&quot;title&quot;:&quot;Iron Age Britain&quot;,&quot;groupId&quot;:&quot;7240b1b0-928f-3503-b41e-12f3cbb5167f&quot;,&quot;author&quot;:[{&quot;family&quot;:&quot;Cunliffe&quot;,&quot;given&quot;:&quot;Barry&quot;,&quot;parse-names&quot;:false,&quot;dropping-particle&quot;:&quot;&quot;,&quot;non-dropping-particle&quot;:&quot;&quot;}],&quot;ISBN&quot;:&quot;1849942404&quot;,&quot;issued&quot;:{&quot;date-parts&quot;:[[2014]]},&quot;publisher&quot;:&quot;Batsford Books&quot;,&quot;container-title-short&quot;:&quot;&quot;},&quot;isTemporary&quot;:false},{&quot;id&quot;:&quot;644e3701-32e5-3a32-8ced-ad83aed7ec1a&quot;,&quot;itemData&quot;:{&quot;type&quot;:&quot;book&quot;,&quot;id&quot;:&quot;644e3701-32e5-3a32-8ced-ad83aed7ec1a&quot;,&quot;title&quot;:&quot;Landscape, monuments and society: the prehistory of Cranborne Chase&quot;,&quot;groupId&quot;:&quot;7240b1b0-928f-3503-b41e-12f3cbb5167f&quot;,&quot;author&quot;:[{&quot;family&quot;:&quot;Barrett&quot;,&quot;given&quot;:&quot;John&quot;,&quot;parse-names&quot;:false,&quot;dropping-particle&quot;:&quot;&quot;,&quot;non-dropping-particle&quot;:&quot;&quot;},{&quot;family&quot;:&quot;Bradley&quot;,&quot;given&quot;:&quot;Richard J&quot;,&quot;parse-names&quot;:false,&quot;dropping-particle&quot;:&quot;&quot;,&quot;non-dropping-particle&quot;:&quot;&quot;},{&quot;family&quot;:&quot;Green&quot;,&quot;given&quot;:&quot;Martin T&quot;,&quot;parse-names&quot;:false,&quot;dropping-particle&quot;:&quot;&quot;,&quot;non-dropping-particle&quot;:&quot;&quot;}],&quot;ISBN&quot;:&quot;052132128X&quot;,&quot;issued&quot;:{&quot;date-parts&quot;:[[1991]]},&quot;publisher&quot;:&quot;Cambridge University Press&quot;,&quot;container-title-short&quot;:&quot;&quot;},&quot;isTemporary&quot;:false},{&quot;id&quot;:&quot;b2c75454-d3e0-3bfb-bdfe-eb4077872d65&quot;,&quot;itemData&quot;:{&quot;type&quot;:&quot;article-journal&quot;,&quot;id&quot;:&quot;b2c75454-d3e0-3bfb-bdfe-eb4077872d65&quot;,&quot;title&quot;:&quot;Castle Hill and its Landscape; Archaeological Excavations at the Wittenhams, Oxfordshire. Oxford&quot;,&quot;groupId&quot;:&quot;7240b1b0-928f-3503-b41e-12f3cbb5167f&quot;,&quot;author&quot;:[{&quot;family&quot;:&quot;Allen&quot;,&quot;given&quot;:&quot;Tim&quot;,&quot;parse-names&quot;:false,&quot;dropping-particle&quot;:&quot;&quot;,&quot;non-dropping-particle&quot;:&quot;&quot;},{&quot;family&quot;:&quot;Cramp&quot;,&quot;given&quot;:&quot;Kate&quot;,&quot;parse-names&quot;:false,&quot;dropping-particle&quot;:&quot;&quot;,&quot;non-dropping-particle&quot;:&quot;&quot;},{&quot;family&quot;:&quot;Lamdin-Whymark&quot;,&quot;given&quot;:&quot;Hugo&quot;,&quot;parse-names&quot;:false,&quot;dropping-particle&quot;:&quot;&quot;,&quot;non-dropping-particle&quot;:&quot;&quot;},{&quot;family&quot;:&quot;Webley&quot;,&quot;given&quot;:&quot;Leo&quot;,&quot;parse-names&quot;:false,&quot;dropping-particle&quot;:&quot;&quot;,&quot;non-dropping-particle&quot;:&quot;&quot;}],&quot;ISSN&quot;:&quot;0904220613&quot;,&quot;issued&quot;:{&quot;date-parts&quot;:[[2010]]},&quot;publisher&quot;:&quot;Oxford Archaeology&quot;,&quot;container-title-short&quot;:&quot;&quot;},&quot;isTemporary&quot;:false},{&quot;id&quot;:&quot;4dbb8442-ecc2-3b8c-89ec-32eed6f21cc2&quot;,&quot;itemData&quot;:{&quot;type&quot;:&quot;book&quot;,&quot;id&quot;:&quot;4dbb8442-ecc2-3b8c-89ec-32eed6f21cc2&quot;,&quot;title&quot;:&quot;The Prehistoric Landscape and Iron Age Enclosed Settlement at Mingies Ditch, Hardwick-with-Yelford, Oxon&quot;,&quot;groupId&quot;:&quot;7240b1b0-928f-3503-b41e-12f3cbb5167f&quot;,&quot;author&quot;:[{&quot;family&quot;:&quot;Allen&quot;,&quot;given&quot;:&quot;Tim G&quot;,&quot;parse-names&quot;:false,&quot;dropping-particle&quot;:&quot;&quot;,&quot;non-dropping-particle&quot;:&quot;&quot;},{&quot;family&quot;:&quot;Robinson&quot;,&quot;given&quot;:&quot;Mark A&quot;,&quot;parse-names&quot;:false,&quot;dropping-particle&quot;:&quot;&quot;,&quot;non-dropping-particle&quot;:&quot;&quot;}],&quot;ISBN&quot;:&quot;0947816828&quot;,&quot;issued&quot;:{&quot;date-parts&quot;:[[1993]]},&quot;publisher&quot;:&quot;Oxford Archaeological Unit&quot;,&quot;volume&quot;:&quot;2&quot;,&quot;container-title-short&quot;:&quot;&quot;},&quot;isTemporary&quot;:false},{&quot;id&quot;:&quot;2c96e6a6-1718-3071-b731-ebd5ac88ef5c&quot;,&quot;itemData&quot;:{&quot;type&quot;:&quot;article-journal&quot;,&quot;id&quot;:&quot;2c96e6a6-1718-3071-b731-ebd5ac88ef5c&quot;,&quot;title&quot;:&quot;An investigation of agricultural consumption and production models for prehistoric and Roman Britain&quot;,&quot;groupId&quot;:&quot;7240b1b0-928f-3503-b41e-12f3cbb5167f&quot;,&quot;author&quot;:[{&quot;family&quot;:&quot;Stevens&quot;,&quot;given&quot;:&quot;Chris J.&quot;,&quot;parse-names&quot;:false,&quot;dropping-particle&quot;:&quot;&quot;,&quot;non-dropping-particle&quot;:&quot;&quot;}],&quot;container-title&quot;:&quot;Environmental Archaeology&quot;,&quot;DOI&quot;:&quot;10.1179/env.2003.8.1.61&quot;,&quot;ISSN&quot;:&quot;17496314&quot;,&quot;issued&quot;:{&quot;date-parts&quot;:[[2003]]},&quot;page&quot;:&quot;61-76&quot;,&quot;abstract&quot;:&quot;The paper examines the two existing models for identifying arable 'producers' and 'consumers' using archaeobotanical data from sites in southern England. Both models attribute variation between charred assemblages to the role of sites as primary arable producers or those receiving harvested crops. The testing of the models demonstrated that many charred archaeobotanical samples rather than relating to single specific processing activities can be attributed more generally to the waste generated from the routine processing of crops taken from storage throughout the year. The identifiable processing stages seen from most samples composition then represent only those stages conducted after storage. Variation between site assemblages can therefore be attributed to different amounts of processing carried out after harvest before crops were put into storage rather than distinguishing between sites that grew crops and those that did not. As harvesting and processing prior to storage are labour demanding, charred assemblages have the potential to reveal differences within the social organisation of past farming communities. Two patterns were distinguished: one where the organisation of agricultural labour appeared to be conducted at a household level, the second where larger scale or communal organisation appeared to be present.&quot;,&quot;publisher&quot;:&quot;Maney Publishing&quot;,&quot;issue&quot;:&quot;1&quot;,&quot;volume&quot;:&quot;8&quot;,&quot;container-title-short&quot;:&quot;&quot;},&quot;isTemporary&quot;:false},{&quot;id&quot;:&quot;ecebf041-051f-3858-9b22-7ce17f7c801d&quot;,&quot;itemData&quot;:{&quot;type&quot;:&quot;report&quot;,&quot;id&quot;:&quot;ecebf041-051f-3858-9b22-7ce17f7c801d&quot;,&quot;title&quot;:&quot;The Atlas of Hampshire's Archaeology&quot;,&quot;groupId&quot;:&quot;7240b1b0-928f-3503-b41e-12f3cbb5167f&quot;,&quot;author&quot;:[{&quot;family&quot;:&quot;Hampshire HER&quot;,&quot;given&quot;:&quot;&quot;,&quot;parse-names&quot;:false,&quot;dropping-particle&quot;:&quot;&quot;,&quot;non-dropping-particle&quot;:&quot;&quot;}],&quot;issued&quot;:{&quot;date-parts&quot;:[[2016]]},&quot;abstract&quot;:&quot;The Historic Environment Record (HER) contains around 50,000 entries that describe the known archaeology of Hampshire. Analysing the distributions of this complex data by using GIS allows fascinating insights into the evolution of the Hampshire landscape. The Atlas of Hampshire's Archaeology presents HER data in a graphic and understandable way and provides the opportunity to enjoy and understand the archaeological story of Hampshire. Displaying the HER data alongside other information, such as topography, rivers, geology and landscape allows new insights and the patterns of data to be readily appreciated. The Atlas of Hampshire's Archaeology was developed to support an understanding of the archaeological potential of different landscapes. The maps are equally interesting to a wider audience including those seeking to know what has been found in their area, students and academics undertaking research, and consultants preparing advice for developers. The following pages offer an opportunity to share the emerging story of Hampshire. Mesolithic Hampshire 10,000 BC to 4,000 BC The Mesolithic is characterised by small groups of nomadic hunter gatherers, who moved through the landscape hunting, fishing and gathering wild foods. They would have known their environment and the resources within it intimately and would have moved with the seasons, knowing where to find animals or following the migrating animals, and knowing where different foods were available throughout the year. This way of life leaves little trace in the archaeological record. The Mesolithic sites are frequently identified through the distinctive stone tools, which are generally small, and the small camps and occupation sites that these are associated with. The distribution of these sites and finds sheds an interesting light on how the landscape of Hampshire might have been used at the time. There is a greater frequency of evidence in the margins around the Hampshire chalk landscape. These areas are to the south, woodland, heathland, coastal plain and coast. To the east they are the heaths and woods of the Whitehill Bordon area. These areas have numerous water sources and a great diversity of natural&quot;,&quot;container-title-short&quot;:&quot;&quot;},&quot;isTemporary&quot;:false},{&quot;id&quot;:&quot;589f874b-78e0-36be-8e9d-30526167e432&quot;,&quot;itemData&quot;:{&quot;type&quot;:&quot;article-journal&quot;,&quot;id&quot;:&quot;589f874b-78e0-36be-8e9d-30526167e432&quot;,&quot;title&quot;:&quot;Possible Iron Age 'Banjo' Enclosures on the Lambourn Downs&quot;,&quot;groupId&quot;:&quot;7240b1b0-928f-3503-b41e-12f3cbb5167f&quot;,&quot;author&quot;:[{&quot;family&quot;:&quot;Winton&quot;,&quot;given&quot;:&quot;Helen&quot;,&quot;parse-names&quot;:false,&quot;dropping-particle&quot;:&quot;&quot;,&quot;non-dropping-particle&quot;:&quot;&quot;}],&quot;container-title&quot;:&quot; Oxoniensia&quot;,&quot;issued&quot;:{&quot;date-parts&quot;:[[2003]]},&quot;page&quot;:&quot;15-30&quot;,&quot;abstract&quot;:&quot;Iron IIgf 'bmyo' me/osu\&quot;, art a rt(oglllSfd ami U,.df.lprrad 1/1, Iype, flpmflUy m Ihf soulh of Eng/ami. This pap,., l'XLUnmi',~ a 1wmber of bmlJo me/OSllTfS whirh hmlt' bfro mapJNd. from cropmarJu. on Ihl' Lamboum Downs, and du(!,.r.St.~ lhe pass/'btl' jU1I1'Iion of LhiJ typl' ()f Jill'. Tht nu/o.mrtJ ou tht LambottnJ DOU'lll hal·t&quot;,&quot;volume&quot;:&quot;68&quot;,&quot;container-title-short&quot;:&quot;&quot;},&quot;isTemporary&quot;:false},{&quot;id&quot;:&quot;f2c0a3b2-813e-3ca8-bbe5-b53964fe3065&quot;,&quot;itemData&quot;:{&quot;type&quot;:&quot;report&quot;,&quot;id&quot;:&quot;f2c0a3b2-813e-3ca8-bbe5-b53964fe3065&quot;,&quot;title&quot;:&quot;A Possible Iron Age Banjo Enclosure on Land Adjacent to Trafalgar Way, Bar Hill (in Lolworth parish): Excavation Report&quot;,&quot;groupId&quot;:&quot;7240b1b0-928f-3503-b41e-12f3cbb5167f&quot;,&quot;author&quot;:[{&quot;family&quot;:&quot;Gilmour&quot;,&quot;given&quot;:&quot;Nick&quot;,&quot;parse-names&quot;:false,&quot;dropping-particle&quot;:&quot;&quot;,&quot;non-dropping-particle&quot;:&quot;&quot;}],&quot;issued&quot;:{&quot;date-parts&quot;:[[2017,8]]},&quot;container-title-short&quot;:&quot;&quot;},&quot;isTemporary&quot;:false},{&quot;id&quot;:&quot;f3946b37-3b61-3b68-9d23-a5c8507e22bc&quot;,&quot;itemData&quot;:{&quot;type&quot;:&quot;report&quot;,&quot;id&quot;:&quot;f3946b37-3b61-3b68-9d23-a5c8507e22bc&quot;,&quot;title&quot;:&quot;Excavation of a banjo enclosure at Amen Corner, Bracknell, Berkshire&quot;,&quot;groupId&quot;:&quot;7240b1b0-928f-3503-b41e-12f3cbb5167f&quot;,&quot;author&quot;:[{&quot;family&quot;:&quot;Lovett&quot;,&quot;given&quot;:&quot;Peter&quot;,&quot;parse-names&quot;:false,&quot;dropping-particle&quot;:&quot;&quot;,&quot;non-dropping-particle&quot;:&quot;&quot;}],&quot;issued&quot;:{&quot;date-parts&quot;:[[2017,11,3]]},&quot;container-title-short&quot;:&quot;&quot;},&quot;isTemporary&quot;:false},{&quot;id&quot;:&quot;a3645330-9bd1-3f09-bce1-3f762e017c13&quot;,&quot;itemData&quot;:{&quot;type&quot;:&quot;article-journal&quot;,&quot;id&quot;:&quot;a3645330-9bd1-3f09-bce1-3f762e017c13&quot;,&quot;title&quot;:&quot;An Iron Age banjo enclosure and contemporary settlement\nat Caldecote, Cambridgeshire&quot;,&quot;groupId&quot;:&quot;7240b1b0-928f-3503-b41e-12f3cbb5167f&quot;,&quot;author&quot;:[{&quot;family&quot;:&quot;Kenney&quot;,&quot;given&quot;:&quot;Scott&quot;,&quot;parse-names&quot;:false,&quot;dropping-particle&quot;:&quot;&quot;,&quot;non-dropping-particle&quot;:&quot;&quot;},{&quot;family&quot;:&quot;Lyons&quot;,&quot;given&quot;:&quot;Alice&quot;,&quot;parse-names&quot;:false,&quot;dropping-particle&quot;:&quot;&quot;,&quot;non-dropping-particle&quot;:&quot;&quot;}],&quot;container-title&quot;:&quot;Proceedings of the Cambridge Antiquarian Society&quot;,&quot;DOI&quot;:&quot;https://doi.org/10.5284/1073438&quot;,&quot;issued&quot;:{&quot;date-parts&quot;:[[2011]]},&quot;page&quot;:&quot;67-84&quot;,&quot;volume&quot;:&quot;100&quot;,&quot;container-title-short&quot;:&quot;&quot;},&quot;isTemporary&quot;:false},{&quot;id&quot;:&quot;da65697e-b595-34bf-bb4a-c6194ae25e57&quot;,&quot;itemData&quot;:{&quot;type&quot;:&quot;article-journal&quot;,&quot;id&quot;:&quot;da65697e-b595-34bf-bb4a-c6194ae25e57&quot;,&quot;title&quot;:&quot;Two possible Iron Age ‘banjo’ enclosures and a Romano-British villa and settlement at Beach’s Barn, Fittleton, Salisbury Plain&quot;,&quot;groupId&quot;:&quot;7240b1b0-928f-3503-b41e-12f3cbb5167f&quot;,&quot;author&quot;:[{&quot;family&quot;:&quot;Harding&quot;,&quot;given&quot;:&quot;Phil&quot;,&quot;parse-names&quot;:false,&quot;dropping-particle&quot;:&quot;&quot;,&quot;non-dropping-particle&quot;:&quot;&quot;}],&quot;container-title&quot;:&quot;Wiltshire Archaeological Magazine&quot;,&quot;ISSN&quot;:&quot;0262 6608&quot;,&quot;URL&quot;:&quot;http://www.wiltshireheritage.org.uk/&quot;,&quot;issued&quot;:{&quot;date-parts&quot;:[[2007]]},&quot;page&quot;:&quot;83-89&quot;,&quot;volume&quot;:&quot;100&quot;,&quot;container-title-short&quot;:&quot;&quot;},&quot;isTemporary&quot;:false},{&quot;id&quot;:&quot;da5c0682-dce6-3d70-8039-ad459e612718&quot;,&quot;itemData&quot;:{&quot;type&quot;:&quot;book&quot;,&quot;id&quot;:&quot;da5c0682-dce6-3d70-8039-ad459e612718&quot;,&quot;title&quot;:&quot;Iron Age Communities in Britain: An account of England, Scotland and Wales from the seventh century BC until the Roman Conquest&quot;,&quot;groupId&quot;:&quot;7240b1b0-928f-3503-b41e-12f3cbb5167f&quot;,&quot;author&quot;:[{&quot;family&quot;:&quot;Cunliffe&quot;,&quot;given&quot;:&quot;Barry&quot;,&quot;parse-names&quot;:false,&quot;dropping-particle&quot;:&quot;&quot;,&quot;non-dropping-particle&quot;:&quot;&quot;}],&quot;ISBN&quot;:&quot;0-203-32605-9&quot;,&quot;issued&quot;:{&quot;date-parts&quot;:[[2005]]},&quot;edition&quot;:&quot;4th&quot;,&quot;publisher&quot;:&quot;Routledge&quot;,&quot;container-title-short&quot;:&quot;&quot;},&quot;isTemporary&quot;:false},{&quot;id&quot;:&quot;071f482c-96f6-3746-bcd9-055aef75a18b&quot;,&quot;itemData&quot;:{&quot;type&quot;:&quot;report&quot;,&quot;id&quot;:&quot;071f482c-96f6-3746-bcd9-055aef75a18b&quot;,&quot;title&quot;:&quot;Banjo Enclosures: Introductions to Heritage Assets&quot;,&quot;groupId&quot;:&quot;7240b1b0-928f-3503-b41e-12f3cbb5167f&quot;,&quot;author&quot;:[{&quot;family&quot;:&quot;Historic England&quot;,&quot;given&quot;:&quot;&quot;,&quot;parse-names&quot;:false,&quot;dropping-particle&quot;:&quot;&quot;,&quot;non-dropping-particle&quot;:&quot;&quot;}],&quot;issued&quot;:{&quot;date-parts&quot;:[[2018]]},&quot;publisher-place&quot;:&quot;Swindon&quot;,&quot;container-title-short&quot;:&quot;&quot;},&quot;isTemporary&quot;:false},{&quot;id&quot;:&quot;0c8d7d64-b2a0-3eb2-8ba8-36d9a5afaf04&quot;,&quot;itemData&quot;:{&quot;type&quot;:&quot;article-journal&quot;,&quot;id&quot;:&quot;0c8d7d64-b2a0-3eb2-8ba8-36d9a5afaf04&quot;,&quot;title&quot;:&quot;Continuity and Change in a Wessex Landscape&quot;,&quot;groupId&quot;:&quot;7240b1b0-928f-3503-b41e-12f3cbb5167f&quot;,&quot;author&quot;:[{&quot;family&quot;:&quot;Cunliffe&quot;,&quot;given&quot;:&quot;Barry&quot;,&quot;parse-names&quot;:false,&quot;dropping-particle&quot;:&quot;&quot;,&quot;non-dropping-particle&quot;:&quot;&quot;}],&quot;container-title&quot;:&quot;Proceedings of the British Academy&quot;,&quot;issued&quot;:{&quot;date-parts&quot;:[[2009]]},&quot;page&quot;:&quot;161-210&quot;,&quot;abstract&quot;:&quot;THE WESSEX LANDSCAPE with which we are concerned is an area of some 450 sq km of chalkland situated in the centre of the chalk uplands of southern Britain (Fig. 1). Its central position gives it a special character. It is, above all, a route node where the east-west ridgeways from the North Downs, the South Downs, Cranborne Chase and the Marlborough Downs converge with the north-south river routes, the Avon and the Test, which provide access, through the forests and heathlands of the Hampshire Basin, to the waters of the Solent beyond. But there is an ambivalence about the region. While open to influences from all directions , this very openness endowed it with a strategic significance well understood by those who, in the past, wished to control the movements of peoples and commodities. As we will argue below, the region became a frontier zone for much of the latter part of the first millennium BC, dividing east from west. This block of downland was chosen for detailed study partly because of its commanding position in the landscape of central southern Britain but also because previous archaeological activity has provided an extensive database invaluable in developing a detailed research strategy. Most notable among the earlier work were the prewar excavations of the Cunningtons and J. F. S. Stone focusing on Bronze Age and Iron Age settlements in eastern Wiltshire and the campaign of hillfort excavations Read at the Academy 23 October 2008.&quot;,&quot;volume&quot;:&quot;162&quot;,&quot;container-title-short&quot;:&quot;Proc Br Acad&quot;},&quot;isTemporary&quot;:false},{&quot;id&quot;:&quot;f5036935-b3e7-3fc1-9daf-7c38e01f54b8&quot;,&quot;itemData&quot;:{&quot;type&quot;:&quot;chapter&quot;,&quot;id&quot;:&quot;f5036935-b3e7-3fc1-9daf-7c38e01f54b8&quot;,&quot;title&quot;:&quot;Life on the edge? Exchange, community, and identity in the Later Iron Age of the Severn-Cotswolds&quot;,&quot;groupId&quot;:&quot;7240b1b0-928f-3503-b41e-12f3cbb5167f&quot;,&quot;author&quot;:[{&quot;family&quot;:&quot;Moore&quot;,&quot;given&quot;:&quot;Tom&quot;,&quot;parse-names&quot;:false,&quot;dropping-particle&quot;:&quot;&quot;,&quot;non-dropping-particle&quot;:&quot;&quot;}],&quot;container-title&quot;:&quot;The Later Iron Age in Britain and Beyond&quot;,&quot;editor&quot;:[{&quot;family&quot;:&quot;Haselgrove&quot;,&quot;given&quot;:&quot;Colin&quot;,&quot;parse-names&quot;:false,&quot;dropping-particle&quot;:&quot;&quot;,&quot;non-dropping-particle&quot;:&quot;&quot;},{&quot;family&quot;:&quot;Moore&quot;,&quot;given&quot;:&quot;Tom&quot;,&quot;parse-names&quot;:false,&quot;dropping-particle&quot;:&quot;&quot;,&quot;non-dropping-particle&quot;:&quot;&quot;}],&quot;issued&quot;:{&quot;date-parts&quot;:[[2007]]},&quot;page&quot;:&quot;41-61&quot;,&quot;abstract&quot;:&quot;JSTOR is a not-for-profit service that helps scholars, researchers, and students discover, use, and build upon a wide range of content in a trusted digital archive. We use information technology and tools to increase productivity and facilitate new forms of scholarship. For more information about JSTOR, please contact support@jstor.org.&quot;,&quot;container-title-short&quot;:&quot;&quot;},&quot;isTemporary&quot;:false},{&quot;id&quot;:&quot;dbda8457-574d-371c-b88d-e6c6c5534cd1&quot;,&quot;itemData&quot;:{&quot;type&quot;:&quot;article-journal&quot;,&quot;id&quot;:&quot;dbda8457-574d-371c-b88d-e6c6c5534cd1&quot;,&quot;title&quot;:&quot;Excavations at Bramdean, Hampshire, 1965 and 1966, and a discussion of similar sites in southern England&quot;,&quot;groupId&quot;:&quot;7240b1b0-928f-3503-b41e-12f3cbb5167f&quot;,&quot;author&quot;:[{&quot;family&quot;:&quot;Perry&quot;,&quot;given&quot;:&quot;B T&quot;,&quot;parse-names&quot;:false,&quot;dropping-particle&quot;:&quot;&quot;,&quot;non-dropping-particle&quot;:&quot;&quot;},{&quot;family&quot;:&quot;Evans&quot;,&quot;given&quot;:&quot;J Grimley&quot;,&quot;parse-names&quot;:false,&quot;dropping-particle&quot;:&quot;&quot;,&quot;non-dropping-particle&quot;:&quot;&quot;}],&quot;container-title&quot;:&quot;Proceedings of the Hampshire Field Club and Archaeological Society&quot;,&quot;ISSN&quot;:&quot;0142-8950&quot;,&quot;issued&quot;:{&quot;date-parts&quot;:[[1972]]},&quot;page&quot;:&quot;41-77&quot;,&quot;publisher&quot;:&quot;Hampshire Field Club and Archaeological Society&quot;,&quot;volume&quot;:&quot;29&quot;,&quot;container-title-short&quot;:&quot;&quot;},&quot;isTemporary&quot;:false},{&quot;id&quot;:&quot;32c25e3d-f5c0-3454-8d2e-b4f4175ab67b&quot;,&quot;itemData&quot;:{&quot;type&quot;:&quot;article-journal&quot;,&quot;id&quot;:&quot;32c25e3d-f5c0-3454-8d2e-b4f4175ab67b&quot;,&quot;title&quot;:&quot;Beyond the oppida: polyfocal complexes and Late Iron Age societies in southern Britain&quot;,&quot;groupId&quot;:&quot;7240b1b0-928f-3503-b41e-12f3cbb5167f&quot;,&quot;author&quot;:[{&quot;family&quot;:&quot;Moore&quot;,&quot;given&quot;:&quot;Tom&quot;,&quot;parse-names&quot;:false,&quot;dropping-particle&quot;:&quot;&quot;,&quot;non-dropping-particle&quot;:&quot;&quot;}],&quot;container-title&quot;:&quot;Oxford Journal of Archaeology&quot;,&quot;ISSN&quot;:&quot;0262-5253&quot;,&quot;issued&quot;:{&quot;date-parts&quot;:[[2012]]},&quot;page&quot;:&quot;391-417&quot;,&quot;publisher&quot;:&quot;Wiley Online Library&quot;,&quot;issue&quot;:&quot;4&quot;,&quot;volume&quot;:&quot;31&quot;,&quot;container-title-short&quot;:&quot;&quot;},&quot;isTemporary&quot;:false},{&quot;id&quot;:&quot;223fbc99-0ae1-35e3-b247-4b6c237685e4&quot;,&quot;itemData&quot;:{&quot;type&quot;:&quot;article-journal&quot;,&quot;id&quot;:&quot;223fbc99-0ae1-35e3-b247-4b6c237685e4&quot;,&quot;title&quot;:&quot;The archaeology of settlement and the social significance of space&quot;,&quot;groupId&quot;:&quot;7240b1b0-928f-3503-b41e-12f3cbb5167f&quot;,&quot;author&quot;:[{&quot;family&quot;:&quot;Hingley&quot;,&quot;given&quot;:&quot;Richard&quot;,&quot;parse-names&quot;:false,&quot;dropping-particle&quot;:&quot;&quot;,&quot;non-dropping-particle&quot;:&quot;&quot;}],&quot;container-title&quot;:&quot;Scottish archaeological review&quot;,&quot;issued&quot;:{&quot;date-parts&quot;:[[1984]]},&quot;page&quot;:&quot;22-27&quot;,&quot;issue&quot;:&quot;1&quot;,&quot;volume&quot;:&quot;3&quot;,&quot;container-title-short&quot;:&quot;&quot;},&quot;isTemporary&quot;:false},{&quot;id&quot;:&quot;d6031859-8c53-3ebc-833e-246fb0e583c6&quot;,&quot;itemData&quot;:{&quot;type&quot;:&quot;book&quot;,&quot;id&quot;:&quot;d6031859-8c53-3ebc-833e-246fb0e583c6&quot;,&quot;title&quot;:&quot;Aspects of the Iron Age in central southern Britain&quot;,&quot;groupId&quot;:&quot;7240b1b0-928f-3503-b41e-12f3cbb5167f&quot;,&quot;author&quot;:[{&quot;family&quot;:&quot;Cunliffe&quot;,&quot;given&quot;:&quot;Barry W&quot;,&quot;parse-names&quot;:false,&quot;dropping-particle&quot;:&quot;&quot;,&quot;non-dropping-particle&quot;:&quot;&quot;}],&quot;ISBN&quot;:&quot;094781602X&quot;,&quot;issued&quot;:{&quot;date-parts&quot;:[[1984]]},&quot;publisher&quot;:&quot;Oxford University Committee for Archaeology, Institute of Archaeology&quot;,&quot;issue&quot;:&quot;2&quot;,&quot;container-title-short&quot;:&quot;&quot;},&quot;isTemporary&quot;:false},{&quot;id&quot;:&quot;5b37a2df-f1c4-30ff-80f7-cb80aa10c0c1&quot;,&quot;itemData&quot;:{&quot;type&quot;:&quot;article-journal&quot;,&quot;id&quot;:&quot;5b37a2df-f1c4-30ff-80f7-cb80aa10c0c1&quot;,&quot;title&quot;:&quot;An archaeologist's guide to classification of cropmarks and soilmarks&quot;,&quot;groupId&quot;:&quot;7240b1b0-928f-3503-b41e-12f3cbb5167f&quot;,&quot;author&quot;:[{&quot;family&quot;:&quot;Edis&quot;,&quot;given&quot;:&quot;Jonathan&quot;,&quot;parse-names&quot;:false,&quot;dropping-particle&quot;:&quot;&quot;,&quot;non-dropping-particle&quot;:&quot;&quot;},{&quot;family&quot;:&quot;MacLeod&quot;,&quot;given&quot;:&quot;David&quot;,&quot;parse-names&quot;:false,&quot;dropping-particle&quot;:&quot;&quot;,&quot;non-dropping-particle&quot;:&quot;&quot;},{&quot;family&quot;:&quot;Bewley&quot;,&quot;given&quot;:&quot;Robert&quot;,&quot;parse-names&quot;:false,&quot;dropping-particle&quot;:&quot;&quot;,&quot;non-dropping-particle&quot;:&quot;&quot;}],&quot;container-title&quot;:&quot;Antiquity&quot;,&quot;ISSN&quot;:&quot;0003-598X&quot;,&quot;issued&quot;:{&quot;date-parts&quot;:[[1989]]},&quot;page&quot;:&quot;112-126&quot;,&quot;publisher&quot;:&quot;Cambridge University Press&quot;,&quot;issue&quot;:&quot;238&quot;,&quot;volume&quot;:&quot;63&quot;,&quot;container-title-short&quot;:&quot;Antiquity&quot;},&quot;isTemporary&quot;:false},{&quot;id&quot;:&quot;8fcf33f7-6ce7-3ef3-b0db-19b48128e87f&quot;,&quot;itemData&quot;:{&quot;type&quot;:&quot;book&quot;,&quot;id&quot;:&quot;8fcf33f7-6ce7-3ef3-b0db-19b48128e87f&quot;,&quot;title&quot;:&quot;The Danebury Environs Roman Programme: Grately South, Grateley, Hants, 1998 and 1999&quot;,&quot;groupId&quot;:&quot;7240b1b0-928f-3503-b41e-12f3cbb5167f&quot;,&quot;author&quot;:[{&quot;family&quot;:&quot;Cunliffe&quot;,&quot;given&quot;:&quot;Barry W&quot;,&quot;parse-names&quot;:false,&quot;dropping-particle&quot;:&quot;&quot;,&quot;non-dropping-particle&quot;:&quot;&quot;},{&quot;family&quot;:&quot;Poole&quot;,&quot;given&quot;:&quot;Cynthia&quot;,&quot;parse-names&quot;:false,&quot;dropping-particle&quot;:&quot;&quot;,&quot;non-dropping-particle&quot;:&quot;&quot;}],&quot;ISBN&quot;:&quot;1905905084&quot;,&quot;issued&quot;:{&quot;date-parts&quot;:[[2008]]},&quot;publisher&quot;:&quot;Oxford University School of Archaeology&quot;,&quot;container-title-short&quot;:&quot;&quot;},&quot;isTemporary&quot;:false},{&quot;id&quot;:&quot;5e5ba1db-088b-3e43-b216-0c174b1ab056&quot;,&quot;itemData&quot;:{&quot;type&quot;:&quot;book&quot;,&quot;id&quot;:&quot;5e5ba1db-088b-3e43-b216-0c174b1ab056&quot;,&quot;title&quot;:&quot;The Danebury Environs Programme: The Prehistory of a Wessex Landscape. Introduction&quot;,&quot;groupId&quot;:&quot;7240b1b0-928f-3503-b41e-12f3cbb5167f&quot;,&quot;author&quot;:[{&quot;family&quot;:&quot;Cunliffe&quot;,&quot;given&quot;:&quot;Barry W&quot;,&quot;parse-names&quot;:false,&quot;dropping-particle&quot;:&quot;&quot;,&quot;non-dropping-particle&quot;:&quot;&quot;},{&quot;family&quot;:&quot;Bewley&quot;,&quot;given&quot;:&quot;Robert Howard&quot;,&quot;parse-names&quot;:false,&quot;dropping-particle&quot;:&quot;&quot;,&quot;non-dropping-particle&quot;:&quot;&quot;},{&quot;family&quot;:&quot;Brooks&quot;,&quot;given&quot;:&quot;Ian&quot;,&quot;parse-names&quot;:false,&quot;dropping-particle&quot;:&quot;&quot;,&quot;non-dropping-particle&quot;:&quot;&quot;},{&quot;family&quot;:&quot;Brown&quot;,&quot;given&quot;:&quot;Lisa&quot;,&quot;parse-names&quot;:false,&quot;dropping-particle&quot;:&quot;&quot;,&quot;non-dropping-particle&quot;:&quot;&quot;}],&quot;ISBN&quot;:&quot;0947816488&quot;,&quot;issued&quot;:{&quot;date-parts&quot;:[[2000]]},&quot;publisher&quot;:&quot;Institute for Archaeology&quot;,&quot;container-title-short&quot;:&quot;&quot;},&quot;isTemporary&quot;:false},{&quot;id&quot;:&quot;6505fa84-e851-39ea-a8ed-2e513f03197e&quot;,&quot;itemData&quot;:{&quot;type&quot;:&quot;book&quot;,&quot;id&quot;:&quot;6505fa84-e851-39ea-a8ed-2e513f03197e&quot;,&quot;title&quot;:&quot;Enclosing the Past: inside and outside in prehistory&quot;,&quot;groupId&quot;:&quot;7240b1b0-928f-3503-b41e-12f3cbb5167f&quot;,&quot;author&quot;:[{&quot;family&quot;:&quot;Harding&quot;,&quot;given&quot;:&quot;Anthony Filmer&quot;,&quot;parse-names&quot;:false,&quot;dropping-particle&quot;:&quot;&quot;,&quot;non-dropping-particle&quot;:&quot;&quot;},{&quot;family&quot;:&quot;Sievers&quot;,&quot;given&quot;:&quot;Susanne&quot;,&quot;parse-names&quot;:false,&quot;dropping-particle&quot;:&quot;&quot;,&quot;non-dropping-particle&quot;:&quot;&quot;},{&quot;family&quot;:&quot;Venclová&quot;,&quot;given&quot;:&quot;Natalie&quot;,&quot;parse-names&quot;:false,&quot;dropping-particle&quot;:&quot;&quot;,&quot;non-dropping-particle&quot;:&quot;&quot;}],&quot;ISBN&quot;:&quot;0906090539&quot;,&quot;issued&quot;:{&quot;date-parts&quot;:[[2006]]},&quot;publisher&quot;:&quot;JR Collis Sheffield&quot;,&quot;container-title-short&quot;:&quot;&quot;},&quot;isTemporary&quot;:false},{&quot;id&quot;:&quot;a20cf4e2-d043-3bd0-a58b-4a15d773c6cb&quot;,&quot;itemData&quot;:{&quot;type&quot;:&quot;article-journal&quot;,&quot;id&quot;:&quot;a20cf4e2-d043-3bd0-a58b-4a15d773c6cb&quot;,&quot;title&quot;:&quot;Excavations at Owslebury, Hants: A Second Interim Report1&quot;,&quot;groupId&quot;:&quot;7240b1b0-928f-3503-b41e-12f3cbb5167f&quot;,&quot;author&quot;:[{&quot;family&quot;:&quot;Collis&quot;,&quot;given&quot;:&quot;John R&quot;,&quot;parse-names&quot;:false,&quot;dropping-particle&quot;:&quot;&quot;,&quot;non-dropping-particle&quot;:&quot;&quot;}],&quot;container-title&quot;:&quot;The Antiquaries Journal&quot;,&quot;ISSN&quot;:&quot;1758-5309&quot;,&quot;issued&quot;:{&quot;date-parts&quot;:[[1970]]},&quot;page&quot;:&quot;246-261&quot;,&quot;publisher&quot;:&quot;Cambridge University Press&quot;,&quot;issue&quot;:&quot;2&quot;,&quot;volume&quot;:&quot;50&quot;,&quot;container-title-short&quot;:&quot;&quot;},&quot;isTemporary&quot;:false},{&quot;id&quot;:&quot;7bec2b39-4db1-3340-8802-560965394947&quot;,&quot;itemData&quot;:{&quot;type&quot;:&quot;article-journal&quot;,&quot;id&quot;:&quot;7bec2b39-4db1-3340-8802-560965394947&quot;,&quot;title&quot;:&quot;Aspects of the Iron Age in Central Southern Britain&quot;,&quot;groupId&quot;:&quot;7240b1b0-928f-3503-b41e-12f3cbb5167f&quot;,&quot;author&quot;:[{&quot;family&quot;:&quot;Allen&quot;,&quot;given&quot;:&quot;T&quot;,&quot;parse-names&quot;:false,&quot;dropping-particle&quot;:&quot;&quot;,&quot;non-dropping-particle&quot;:&quot;&quot;},{&quot;family&quot;:&quot;Miles&quot;,&quot;given&quot;:&quot;D&quot;,&quot;parse-names&quot;:false,&quot;dropping-particle&quot;:&quot;&quot;,&quot;non-dropping-particle&quot;:&quot;&quot;},{&quot;family&quot;:&quot;Palmer&quot;,&quot;given&quot;:&quot;S&quot;,&quot;parse-names&quot;:false,&quot;dropping-particle&quot;:&quot;&quot;,&quot;non-dropping-particle&quot;:&quot;&quot;},{&quot;family&quot;:&quot;Cunliffe&quot;,&quot;given&quot;:&quot;B&quot;,&quot;parse-names&quot;:false,&quot;dropping-particle&quot;:&quot;&quot;,&quot;non-dropping-particle&quot;:&quot;&quot;}],&quot;issued&quot;:{&quot;date-parts&quot;:[[1984]]},&quot;container-title-short&quot;:&quot;&quot;},&quot;isTemporary&quot;:false},{&quot;id&quot;:&quot;7e179be1-01f5-3b30-8ed2-f97a86931b9e&quot;,&quot;itemData&quot;:{&quot;type&quot;:&quot;article-journal&quot;,&quot;id&quot;:&quot;7e179be1-01f5-3b30-8ed2-f97a86931b9e&quot;,&quot;title&quot;:&quot;Excavations at Owslebury, Hants: an interim report&quot;,&quot;groupId&quot;:&quot;7240b1b0-928f-3503-b41e-12f3cbb5167f&quot;,&quot;author&quot;:[{&quot;family&quot;:&quot;Collis&quot;,&quot;given&quot;:&quot;John R&quot;,&quot;parse-names&quot;:false,&quot;dropping-particle&quot;:&quot;&quot;,&quot;non-dropping-particle&quot;:&quot;&quot;}],&quot;container-title&quot;:&quot;The Antiquaries Journal&quot;,&quot;ISSN&quot;:&quot;1758-5309&quot;,&quot;issued&quot;:{&quot;date-parts&quot;:[[1968]]},&quot;page&quot;:&quot;18-31&quot;,&quot;publisher&quot;:&quot;Cambridge University Press&quot;,&quot;issue&quot;:&quot;1&quot;,&quot;volume&quot;:&quot;48&quot;,&quot;container-title-short&quot;:&quot;&quot;},&quot;isTemporary&quot;:false},{&quot;id&quot;:&quot;95f93b71-9e9b-3b22-8fe7-8a9c7b634753&quot;,&quot;itemData&quot;:{&quot;type&quot;:&quot;article-journal&quot;,&quot;id&quot;:&quot;95f93b71-9e9b-3b22-8fe7-8a9c7b634753&quot;,&quot;title&quot;:&quot;The excavation of an Iron Age round barrow near Handley, Dorset, 1969&quot;,&quot;groupId&quot;:&quot;7240b1b0-928f-3503-b41e-12f3cbb5167f&quot;,&quot;author&quot;:[{&quot;family&quot;:&quot;White&quot;,&quot;given&quot;:&quot;D A&quot;,&quot;parse-names&quot;:false,&quot;dropping-particle&quot;:&quot;&quot;,&quot;non-dropping-particle&quot;:&quot;&quot;}],&quot;container-title&quot;:&quot;The Antiquaries Journal&quot;,&quot;ISSN&quot;:&quot;1758-5309&quot;,&quot;issued&quot;:{&quot;date-parts&quot;:[[1970]]},&quot;page&quot;:&quot;26-36&quot;,&quot;publisher&quot;:&quot;Cambridge University Press&quot;,&quot;issue&quot;:&quot;1&quot;,&quot;volume&quot;:&quot;50&quot;,&quot;container-title-short&quot;:&quot;&quot;},&quot;isTemporary&quot;:false},{&quot;id&quot;:&quot;65f547ca-d3eb-3266-85e0-b3c77cc17d43&quot;,&quot;itemData&quot;:{&quot;type&quot;:&quot;book&quot;,&quot;id&quot;:&quot;65f547ca-d3eb-3266-85e0-b3c77cc17d43&quot;,&quot;title&quot;:&quot;The Iron Age in Lowland Britain&quot;,&quot;groupId&quot;:&quot;7240b1b0-928f-3503-b41e-12f3cbb5167f&quot;,&quot;author&quot;:[{&quot;family&quot;:&quot;Harding&quot;,&quot;given&quot;:&quot;Derek William&quot;,&quot;parse-names&quot;:false,&quot;dropping-particle&quot;:&quot;&quot;,&quot;non-dropping-particle&quot;:&quot;&quot;}],&quot;ISBN&quot;:&quot;1317602862&quot;,&quot;issued&quot;:{&quot;date-parts&quot;:[[2014]]},&quot;publisher&quot;:&quot;Routledge&quot;,&quot;container-title-short&quot;:&quot;&quot;},&quot;isTemporary&quot;:false},{&quot;id&quot;:&quot;db233609-1736-38b6-8383-37b8352a4328&quot;,&quot;itemData&quot;:{&quot;type&quot;:&quot;article&quot;,&quot;id&quot;:&quot;db233609-1736-38b6-8383-37b8352a4328&quot;,&quot;title&quot;:&quot;The Ancient History of South Wiltshire, vol. I&quot;,&quot;groupId&quot;:&quot;7240b1b0-928f-3503-b41e-12f3cbb5167f&quot;,&quot;author&quot;:[{&quot;family&quot;:&quot;Hoare&quot;,&quot;given&quot;:&quot;Richard Colt&quot;,&quot;parse-names&quot;:false,&quot;dropping-particle&quot;:&quot;&quot;,&quot;non-dropping-particle&quot;:&quot;&quot;}],&quot;issued&quot;:{&quot;date-parts&quot;:[[1812]]},&quot;publisher&quot;:&quot;London&quot;,&quot;container-title-short&quot;:&quot;&quot;},&quot;isTemporary&quot;:false},{&quot;id&quot;:&quot;68d8ca03-d4af-37f8-9598-4ab81a903d75&quot;,&quot;itemData&quot;:{&quot;type&quot;:&quot;article-journal&quot;,&quot;id&quot;:&quot;68d8ca03-d4af-37f8-9598-4ab81a903d75&quot;,&quot;title&quot;:&quot;Excavations at Bramdean, Hampshire, 1965 and 1966, and a Discussion of Similar Sites in Southern England&quot;,&quot;author&quot;:[{&quot;family&quot;:&quot;Perry&quot;,&quot;given&quot;:&quot;B T&quot;,&quot;parse-names&quot;:false,&quot;dropping-particle&quot;:&quot;&quot;,&quot;non-dropping-particle&quot;:&quot;&quot;}],&quot;container-title&quot;:&quot;Proceedings of the Hampshire Field Club &amp; Archaeological Society&quot;,&quot;issued&quot;:{&quot;date-parts&quot;:[[1968,12]]},&quot;page&quot;:&quot;41-77&quot;,&quot;volume&quot;:&quot;29&quot;},&quot;isTemporary&quot;:false},{&quot;id&quot;:&quot;dc77b571-5b9e-35ea-a589-544d6399d3a2&quot;,&quot;itemData&quot;:{&quot;type&quot;:&quot;article-journal&quot;,&quot;id&quot;:&quot;dc77b571-5b9e-35ea-a589-544d6399d3a2&quot;,&quot;title&quot;:&quot;Excavations at Bramdean, Hampshire, 1983 and 1984, With Some Further Discussion of the 'Banjo' Syndrome&quot;,&quot;author&quot;:[{&quot;family&quot;:&quot;Perry&quot;,&quot;given&quot;:&quot;Brian T&quot;,&quot;parse-names&quot;:false,&quot;dropping-particle&quot;:&quot;&quot;,&quot;non-dropping-particle&quot;:&quot;&quot;}],&quot;container-title&quot;:&quot;Proceedings Hampshire Field Club Archaeology Society&quot;,&quot;issued&quot;:{&quot;date-parts&quot;:[[1986]]},&quot;page&quot;:&quot;35-42&quot;,&quot;volume&quot;:&quot;42&quot;},&quot;isTemporary&quot;:false},{&quot;id&quot;:&quot;68d31315-f0c0-316b-a147-61ffe8cd073e&quot;,&quot;itemData&quot;:{&quot;type&quot;:&quot;article-journal&quot;,&quot;id&quot;:&quot;68d31315-f0c0-316b-a147-61ffe8cd073e&quot;,&quot;title&quot;:&quot;Excavations at Bramdean, Hampshire, 1973 to 1977&quot;,&quot;author&quot;:[{&quot;family&quot;:&quot;Perry&quot;,&quot;given&quot;:&quot;Brian T&quot;,&quot;parse-names&quot;:false,&quot;dropping-particle&quot;:&quot;&quot;,&quot;non-dropping-particle&quot;:&quot;&quot;}],&quot;container-title&quot;:&quot;Proceedings Hampshire Field Club Archaeology Society&quot;,&quot;issued&quot;:{&quot;date-parts&quot;:[[1982]]},&quot;page&quot;:&quot;57-74&quot;,&quot;abstract&quot;:&quot;The excavations carried out between 1973 and 1977 at the 'banjo-shaped' enclosure at Bramdean, Hamp-shire, continued those undertaken on the site in 1965 and 1966. The excavations concentrated principally on the interior of the enclosure and were concerned mainly with trying to clarify its internal arrangements and function. About a quarter of the interior of the enclosure has now been uncovered. On the basis of excavation and gradiometer survey, the enclosure contained about 25 pits concentrated around its internal perimeter, the central part being devoted to 'activity-based' structures. The excavations produced further evidence of both stock and arable farming as well as domestic activity on the site. Two periods of Iron Age occupation of the enclosure can now be defined, the later and main one charac-terised by 'saucepan pots'. The animal bone included the usual range of domesticated species but suggests an increase in sheep during the second phase of occupation. Although occupation does not seem to have been intensive the available evidence indicates that the enclosure might best be interpreted as part of a mixed farming complex, one of many settlements and enclosures which appear in increasingly diversified form in the later part of the Iron Age, as part of the response to increasing population pressure and the intensification of arable and pastoral activity. A microfiche secdon is included.&quot;,&quot;volume&quot;:&quot;38&quot;},&quot;isTemporary&quot;:false},{&quot;id&quot;:&quot;71a19f45-ee62-3706-8350-ac2fd8ce1e85&quot;,&quot;itemData&quot;:{&quot;type&quot;:&quot;report&quot;,&quot;id&quot;:&quot;71a19f45-ee62-3706-8350-ac2fd8ce1e85&quot;,&quot;title&quot;:&quot;Aerial Reconnaissance - PPN 5&quot;,&quot;author&quot;:[{&quot;family&quot;:&quot;Historic England&quot;,&quot;given&quot;:&quot;&quot;,&quot;parse-names&quot;:false,&quot;dropping-particle&quot;:&quot;&quot;,&quot;non-dropping-particle&quot;:&quot;&quot;}],&quot;issued&quot;:{&quot;date-parts&quot;:[[2015,4]]}},&quot;isTemporary&quot;:false},{&quot;id&quot;:&quot;f8ba8a28-87c4-3f35-8821-1f799f96d798&quot;,&quot;itemData&quot;:{&quot;type&quot;:&quot;report&quot;,&quot;id&quot;:&quot;f8ba8a28-87c4-3f35-8821-1f799f96d798&quot;,&quot;title&quot;:&quot;Environmental Archaeology&quot;,&quot;author&quot;:[{&quot;family&quot;:&quot;English Heritage&quot;,&quot;given&quot;:&quot;&quot;,&quot;parse-names&quot;:false,&quot;dropping-particle&quot;:&quot;&quot;,&quot;non-dropping-particle&quot;:&quot;&quot;}],&quot;issued&quot;:{&quot;date-parts&quot;:[[2011]]}},&quot;isTemporary&quot;:false}],&quot;citationTag&quot;:&quot;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&quot;}]"/>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6A2AAC-BDD9-864B-9540-4BDD1BB392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Settings\SA042\Application Data\Microsoft\Templates\Headed paper.dot</Template>
  <TotalTime>78</TotalTime>
  <Pages>5</Pages>
  <Words>1522</Words>
  <Characters>8677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University of Wales, Lampeter</vt:lpstr>
    </vt:vector>
  </TitlesOfParts>
  <Company>University of Wales Lampeter</Company>
  <LinksUpToDate>false</LinksUpToDate>
  <CharactersWithSpaces>10179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Lampeter</dc:title>
  <dc:subject/>
  <dc:creator>SA042</dc:creator>
  <cp:keywords/>
  <cp:lastModifiedBy>Indie Jago (2110772)</cp:lastModifiedBy>
  <cp:revision>12</cp:revision>
  <cp:lastPrinted>2008-11-20T16:40:00Z</cp:lastPrinted>
  <dcterms:created xsi:type="dcterms:W3CDTF">2023-11-02T17:01:00Z</dcterms:created>
  <dcterms:modified xsi:type="dcterms:W3CDTF">2023-11-10T14:17:00Z</dcterms:modified>
</cp:coreProperties>
</file>