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692F" w:rsidRDefault="009C2C1B" w:rsidP="00F7692F">
      <w:pPr>
        <w:jc w:val="center"/>
        <w:rPr>
          <w:b/>
          <w:bCs/>
          <w:sz w:val="40"/>
          <w:szCs w:val="40"/>
        </w:rPr>
      </w:pPr>
      <w:r w:rsidRPr="00A12DAF">
        <w:rPr>
          <w:b/>
          <w:bCs/>
          <w:sz w:val="40"/>
          <w:szCs w:val="40"/>
        </w:rPr>
        <w:t xml:space="preserve">Business </w:t>
      </w:r>
      <w:r w:rsidR="00A12DAF" w:rsidRPr="00A12DAF">
        <w:rPr>
          <w:b/>
          <w:bCs/>
          <w:sz w:val="40"/>
          <w:szCs w:val="40"/>
        </w:rPr>
        <w:t>and Management</w:t>
      </w:r>
    </w:p>
    <w:p w:rsidR="009C2C1B" w:rsidRPr="00A12DAF" w:rsidRDefault="00A12DAF" w:rsidP="00F7692F">
      <w:pPr>
        <w:jc w:val="center"/>
        <w:rPr>
          <w:b/>
          <w:bCs/>
          <w:sz w:val="40"/>
          <w:szCs w:val="40"/>
        </w:rPr>
      </w:pPr>
      <w:r w:rsidRPr="00A12DAF">
        <w:rPr>
          <w:b/>
          <w:bCs/>
          <w:sz w:val="40"/>
          <w:szCs w:val="40"/>
        </w:rPr>
        <w:t>Entrepreneurship</w:t>
      </w:r>
    </w:p>
    <w:p w:rsidR="00F7692F" w:rsidRDefault="00F7692F" w:rsidP="00CF5376">
      <w:pPr>
        <w:spacing w:line="240" w:lineRule="auto"/>
        <w:jc w:val="center"/>
        <w:rPr>
          <w:b/>
          <w:bCs/>
          <w:sz w:val="40"/>
          <w:szCs w:val="40"/>
        </w:rPr>
      </w:pPr>
    </w:p>
    <w:p w:rsidR="009C2C1B" w:rsidRPr="00A12DAF" w:rsidRDefault="009C2C1B" w:rsidP="00CF5376">
      <w:pPr>
        <w:spacing w:line="240" w:lineRule="auto"/>
        <w:jc w:val="center"/>
        <w:rPr>
          <w:b/>
          <w:bCs/>
          <w:sz w:val="40"/>
          <w:szCs w:val="40"/>
        </w:rPr>
      </w:pPr>
      <w:r w:rsidRPr="00A12DAF">
        <w:rPr>
          <w:b/>
          <w:bCs/>
          <w:sz w:val="40"/>
          <w:szCs w:val="40"/>
        </w:rPr>
        <w:t xml:space="preserve">Module </w:t>
      </w:r>
      <w:r w:rsidR="00A12DAF" w:rsidRPr="00A12DAF">
        <w:rPr>
          <w:b/>
          <w:bCs/>
          <w:sz w:val="40"/>
          <w:szCs w:val="40"/>
        </w:rPr>
        <w:t>Code: LCBB5001</w:t>
      </w:r>
    </w:p>
    <w:p w:rsidR="00A12DAF" w:rsidRPr="00A12DAF" w:rsidRDefault="00A12DAF" w:rsidP="00CF5376">
      <w:pPr>
        <w:spacing w:line="240" w:lineRule="auto"/>
        <w:jc w:val="center"/>
        <w:rPr>
          <w:b/>
          <w:bCs/>
          <w:sz w:val="40"/>
          <w:szCs w:val="40"/>
        </w:rPr>
      </w:pPr>
    </w:p>
    <w:p w:rsidR="009C2C1B" w:rsidRPr="00A12DAF" w:rsidRDefault="00A12DAF" w:rsidP="00CF5376">
      <w:pPr>
        <w:spacing w:line="240" w:lineRule="auto"/>
        <w:jc w:val="center"/>
        <w:rPr>
          <w:b/>
          <w:bCs/>
          <w:sz w:val="40"/>
          <w:szCs w:val="40"/>
        </w:rPr>
      </w:pPr>
      <w:r w:rsidRPr="00A12DAF">
        <w:rPr>
          <w:b/>
          <w:bCs/>
          <w:sz w:val="40"/>
          <w:szCs w:val="40"/>
        </w:rPr>
        <w:t>Student: 2114611</w:t>
      </w:r>
    </w:p>
    <w:p w:rsidR="00F7692F" w:rsidRDefault="00F7692F" w:rsidP="00CF5376">
      <w:pPr>
        <w:spacing w:line="240" w:lineRule="auto"/>
        <w:jc w:val="center"/>
        <w:rPr>
          <w:b/>
          <w:bCs/>
          <w:sz w:val="40"/>
          <w:szCs w:val="40"/>
        </w:rPr>
      </w:pPr>
    </w:p>
    <w:p w:rsidR="00A12DAF" w:rsidRPr="00A12DAF" w:rsidRDefault="00F7692F" w:rsidP="00CF5376">
      <w:pPr>
        <w:spacing w:line="240" w:lineRule="auto"/>
        <w:jc w:val="center"/>
        <w:rPr>
          <w:b/>
          <w:bCs/>
          <w:sz w:val="40"/>
          <w:szCs w:val="40"/>
        </w:rPr>
      </w:pPr>
      <w:r>
        <w:rPr>
          <w:b/>
          <w:bCs/>
          <w:sz w:val="40"/>
          <w:szCs w:val="40"/>
        </w:rPr>
        <w:t xml:space="preserve">Student Name: Irina </w:t>
      </w:r>
      <w:proofErr w:type="spellStart"/>
      <w:r>
        <w:rPr>
          <w:b/>
          <w:bCs/>
          <w:sz w:val="40"/>
          <w:szCs w:val="40"/>
        </w:rPr>
        <w:t>Caraus</w:t>
      </w:r>
      <w:proofErr w:type="spellEnd"/>
    </w:p>
    <w:p w:rsidR="00F7692F" w:rsidRDefault="00F7692F" w:rsidP="00F7692F">
      <w:pPr>
        <w:jc w:val="center"/>
        <w:rPr>
          <w:b/>
          <w:bCs/>
          <w:sz w:val="40"/>
          <w:szCs w:val="40"/>
        </w:rPr>
      </w:pPr>
    </w:p>
    <w:p w:rsidR="00A12DAF" w:rsidRPr="00A12DAF" w:rsidRDefault="00A12DAF" w:rsidP="00F7692F">
      <w:pPr>
        <w:jc w:val="center"/>
        <w:rPr>
          <w:b/>
          <w:bCs/>
          <w:sz w:val="40"/>
          <w:szCs w:val="40"/>
        </w:rPr>
      </w:pPr>
      <w:r w:rsidRPr="00A12DAF">
        <w:rPr>
          <w:b/>
          <w:bCs/>
          <w:sz w:val="40"/>
          <w:szCs w:val="40"/>
        </w:rPr>
        <w:t>Business Plan:</w:t>
      </w:r>
    </w:p>
    <w:p w:rsidR="009C2C1B" w:rsidRPr="00A12DAF" w:rsidRDefault="00A12DAF" w:rsidP="00F7692F">
      <w:pPr>
        <w:jc w:val="center"/>
        <w:rPr>
          <w:b/>
          <w:bCs/>
          <w:sz w:val="40"/>
          <w:szCs w:val="40"/>
        </w:rPr>
      </w:pPr>
      <w:r w:rsidRPr="00A12DAF">
        <w:rPr>
          <w:b/>
          <w:bCs/>
          <w:sz w:val="40"/>
          <w:szCs w:val="40"/>
        </w:rPr>
        <w:t>Virtual Clothing Shop Try – On</w:t>
      </w:r>
    </w:p>
    <w:p w:rsidR="00A12DAF" w:rsidRDefault="00A12DAF" w:rsidP="00A12DAF">
      <w:pPr>
        <w:jc w:val="center"/>
        <w:rPr>
          <w:b/>
          <w:bCs/>
          <w:sz w:val="28"/>
          <w:szCs w:val="28"/>
        </w:rPr>
      </w:pPr>
    </w:p>
    <w:p w:rsidR="009C2C1B" w:rsidRDefault="009C2C1B" w:rsidP="009E45D5">
      <w:pPr>
        <w:rPr>
          <w:b/>
          <w:bCs/>
          <w:sz w:val="28"/>
          <w:szCs w:val="28"/>
        </w:rPr>
      </w:pPr>
    </w:p>
    <w:p w:rsidR="009C2C1B" w:rsidRDefault="009C2C1B" w:rsidP="009E45D5">
      <w:pPr>
        <w:rPr>
          <w:b/>
          <w:bCs/>
          <w:sz w:val="28"/>
          <w:szCs w:val="28"/>
        </w:rPr>
      </w:pPr>
    </w:p>
    <w:p w:rsidR="00CF5376" w:rsidRDefault="00CF5376" w:rsidP="009E45D5">
      <w:pPr>
        <w:rPr>
          <w:b/>
          <w:bCs/>
          <w:sz w:val="28"/>
          <w:szCs w:val="28"/>
        </w:rPr>
      </w:pPr>
    </w:p>
    <w:p w:rsidR="00CF5376" w:rsidRDefault="00CF5376" w:rsidP="009E45D5">
      <w:pPr>
        <w:rPr>
          <w:b/>
          <w:bCs/>
          <w:sz w:val="28"/>
          <w:szCs w:val="28"/>
        </w:rPr>
      </w:pPr>
    </w:p>
    <w:p w:rsidR="00CF5376" w:rsidRDefault="00CF5376" w:rsidP="009E45D5">
      <w:pPr>
        <w:rPr>
          <w:b/>
          <w:bCs/>
          <w:sz w:val="28"/>
          <w:szCs w:val="28"/>
        </w:rPr>
      </w:pPr>
    </w:p>
    <w:p w:rsidR="00A44A0A" w:rsidRPr="009E45D5" w:rsidRDefault="009E45D5" w:rsidP="009E45D5">
      <w:pPr>
        <w:rPr>
          <w:b/>
          <w:bCs/>
          <w:sz w:val="28"/>
          <w:szCs w:val="28"/>
        </w:rPr>
      </w:pPr>
      <w:r w:rsidRPr="00A3456B">
        <w:rPr>
          <w:b/>
          <w:bCs/>
          <w:sz w:val="28"/>
          <w:szCs w:val="28"/>
        </w:rPr>
        <w:t xml:space="preserve">BUSINESS PLAN TEMPLATE: THIS TEMPLATE MUST BE USED FOR THE ASSESSMENT. YOU MAY INCLUDE PICTURES TO </w:t>
      </w:r>
      <w:r w:rsidR="00A44A0A" w:rsidRPr="00A3456B">
        <w:rPr>
          <w:b/>
          <w:bCs/>
          <w:sz w:val="28"/>
          <w:szCs w:val="28"/>
        </w:rPr>
        <w:t>IMPROVE THE</w:t>
      </w:r>
      <w:r w:rsidRPr="00A3456B">
        <w:rPr>
          <w:b/>
          <w:bCs/>
          <w:sz w:val="28"/>
          <w:szCs w:val="28"/>
        </w:rPr>
        <w:t xml:space="preserve"> PROFESSIONAL</w:t>
      </w:r>
      <w:r w:rsidR="00A44A0A" w:rsidRPr="00A3456B">
        <w:rPr>
          <w:b/>
          <w:bCs/>
          <w:sz w:val="28"/>
          <w:szCs w:val="28"/>
        </w:rPr>
        <w:t>ISM OF YOUR WORK</w:t>
      </w:r>
    </w:p>
    <w:tbl>
      <w:tblPr>
        <w:tblStyle w:val="GridTable6Colorful"/>
        <w:tblW w:w="0" w:type="auto"/>
        <w:tblLook w:val="04A0" w:firstRow="1" w:lastRow="0" w:firstColumn="1" w:lastColumn="0" w:noHBand="0" w:noVBand="1"/>
      </w:tblPr>
      <w:tblGrid>
        <w:gridCol w:w="13948"/>
      </w:tblGrid>
      <w:tr w:rsidR="009E45D5"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rsidR="009E45D5" w:rsidRDefault="009E45D5" w:rsidP="00E00739">
            <w:pPr>
              <w:rPr>
                <w:rFonts w:ascii="Arial" w:hAnsi="Arial" w:cs="Arial"/>
                <w:b w:val="0"/>
                <w:bCs w:val="0"/>
              </w:rPr>
            </w:pPr>
            <w:r>
              <w:rPr>
                <w:rFonts w:ascii="Arial" w:hAnsi="Arial" w:cs="Arial"/>
              </w:rPr>
              <w:t xml:space="preserve">BUSINESS </w:t>
            </w:r>
            <w:r w:rsidRPr="00DA1298">
              <w:rPr>
                <w:rFonts w:ascii="Arial" w:hAnsi="Arial" w:cs="Arial"/>
              </w:rPr>
              <w:t>DESCRIPTION / MARKET OPPORTUNITY</w:t>
            </w:r>
          </w:p>
          <w:p w:rsidR="009E45D5" w:rsidRDefault="009E45D5" w:rsidP="00E00739">
            <w:pPr>
              <w:rPr>
                <w:rFonts w:ascii="Arial" w:hAnsi="Arial" w:cs="Arial"/>
                <w:b w:val="0"/>
                <w:bCs w:val="0"/>
              </w:rPr>
            </w:pPr>
          </w:p>
          <w:p w:rsidR="009E45D5" w:rsidRPr="00153D00" w:rsidRDefault="009E45D5" w:rsidP="009E45D5">
            <w:pPr>
              <w:rPr>
                <w:rFonts w:ascii="Arial" w:hAnsi="Arial" w:cs="Arial"/>
                <w:b w:val="0"/>
                <w:bCs w:val="0"/>
                <w:color w:val="auto"/>
              </w:rPr>
            </w:pPr>
            <w:r w:rsidRPr="00153D00">
              <w:rPr>
                <w:rFonts w:ascii="Arial" w:hAnsi="Arial" w:cs="Arial"/>
                <w:b w:val="0"/>
                <w:bCs w:val="0"/>
                <w:color w:val="auto"/>
              </w:rPr>
              <w:t xml:space="preserve">The business description section provides a general description of the company. It should include your </w:t>
            </w:r>
            <w:r w:rsidRPr="00153D00">
              <w:rPr>
                <w:rFonts w:ascii="Arial" w:hAnsi="Arial" w:cs="Arial"/>
                <w:color w:val="auto"/>
              </w:rPr>
              <w:t>mission statement</w:t>
            </w:r>
            <w:r w:rsidRPr="00153D00">
              <w:rPr>
                <w:rFonts w:ascii="Arial" w:hAnsi="Arial" w:cs="Arial"/>
                <w:b w:val="0"/>
                <w:bCs w:val="0"/>
                <w:color w:val="auto"/>
              </w:rPr>
              <w:t xml:space="preserve">, description of </w:t>
            </w:r>
            <w:r w:rsidR="00153D00" w:rsidRPr="00153D00">
              <w:rPr>
                <w:rFonts w:ascii="Arial" w:hAnsi="Arial" w:cs="Arial"/>
                <w:b w:val="0"/>
                <w:bCs w:val="0"/>
                <w:color w:val="auto"/>
              </w:rPr>
              <w:t xml:space="preserve">the </w:t>
            </w:r>
            <w:r w:rsidRPr="00153D00">
              <w:rPr>
                <w:rFonts w:ascii="Arial" w:hAnsi="Arial" w:cs="Arial"/>
                <w:color w:val="auto"/>
              </w:rPr>
              <w:t>product or service</w:t>
            </w:r>
            <w:r w:rsidRPr="00153D00">
              <w:rPr>
                <w:rFonts w:ascii="Arial" w:hAnsi="Arial" w:cs="Arial"/>
                <w:b w:val="0"/>
                <w:bCs w:val="0"/>
                <w:color w:val="auto"/>
              </w:rPr>
              <w:t xml:space="preserve"> </w:t>
            </w:r>
            <w:r w:rsidRPr="00153D00">
              <w:rPr>
                <w:rFonts w:ascii="Arial" w:hAnsi="Arial" w:cs="Arial"/>
                <w:b w:val="0"/>
                <w:bCs w:val="0"/>
                <w:i/>
                <w:iCs/>
                <w:color w:val="auto"/>
              </w:rPr>
              <w:t xml:space="preserve">with </w:t>
            </w:r>
            <w:r w:rsidR="00153D00" w:rsidRPr="00153D00">
              <w:rPr>
                <w:rFonts w:ascii="Arial" w:hAnsi="Arial" w:cs="Arial"/>
                <w:b w:val="0"/>
                <w:bCs w:val="0"/>
                <w:i/>
                <w:iCs/>
                <w:color w:val="auto"/>
              </w:rPr>
              <w:t xml:space="preserve">a </w:t>
            </w:r>
            <w:r w:rsidRPr="00153D00">
              <w:rPr>
                <w:rFonts w:ascii="Arial" w:hAnsi="Arial" w:cs="Arial"/>
                <w:b w:val="0"/>
                <w:bCs w:val="0"/>
                <w:i/>
                <w:iCs/>
                <w:color w:val="auto"/>
              </w:rPr>
              <w:t>focus on the innovative element that makes it relevant in a post-</w:t>
            </w:r>
            <w:proofErr w:type="spellStart"/>
            <w:r w:rsidRPr="00153D00">
              <w:rPr>
                <w:rFonts w:ascii="Arial" w:hAnsi="Arial" w:cs="Arial"/>
                <w:b w:val="0"/>
                <w:bCs w:val="0"/>
                <w:i/>
                <w:iCs/>
                <w:color w:val="auto"/>
              </w:rPr>
              <w:t>Covid</w:t>
            </w:r>
            <w:proofErr w:type="spellEnd"/>
            <w:r w:rsidRPr="00153D00">
              <w:rPr>
                <w:rFonts w:ascii="Arial" w:hAnsi="Arial" w:cs="Arial"/>
                <w:b w:val="0"/>
                <w:bCs w:val="0"/>
                <w:i/>
                <w:iCs/>
                <w:color w:val="auto"/>
              </w:rPr>
              <w:t xml:space="preserve"> 19 world,</w:t>
            </w:r>
            <w:r w:rsidRPr="00153D00">
              <w:rPr>
                <w:rFonts w:ascii="Arial" w:hAnsi="Arial" w:cs="Arial"/>
                <w:b w:val="0"/>
                <w:bCs w:val="0"/>
                <w:color w:val="auto"/>
              </w:rPr>
              <w:t xml:space="preserve"> which may be in its design or delivery, </w:t>
            </w:r>
            <w:r w:rsidRPr="00153D00">
              <w:rPr>
                <w:rFonts w:ascii="Arial" w:hAnsi="Arial" w:cs="Arial"/>
                <w:color w:val="auto"/>
              </w:rPr>
              <w:t>need for the product</w:t>
            </w:r>
            <w:r w:rsidRPr="00153D00">
              <w:rPr>
                <w:rFonts w:ascii="Arial" w:hAnsi="Arial" w:cs="Arial"/>
                <w:b w:val="0"/>
                <w:bCs w:val="0"/>
                <w:color w:val="auto"/>
              </w:rPr>
              <w:t xml:space="preserve"> and milestones achieved thus far if any. The </w:t>
            </w:r>
            <w:r w:rsidRPr="00153D00">
              <w:rPr>
                <w:rFonts w:ascii="Arial" w:hAnsi="Arial" w:cs="Arial"/>
                <w:color w:val="auto"/>
              </w:rPr>
              <w:t xml:space="preserve">ownership </w:t>
            </w:r>
            <w:r w:rsidR="00F74390" w:rsidRPr="00153D00">
              <w:rPr>
                <w:rFonts w:ascii="Arial" w:hAnsi="Arial" w:cs="Arial"/>
                <w:color w:val="auto"/>
              </w:rPr>
              <w:t xml:space="preserve">and legal </w:t>
            </w:r>
            <w:r w:rsidRPr="00153D00">
              <w:rPr>
                <w:rFonts w:ascii="Arial" w:hAnsi="Arial" w:cs="Arial"/>
                <w:color w:val="auto"/>
              </w:rPr>
              <w:t>structure</w:t>
            </w:r>
            <w:r w:rsidRPr="00153D00">
              <w:rPr>
                <w:rFonts w:ascii="Arial" w:hAnsi="Arial" w:cs="Arial"/>
                <w:b w:val="0"/>
                <w:bCs w:val="0"/>
                <w:color w:val="auto"/>
              </w:rPr>
              <w:t xml:space="preserve"> should also be laid out.</w:t>
            </w:r>
          </w:p>
          <w:p w:rsidR="00A3456B" w:rsidRPr="00B93684" w:rsidRDefault="00153D00" w:rsidP="00A3456B">
            <w:pPr>
              <w:rPr>
                <w:b w:val="0"/>
                <w:bCs w:val="0"/>
                <w:color w:val="auto"/>
              </w:rPr>
            </w:pPr>
            <w:r>
              <w:rPr>
                <w:b w:val="0"/>
                <w:bCs w:val="0"/>
              </w:rPr>
              <w:t>A business</w:t>
            </w:r>
            <w:r w:rsidR="00A3456B" w:rsidRPr="00B93684">
              <w:rPr>
                <w:b w:val="0"/>
                <w:bCs w:val="0"/>
              </w:rPr>
              <w:t xml:space="preserve"> plan refers to the innovative approaches and strategies which the management of an organization documents and follows for deploying and executing a defined kind of business idea so that the available market opportunity might be exploited effectively by delivering </w:t>
            </w:r>
            <w:r>
              <w:rPr>
                <w:b w:val="0"/>
                <w:bCs w:val="0"/>
              </w:rPr>
              <w:t xml:space="preserve">a </w:t>
            </w:r>
            <w:r w:rsidR="00A3456B" w:rsidRPr="00B93684">
              <w:rPr>
                <w:b w:val="0"/>
                <w:bCs w:val="0"/>
              </w:rPr>
              <w:t>competitive product or service</w:t>
            </w:r>
            <w:r w:rsidR="00A3456B" w:rsidRPr="00B93684">
              <w:rPr>
                <w:b w:val="0"/>
                <w:bCs w:val="0"/>
                <w:noProof/>
              </w:rPr>
              <w:t xml:space="preserve"> (Moro Visconti, 2019)</w:t>
            </w:r>
            <w:r w:rsidR="00A3456B" w:rsidRPr="00B93684">
              <w:rPr>
                <w:b w:val="0"/>
                <w:bCs w:val="0"/>
              </w:rPr>
              <w:t xml:space="preserve">. The research work is carried out to have an in-depth analysis of the feasibility of a proposed business plan, development and retailing of Virtual Clothing Try-On, </w:t>
            </w:r>
            <w:r>
              <w:rPr>
                <w:b w:val="0"/>
                <w:bCs w:val="0"/>
              </w:rPr>
              <w:t>from</w:t>
            </w:r>
            <w:r w:rsidR="00A3456B" w:rsidRPr="00B93684">
              <w:rPr>
                <w:b w:val="0"/>
                <w:bCs w:val="0"/>
              </w:rPr>
              <w:t xml:space="preserve"> the perspective of both financial and non-financial metrics so that appropriate investment </w:t>
            </w:r>
            <w:r>
              <w:rPr>
                <w:b w:val="0"/>
                <w:bCs w:val="0"/>
              </w:rPr>
              <w:t>decisions</w:t>
            </w:r>
            <w:r w:rsidR="00A3456B" w:rsidRPr="00B93684">
              <w:rPr>
                <w:b w:val="0"/>
                <w:bCs w:val="0"/>
              </w:rPr>
              <w:t xml:space="preserve"> might be made. Virtual Clothing Try-On is an interactive virtual device with the support of which customers can decide the suitability of a defined kind of fashion or clothing items digitally without wearing the item in </w:t>
            </w:r>
            <w:proofErr w:type="gramStart"/>
            <w:r w:rsidR="00A3456B" w:rsidRPr="00B93684">
              <w:rPr>
                <w:b w:val="0"/>
                <w:bCs w:val="0"/>
              </w:rPr>
              <w:t>real</w:t>
            </w:r>
            <w:r w:rsidR="00A3456B" w:rsidRPr="00B93684">
              <w:rPr>
                <w:b w:val="0"/>
                <w:bCs w:val="0"/>
                <w:noProof/>
              </w:rPr>
              <w:t>(</w:t>
            </w:r>
            <w:proofErr w:type="gramEnd"/>
            <w:r w:rsidR="00A3456B" w:rsidRPr="00B93684">
              <w:rPr>
                <w:b w:val="0"/>
                <w:bCs w:val="0"/>
                <w:noProof/>
              </w:rPr>
              <w:t>Yu, et al., 2019)</w:t>
            </w:r>
            <w:r w:rsidR="00A3456B" w:rsidRPr="00B93684">
              <w:rPr>
                <w:b w:val="0"/>
                <w:bCs w:val="0"/>
              </w:rPr>
              <w:t xml:space="preserve">. The first and foremost reason behind the selection of the business plan, Virtual Clothing Try-On, for the research work is the rising trend of online shopping behaviour of the British population. With the support of the assessment, the competitiveness of the proposed business plan is analysed by evaluating its industry and rivalry level of the industry of the UK along with highlighting its marketing plan. Apart from it, the financials of the Virtual Clothing Try-On development and retailing business plan are forecasted using the contemporary </w:t>
            </w:r>
            <w:r>
              <w:rPr>
                <w:b w:val="0"/>
                <w:bCs w:val="0"/>
              </w:rPr>
              <w:t>economic</w:t>
            </w:r>
            <w:r w:rsidR="00A3456B" w:rsidRPr="00B93684">
              <w:rPr>
                <w:b w:val="0"/>
                <w:bCs w:val="0"/>
              </w:rPr>
              <w:t xml:space="preserve"> trend of the UK and this is eventually used to conclude the work.</w:t>
            </w:r>
          </w:p>
          <w:p w:rsidR="00A3456B" w:rsidRDefault="00A3456B" w:rsidP="00A3456B">
            <w:r>
              <w:t xml:space="preserve">The primary motive of the proposed business plan is the production and retailing of Virtual Clothing Try-On related software and interactive device to the fashion lifestyle retailing companies of the UK so that they might </w:t>
            </w:r>
            <w:r w:rsidR="00153D00">
              <w:t>augment</w:t>
            </w:r>
            <w:r>
              <w:t xml:space="preserve"> the shopping experience of their customers competitively. In the business plan, a customized kind of Virtual Clothing Try-On related software will be developed as per the individual needs of fashion and clothing retailing companies of the UK and this will be implemented by integrating the feature within their e-commerce portals. The mission of the proposed business is to augment the dependency of global customers on Virtual Clothing Try-On for buying any fashion items digitally by preferring the mode as </w:t>
            </w:r>
            <w:r w:rsidR="00153D00">
              <w:t xml:space="preserve">the </w:t>
            </w:r>
            <w:r>
              <w:t>number one priority so that their time shopping might be saved. The name which is planned for the business plan which is about production and retailing of Virtual Clothing Try-On is “</w:t>
            </w:r>
            <w:r w:rsidRPr="00EC01D4">
              <w:rPr>
                <w:i/>
                <w:iCs/>
              </w:rPr>
              <w:t>e-</w:t>
            </w:r>
            <w:r>
              <w:rPr>
                <w:i/>
                <w:iCs/>
              </w:rPr>
              <w:t>try</w:t>
            </w:r>
            <w:r>
              <w:t>” and the nature of the company is manufacturing and retailing both. Since the number of companies dealing in Virtual Clothing Try-On product is limited in the UK due to which for exploiting the existing and upcoming market opportunity, respective product will be developed and retailed to the e-commerce and conventional companies dealing in fashion products.</w:t>
            </w:r>
          </w:p>
          <w:p w:rsidR="00A3456B" w:rsidRDefault="00A3456B" w:rsidP="00A3456B">
            <w:r>
              <w:t>In the proposed business plan, the intellectual property is the algorithm and code which are supposed to be used for developing a competitive kind of Virtual Clothing Try-On so that customers might be empowered to try desired kind of cloth digitally without wearing the item physically. For curbing the possibility of breach in protecting the intellectual property, code to develop Virtual Clothing Try-On, copyright process will be used as it will help in inhibiting others to use same model in future and this will eventually assist in capturing the larger market share of the industry</w:t>
            </w:r>
            <w:r w:rsidRPr="003B3563">
              <w:rPr>
                <w:noProof/>
              </w:rPr>
              <w:t xml:space="preserve"> (Peng, et al., 2017)</w:t>
            </w:r>
            <w:r>
              <w:t xml:space="preserve">.  For incorporating the proposed business plan, sole proprietorship is selected as legal structure for the Virtual Clothing Try-On developing and retailing company as it will assist in minimizing monthly legal obligation </w:t>
            </w:r>
            <w:r w:rsidR="00153D00">
              <w:t>costs</w:t>
            </w:r>
            <w:r>
              <w:t xml:space="preserve"> along with reducing the possibility of sharing profit with other partners. The ownership structure of the Virtual Clothing Try-On developing and retailing business is mentioned as follows in graphical format-</w:t>
            </w:r>
          </w:p>
          <w:p w:rsidR="00A3456B" w:rsidRDefault="00A3456B" w:rsidP="00A3456B">
            <w:pPr>
              <w:keepNext/>
            </w:pPr>
            <w:r>
              <w:rPr>
                <w:noProof/>
                <w:lang w:val="en-US"/>
              </w:rPr>
              <w:drawing>
                <wp:inline distT="0" distB="0" distL="0" distR="0" wp14:anchorId="017F0BB1" wp14:editId="695BB69A">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A3456B" w:rsidRDefault="00A3456B" w:rsidP="00A3456B">
            <w:pPr>
              <w:pStyle w:val="Caption"/>
              <w:jc w:val="center"/>
            </w:pPr>
            <w:r>
              <w:t xml:space="preserve">Figure </w:t>
            </w:r>
            <w:r>
              <w:fldChar w:fldCharType="begin"/>
            </w:r>
            <w:r>
              <w:instrText xml:space="preserve"> SEQ Figure \* ARABIC </w:instrText>
            </w:r>
            <w:r>
              <w:fldChar w:fldCharType="separate"/>
            </w:r>
            <w:r>
              <w:rPr>
                <w:noProof/>
              </w:rPr>
              <w:t>1</w:t>
            </w:r>
            <w:r>
              <w:rPr>
                <w:noProof/>
              </w:rPr>
              <w:fldChar w:fldCharType="end"/>
            </w:r>
            <w:r>
              <w:t>: Ownership Structure of the Proposed Business Plan "e-buy"; Source: Author;</w:t>
            </w:r>
          </w:p>
          <w:p w:rsidR="00A3456B" w:rsidRDefault="00A3456B" w:rsidP="00A3456B">
            <w:r>
              <w:t xml:space="preserve">For having </w:t>
            </w:r>
            <w:proofErr w:type="gramStart"/>
            <w:r w:rsidR="00153D00">
              <w:t xml:space="preserve">a </w:t>
            </w:r>
            <w:r>
              <w:t>higher degree of</w:t>
            </w:r>
            <w:proofErr w:type="gramEnd"/>
            <w:r>
              <w:t xml:space="preserve"> competitiveness in executing the business </w:t>
            </w:r>
            <w:proofErr w:type="spellStart"/>
            <w:r>
              <w:t>pla</w:t>
            </w:r>
            <w:r w:rsidR="00153D00">
              <w:t>for</w:t>
            </w:r>
            <w:r>
              <w:t>of</w:t>
            </w:r>
            <w:proofErr w:type="spellEnd"/>
            <w:r>
              <w:t xml:space="preserve"> the development and retailing of Virtual Clothing Try-On, </w:t>
            </w:r>
            <w:r w:rsidR="00153D00">
              <w:t xml:space="preserve">a </w:t>
            </w:r>
            <w:r>
              <w:t xml:space="preserve">functional organizational structure will be followed in which authority will be provided to each functionality team so that any delay in respective function </w:t>
            </w:r>
            <w:proofErr w:type="spellStart"/>
            <w:r>
              <w:t>can not</w:t>
            </w:r>
            <w:proofErr w:type="spellEnd"/>
            <w:r>
              <w:t xml:space="preserve"> be faced. </w:t>
            </w:r>
          </w:p>
          <w:p w:rsidR="00A3456B" w:rsidRDefault="00A3456B" w:rsidP="00A3456B"/>
          <w:p w:rsidR="009E45D5" w:rsidRDefault="009E45D5" w:rsidP="000F56AF"/>
        </w:tc>
      </w:tr>
    </w:tbl>
    <w:p w:rsidR="00A44A0A" w:rsidRDefault="00A44A0A"/>
    <w:p w:rsidR="00A44A0A" w:rsidRDefault="00A44A0A"/>
    <w:tbl>
      <w:tblPr>
        <w:tblStyle w:val="GridTable6Colorful"/>
        <w:tblW w:w="0" w:type="auto"/>
        <w:tblLook w:val="04A0" w:firstRow="1" w:lastRow="0" w:firstColumn="1" w:lastColumn="0" w:noHBand="0" w:noVBand="1"/>
      </w:tblPr>
      <w:tblGrid>
        <w:gridCol w:w="13948"/>
      </w:tblGrid>
      <w:tr w:rsidR="009E45D5"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rsidR="009E45D5" w:rsidRDefault="009E45D5" w:rsidP="00E00739">
            <w:pPr>
              <w:rPr>
                <w:rFonts w:ascii="Arial" w:hAnsi="Arial" w:cs="Arial"/>
                <w:b w:val="0"/>
                <w:bCs w:val="0"/>
              </w:rPr>
            </w:pPr>
            <w:r>
              <w:rPr>
                <w:rFonts w:ascii="Arial" w:hAnsi="Arial" w:cs="Arial"/>
              </w:rPr>
              <w:t>INDUSTRY ANALYSIS</w:t>
            </w:r>
            <w:r w:rsidR="00F74390">
              <w:rPr>
                <w:rFonts w:ascii="Arial" w:hAnsi="Arial" w:cs="Arial"/>
              </w:rPr>
              <w:t xml:space="preserve"> – Porter’s 5 forces </w:t>
            </w:r>
          </w:p>
          <w:p w:rsidR="009E45D5" w:rsidRDefault="009E45D5" w:rsidP="00E00739">
            <w:pPr>
              <w:rPr>
                <w:rFonts w:ascii="Arial" w:hAnsi="Arial" w:cs="Arial"/>
                <w:b w:val="0"/>
                <w:bCs w:val="0"/>
              </w:rPr>
            </w:pPr>
          </w:p>
          <w:p w:rsidR="00A3456B" w:rsidRPr="000F56AF" w:rsidRDefault="00A3456B" w:rsidP="00A3456B">
            <w:pPr>
              <w:rPr>
                <w:b w:val="0"/>
                <w:bCs w:val="0"/>
              </w:rPr>
            </w:pPr>
            <w:r w:rsidRPr="000F56AF">
              <w:rPr>
                <w:b w:val="0"/>
                <w:bCs w:val="0"/>
              </w:rPr>
              <w:t>Porter’s five forces framework has been selected for the assessment and identification of the factors threat create a competitive threat for the virtual clothing-trial enabler business within the market of the UK.</w:t>
            </w:r>
          </w:p>
          <w:p w:rsidR="00A3456B" w:rsidRDefault="00A3456B" w:rsidP="00A3456B">
            <w:pPr>
              <w:keepNext/>
              <w:jc w:val="center"/>
            </w:pPr>
            <w:r>
              <w:rPr>
                <w:noProof/>
                <w:lang w:val="en-US"/>
              </w:rPr>
              <w:drawing>
                <wp:inline distT="0" distB="0" distL="0" distR="0" wp14:anchorId="21401211" wp14:editId="3201EAEC">
                  <wp:extent cx="5076825" cy="3524250"/>
                  <wp:effectExtent l="19050" t="0" r="952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076825" cy="3524250"/>
                          </a:xfrm>
                          <a:prstGeom prst="rect">
                            <a:avLst/>
                          </a:prstGeom>
                          <a:noFill/>
                          <a:ln w="9525">
                            <a:noFill/>
                            <a:miter lim="800000"/>
                            <a:headEnd/>
                            <a:tailEnd/>
                          </a:ln>
                        </pic:spPr>
                      </pic:pic>
                    </a:graphicData>
                  </a:graphic>
                </wp:inline>
              </w:drawing>
            </w:r>
          </w:p>
          <w:p w:rsidR="00A3456B" w:rsidRDefault="00A3456B" w:rsidP="00A3456B">
            <w:pPr>
              <w:pStyle w:val="Caption"/>
              <w:jc w:val="center"/>
            </w:pPr>
            <w:r>
              <w:t xml:space="preserve">Figure </w:t>
            </w:r>
            <w:r>
              <w:fldChar w:fldCharType="begin"/>
            </w:r>
            <w:r>
              <w:instrText xml:space="preserve"> SEQ Figure \* ARABIC </w:instrText>
            </w:r>
            <w:r>
              <w:fldChar w:fldCharType="separate"/>
            </w:r>
            <w:r>
              <w:rPr>
                <w:noProof/>
              </w:rPr>
              <w:t>2</w:t>
            </w:r>
            <w:r>
              <w:rPr>
                <w:noProof/>
              </w:rPr>
              <w:fldChar w:fldCharType="end"/>
            </w:r>
            <w:r>
              <w:t xml:space="preserve">: Porter's five forces analysis, Source: </w:t>
            </w:r>
            <w:sdt>
              <w:sdtPr>
                <w:id w:val="40091751"/>
                <w:citation/>
              </w:sdtPr>
              <w:sdtEndPr/>
              <w:sdtContent>
                <w:r>
                  <w:fldChar w:fldCharType="begin"/>
                </w:r>
                <w:r>
                  <w:rPr>
                    <w:lang w:val="en-US"/>
                  </w:rPr>
                  <w:instrText xml:space="preserve"> CITATION Isa20 \l 1033 </w:instrText>
                </w:r>
                <w:r>
                  <w:fldChar w:fldCharType="separate"/>
                </w:r>
                <w:r w:rsidR="00CD391C">
                  <w:rPr>
                    <w:b w:val="0"/>
                    <w:bCs w:val="0"/>
                    <w:noProof/>
                    <w:lang w:val="en-GB"/>
                  </w:rPr>
                  <w:t>Invalid source specified.</w:t>
                </w:r>
                <w:r>
                  <w:fldChar w:fldCharType="end"/>
                </w:r>
              </w:sdtContent>
            </w:sdt>
          </w:p>
          <w:p w:rsidR="00A3456B" w:rsidRPr="00925B56" w:rsidRDefault="00A3456B" w:rsidP="00A3456B">
            <w:pPr>
              <w:rPr>
                <w:b w:val="0"/>
                <w:i/>
              </w:rPr>
            </w:pPr>
            <w:r w:rsidRPr="00925B56">
              <w:rPr>
                <w:i/>
              </w:rPr>
              <w:t>T</w:t>
            </w:r>
            <w:r>
              <w:rPr>
                <w:i/>
              </w:rPr>
              <w:t>he t</w:t>
            </w:r>
            <w:r w:rsidRPr="00925B56">
              <w:rPr>
                <w:i/>
              </w:rPr>
              <w:t xml:space="preserve">hreat of new entry </w:t>
            </w:r>
          </w:p>
          <w:p w:rsidR="00A3456B" w:rsidRPr="000F56AF" w:rsidRDefault="00A3456B" w:rsidP="00A3456B">
            <w:pPr>
              <w:rPr>
                <w:b w:val="0"/>
                <w:bCs w:val="0"/>
              </w:rPr>
            </w:pPr>
            <w:r w:rsidRPr="000F56AF">
              <w:rPr>
                <w:b w:val="0"/>
                <w:bCs w:val="0"/>
              </w:rPr>
              <w:t xml:space="preserve">Along with the increase in the demand for online shopping within the fashion industry, the customer requirement for virtual trail facilities has increased. The leading fashion retailers operating online like </w:t>
            </w:r>
            <w:proofErr w:type="spellStart"/>
            <w:r w:rsidRPr="000F56AF">
              <w:rPr>
                <w:b w:val="0"/>
                <w:bCs w:val="0"/>
              </w:rPr>
              <w:t>Asos</w:t>
            </w:r>
            <w:proofErr w:type="spellEnd"/>
            <w:r w:rsidRPr="000F56AF">
              <w:rPr>
                <w:b w:val="0"/>
                <w:bCs w:val="0"/>
              </w:rPr>
              <w:t xml:space="preserve"> have been successful, for which the inclusion of the online trial facility has been a great determinant. </w:t>
            </w:r>
            <w:r w:rsidR="000F56AF" w:rsidRPr="000F56AF">
              <w:rPr>
                <w:b w:val="0"/>
                <w:bCs w:val="0"/>
              </w:rPr>
              <w:t>Therefore,</w:t>
            </w:r>
            <w:r w:rsidRPr="000F56AF">
              <w:rPr>
                <w:b w:val="0"/>
                <w:bCs w:val="0"/>
              </w:rPr>
              <w:t xml:space="preserve"> the industry of developing such smart software is high in demand as most of the online retailers within the fashion industry now possess to implement such advanced features in the business proceedings to ensure a higher ability to attract customers. </w:t>
            </w:r>
            <w:r w:rsidR="000F56AF" w:rsidRPr="000F56AF">
              <w:rPr>
                <w:b w:val="0"/>
                <w:bCs w:val="0"/>
              </w:rPr>
              <w:t>Therefore,</w:t>
            </w:r>
            <w:r w:rsidRPr="000F56AF">
              <w:rPr>
                <w:b w:val="0"/>
                <w:bCs w:val="0"/>
              </w:rPr>
              <w:t xml:space="preserve"> the market might be a key attraction for new IT firms and start-up companies offering smart solutions to retail companies. </w:t>
            </w:r>
            <w:r w:rsidR="000F56AF" w:rsidRPr="000F56AF">
              <w:rPr>
                <w:b w:val="0"/>
                <w:bCs w:val="0"/>
              </w:rPr>
              <w:t>Therefore,</w:t>
            </w:r>
            <w:r w:rsidRPr="000F56AF">
              <w:rPr>
                <w:b w:val="0"/>
                <w:bCs w:val="0"/>
              </w:rPr>
              <w:t xml:space="preserve"> the threat of new entrants will be a strong threat to the firm.</w:t>
            </w:r>
          </w:p>
          <w:p w:rsidR="00A3456B" w:rsidRPr="007A684B" w:rsidRDefault="00A3456B" w:rsidP="00A3456B">
            <w:pPr>
              <w:rPr>
                <w:b w:val="0"/>
                <w:i/>
              </w:rPr>
            </w:pPr>
            <w:r w:rsidRPr="007A684B">
              <w:rPr>
                <w:i/>
              </w:rPr>
              <w:t>Bargaining strengths of the customers</w:t>
            </w:r>
          </w:p>
          <w:p w:rsidR="00A3456B" w:rsidRDefault="00A3456B" w:rsidP="00A3456B">
            <w:r w:rsidRPr="007A684B">
              <w:t>The bargaining power of the customers will be a weak force. As the start</w:t>
            </w:r>
            <w:r>
              <w:t>-</w:t>
            </w:r>
            <w:r w:rsidRPr="007A684B">
              <w:t xml:space="preserve">up business will offer </w:t>
            </w:r>
            <w:r>
              <w:t xml:space="preserve">the </w:t>
            </w:r>
            <w:r w:rsidRPr="007A684B">
              <w:t>service of virtual fashion retail product tr</w:t>
            </w:r>
            <w:r>
              <w:t>ia</w:t>
            </w:r>
            <w:r w:rsidRPr="007A684B">
              <w:t xml:space="preserve">l software </w:t>
            </w:r>
            <w:r>
              <w:t>at</w:t>
            </w:r>
            <w:r w:rsidRPr="007A684B">
              <w:t xml:space="preserve"> an</w:t>
            </w:r>
            <w:r>
              <w:t xml:space="preserve"> econom</w:t>
            </w:r>
            <w:r w:rsidRPr="007A684B">
              <w:t xml:space="preserve">ic price, the businesses to use </w:t>
            </w:r>
            <w:r>
              <w:t>these</w:t>
            </w:r>
            <w:r w:rsidRPr="007A684B">
              <w:t xml:space="preserve"> services might prefer this software over the industry rivals.</w:t>
            </w:r>
          </w:p>
          <w:p w:rsidR="00A3456B" w:rsidRPr="007A684B" w:rsidRDefault="00A3456B" w:rsidP="00A3456B">
            <w:pPr>
              <w:rPr>
                <w:b w:val="0"/>
                <w:i/>
              </w:rPr>
            </w:pPr>
            <w:r w:rsidRPr="007A684B">
              <w:rPr>
                <w:i/>
              </w:rPr>
              <w:t>Bargaining strengths of the suppliers</w:t>
            </w:r>
          </w:p>
          <w:p w:rsidR="00A3456B" w:rsidRPr="00A3456B" w:rsidRDefault="00A3456B" w:rsidP="00A3456B">
            <w:pPr>
              <w:rPr>
                <w:b w:val="0"/>
                <w:bCs w:val="0"/>
              </w:rPr>
            </w:pPr>
            <w:r w:rsidRPr="00A3456B">
              <w:rPr>
                <w:b w:val="0"/>
                <w:bCs w:val="0"/>
              </w:rPr>
              <w:t>The bargaining power of the suppliers will be a high threat to the business. The business takes supplies of software equipment from suppliers able to deliver supplies in the most cost-efficient way. Hence, the business will face a high threat to the bargaining power of the suppliers. Moreover, as a start-up business, it might face a higher bargaining power from the suppliers as they have a large brand switch option.</w:t>
            </w:r>
          </w:p>
          <w:p w:rsidR="00A3456B" w:rsidRPr="007A684B" w:rsidRDefault="00A3456B" w:rsidP="00A3456B">
            <w:pPr>
              <w:rPr>
                <w:b w:val="0"/>
                <w:i/>
              </w:rPr>
            </w:pPr>
            <w:r w:rsidRPr="007A684B">
              <w:rPr>
                <w:i/>
              </w:rPr>
              <w:t>T</w:t>
            </w:r>
            <w:r>
              <w:rPr>
                <w:i/>
              </w:rPr>
              <w:t>he t</w:t>
            </w:r>
            <w:r w:rsidRPr="007A684B">
              <w:rPr>
                <w:i/>
              </w:rPr>
              <w:t>hreat of substitute products</w:t>
            </w:r>
          </w:p>
          <w:p w:rsidR="00A3456B" w:rsidRPr="00A3456B" w:rsidRDefault="00A3456B" w:rsidP="00A3456B">
            <w:pPr>
              <w:rPr>
                <w:b w:val="0"/>
                <w:bCs w:val="0"/>
              </w:rPr>
            </w:pPr>
            <w:r w:rsidRPr="00A3456B">
              <w:rPr>
                <w:b w:val="0"/>
                <w:bCs w:val="0"/>
              </w:rPr>
              <w:t>The threat of substitute products will be a strong threat to the business. The leading fashion retailers in the market already use different software applications that enable users to try online. Therefore, the threat of substitute products will be a strong threat</w:t>
            </w:r>
          </w:p>
          <w:p w:rsidR="00A3456B" w:rsidRPr="007A684B" w:rsidRDefault="00A3456B" w:rsidP="00A3456B">
            <w:pPr>
              <w:rPr>
                <w:b w:val="0"/>
                <w:i/>
              </w:rPr>
            </w:pPr>
            <w:r w:rsidRPr="007A684B">
              <w:rPr>
                <w:i/>
              </w:rPr>
              <w:t>Industry rivalry</w:t>
            </w:r>
          </w:p>
          <w:p w:rsidR="00A3456B" w:rsidRDefault="00A3456B" w:rsidP="00A3456B">
            <w:r w:rsidRPr="007A684B">
              <w:t xml:space="preserve">The threat of industry rivalry will be a strong threat as well due to the presence of </w:t>
            </w:r>
            <w:proofErr w:type="gramStart"/>
            <w:r w:rsidRPr="007A684B">
              <w:t>a number of</w:t>
            </w:r>
            <w:proofErr w:type="gramEnd"/>
            <w:r w:rsidRPr="007A684B">
              <w:t xml:space="preserve"> efficient software</w:t>
            </w:r>
            <w:r>
              <w:t>-</w:t>
            </w:r>
            <w:r w:rsidRPr="007A684B">
              <w:t>developing companies in the market. As the leading software developers have already engaged leading fashion businesses as customer</w:t>
            </w:r>
            <w:r>
              <w:t>s</w:t>
            </w:r>
            <w:r w:rsidRPr="007A684B">
              <w:t xml:space="preserve"> of their online trial software, this will be a tough threat for the organisation.</w:t>
            </w:r>
          </w:p>
          <w:p w:rsidR="009E45D5" w:rsidRPr="00F74390" w:rsidRDefault="009E45D5" w:rsidP="00E00739">
            <w:pPr>
              <w:rPr>
                <w:rFonts w:ascii="Arial" w:hAnsi="Arial" w:cs="Arial"/>
                <w:b w:val="0"/>
                <w:bCs w:val="0"/>
              </w:rPr>
            </w:pPr>
          </w:p>
          <w:p w:rsidR="009E45D5" w:rsidRDefault="009E45D5" w:rsidP="00E00739">
            <w:pPr>
              <w:rPr>
                <w:rFonts w:ascii="Arial" w:hAnsi="Arial" w:cs="Arial"/>
                <w:b w:val="0"/>
                <w:bCs w:val="0"/>
              </w:rPr>
            </w:pPr>
          </w:p>
          <w:p w:rsidR="009E45D5" w:rsidRPr="009E45D5" w:rsidRDefault="009E45D5" w:rsidP="00E00739">
            <w:pPr>
              <w:rPr>
                <w:rFonts w:ascii="Arial" w:hAnsi="Arial" w:cs="Arial"/>
              </w:rPr>
            </w:pPr>
          </w:p>
          <w:p w:rsidR="009E45D5" w:rsidRDefault="009E45D5" w:rsidP="00E00739">
            <w:pPr>
              <w:rPr>
                <w:rFonts w:ascii="Arial" w:hAnsi="Arial" w:cs="Arial"/>
              </w:rPr>
            </w:pPr>
            <w:r w:rsidRPr="009E45D5">
              <w:rPr>
                <w:rFonts w:ascii="Arial" w:hAnsi="Arial" w:cs="Arial"/>
              </w:rPr>
              <w:t>Competitive Rivalry</w:t>
            </w:r>
            <w:r>
              <w:rPr>
                <w:rFonts w:ascii="Arial" w:hAnsi="Arial" w:cs="Arial"/>
              </w:rPr>
              <w:t xml:space="preserve">: </w:t>
            </w:r>
          </w:p>
          <w:p w:rsidR="00A3456B" w:rsidRPr="00A3456B" w:rsidRDefault="00A3456B" w:rsidP="00A3456B">
            <w:pPr>
              <w:rPr>
                <w:b w:val="0"/>
                <w:bCs w:val="0"/>
              </w:rPr>
            </w:pPr>
            <w:r w:rsidRPr="00A3456B">
              <w:rPr>
                <w:b w:val="0"/>
                <w:bCs w:val="0"/>
              </w:rPr>
              <w:t>Identification of the competitive rivalry here is done based on the VRIO analysis</w:t>
            </w:r>
            <w:sdt>
              <w:sdtPr>
                <w:id w:val="40091752"/>
                <w:citation/>
              </w:sdtPr>
              <w:sdtEndPr/>
              <w:sdtContent>
                <w:r w:rsidRPr="00A3456B">
                  <w:fldChar w:fldCharType="begin"/>
                </w:r>
                <w:r w:rsidRPr="00A3456B">
                  <w:rPr>
                    <w:b w:val="0"/>
                    <w:bCs w:val="0"/>
                    <w:lang w:val="en-US"/>
                  </w:rPr>
                  <w:instrText xml:space="preserve"> CITATION Mie19 \l 1033 </w:instrText>
                </w:r>
                <w:r w:rsidRPr="00A3456B">
                  <w:fldChar w:fldCharType="separate"/>
                </w:r>
                <w:r w:rsidR="00CD391C">
                  <w:rPr>
                    <w:noProof/>
                  </w:rPr>
                  <w:t>Invalid source specified.</w:t>
                </w:r>
                <w:r w:rsidRPr="00A3456B">
                  <w:fldChar w:fldCharType="end"/>
                </w:r>
              </w:sdtContent>
            </w:sdt>
            <w:r w:rsidRPr="00A3456B">
              <w:rPr>
                <w:b w:val="0"/>
                <w:bCs w:val="0"/>
              </w:rPr>
              <w:t>. It supports showing the differentiated values of the business deliverables that reduce the competitive threat and produce greater value propositions with deliverables that are valuable, rare, inimitable, and organised.</w:t>
            </w:r>
          </w:p>
          <w:tbl>
            <w:tblPr>
              <w:tblStyle w:val="TableGrid"/>
              <w:tblW w:w="0" w:type="auto"/>
              <w:tblLook w:val="04A0" w:firstRow="1" w:lastRow="0" w:firstColumn="1" w:lastColumn="0" w:noHBand="0" w:noVBand="1"/>
            </w:tblPr>
            <w:tblGrid>
              <w:gridCol w:w="4621"/>
              <w:gridCol w:w="4621"/>
            </w:tblGrid>
            <w:tr w:rsidR="00A3456B" w:rsidTr="0000130E">
              <w:tc>
                <w:tcPr>
                  <w:tcW w:w="4621" w:type="dxa"/>
                </w:tcPr>
                <w:p w:rsidR="00A3456B" w:rsidRDefault="00A3456B" w:rsidP="00A3456B">
                  <w:r>
                    <w:t>Competitors</w:t>
                  </w:r>
                </w:p>
              </w:tc>
              <w:tc>
                <w:tcPr>
                  <w:tcW w:w="4621" w:type="dxa"/>
                </w:tcPr>
                <w:p w:rsidR="00A3456B" w:rsidRDefault="00A3456B" w:rsidP="00A3456B">
                  <w:r>
                    <w:t>Differentiation</w:t>
                  </w:r>
                </w:p>
              </w:tc>
            </w:tr>
            <w:tr w:rsidR="00A3456B" w:rsidTr="0000130E">
              <w:tc>
                <w:tcPr>
                  <w:tcW w:w="4621" w:type="dxa"/>
                </w:tcPr>
                <w:p w:rsidR="00A3456B" w:rsidRDefault="00A3456B" w:rsidP="00A3456B">
                  <w:proofErr w:type="spellStart"/>
                  <w:r>
                    <w:rPr>
                      <w:shd w:val="clear" w:color="auto" w:fill="FFFFFF"/>
                    </w:rPr>
                    <w:t>CoreBlue</w:t>
                  </w:r>
                  <w:proofErr w:type="spellEnd"/>
                </w:p>
              </w:tc>
              <w:tc>
                <w:tcPr>
                  <w:tcW w:w="4621" w:type="dxa"/>
                </w:tcPr>
                <w:p w:rsidR="00A3456B" w:rsidRDefault="00A3456B" w:rsidP="00A3456B">
                  <w:r>
                    <w:t>The software produced by the planned firm might be more efficient in delivering real-time trial experience, which will be a valuable aspect (V)</w:t>
                  </w:r>
                </w:p>
              </w:tc>
            </w:tr>
            <w:tr w:rsidR="00A3456B" w:rsidTr="0000130E">
              <w:tc>
                <w:tcPr>
                  <w:tcW w:w="4621" w:type="dxa"/>
                </w:tcPr>
                <w:p w:rsidR="00A3456B" w:rsidRDefault="00A3456B" w:rsidP="00A3456B">
                  <w:proofErr w:type="spellStart"/>
                  <w:r>
                    <w:rPr>
                      <w:shd w:val="clear" w:color="auto" w:fill="FFFFFF"/>
                    </w:rPr>
                    <w:t>AppDrawn</w:t>
                  </w:r>
                  <w:proofErr w:type="spellEnd"/>
                  <w:r>
                    <w:rPr>
                      <w:shd w:val="clear" w:color="auto" w:fill="FFFFFF"/>
                    </w:rPr>
                    <w:t> </w:t>
                  </w:r>
                </w:p>
              </w:tc>
              <w:tc>
                <w:tcPr>
                  <w:tcW w:w="4621" w:type="dxa"/>
                </w:tcPr>
                <w:p w:rsidR="00A3456B" w:rsidRDefault="00A3456B" w:rsidP="00A3456B">
                  <w:r>
                    <w:t xml:space="preserve">The software will </w:t>
                  </w:r>
                  <w:proofErr w:type="spellStart"/>
                  <w:r>
                    <w:t>e</w:t>
                  </w:r>
                  <w:proofErr w:type="spellEnd"/>
                  <w:r>
                    <w:t xml:space="preserve"> accessible from any kind of device connected to the internet even without installing the application, but on the website too, which will be a rare </w:t>
                  </w:r>
                  <w:proofErr w:type="gramStart"/>
                  <w:r>
                    <w:t>quality  (</w:t>
                  </w:r>
                  <w:proofErr w:type="gramEnd"/>
                  <w:r>
                    <w:t>R)</w:t>
                  </w:r>
                </w:p>
              </w:tc>
            </w:tr>
            <w:tr w:rsidR="00A3456B" w:rsidTr="0000130E">
              <w:tc>
                <w:tcPr>
                  <w:tcW w:w="4621" w:type="dxa"/>
                </w:tcPr>
                <w:p w:rsidR="00A3456B" w:rsidRDefault="00A3456B" w:rsidP="00A3456B">
                  <w:r>
                    <w:rPr>
                      <w:shd w:val="clear" w:color="auto" w:fill="FFFFFF"/>
                    </w:rPr>
                    <w:t>One Beyond</w:t>
                  </w:r>
                </w:p>
              </w:tc>
              <w:tc>
                <w:tcPr>
                  <w:tcW w:w="4621" w:type="dxa"/>
                </w:tcPr>
                <w:p w:rsidR="00A3456B" w:rsidRDefault="00A3456B" w:rsidP="00A3456B">
                  <w:r>
                    <w:t>It will include options for goggles, footwear etc as well, which will be an inimitable characteristic of the firm’s offering (I)</w:t>
                  </w:r>
                </w:p>
              </w:tc>
            </w:tr>
            <w:tr w:rsidR="00A3456B" w:rsidTr="0000130E">
              <w:tc>
                <w:tcPr>
                  <w:tcW w:w="4621" w:type="dxa"/>
                </w:tcPr>
                <w:p w:rsidR="00A3456B" w:rsidRDefault="00A3456B" w:rsidP="00A3456B">
                  <w:pPr>
                    <w:rPr>
                      <w:shd w:val="clear" w:color="auto" w:fill="FFFFFF"/>
                    </w:rPr>
                  </w:pPr>
                  <w:proofErr w:type="spellStart"/>
                  <w:r>
                    <w:rPr>
                      <w:shd w:val="clear" w:color="auto" w:fill="FFFFFF"/>
                    </w:rPr>
                    <w:t>Imobisoft</w:t>
                  </w:r>
                  <w:proofErr w:type="spellEnd"/>
                </w:p>
              </w:tc>
              <w:tc>
                <w:tcPr>
                  <w:tcW w:w="4621" w:type="dxa"/>
                </w:tcPr>
                <w:p w:rsidR="00A3456B" w:rsidRDefault="00A3456B" w:rsidP="00A3456B">
                  <w:r>
                    <w:t>The developers will be working within the team of the clients, which will support the organisation of the operations</w:t>
                  </w:r>
                </w:p>
              </w:tc>
            </w:tr>
          </w:tbl>
          <w:p w:rsidR="00A44A0A" w:rsidRDefault="00A44A0A" w:rsidP="00A3456B"/>
        </w:tc>
      </w:tr>
    </w:tbl>
    <w:p w:rsidR="00E82B94" w:rsidRDefault="00E82B94"/>
    <w:p w:rsidR="00E82B94" w:rsidRDefault="00E82B94"/>
    <w:tbl>
      <w:tblPr>
        <w:tblStyle w:val="GridTable6Colorful"/>
        <w:tblW w:w="0" w:type="auto"/>
        <w:tblLook w:val="04A0" w:firstRow="1" w:lastRow="0" w:firstColumn="1" w:lastColumn="0" w:noHBand="0" w:noVBand="1"/>
      </w:tblPr>
      <w:tblGrid>
        <w:gridCol w:w="13948"/>
      </w:tblGrid>
      <w:tr w:rsidR="009E45D5"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rsidR="009E45D5" w:rsidRDefault="009E45D5" w:rsidP="00E00739">
            <w:pPr>
              <w:rPr>
                <w:rFonts w:ascii="Arial" w:hAnsi="Arial" w:cs="Arial"/>
                <w:b w:val="0"/>
                <w:bCs w:val="0"/>
              </w:rPr>
            </w:pPr>
            <w:r>
              <w:rPr>
                <w:rFonts w:ascii="Arial" w:hAnsi="Arial" w:cs="Arial"/>
              </w:rPr>
              <w:t xml:space="preserve">OPERATIONS AND MANAGEMENT TEAM </w:t>
            </w:r>
          </w:p>
          <w:p w:rsidR="006C7491" w:rsidRPr="00FC47CA" w:rsidRDefault="009E45D5" w:rsidP="00E00739">
            <w:pPr>
              <w:rPr>
                <w:rFonts w:ascii="Arial" w:hAnsi="Arial" w:cs="Arial"/>
              </w:rPr>
            </w:pPr>
            <w:r w:rsidRPr="00DA1298">
              <w:rPr>
                <w:rFonts w:ascii="Arial" w:hAnsi="Arial" w:cs="Arial"/>
              </w:rPr>
              <w:t>OPERATIONS</w:t>
            </w:r>
          </w:p>
          <w:p w:rsidR="009E45D5" w:rsidRPr="00F74390" w:rsidRDefault="006C7491" w:rsidP="00E00739">
            <w:pPr>
              <w:rPr>
                <w:rFonts w:ascii="Arial" w:hAnsi="Arial" w:cs="Arial"/>
                <w:b w:val="0"/>
                <w:bCs w:val="0"/>
                <w:i/>
              </w:rPr>
            </w:pPr>
            <w:r w:rsidRPr="00F74390">
              <w:rPr>
                <w:rFonts w:ascii="Arial" w:hAnsi="Arial" w:cs="Arial"/>
                <w:b w:val="0"/>
                <w:bCs w:val="0"/>
              </w:rPr>
              <w:t>What is your business process like</w:t>
            </w:r>
            <w:r w:rsidR="00F74390">
              <w:rPr>
                <w:rFonts w:ascii="Arial" w:hAnsi="Arial" w:cs="Arial"/>
                <w:b w:val="0"/>
                <w:bCs w:val="0"/>
              </w:rPr>
              <w:t xml:space="preserve"> – </w:t>
            </w:r>
            <w:r w:rsidR="00F74390" w:rsidRPr="00F74390">
              <w:rPr>
                <w:rFonts w:ascii="Arial" w:hAnsi="Arial" w:cs="Arial"/>
              </w:rPr>
              <w:t>detail the process</w:t>
            </w:r>
            <w:r w:rsidR="00F74390">
              <w:rPr>
                <w:rFonts w:ascii="Arial" w:hAnsi="Arial" w:cs="Arial"/>
                <w:b w:val="0"/>
                <w:bCs w:val="0"/>
              </w:rPr>
              <w:t>?</w:t>
            </w:r>
            <w:r w:rsidRPr="00F74390">
              <w:rPr>
                <w:rFonts w:ascii="Arial" w:hAnsi="Arial" w:cs="Arial"/>
                <w:b w:val="0"/>
                <w:bCs w:val="0"/>
              </w:rPr>
              <w:t xml:space="preserve"> </w:t>
            </w:r>
            <w:r w:rsidRPr="00F74390">
              <w:rPr>
                <w:rFonts w:ascii="Arial" w:hAnsi="Arial" w:cs="Arial"/>
                <w:b w:val="0"/>
                <w:bCs w:val="0"/>
                <w:i/>
              </w:rPr>
              <w:t xml:space="preserve">E.g., if it is a bakery – what are all the processes involved? Where will you get your supplies from? What supplies and equipment will you need? How will you transport them to your production site? Where will you make the cakes and scones? How will you get them to your customers? Will anyone else be involved in this process? </w:t>
            </w:r>
          </w:p>
          <w:p w:rsidR="006C7491" w:rsidRPr="00F74390" w:rsidRDefault="006C7491" w:rsidP="00E00739">
            <w:pPr>
              <w:rPr>
                <w:rFonts w:ascii="Arial" w:hAnsi="Arial" w:cs="Arial"/>
                <w:b w:val="0"/>
                <w:bCs w:val="0"/>
                <w:i/>
              </w:rPr>
            </w:pPr>
          </w:p>
          <w:p w:rsidR="006C7491" w:rsidRPr="001B6904" w:rsidRDefault="00FA2684" w:rsidP="001B6904">
            <w:pPr>
              <w:rPr>
                <w:b w:val="0"/>
                <w:bCs w:val="0"/>
              </w:rPr>
            </w:pPr>
            <w:r w:rsidRPr="001B6904">
              <w:rPr>
                <w:b w:val="0"/>
                <w:bCs w:val="0"/>
              </w:rPr>
              <w:t xml:space="preserve">The business process involving the organisation under review is associated with virtual clothing techniques. It is also involved in the production of devices which shall be used for virtual try facility for customers in the clothing industry. The main model associated with the process is associated directly with the revenue generation scope under definitive outcome and is associated with sustainable clothing options. </w:t>
            </w:r>
            <w:r w:rsidR="001B6904" w:rsidRPr="001B6904">
              <w:rPr>
                <w:b w:val="0"/>
                <w:bCs w:val="0"/>
              </w:rPr>
              <w:t>The e-</w:t>
            </w:r>
            <w:r w:rsidRPr="001B6904">
              <w:rPr>
                <w:b w:val="0"/>
                <w:bCs w:val="0"/>
              </w:rPr>
              <w:t>try software will be installed in the device which shall outline the economic activities and scale. The products activeness. The organisational support which has been provided by the company. Try out is associated directly with the business opportunity under the role of definitive outcome.</w:t>
            </w:r>
          </w:p>
          <w:p w:rsidR="006C7491" w:rsidRPr="00F74390" w:rsidRDefault="006C7491" w:rsidP="00E00739">
            <w:pPr>
              <w:rPr>
                <w:rFonts w:ascii="Arial" w:hAnsi="Arial" w:cs="Arial"/>
                <w:b w:val="0"/>
                <w:bCs w:val="0"/>
                <w:iCs/>
              </w:rPr>
            </w:pPr>
            <w:r w:rsidRPr="006C7491">
              <w:rPr>
                <w:rFonts w:ascii="Arial" w:hAnsi="Arial" w:cs="Arial"/>
              </w:rPr>
              <w:t>How would you generate revenue for your business</w:t>
            </w:r>
            <w:r w:rsidR="00F74390">
              <w:rPr>
                <w:rFonts w:ascii="Arial" w:hAnsi="Arial" w:cs="Arial"/>
              </w:rPr>
              <w:t xml:space="preserve"> </w:t>
            </w:r>
            <w:proofErr w:type="gramStart"/>
            <w:r w:rsidR="00F74390">
              <w:rPr>
                <w:rFonts w:ascii="Arial" w:hAnsi="Arial" w:cs="Arial"/>
              </w:rPr>
              <w:t xml:space="preserve">( </w:t>
            </w:r>
            <w:r w:rsidR="00F74390" w:rsidRPr="00F74390">
              <w:rPr>
                <w:rFonts w:ascii="Arial" w:hAnsi="Arial" w:cs="Arial"/>
                <w:b w:val="0"/>
                <w:bCs w:val="0"/>
              </w:rPr>
              <w:t>Upselling</w:t>
            </w:r>
            <w:proofErr w:type="gramEnd"/>
            <w:r w:rsidR="00F74390" w:rsidRPr="00F74390">
              <w:rPr>
                <w:rFonts w:ascii="Arial" w:hAnsi="Arial" w:cs="Arial"/>
                <w:b w:val="0"/>
                <w:bCs w:val="0"/>
              </w:rPr>
              <w:t>,</w:t>
            </w:r>
            <w:r w:rsidR="00153D00">
              <w:rPr>
                <w:rFonts w:ascii="Arial" w:hAnsi="Arial" w:cs="Arial"/>
                <w:b w:val="0"/>
                <w:bCs w:val="0"/>
              </w:rPr>
              <w:t xml:space="preserve"> </w:t>
            </w:r>
            <w:r w:rsidR="00F74390" w:rsidRPr="00F74390">
              <w:rPr>
                <w:rFonts w:ascii="Arial" w:hAnsi="Arial" w:cs="Arial"/>
                <w:b w:val="0"/>
                <w:bCs w:val="0"/>
              </w:rPr>
              <w:t>Upgrading, Economies of Scale</w:t>
            </w:r>
            <w:r w:rsidR="00F74390">
              <w:rPr>
                <w:rFonts w:ascii="Arial" w:hAnsi="Arial" w:cs="Arial"/>
              </w:rPr>
              <w:t xml:space="preserve">) </w:t>
            </w:r>
            <w:r w:rsidRPr="006C7491">
              <w:rPr>
                <w:rFonts w:ascii="Arial" w:hAnsi="Arial" w:cs="Arial"/>
              </w:rPr>
              <w:t>?</w:t>
            </w:r>
            <w:r>
              <w:rPr>
                <w:rFonts w:ascii="Arial" w:hAnsi="Arial" w:cs="Arial"/>
              </w:rPr>
              <w:t xml:space="preserve"> How would you prevent loss of revenue?</w:t>
            </w:r>
            <w:r w:rsidR="00F74390">
              <w:rPr>
                <w:rFonts w:ascii="Arial" w:hAnsi="Arial" w:cs="Arial"/>
              </w:rPr>
              <w:t xml:space="preserve"> </w:t>
            </w:r>
          </w:p>
          <w:p w:rsidR="009E45D5" w:rsidRPr="000F56AF" w:rsidRDefault="00162133" w:rsidP="00E00739">
            <w:pPr>
              <w:rPr>
                <w:b w:val="0"/>
                <w:bCs w:val="0"/>
              </w:rPr>
            </w:pPr>
            <w:r w:rsidRPr="00162133">
              <w:rPr>
                <w:b w:val="0"/>
                <w:bCs w:val="0"/>
              </w:rPr>
              <w:t>The main revenue generation model will be associated with of selling of the devices and then this shall outline the economic skill activity for companies which shall install the device into their software or also associate with a virtual option for buying.</w:t>
            </w:r>
            <w:r>
              <w:rPr>
                <w:b w:val="0"/>
                <w:bCs w:val="0"/>
              </w:rPr>
              <w:t xml:space="preserve"> The loss of revenue will be prevented by the renting model which shall ensure heavy cash flow from the customers. </w:t>
            </w:r>
          </w:p>
          <w:p w:rsidR="009E45D5" w:rsidRDefault="009E45D5" w:rsidP="00E00739">
            <w:pPr>
              <w:rPr>
                <w:rFonts w:ascii="Arial" w:hAnsi="Arial" w:cs="Arial"/>
              </w:rPr>
            </w:pPr>
          </w:p>
          <w:p w:rsidR="009E45D5" w:rsidRDefault="009E45D5" w:rsidP="00E00739">
            <w:pPr>
              <w:rPr>
                <w:rFonts w:ascii="Arial" w:hAnsi="Arial" w:cs="Arial"/>
                <w:b w:val="0"/>
                <w:bCs w:val="0"/>
              </w:rPr>
            </w:pPr>
            <w:r>
              <w:rPr>
                <w:rFonts w:ascii="Arial" w:hAnsi="Arial" w:cs="Arial"/>
              </w:rPr>
              <w:t>MANAGEMENT TEAM</w:t>
            </w:r>
          </w:p>
          <w:p w:rsidR="009E45D5" w:rsidRDefault="009E45D5" w:rsidP="00E00739">
            <w:pPr>
              <w:rPr>
                <w:rFonts w:ascii="Arial" w:hAnsi="Arial" w:cs="Arial"/>
                <w:b w:val="0"/>
                <w:bCs w:val="0"/>
              </w:rPr>
            </w:pPr>
          </w:p>
          <w:tbl>
            <w:tblPr>
              <w:tblStyle w:val="TableGrid"/>
              <w:tblW w:w="0" w:type="auto"/>
              <w:tblLook w:val="04A0" w:firstRow="1" w:lastRow="0" w:firstColumn="1" w:lastColumn="0" w:noHBand="0" w:noVBand="1"/>
            </w:tblPr>
            <w:tblGrid>
              <w:gridCol w:w="4574"/>
              <w:gridCol w:w="4574"/>
              <w:gridCol w:w="4574"/>
            </w:tblGrid>
            <w:tr w:rsidR="006C7491" w:rsidTr="006C7491">
              <w:tc>
                <w:tcPr>
                  <w:tcW w:w="4574" w:type="dxa"/>
                </w:tcPr>
                <w:p w:rsidR="006C7491" w:rsidRPr="006E7C96" w:rsidRDefault="00C973E6" w:rsidP="00E00739">
                  <w:pPr>
                    <w:rPr>
                      <w:rFonts w:ascii="Arial" w:hAnsi="Arial" w:cs="Arial"/>
                      <w:b/>
                      <w:bCs/>
                    </w:rPr>
                  </w:pPr>
                  <w:r w:rsidRPr="006E7C96">
                    <w:rPr>
                      <w:rFonts w:ascii="Arial" w:hAnsi="Arial" w:cs="Arial"/>
                      <w:b/>
                      <w:bCs/>
                    </w:rPr>
                    <w:t xml:space="preserve">Name </w:t>
                  </w:r>
                </w:p>
              </w:tc>
              <w:tc>
                <w:tcPr>
                  <w:tcW w:w="4574" w:type="dxa"/>
                </w:tcPr>
                <w:p w:rsidR="006C7491" w:rsidRPr="006E7C96" w:rsidRDefault="00C973E6" w:rsidP="00E00739">
                  <w:pPr>
                    <w:rPr>
                      <w:rFonts w:ascii="Arial" w:hAnsi="Arial" w:cs="Arial"/>
                      <w:b/>
                      <w:bCs/>
                    </w:rPr>
                  </w:pPr>
                  <w:r w:rsidRPr="006E7C96">
                    <w:rPr>
                      <w:rFonts w:ascii="Arial" w:hAnsi="Arial" w:cs="Arial"/>
                      <w:b/>
                      <w:bCs/>
                    </w:rPr>
                    <w:t>Skills</w:t>
                  </w:r>
                </w:p>
              </w:tc>
              <w:tc>
                <w:tcPr>
                  <w:tcW w:w="4574" w:type="dxa"/>
                </w:tcPr>
                <w:p w:rsidR="006C7491" w:rsidRPr="006E7C96" w:rsidRDefault="00C973E6" w:rsidP="00E00739">
                  <w:pPr>
                    <w:rPr>
                      <w:rFonts w:ascii="Arial" w:hAnsi="Arial" w:cs="Arial"/>
                      <w:b/>
                      <w:bCs/>
                    </w:rPr>
                  </w:pPr>
                  <w:r w:rsidRPr="006E7C96">
                    <w:rPr>
                      <w:rFonts w:ascii="Arial" w:hAnsi="Arial" w:cs="Arial"/>
                      <w:b/>
                      <w:bCs/>
                    </w:rPr>
                    <w:t>What do they bring to the firm</w:t>
                  </w:r>
                </w:p>
              </w:tc>
            </w:tr>
            <w:tr w:rsidR="006C7491" w:rsidTr="006C7491">
              <w:tc>
                <w:tcPr>
                  <w:tcW w:w="4574" w:type="dxa"/>
                </w:tcPr>
                <w:p w:rsidR="006C7491" w:rsidRDefault="0020283E" w:rsidP="0020283E">
                  <w:r>
                    <w:t>Jonathan</w:t>
                  </w:r>
                </w:p>
              </w:tc>
              <w:tc>
                <w:tcPr>
                  <w:tcW w:w="4574" w:type="dxa"/>
                </w:tcPr>
                <w:p w:rsidR="006C7491" w:rsidRDefault="0020283E" w:rsidP="0020283E">
                  <w:r>
                    <w:t>Sales</w:t>
                  </w:r>
                </w:p>
              </w:tc>
              <w:tc>
                <w:tcPr>
                  <w:tcW w:w="4574" w:type="dxa"/>
                </w:tcPr>
                <w:p w:rsidR="006C7491" w:rsidRDefault="0020283E" w:rsidP="0020283E">
                  <w:r>
                    <w:t>The sales figure which shall help in revenue generation</w:t>
                  </w:r>
                </w:p>
              </w:tc>
            </w:tr>
            <w:tr w:rsidR="006C7491" w:rsidTr="006C7491">
              <w:tc>
                <w:tcPr>
                  <w:tcW w:w="4574" w:type="dxa"/>
                </w:tcPr>
                <w:p w:rsidR="006C7491" w:rsidRDefault="0020283E" w:rsidP="0020283E">
                  <w:r>
                    <w:t>Martin</w:t>
                  </w:r>
                </w:p>
              </w:tc>
              <w:tc>
                <w:tcPr>
                  <w:tcW w:w="4574" w:type="dxa"/>
                </w:tcPr>
                <w:p w:rsidR="006C7491" w:rsidRDefault="0020283E" w:rsidP="0020283E">
                  <w:r>
                    <w:t>Technical skills</w:t>
                  </w:r>
                </w:p>
              </w:tc>
              <w:tc>
                <w:tcPr>
                  <w:tcW w:w="4574" w:type="dxa"/>
                </w:tcPr>
                <w:p w:rsidR="006C7491" w:rsidRDefault="0020283E" w:rsidP="0020283E">
                  <w:r>
                    <w:t xml:space="preserve">The maintenance of the e-try software. </w:t>
                  </w:r>
                </w:p>
              </w:tc>
            </w:tr>
            <w:tr w:rsidR="006C7491" w:rsidTr="006C7491">
              <w:tc>
                <w:tcPr>
                  <w:tcW w:w="4574" w:type="dxa"/>
                </w:tcPr>
                <w:p w:rsidR="006C7491" w:rsidRDefault="0020283E" w:rsidP="0020283E">
                  <w:r>
                    <w:t>Mindie</w:t>
                  </w:r>
                </w:p>
              </w:tc>
              <w:tc>
                <w:tcPr>
                  <w:tcW w:w="4574" w:type="dxa"/>
                </w:tcPr>
                <w:p w:rsidR="006C7491" w:rsidRDefault="0020283E" w:rsidP="0020283E">
                  <w:r>
                    <w:t>Human resource management</w:t>
                  </w:r>
                </w:p>
              </w:tc>
              <w:tc>
                <w:tcPr>
                  <w:tcW w:w="4574" w:type="dxa"/>
                </w:tcPr>
                <w:p w:rsidR="006C7491" w:rsidRDefault="0020283E" w:rsidP="0020283E">
                  <w:r>
                    <w:t>The team’s performance will be strengthened, and this shall be actively engaging</w:t>
                  </w:r>
                </w:p>
              </w:tc>
            </w:tr>
            <w:tr w:rsidR="00A73017" w:rsidTr="006C7491">
              <w:tc>
                <w:tcPr>
                  <w:tcW w:w="4574" w:type="dxa"/>
                </w:tcPr>
                <w:p w:rsidR="00A73017" w:rsidRDefault="0020283E" w:rsidP="0020283E">
                  <w:r>
                    <w:t>Oscar</w:t>
                  </w:r>
                </w:p>
              </w:tc>
              <w:tc>
                <w:tcPr>
                  <w:tcW w:w="4574" w:type="dxa"/>
                </w:tcPr>
                <w:p w:rsidR="00A73017" w:rsidRDefault="0020283E" w:rsidP="0020283E">
                  <w:r>
                    <w:t>Marketing</w:t>
                  </w:r>
                </w:p>
              </w:tc>
              <w:tc>
                <w:tcPr>
                  <w:tcW w:w="4574" w:type="dxa"/>
                </w:tcPr>
                <w:p w:rsidR="00A73017" w:rsidRDefault="0020283E" w:rsidP="0020283E">
                  <w:r>
                    <w:t xml:space="preserve">The marketing pitches that shall increase sales. </w:t>
                  </w:r>
                </w:p>
              </w:tc>
            </w:tr>
          </w:tbl>
          <w:p w:rsidR="009E45D5" w:rsidRPr="00E82B94" w:rsidRDefault="006E7C96" w:rsidP="00E00739">
            <w:pPr>
              <w:rPr>
                <w:rFonts w:ascii="Arial" w:hAnsi="Arial" w:cs="Arial"/>
                <w:i/>
                <w:iCs/>
                <w:sz w:val="20"/>
                <w:szCs w:val="20"/>
              </w:rPr>
            </w:pPr>
            <w:r w:rsidRPr="006E7C96">
              <w:rPr>
                <w:rFonts w:ascii="Arial" w:hAnsi="Arial" w:cs="Arial"/>
                <w:i/>
                <w:iCs/>
                <w:sz w:val="20"/>
                <w:szCs w:val="20"/>
              </w:rPr>
              <w:t>You may add more names if you wish</w:t>
            </w:r>
          </w:p>
        </w:tc>
      </w:tr>
    </w:tbl>
    <w:p w:rsidR="00E82B94" w:rsidRDefault="00E82B94"/>
    <w:p w:rsidR="00A44A0A" w:rsidRDefault="00A44A0A"/>
    <w:tbl>
      <w:tblPr>
        <w:tblStyle w:val="GridTable6Colorful"/>
        <w:tblW w:w="0" w:type="auto"/>
        <w:tblLook w:val="04A0" w:firstRow="1" w:lastRow="0" w:firstColumn="1" w:lastColumn="0" w:noHBand="0" w:noVBand="1"/>
      </w:tblPr>
      <w:tblGrid>
        <w:gridCol w:w="13948"/>
      </w:tblGrid>
      <w:tr w:rsidR="009E45D5"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rsidR="006E7C96" w:rsidRPr="00E82B94" w:rsidRDefault="009E45D5" w:rsidP="00E00739">
            <w:pPr>
              <w:rPr>
                <w:rFonts w:ascii="Arial" w:hAnsi="Arial" w:cs="Arial"/>
              </w:rPr>
            </w:pPr>
            <w:r w:rsidRPr="00E82B94">
              <w:rPr>
                <w:rFonts w:ascii="Arial" w:hAnsi="Arial" w:cs="Arial"/>
              </w:rPr>
              <w:t>MARKETING</w:t>
            </w:r>
            <w:r w:rsidR="006E7C96" w:rsidRPr="00E82B94">
              <w:rPr>
                <w:rFonts w:ascii="Arial" w:hAnsi="Arial" w:cs="Arial"/>
              </w:rPr>
              <w:t xml:space="preserve">: </w:t>
            </w:r>
          </w:p>
          <w:p w:rsidR="009E45D5" w:rsidRDefault="009E45D5" w:rsidP="00E00739">
            <w:pPr>
              <w:rPr>
                <w:b w:val="0"/>
                <w:bCs w:val="0"/>
              </w:rPr>
            </w:pPr>
          </w:p>
          <w:p w:rsidR="00A3456B" w:rsidRDefault="00A3456B" w:rsidP="00A3456B">
            <w:r>
              <w:t xml:space="preserve">The competitive USP (Unique Selling Proposition) of the Virtual Clothing Try-On will be promoted using social media marketing handles like Facebook, Twitter, Instagram as around 83 % population of the </w:t>
            </w:r>
            <w:proofErr w:type="spellStart"/>
            <w:r>
              <w:t>Uk</w:t>
            </w:r>
            <w:proofErr w:type="spellEnd"/>
            <w:r>
              <w:t xml:space="preserve"> are using the portals for making any buying or shopping related </w:t>
            </w:r>
            <w:proofErr w:type="gramStart"/>
            <w:r>
              <w:t>decision</w:t>
            </w:r>
            <w:r w:rsidRPr="00532306">
              <w:rPr>
                <w:noProof/>
              </w:rPr>
              <w:t>(</w:t>
            </w:r>
            <w:proofErr w:type="gramEnd"/>
            <w:r w:rsidRPr="00532306">
              <w:rPr>
                <w:noProof/>
              </w:rPr>
              <w:t>Statista, 2023)</w:t>
            </w:r>
            <w:r>
              <w:t xml:space="preserve">. For increasing the reach of the product or service of the proposed business plan, both e-commerce and conventional business model will be followed as the intervention of internet and respective enabled portals are higher in the society of the UK. Apart from it, competitive pricing strategy will be followed along with discount pricing scheme for influencing the buying decisions of the corporate and </w:t>
            </w:r>
            <w:r w:rsidR="0020283E">
              <w:t>individuals’</w:t>
            </w:r>
            <w:r>
              <w:t xml:space="preserve"> customers of the UK. Besides this, for increasing the reach and demand of the Virtual Clothing Try-On product in the UK, the virtual or digital try on feature of the proposed product will be used as a point of difference while promoting the product using social media marketing, BTL (Bellow the Line). Above all, for augmenting the efficiency of the supply of the innovative product, a dedicated supply chain system will be developed by having an alliance with a logistic team which have deep access across the UK. </w:t>
            </w:r>
          </w:p>
          <w:p w:rsidR="009E45D5" w:rsidRDefault="009E45D5" w:rsidP="0020283E"/>
        </w:tc>
      </w:tr>
    </w:tbl>
    <w:p w:rsidR="00A44A0A" w:rsidRDefault="00A44A0A"/>
    <w:tbl>
      <w:tblPr>
        <w:tblStyle w:val="GridTable6Colorful"/>
        <w:tblW w:w="0" w:type="auto"/>
        <w:tblLook w:val="04A0" w:firstRow="1" w:lastRow="0" w:firstColumn="1" w:lastColumn="0" w:noHBand="0" w:noVBand="1"/>
      </w:tblPr>
      <w:tblGrid>
        <w:gridCol w:w="13948"/>
      </w:tblGrid>
      <w:tr w:rsidR="009E45D5"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rsidR="009E45D5" w:rsidRDefault="009E45D5" w:rsidP="00E00739">
            <w:pPr>
              <w:rPr>
                <w:b w:val="0"/>
                <w:bCs w:val="0"/>
              </w:rPr>
            </w:pPr>
            <w:r>
              <w:t xml:space="preserve">FINANCIALS </w:t>
            </w:r>
          </w:p>
          <w:p w:rsidR="00A55697" w:rsidRDefault="00A55697" w:rsidP="00E00739">
            <w:pPr>
              <w:rPr>
                <w:b w:val="0"/>
                <w:bCs w:val="0"/>
              </w:rPr>
            </w:pPr>
          </w:p>
          <w:p w:rsidR="0097317C" w:rsidRDefault="0097317C" w:rsidP="0097317C">
            <w:r>
              <w:t xml:space="preserve">Financial plan refers to the estimating about the present and future expense of a business which will be used for carrying out defined kind of operational activity in the future without facing any capital shortage related </w:t>
            </w:r>
            <w:proofErr w:type="gramStart"/>
            <w:r>
              <w:t>issue</w:t>
            </w:r>
            <w:r w:rsidRPr="00535B6A">
              <w:rPr>
                <w:noProof/>
              </w:rPr>
              <w:t>(</w:t>
            </w:r>
            <w:proofErr w:type="gramEnd"/>
            <w:r w:rsidRPr="00535B6A">
              <w:rPr>
                <w:noProof/>
              </w:rPr>
              <w:t>Ng, et al., 2022)</w:t>
            </w:r>
            <w:r>
              <w:t>. The financials of the proposed business plan are presented as follows-</w:t>
            </w:r>
          </w:p>
          <w:tbl>
            <w:tblPr>
              <w:tblW w:w="62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6"/>
              <w:gridCol w:w="2086"/>
            </w:tblGrid>
            <w:tr w:rsidR="0097317C" w:rsidRPr="00B13EE8" w:rsidTr="0000130E">
              <w:trPr>
                <w:trHeight w:val="430"/>
                <w:jc w:val="center"/>
              </w:trPr>
              <w:tc>
                <w:tcPr>
                  <w:tcW w:w="0" w:type="auto"/>
                  <w:gridSpan w:val="2"/>
                  <w:shd w:val="clear" w:color="000000" w:fill="FFF2CC"/>
                  <w:noWrap/>
                  <w:vAlign w:val="bottom"/>
                  <w:hideMark/>
                </w:tcPr>
                <w:p w:rsidR="0097317C" w:rsidRPr="00B13EE8" w:rsidRDefault="0097317C" w:rsidP="0097317C">
                  <w:pPr>
                    <w:spacing w:line="240" w:lineRule="auto"/>
                    <w:jc w:val="center"/>
                    <w:rPr>
                      <w:rFonts w:ascii="Calibri" w:eastAsia="Times New Roman" w:hAnsi="Calibri" w:cs="Calibri"/>
                      <w:b/>
                      <w:bCs/>
                      <w:color w:val="000000"/>
                      <w:sz w:val="32"/>
                      <w:szCs w:val="32"/>
                      <w:lang w:eastAsia="en-IN"/>
                    </w:rPr>
                  </w:pPr>
                  <w:r w:rsidRPr="00B13EE8">
                    <w:rPr>
                      <w:rFonts w:ascii="Calibri" w:eastAsia="Times New Roman" w:hAnsi="Calibri" w:cs="Calibri"/>
                      <w:b/>
                      <w:bCs/>
                      <w:color w:val="000000"/>
                      <w:sz w:val="32"/>
                      <w:szCs w:val="32"/>
                      <w:lang w:eastAsia="en-IN"/>
                    </w:rPr>
                    <w:t>Start-up Cost</w:t>
                  </w:r>
                </w:p>
              </w:tc>
            </w:tr>
            <w:tr w:rsidR="0097317C" w:rsidRPr="00B13EE8" w:rsidTr="0000130E">
              <w:trPr>
                <w:trHeight w:val="368"/>
                <w:jc w:val="center"/>
              </w:trPr>
              <w:tc>
                <w:tcPr>
                  <w:tcW w:w="0" w:type="auto"/>
                  <w:gridSpan w:val="2"/>
                  <w:shd w:val="clear" w:color="000000" w:fill="FFF2CC"/>
                  <w:noWrap/>
                  <w:vAlign w:val="bottom"/>
                  <w:hideMark/>
                </w:tcPr>
                <w:p w:rsidR="0097317C" w:rsidRPr="00B13EE8" w:rsidRDefault="0097317C" w:rsidP="0097317C">
                  <w:pPr>
                    <w:spacing w:line="240" w:lineRule="auto"/>
                    <w:jc w:val="center"/>
                    <w:rPr>
                      <w:rFonts w:ascii="Calibri" w:eastAsia="Times New Roman" w:hAnsi="Calibri" w:cs="Calibri"/>
                      <w:b/>
                      <w:bCs/>
                      <w:color w:val="000000"/>
                      <w:sz w:val="28"/>
                      <w:lang w:eastAsia="en-IN"/>
                    </w:rPr>
                  </w:pPr>
                  <w:r w:rsidRPr="00B13EE8">
                    <w:rPr>
                      <w:rFonts w:ascii="Calibri" w:eastAsia="Times New Roman" w:hAnsi="Calibri" w:cs="Calibri"/>
                      <w:b/>
                      <w:bCs/>
                      <w:color w:val="000000"/>
                      <w:sz w:val="28"/>
                      <w:lang w:eastAsia="en-IN"/>
                    </w:rPr>
                    <w:t>e-try</w:t>
                  </w:r>
                </w:p>
              </w:tc>
            </w:tr>
            <w:tr w:rsidR="0097317C" w:rsidRPr="00B13EE8" w:rsidTr="0000130E">
              <w:trPr>
                <w:trHeight w:val="294"/>
                <w:jc w:val="center"/>
              </w:trPr>
              <w:tc>
                <w:tcPr>
                  <w:tcW w:w="0" w:type="auto"/>
                  <w:shd w:val="clear" w:color="000000" w:fill="FFF2CC"/>
                  <w:noWrap/>
                  <w:vAlign w:val="bottom"/>
                  <w:hideMark/>
                </w:tcPr>
                <w:p w:rsidR="0097317C" w:rsidRPr="00B13EE8" w:rsidRDefault="0097317C" w:rsidP="0097317C">
                  <w:pPr>
                    <w:spacing w:line="240" w:lineRule="auto"/>
                    <w:jc w:val="center"/>
                    <w:rPr>
                      <w:rFonts w:ascii="Calibri" w:eastAsia="Times New Roman" w:hAnsi="Calibri" w:cs="Calibri"/>
                      <w:b/>
                      <w:bCs/>
                      <w:color w:val="000000"/>
                      <w:szCs w:val="22"/>
                      <w:lang w:eastAsia="en-IN"/>
                    </w:rPr>
                  </w:pPr>
                  <w:r w:rsidRPr="00B13EE8">
                    <w:rPr>
                      <w:rFonts w:ascii="Calibri" w:eastAsia="Times New Roman" w:hAnsi="Calibri" w:cs="Calibri"/>
                      <w:b/>
                      <w:bCs/>
                      <w:color w:val="000000"/>
                      <w:sz w:val="22"/>
                      <w:szCs w:val="22"/>
                      <w:lang w:eastAsia="en-IN"/>
                    </w:rPr>
                    <w:t>Particular</w:t>
                  </w:r>
                </w:p>
              </w:tc>
              <w:tc>
                <w:tcPr>
                  <w:tcW w:w="0" w:type="auto"/>
                  <w:shd w:val="clear" w:color="000000" w:fill="FFF2CC"/>
                  <w:noWrap/>
                  <w:vAlign w:val="bottom"/>
                  <w:hideMark/>
                </w:tcPr>
                <w:p w:rsidR="0097317C" w:rsidRPr="00B13EE8" w:rsidRDefault="0097317C" w:rsidP="0097317C">
                  <w:pPr>
                    <w:spacing w:line="240" w:lineRule="auto"/>
                    <w:jc w:val="center"/>
                    <w:rPr>
                      <w:rFonts w:ascii="Calibri" w:eastAsia="Times New Roman" w:hAnsi="Calibri" w:cs="Calibri"/>
                      <w:b/>
                      <w:bCs/>
                      <w:color w:val="000000"/>
                      <w:szCs w:val="22"/>
                      <w:lang w:eastAsia="en-IN"/>
                    </w:rPr>
                  </w:pPr>
                  <w:r w:rsidRPr="00B13EE8">
                    <w:rPr>
                      <w:rFonts w:ascii="Calibri" w:eastAsia="Times New Roman" w:hAnsi="Calibri" w:cs="Calibri"/>
                      <w:b/>
                      <w:bCs/>
                      <w:color w:val="000000"/>
                      <w:sz w:val="22"/>
                      <w:szCs w:val="22"/>
                      <w:lang w:eastAsia="en-IN"/>
                    </w:rPr>
                    <w:t>Value</w:t>
                  </w:r>
                </w:p>
              </w:tc>
            </w:tr>
            <w:tr w:rsidR="0097317C" w:rsidRPr="00B13EE8" w:rsidTr="0000130E">
              <w:trPr>
                <w:trHeight w:val="294"/>
                <w:jc w:val="center"/>
              </w:trPr>
              <w:tc>
                <w:tcPr>
                  <w:tcW w:w="0" w:type="auto"/>
                  <w:shd w:val="clear" w:color="auto" w:fill="auto"/>
                  <w:noWrap/>
                  <w:vAlign w:val="bottom"/>
                  <w:hideMark/>
                </w:tcPr>
                <w:p w:rsidR="0097317C" w:rsidRPr="00B13EE8" w:rsidRDefault="0097317C" w:rsidP="0097317C">
                  <w:pPr>
                    <w:spacing w:line="240" w:lineRule="auto"/>
                    <w:jc w:val="left"/>
                    <w:rPr>
                      <w:rFonts w:ascii="Calibri" w:eastAsia="Times New Roman" w:hAnsi="Calibri" w:cs="Calibri"/>
                      <w:color w:val="000000"/>
                      <w:szCs w:val="22"/>
                      <w:lang w:eastAsia="en-IN"/>
                    </w:rPr>
                  </w:pPr>
                  <w:r w:rsidRPr="00B13EE8">
                    <w:rPr>
                      <w:rFonts w:ascii="Calibri" w:eastAsia="Times New Roman" w:hAnsi="Calibri" w:cs="Calibri"/>
                      <w:color w:val="000000"/>
                      <w:sz w:val="22"/>
                      <w:szCs w:val="22"/>
                      <w:lang w:eastAsia="en-IN"/>
                    </w:rPr>
                    <w:t>Land and office leasing cost</w:t>
                  </w:r>
                </w:p>
              </w:tc>
              <w:tc>
                <w:tcPr>
                  <w:tcW w:w="0" w:type="auto"/>
                  <w:shd w:val="clear" w:color="auto" w:fill="auto"/>
                  <w:noWrap/>
                  <w:vAlign w:val="bottom"/>
                  <w:hideMark/>
                </w:tcPr>
                <w:p w:rsidR="0097317C" w:rsidRPr="00B13EE8" w:rsidRDefault="0097317C" w:rsidP="0097317C">
                  <w:pPr>
                    <w:spacing w:line="240" w:lineRule="auto"/>
                    <w:jc w:val="left"/>
                    <w:rPr>
                      <w:rFonts w:ascii="Calibri" w:eastAsia="Times New Roman" w:hAnsi="Calibri" w:cs="Calibri"/>
                      <w:color w:val="000000"/>
                      <w:szCs w:val="22"/>
                      <w:lang w:eastAsia="en-IN"/>
                    </w:rPr>
                  </w:pPr>
                  <w:r w:rsidRPr="00B13EE8">
                    <w:rPr>
                      <w:rFonts w:ascii="Calibri" w:eastAsia="Times New Roman" w:hAnsi="Calibri" w:cs="Calibri"/>
                      <w:color w:val="000000"/>
                      <w:sz w:val="22"/>
                      <w:szCs w:val="22"/>
                      <w:lang w:eastAsia="en-IN"/>
                    </w:rPr>
                    <w:t xml:space="preserve"> £ 22,905.00 </w:t>
                  </w:r>
                </w:p>
              </w:tc>
            </w:tr>
            <w:tr w:rsidR="0097317C" w:rsidRPr="00B13EE8" w:rsidTr="0000130E">
              <w:trPr>
                <w:trHeight w:val="294"/>
                <w:jc w:val="center"/>
              </w:trPr>
              <w:tc>
                <w:tcPr>
                  <w:tcW w:w="0" w:type="auto"/>
                  <w:shd w:val="clear" w:color="auto" w:fill="auto"/>
                  <w:noWrap/>
                  <w:vAlign w:val="bottom"/>
                  <w:hideMark/>
                </w:tcPr>
                <w:p w:rsidR="0097317C" w:rsidRPr="00B13EE8" w:rsidRDefault="0097317C" w:rsidP="0097317C">
                  <w:pPr>
                    <w:spacing w:line="240" w:lineRule="auto"/>
                    <w:jc w:val="left"/>
                    <w:rPr>
                      <w:rFonts w:ascii="Calibri" w:eastAsia="Times New Roman" w:hAnsi="Calibri" w:cs="Calibri"/>
                      <w:color w:val="000000"/>
                      <w:szCs w:val="22"/>
                      <w:lang w:eastAsia="en-IN"/>
                    </w:rPr>
                  </w:pPr>
                  <w:r w:rsidRPr="00B13EE8">
                    <w:rPr>
                      <w:rFonts w:ascii="Calibri" w:eastAsia="Times New Roman" w:hAnsi="Calibri" w:cs="Calibri"/>
                      <w:color w:val="000000"/>
                      <w:sz w:val="22"/>
                      <w:szCs w:val="22"/>
                      <w:lang w:eastAsia="en-IN"/>
                    </w:rPr>
                    <w:t>office set-up cost</w:t>
                  </w:r>
                </w:p>
              </w:tc>
              <w:tc>
                <w:tcPr>
                  <w:tcW w:w="0" w:type="auto"/>
                  <w:shd w:val="clear" w:color="auto" w:fill="auto"/>
                  <w:noWrap/>
                  <w:vAlign w:val="bottom"/>
                  <w:hideMark/>
                </w:tcPr>
                <w:p w:rsidR="0097317C" w:rsidRPr="00B13EE8" w:rsidRDefault="0097317C" w:rsidP="0097317C">
                  <w:pPr>
                    <w:spacing w:line="240" w:lineRule="auto"/>
                    <w:jc w:val="left"/>
                    <w:rPr>
                      <w:rFonts w:ascii="Calibri" w:eastAsia="Times New Roman" w:hAnsi="Calibri" w:cs="Calibri"/>
                      <w:color w:val="000000"/>
                      <w:szCs w:val="22"/>
                      <w:lang w:eastAsia="en-IN"/>
                    </w:rPr>
                  </w:pPr>
                  <w:r w:rsidRPr="00B13EE8">
                    <w:rPr>
                      <w:rFonts w:ascii="Calibri" w:eastAsia="Times New Roman" w:hAnsi="Calibri" w:cs="Calibri"/>
                      <w:color w:val="000000"/>
                      <w:sz w:val="22"/>
                      <w:szCs w:val="22"/>
                      <w:lang w:eastAsia="en-IN"/>
                    </w:rPr>
                    <w:t xml:space="preserve"> £   3,500.00 </w:t>
                  </w:r>
                </w:p>
              </w:tc>
            </w:tr>
            <w:tr w:rsidR="0097317C" w:rsidRPr="00B13EE8" w:rsidTr="0000130E">
              <w:trPr>
                <w:trHeight w:val="294"/>
                <w:jc w:val="center"/>
              </w:trPr>
              <w:tc>
                <w:tcPr>
                  <w:tcW w:w="0" w:type="auto"/>
                  <w:shd w:val="clear" w:color="auto" w:fill="auto"/>
                  <w:noWrap/>
                  <w:vAlign w:val="bottom"/>
                  <w:hideMark/>
                </w:tcPr>
                <w:p w:rsidR="0097317C" w:rsidRPr="00B13EE8" w:rsidRDefault="0097317C" w:rsidP="0097317C">
                  <w:pPr>
                    <w:spacing w:line="240" w:lineRule="auto"/>
                    <w:jc w:val="left"/>
                    <w:rPr>
                      <w:rFonts w:ascii="Calibri" w:eastAsia="Times New Roman" w:hAnsi="Calibri" w:cs="Calibri"/>
                      <w:color w:val="000000"/>
                      <w:szCs w:val="22"/>
                      <w:lang w:eastAsia="en-IN"/>
                    </w:rPr>
                  </w:pPr>
                  <w:r w:rsidRPr="00B13EE8">
                    <w:rPr>
                      <w:rFonts w:ascii="Calibri" w:eastAsia="Times New Roman" w:hAnsi="Calibri" w:cs="Calibri"/>
                      <w:color w:val="000000"/>
                      <w:sz w:val="22"/>
                      <w:szCs w:val="22"/>
                      <w:lang w:eastAsia="en-IN"/>
                    </w:rPr>
                    <w:t>equipment and furniture</w:t>
                  </w:r>
                </w:p>
              </w:tc>
              <w:tc>
                <w:tcPr>
                  <w:tcW w:w="0" w:type="auto"/>
                  <w:shd w:val="clear" w:color="auto" w:fill="auto"/>
                  <w:noWrap/>
                  <w:vAlign w:val="bottom"/>
                  <w:hideMark/>
                </w:tcPr>
                <w:p w:rsidR="0097317C" w:rsidRPr="00B13EE8" w:rsidRDefault="0097317C" w:rsidP="0097317C">
                  <w:pPr>
                    <w:spacing w:line="240" w:lineRule="auto"/>
                    <w:jc w:val="left"/>
                    <w:rPr>
                      <w:rFonts w:ascii="Calibri" w:eastAsia="Times New Roman" w:hAnsi="Calibri" w:cs="Calibri"/>
                      <w:color w:val="000000"/>
                      <w:szCs w:val="22"/>
                      <w:lang w:eastAsia="en-IN"/>
                    </w:rPr>
                  </w:pPr>
                  <w:r w:rsidRPr="00B13EE8">
                    <w:rPr>
                      <w:rFonts w:ascii="Calibri" w:eastAsia="Times New Roman" w:hAnsi="Calibri" w:cs="Calibri"/>
                      <w:color w:val="000000"/>
                      <w:sz w:val="22"/>
                      <w:szCs w:val="22"/>
                      <w:lang w:eastAsia="en-IN"/>
                    </w:rPr>
                    <w:t xml:space="preserve"> £   1,500.00 </w:t>
                  </w:r>
                </w:p>
              </w:tc>
            </w:tr>
            <w:tr w:rsidR="0097317C" w:rsidRPr="00B13EE8" w:rsidTr="0000130E">
              <w:trPr>
                <w:trHeight w:val="294"/>
                <w:jc w:val="center"/>
              </w:trPr>
              <w:tc>
                <w:tcPr>
                  <w:tcW w:w="0" w:type="auto"/>
                  <w:shd w:val="clear" w:color="auto" w:fill="auto"/>
                  <w:noWrap/>
                  <w:vAlign w:val="bottom"/>
                  <w:hideMark/>
                </w:tcPr>
                <w:p w:rsidR="0097317C" w:rsidRPr="00B13EE8" w:rsidRDefault="0097317C" w:rsidP="0097317C">
                  <w:pPr>
                    <w:spacing w:line="240" w:lineRule="auto"/>
                    <w:jc w:val="left"/>
                    <w:rPr>
                      <w:rFonts w:ascii="Calibri" w:eastAsia="Times New Roman" w:hAnsi="Calibri" w:cs="Calibri"/>
                      <w:color w:val="000000"/>
                      <w:szCs w:val="22"/>
                      <w:lang w:eastAsia="en-IN"/>
                    </w:rPr>
                  </w:pPr>
                  <w:r w:rsidRPr="00B13EE8">
                    <w:rPr>
                      <w:rFonts w:ascii="Calibri" w:eastAsia="Times New Roman" w:hAnsi="Calibri" w:cs="Calibri"/>
                      <w:color w:val="000000"/>
                      <w:sz w:val="22"/>
                      <w:szCs w:val="22"/>
                      <w:lang w:eastAsia="en-IN"/>
                    </w:rPr>
                    <w:t>e-commerce portal</w:t>
                  </w:r>
                </w:p>
              </w:tc>
              <w:tc>
                <w:tcPr>
                  <w:tcW w:w="0" w:type="auto"/>
                  <w:shd w:val="clear" w:color="auto" w:fill="auto"/>
                  <w:noWrap/>
                  <w:vAlign w:val="bottom"/>
                  <w:hideMark/>
                </w:tcPr>
                <w:p w:rsidR="0097317C" w:rsidRPr="00B13EE8" w:rsidRDefault="0097317C" w:rsidP="0097317C">
                  <w:pPr>
                    <w:spacing w:line="240" w:lineRule="auto"/>
                    <w:jc w:val="left"/>
                    <w:rPr>
                      <w:rFonts w:ascii="Calibri" w:eastAsia="Times New Roman" w:hAnsi="Calibri" w:cs="Calibri"/>
                      <w:color w:val="000000"/>
                      <w:szCs w:val="22"/>
                      <w:lang w:eastAsia="en-IN"/>
                    </w:rPr>
                  </w:pPr>
                  <w:r w:rsidRPr="00B13EE8">
                    <w:rPr>
                      <w:rFonts w:ascii="Calibri" w:eastAsia="Times New Roman" w:hAnsi="Calibri" w:cs="Calibri"/>
                      <w:color w:val="000000"/>
                      <w:sz w:val="22"/>
                      <w:szCs w:val="22"/>
                      <w:lang w:eastAsia="en-IN"/>
                    </w:rPr>
                    <w:t xml:space="preserve"> £   1,200.00 </w:t>
                  </w:r>
                </w:p>
              </w:tc>
            </w:tr>
            <w:tr w:rsidR="0097317C" w:rsidRPr="00B13EE8" w:rsidTr="0000130E">
              <w:trPr>
                <w:trHeight w:val="294"/>
                <w:jc w:val="center"/>
              </w:trPr>
              <w:tc>
                <w:tcPr>
                  <w:tcW w:w="0" w:type="auto"/>
                  <w:shd w:val="clear" w:color="auto" w:fill="auto"/>
                  <w:noWrap/>
                  <w:vAlign w:val="bottom"/>
                  <w:hideMark/>
                </w:tcPr>
                <w:p w:rsidR="0097317C" w:rsidRPr="00B13EE8" w:rsidRDefault="0097317C" w:rsidP="0097317C">
                  <w:pPr>
                    <w:spacing w:line="240" w:lineRule="auto"/>
                    <w:jc w:val="left"/>
                    <w:rPr>
                      <w:rFonts w:ascii="Calibri" w:eastAsia="Times New Roman" w:hAnsi="Calibri" w:cs="Calibri"/>
                      <w:color w:val="000000"/>
                      <w:szCs w:val="22"/>
                      <w:lang w:eastAsia="en-IN"/>
                    </w:rPr>
                  </w:pPr>
                  <w:r w:rsidRPr="00B13EE8">
                    <w:rPr>
                      <w:rFonts w:ascii="Calibri" w:eastAsia="Times New Roman" w:hAnsi="Calibri" w:cs="Calibri"/>
                      <w:color w:val="000000"/>
                      <w:sz w:val="22"/>
                      <w:szCs w:val="22"/>
                      <w:lang w:eastAsia="en-IN"/>
                    </w:rPr>
                    <w:t>Recruitment</w:t>
                  </w:r>
                </w:p>
              </w:tc>
              <w:tc>
                <w:tcPr>
                  <w:tcW w:w="0" w:type="auto"/>
                  <w:shd w:val="clear" w:color="auto" w:fill="auto"/>
                  <w:noWrap/>
                  <w:vAlign w:val="bottom"/>
                  <w:hideMark/>
                </w:tcPr>
                <w:p w:rsidR="0097317C" w:rsidRPr="00B13EE8" w:rsidRDefault="0097317C" w:rsidP="0097317C">
                  <w:pPr>
                    <w:spacing w:line="240" w:lineRule="auto"/>
                    <w:jc w:val="left"/>
                    <w:rPr>
                      <w:rFonts w:ascii="Calibri" w:eastAsia="Times New Roman" w:hAnsi="Calibri" w:cs="Calibri"/>
                      <w:color w:val="000000"/>
                      <w:szCs w:val="22"/>
                      <w:lang w:eastAsia="en-IN"/>
                    </w:rPr>
                  </w:pPr>
                  <w:r w:rsidRPr="00B13EE8">
                    <w:rPr>
                      <w:rFonts w:ascii="Calibri" w:eastAsia="Times New Roman" w:hAnsi="Calibri" w:cs="Calibri"/>
                      <w:color w:val="000000"/>
                      <w:sz w:val="22"/>
                      <w:szCs w:val="22"/>
                      <w:lang w:eastAsia="en-IN"/>
                    </w:rPr>
                    <w:t xml:space="preserve"> £       800.00 </w:t>
                  </w:r>
                </w:p>
              </w:tc>
            </w:tr>
            <w:tr w:rsidR="0097317C" w:rsidRPr="00B13EE8" w:rsidTr="0000130E">
              <w:trPr>
                <w:trHeight w:val="294"/>
                <w:jc w:val="center"/>
              </w:trPr>
              <w:tc>
                <w:tcPr>
                  <w:tcW w:w="0" w:type="auto"/>
                  <w:shd w:val="clear" w:color="auto" w:fill="auto"/>
                  <w:noWrap/>
                  <w:vAlign w:val="bottom"/>
                  <w:hideMark/>
                </w:tcPr>
                <w:p w:rsidR="0097317C" w:rsidRPr="00B13EE8" w:rsidRDefault="0097317C" w:rsidP="0097317C">
                  <w:pPr>
                    <w:spacing w:line="240" w:lineRule="auto"/>
                    <w:jc w:val="left"/>
                    <w:rPr>
                      <w:rFonts w:ascii="Calibri" w:eastAsia="Times New Roman" w:hAnsi="Calibri" w:cs="Calibri"/>
                      <w:color w:val="000000"/>
                      <w:szCs w:val="22"/>
                      <w:lang w:eastAsia="en-IN"/>
                    </w:rPr>
                  </w:pPr>
                  <w:r w:rsidRPr="00B13EE8">
                    <w:rPr>
                      <w:rFonts w:ascii="Calibri" w:eastAsia="Times New Roman" w:hAnsi="Calibri" w:cs="Calibri"/>
                      <w:color w:val="000000"/>
                      <w:sz w:val="22"/>
                      <w:szCs w:val="22"/>
                      <w:lang w:eastAsia="en-IN"/>
                    </w:rPr>
                    <w:t>Other</w:t>
                  </w:r>
                </w:p>
              </w:tc>
              <w:tc>
                <w:tcPr>
                  <w:tcW w:w="0" w:type="auto"/>
                  <w:shd w:val="clear" w:color="auto" w:fill="auto"/>
                  <w:noWrap/>
                  <w:vAlign w:val="bottom"/>
                  <w:hideMark/>
                </w:tcPr>
                <w:p w:rsidR="0097317C" w:rsidRPr="00B13EE8" w:rsidRDefault="0097317C" w:rsidP="0097317C">
                  <w:pPr>
                    <w:spacing w:line="240" w:lineRule="auto"/>
                    <w:jc w:val="left"/>
                    <w:rPr>
                      <w:rFonts w:ascii="Calibri" w:eastAsia="Times New Roman" w:hAnsi="Calibri" w:cs="Calibri"/>
                      <w:color w:val="000000"/>
                      <w:szCs w:val="22"/>
                      <w:lang w:eastAsia="en-IN"/>
                    </w:rPr>
                  </w:pPr>
                  <w:r w:rsidRPr="00B13EE8">
                    <w:rPr>
                      <w:rFonts w:ascii="Calibri" w:eastAsia="Times New Roman" w:hAnsi="Calibri" w:cs="Calibri"/>
                      <w:color w:val="000000"/>
                      <w:sz w:val="22"/>
                      <w:szCs w:val="22"/>
                      <w:lang w:eastAsia="en-IN"/>
                    </w:rPr>
                    <w:t xml:space="preserve"> £   1,000.00 </w:t>
                  </w:r>
                </w:p>
              </w:tc>
            </w:tr>
            <w:tr w:rsidR="0097317C" w:rsidRPr="00B13EE8" w:rsidTr="0000130E">
              <w:trPr>
                <w:trHeight w:val="294"/>
                <w:jc w:val="center"/>
              </w:trPr>
              <w:tc>
                <w:tcPr>
                  <w:tcW w:w="0" w:type="auto"/>
                  <w:shd w:val="clear" w:color="auto" w:fill="auto"/>
                  <w:noWrap/>
                  <w:vAlign w:val="bottom"/>
                  <w:hideMark/>
                </w:tcPr>
                <w:p w:rsidR="0097317C" w:rsidRPr="00B13EE8" w:rsidRDefault="0097317C" w:rsidP="0097317C">
                  <w:pPr>
                    <w:spacing w:line="240" w:lineRule="auto"/>
                    <w:jc w:val="left"/>
                    <w:rPr>
                      <w:rFonts w:ascii="Calibri" w:eastAsia="Times New Roman" w:hAnsi="Calibri" w:cs="Calibri"/>
                      <w:b/>
                      <w:bCs/>
                      <w:color w:val="000000"/>
                      <w:szCs w:val="22"/>
                      <w:lang w:eastAsia="en-IN"/>
                    </w:rPr>
                  </w:pPr>
                  <w:r w:rsidRPr="00B13EE8">
                    <w:rPr>
                      <w:rFonts w:ascii="Calibri" w:eastAsia="Times New Roman" w:hAnsi="Calibri" w:cs="Calibri"/>
                      <w:b/>
                      <w:bCs/>
                      <w:color w:val="000000"/>
                      <w:sz w:val="22"/>
                      <w:szCs w:val="22"/>
                      <w:lang w:eastAsia="en-IN"/>
                    </w:rPr>
                    <w:t>Total Start-up cost</w:t>
                  </w:r>
                </w:p>
              </w:tc>
              <w:tc>
                <w:tcPr>
                  <w:tcW w:w="0" w:type="auto"/>
                  <w:shd w:val="clear" w:color="auto" w:fill="auto"/>
                  <w:noWrap/>
                  <w:vAlign w:val="bottom"/>
                  <w:hideMark/>
                </w:tcPr>
                <w:p w:rsidR="0097317C" w:rsidRPr="00B13EE8" w:rsidRDefault="0097317C" w:rsidP="0097317C">
                  <w:pPr>
                    <w:spacing w:line="240" w:lineRule="auto"/>
                    <w:jc w:val="left"/>
                    <w:rPr>
                      <w:rFonts w:ascii="Calibri" w:eastAsia="Times New Roman" w:hAnsi="Calibri" w:cs="Calibri"/>
                      <w:b/>
                      <w:bCs/>
                      <w:color w:val="000000"/>
                      <w:szCs w:val="22"/>
                      <w:lang w:eastAsia="en-IN"/>
                    </w:rPr>
                  </w:pPr>
                  <w:r w:rsidRPr="00B13EE8">
                    <w:rPr>
                      <w:rFonts w:ascii="Calibri" w:eastAsia="Times New Roman" w:hAnsi="Calibri" w:cs="Calibri"/>
                      <w:b/>
                      <w:bCs/>
                      <w:color w:val="000000"/>
                      <w:sz w:val="22"/>
                      <w:szCs w:val="22"/>
                      <w:lang w:eastAsia="en-IN"/>
                    </w:rPr>
                    <w:t xml:space="preserve"> £ 30,905.00 </w:t>
                  </w:r>
                </w:p>
              </w:tc>
            </w:tr>
          </w:tbl>
          <w:p w:rsidR="0097317C" w:rsidRDefault="0097317C" w:rsidP="0097317C"/>
          <w:p w:rsidR="0097317C" w:rsidRDefault="0097317C" w:rsidP="0097317C">
            <w:r>
              <w:t xml:space="preserve">The projected profitability of the proposed business plan for the next 6 </w:t>
            </w:r>
            <w:proofErr w:type="gramStart"/>
            <w:r>
              <w:t>month</w:t>
            </w:r>
            <w:proofErr w:type="gramEnd"/>
            <w:r>
              <w:t xml:space="preserve"> is presented as follows in tabular form-</w:t>
            </w:r>
          </w:p>
          <w:p w:rsidR="0097317C" w:rsidRDefault="0097317C" w:rsidP="00153D00">
            <w:pPr>
              <w:jc w:val="center"/>
            </w:pPr>
            <w:r w:rsidRPr="006D2FDB">
              <w:rPr>
                <w:noProof/>
                <w:lang w:val="en-US"/>
              </w:rPr>
              <w:drawing>
                <wp:inline distT="0" distB="0" distL="0" distR="0" wp14:anchorId="548BEA09" wp14:editId="169E47B2">
                  <wp:extent cx="5731510" cy="472122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721225"/>
                          </a:xfrm>
                          <a:prstGeom prst="rect">
                            <a:avLst/>
                          </a:prstGeom>
                        </pic:spPr>
                      </pic:pic>
                    </a:graphicData>
                  </a:graphic>
                </wp:inline>
              </w:drawing>
            </w:r>
          </w:p>
          <w:p w:rsidR="0097317C" w:rsidRDefault="0097317C" w:rsidP="0097317C">
            <w:pPr>
              <w:jc w:val="center"/>
            </w:pPr>
            <w:r>
              <w:t xml:space="preserve">Source of </w:t>
            </w:r>
            <w:r w:rsidR="00153D00">
              <w:t xml:space="preserve">the </w:t>
            </w:r>
            <w:r>
              <w:t>fund- Bank Loan</w:t>
            </w:r>
          </w:p>
          <w:p w:rsidR="0097317C" w:rsidRDefault="0097317C" w:rsidP="0097317C">
            <w:r>
              <w:t>The repayment plan of the business is as follows-</w:t>
            </w:r>
          </w:p>
          <w:p w:rsidR="0097317C" w:rsidRDefault="0097317C" w:rsidP="0097317C">
            <w:pPr>
              <w:jc w:val="center"/>
            </w:pPr>
            <w:r w:rsidRPr="006D2FDB">
              <w:rPr>
                <w:noProof/>
                <w:lang w:val="en-US"/>
              </w:rPr>
              <w:drawing>
                <wp:inline distT="0" distB="0" distL="0" distR="0" wp14:anchorId="513124C5" wp14:editId="655C80BE">
                  <wp:extent cx="5455920" cy="34747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56393" cy="3475021"/>
                          </a:xfrm>
                          <a:prstGeom prst="rect">
                            <a:avLst/>
                          </a:prstGeom>
                        </pic:spPr>
                      </pic:pic>
                    </a:graphicData>
                  </a:graphic>
                </wp:inline>
              </w:drawing>
            </w:r>
          </w:p>
          <w:p w:rsidR="009E45D5" w:rsidRDefault="009E45D5" w:rsidP="00E00739"/>
        </w:tc>
      </w:tr>
    </w:tbl>
    <w:p w:rsidR="009E45D5" w:rsidRDefault="009E45D5" w:rsidP="009E45D5"/>
    <w:p w:rsidR="00D02B0E" w:rsidRDefault="00D02B0E" w:rsidP="00D02B0E">
      <w:r>
        <w:t xml:space="preserve">It is concluded that the proposed business plan of virtual clothing try-on is financially viable as the business will support the investor to </w:t>
      </w:r>
      <w:r w:rsidR="00153D00">
        <w:t>get</w:t>
      </w:r>
      <w:r>
        <w:t xml:space="preserve"> its invested amount recovered within 15 months and this will eventually help in augmenting return on employed capital. It is summarized that the demand </w:t>
      </w:r>
      <w:r w:rsidR="00153D00">
        <w:t>for</w:t>
      </w:r>
      <w:r>
        <w:t xml:space="preserve"> the proposed virtual </w:t>
      </w:r>
      <w:r w:rsidR="00153D00">
        <w:t>tries</w:t>
      </w:r>
      <w:r>
        <w:t xml:space="preserve"> one service is comparatively higher than its supply and this increased substantially after the pandemic situation. It means that in the context of </w:t>
      </w:r>
      <w:r w:rsidR="00153D00">
        <w:t xml:space="preserve">the </w:t>
      </w:r>
      <w:r>
        <w:t xml:space="preserve">demand and supply theory of economics, the proposed business plan </w:t>
      </w:r>
      <w:r w:rsidR="00153D00">
        <w:t>for</w:t>
      </w:r>
      <w:r>
        <w:t xml:space="preserve"> the production and retailing of virtual clothing try-on is competitive </w:t>
      </w:r>
      <w:r w:rsidR="00153D00">
        <w:t>from</w:t>
      </w:r>
      <w:r>
        <w:t xml:space="preserve"> the perspective of both financial and non-financial performance </w:t>
      </w:r>
      <w:r w:rsidR="00D51DF8">
        <w:t>metrics</w:t>
      </w:r>
      <w:r>
        <w:t xml:space="preserve">. </w:t>
      </w:r>
    </w:p>
    <w:p w:rsidR="00D02B0E" w:rsidRDefault="00D02B0E" w:rsidP="009E45D5"/>
    <w:p w:rsidR="00950963" w:rsidRDefault="00950963" w:rsidP="009E45D5">
      <w:pPr>
        <w:rPr>
          <w:b/>
          <w:bCs/>
        </w:rPr>
      </w:pPr>
      <w:r>
        <w:rPr>
          <w:b/>
          <w:bCs/>
        </w:rPr>
        <w:t xml:space="preserve">MARKET RESEARCH </w:t>
      </w:r>
    </w:p>
    <w:p w:rsidR="00297F37" w:rsidRDefault="00297F37" w:rsidP="00297F37">
      <w:r>
        <w:t xml:space="preserve">The external environment and the market research associated with the macro environment </w:t>
      </w:r>
      <w:r w:rsidR="00D51DF8">
        <w:t>are</w:t>
      </w:r>
      <w:r>
        <w:t xml:space="preserve"> performed with the help of </w:t>
      </w:r>
      <w:r w:rsidR="00D51DF8">
        <w:t xml:space="preserve">the </w:t>
      </w:r>
      <w:r>
        <w:t xml:space="preserve">PEST model. </w:t>
      </w:r>
    </w:p>
    <w:p w:rsidR="00297F37" w:rsidRDefault="00297F37" w:rsidP="00297F37">
      <w:r>
        <w:t>Political</w:t>
      </w:r>
    </w:p>
    <w:p w:rsidR="00297F37" w:rsidRDefault="00936B8D" w:rsidP="00297F37">
      <w:r>
        <w:t xml:space="preserve">Politically, the government in the UK is stable and the conditions are associated with </w:t>
      </w:r>
      <w:r w:rsidR="00D51DF8">
        <w:t>a</w:t>
      </w:r>
      <w:r>
        <w:t xml:space="preserve"> positive impact on the country. It is therefore outlined that it is well implicated under the business activity and has objectivity under the effective outcome. However, activities like Brexit have impacted the overall British economy and political conditions which has created tensions. The virtual start-up associated </w:t>
      </w:r>
      <w:r w:rsidR="00D51DF8">
        <w:t>with</w:t>
      </w:r>
      <w:r>
        <w:t xml:space="preserve"> this case has no threat from the political outline of British conditions</w:t>
      </w:r>
      <w:r w:rsidR="003B5C4E">
        <w:t xml:space="preserve"> (</w:t>
      </w:r>
      <w:proofErr w:type="spellStart"/>
      <w:r w:rsidR="003B5C4E">
        <w:rPr>
          <w:shd w:val="clear" w:color="auto" w:fill="FFFFFF"/>
        </w:rPr>
        <w:t>Heclo</w:t>
      </w:r>
      <w:proofErr w:type="spellEnd"/>
      <w:r w:rsidR="003B5C4E">
        <w:rPr>
          <w:shd w:val="clear" w:color="auto" w:fill="FFFFFF"/>
        </w:rPr>
        <w:t>, 2010)</w:t>
      </w:r>
    </w:p>
    <w:p w:rsidR="00297F37" w:rsidRDefault="00297F37" w:rsidP="00297F37">
      <w:r>
        <w:t>Economic</w:t>
      </w:r>
    </w:p>
    <w:p w:rsidR="00936B8D" w:rsidRDefault="00936B8D" w:rsidP="00297F37">
      <w:r>
        <w:t xml:space="preserve">The economic measures under the government have been impacting the overall outcome and this helps in overall growth strategies being taken. The organisational approach under the review of a sophisticated mechanism has been well considered and this directly </w:t>
      </w:r>
      <w:r w:rsidR="00153D00">
        <w:t>aligns</w:t>
      </w:r>
      <w:r>
        <w:t xml:space="preserve"> with the situation of mechanism. The spending capacity of individual British community members has increased after the pandemic due to the activities which has been taken up by the government</w:t>
      </w:r>
      <w:r w:rsidR="000B16D6">
        <w:t xml:space="preserve"> (</w:t>
      </w:r>
      <w:r w:rsidR="000B16D6">
        <w:rPr>
          <w:shd w:val="clear" w:color="auto" w:fill="FFFFFF"/>
        </w:rPr>
        <w:t>Pickard, 2019)</w:t>
      </w:r>
      <w:r>
        <w:t>.</w:t>
      </w:r>
    </w:p>
    <w:p w:rsidR="00297F37" w:rsidRDefault="00297F37" w:rsidP="00297F37">
      <w:r>
        <w:t>Social</w:t>
      </w:r>
    </w:p>
    <w:p w:rsidR="003B5BC4" w:rsidRDefault="003B5BC4" w:rsidP="00297F37">
      <w:r>
        <w:t>The social conditions have been helpful for improving the overall technical ability of the country and this is associated with the culture of the people to try out new things. The business has the point of survival because it entails the organisational approach and focuses on direct customer acquisition</w:t>
      </w:r>
      <w:r w:rsidR="000B16D6">
        <w:t xml:space="preserve"> (</w:t>
      </w:r>
      <w:r w:rsidR="000B16D6">
        <w:rPr>
          <w:shd w:val="clear" w:color="auto" w:fill="FFFFFF"/>
        </w:rPr>
        <w:t>Newton, 2020)</w:t>
      </w:r>
      <w:r>
        <w:t>. Companies also have a social advantage as the social media is involved in this thing and the business activities are overall growth oriented in nature.</w:t>
      </w:r>
    </w:p>
    <w:p w:rsidR="003B5BC4" w:rsidRDefault="00297F37" w:rsidP="00297F37">
      <w:r>
        <w:t>Technological</w:t>
      </w:r>
    </w:p>
    <w:p w:rsidR="000F56AF" w:rsidRPr="003B5C4E" w:rsidRDefault="003B5BC4" w:rsidP="003B5C4E">
      <w:r>
        <w:t xml:space="preserve">In terms of technology, the country has been growing rapidly which means that the organisation under review has a potential of growth. In addition to this, it is also possible to review the circumstances and overall mechanisms of certain approach of group is also oriented. In such cases, the organisational approach under consideration has been well developed in terms of the effective circumstances under the growth mechanism and technical usage is also higher. </w:t>
      </w:r>
    </w:p>
    <w:p w:rsidR="00A44A0A" w:rsidRDefault="00A44A0A" w:rsidP="009E45D5">
      <w:pPr>
        <w:rPr>
          <w:b/>
          <w:bCs/>
        </w:rPr>
      </w:pPr>
      <w:r>
        <w:rPr>
          <w:b/>
          <w:bCs/>
        </w:rPr>
        <w:t xml:space="preserve">REFERENCES </w:t>
      </w:r>
    </w:p>
    <w:p w:rsidR="008369AB" w:rsidRPr="00D77C18" w:rsidRDefault="008369AB" w:rsidP="003B5C4E">
      <w:pPr>
        <w:rPr>
          <w:rFonts w:cs="Times New Roman"/>
          <w:noProof/>
        </w:rPr>
      </w:pPr>
      <w:proofErr w:type="spellStart"/>
      <w:r w:rsidRPr="00D77C18">
        <w:rPr>
          <w:rFonts w:cs="Times New Roman"/>
          <w:shd w:val="clear" w:color="auto" w:fill="FFFFFF"/>
        </w:rPr>
        <w:t>Heclo</w:t>
      </w:r>
      <w:proofErr w:type="spellEnd"/>
      <w:r w:rsidRPr="00D77C18">
        <w:rPr>
          <w:rFonts w:cs="Times New Roman"/>
          <w:shd w:val="clear" w:color="auto" w:fill="FFFFFF"/>
        </w:rPr>
        <w:t>, H., 2010. Modern social politics in Britain and Sweden. ECPR press.</w:t>
      </w:r>
    </w:p>
    <w:p w:rsidR="008369AB" w:rsidRPr="00D77C18" w:rsidRDefault="008369AB" w:rsidP="00AC6301">
      <w:pPr>
        <w:rPr>
          <w:rFonts w:cs="Times New Roman"/>
          <w:noProof/>
        </w:rPr>
      </w:pPr>
      <w:r w:rsidRPr="00D77C18">
        <w:rPr>
          <w:rFonts w:cs="Times New Roman"/>
          <w:noProof/>
        </w:rPr>
        <w:t xml:space="preserve">Isabelle, D., Horak, K., McKinnon, S., </w:t>
      </w:r>
      <w:r w:rsidR="00CD391C">
        <w:rPr>
          <w:rFonts w:cs="Times New Roman"/>
          <w:noProof/>
        </w:rPr>
        <w:t>and</w:t>
      </w:r>
      <w:r w:rsidRPr="00D77C18">
        <w:rPr>
          <w:rFonts w:cs="Times New Roman"/>
          <w:noProof/>
        </w:rPr>
        <w:t xml:space="preserve"> Palumbo, C. (2020). Is Porter's Five Forces Framework Still Relevant? A study of the capital/labour intensity continuum via mining and IT industries. </w:t>
      </w:r>
      <w:r w:rsidRPr="00D77C18">
        <w:rPr>
          <w:rFonts w:cs="Times New Roman"/>
          <w:i/>
          <w:iCs/>
          <w:noProof/>
        </w:rPr>
        <w:t>Technology Innovation Management Review, 10</w:t>
      </w:r>
      <w:r w:rsidRPr="00D77C18">
        <w:rPr>
          <w:rFonts w:cs="Times New Roman"/>
          <w:noProof/>
        </w:rPr>
        <w:t>(6), 66-98; DOI: 10.22215/timreview/1366.</w:t>
      </w:r>
    </w:p>
    <w:p w:rsidR="008369AB" w:rsidRPr="00D77C18" w:rsidRDefault="008369AB" w:rsidP="00AC6301">
      <w:pPr>
        <w:rPr>
          <w:rFonts w:cs="Times New Roman"/>
          <w:noProof/>
        </w:rPr>
      </w:pPr>
      <w:r w:rsidRPr="00D77C18">
        <w:rPr>
          <w:rFonts w:cs="Times New Roman"/>
          <w:noProof/>
        </w:rPr>
        <w:t xml:space="preserve">Miethlich, B., </w:t>
      </w:r>
      <w:r w:rsidR="00CD391C">
        <w:rPr>
          <w:rFonts w:cs="Times New Roman"/>
          <w:noProof/>
        </w:rPr>
        <w:t>and</w:t>
      </w:r>
      <w:r w:rsidRPr="00D77C18">
        <w:rPr>
          <w:rFonts w:cs="Times New Roman"/>
          <w:noProof/>
        </w:rPr>
        <w:t xml:space="preserve"> Oldenburg, A. (2019). The employment of persons with disabilities as a strategic asset: A resource-based-view using the value-rarity-imitability-organization (VRIO) framework. </w:t>
      </w:r>
      <w:r w:rsidRPr="00D77C18">
        <w:rPr>
          <w:rFonts w:cs="Times New Roman"/>
          <w:i/>
          <w:iCs/>
          <w:noProof/>
        </w:rPr>
        <w:t>Journal of Eastern Europe Research in Business and Economics, 1</w:t>
      </w:r>
      <w:r w:rsidRPr="00D77C18">
        <w:rPr>
          <w:rFonts w:cs="Times New Roman"/>
          <w:noProof/>
        </w:rPr>
        <w:t>(1), 1-13; DOI: 10.5171/2019.667087 .</w:t>
      </w:r>
    </w:p>
    <w:p w:rsidR="008369AB" w:rsidRPr="00D77C18" w:rsidRDefault="008369AB" w:rsidP="00AC6301">
      <w:pPr>
        <w:rPr>
          <w:rFonts w:cs="Times New Roman"/>
          <w:noProof/>
        </w:rPr>
      </w:pPr>
      <w:r w:rsidRPr="00D77C18">
        <w:rPr>
          <w:rFonts w:cs="Times New Roman"/>
          <w:noProof/>
        </w:rPr>
        <w:t xml:space="preserve">Moro Visconti, R. (2019). How to prepare a business plan with excel. . </w:t>
      </w:r>
      <w:r w:rsidRPr="00D77C18">
        <w:rPr>
          <w:rFonts w:cs="Times New Roman"/>
          <w:i/>
          <w:iCs/>
          <w:noProof/>
        </w:rPr>
        <w:t>Available at SSRN, 12</w:t>
      </w:r>
      <w:r w:rsidRPr="00D77C18">
        <w:rPr>
          <w:rFonts w:cs="Times New Roman"/>
          <w:noProof/>
        </w:rPr>
        <w:t>(1), 20-39 ; DOI : 10.2139/ssrn.2039748.</w:t>
      </w:r>
    </w:p>
    <w:p w:rsidR="008369AB" w:rsidRPr="00D77C18" w:rsidRDefault="008369AB" w:rsidP="000B16D6">
      <w:pPr>
        <w:rPr>
          <w:rFonts w:cs="Times New Roman"/>
          <w:b/>
          <w:bCs/>
        </w:rPr>
      </w:pPr>
      <w:r w:rsidRPr="00D77C18">
        <w:rPr>
          <w:rFonts w:cs="Times New Roman"/>
          <w:shd w:val="clear" w:color="auto" w:fill="FFFFFF"/>
        </w:rPr>
        <w:t>Newton, K., 2020. Government communications, political trust and compliant social behaviour: the politics of Covid‐19 in Britain. </w:t>
      </w:r>
      <w:r w:rsidRPr="00D77C18">
        <w:rPr>
          <w:rFonts w:cs="Times New Roman"/>
          <w:i/>
          <w:iCs/>
          <w:shd w:val="clear" w:color="auto" w:fill="FFFFFF"/>
        </w:rPr>
        <w:t>The Political Quarterly</w:t>
      </w:r>
      <w:r w:rsidRPr="00D77C18">
        <w:rPr>
          <w:rFonts w:cs="Times New Roman"/>
          <w:shd w:val="clear" w:color="auto" w:fill="FFFFFF"/>
        </w:rPr>
        <w:t>, </w:t>
      </w:r>
      <w:r w:rsidRPr="00D77C18">
        <w:rPr>
          <w:rFonts w:cs="Times New Roman"/>
          <w:i/>
          <w:iCs/>
          <w:shd w:val="clear" w:color="auto" w:fill="FFFFFF"/>
        </w:rPr>
        <w:t>91</w:t>
      </w:r>
      <w:r w:rsidRPr="00D77C18">
        <w:rPr>
          <w:rFonts w:cs="Times New Roman"/>
          <w:shd w:val="clear" w:color="auto" w:fill="FFFFFF"/>
        </w:rPr>
        <w:t>(3), pp.502-513.</w:t>
      </w:r>
    </w:p>
    <w:p w:rsidR="008369AB" w:rsidRPr="00D77C18" w:rsidRDefault="008369AB" w:rsidP="00AC6301">
      <w:pPr>
        <w:rPr>
          <w:rFonts w:cs="Times New Roman"/>
          <w:noProof/>
        </w:rPr>
      </w:pPr>
      <w:r w:rsidRPr="00D77C18">
        <w:rPr>
          <w:rFonts w:cs="Times New Roman"/>
          <w:noProof/>
        </w:rPr>
        <w:t xml:space="preserve">Ng, P., Raghavan, S., Zhang, C., Pan, J. Y., O’Rourke, P., </w:t>
      </w:r>
      <w:r w:rsidR="00CD391C">
        <w:rPr>
          <w:rFonts w:cs="Times New Roman"/>
          <w:noProof/>
        </w:rPr>
        <w:t>and</w:t>
      </w:r>
      <w:r w:rsidRPr="00D77C18">
        <w:rPr>
          <w:rFonts w:cs="Times New Roman"/>
          <w:noProof/>
        </w:rPr>
        <w:t xml:space="preserve"> Wong, R. (2022). Money talks: Pilot financial wellness programs to promote positive financial planning behaviors among residents. </w:t>
      </w:r>
      <w:r w:rsidRPr="00D77C18">
        <w:rPr>
          <w:rFonts w:cs="Times New Roman"/>
          <w:i/>
          <w:iCs/>
          <w:noProof/>
        </w:rPr>
        <w:t>Academic Medicine, 97</w:t>
      </w:r>
      <w:r w:rsidRPr="00D77C18">
        <w:rPr>
          <w:rFonts w:cs="Times New Roman"/>
          <w:noProof/>
        </w:rPr>
        <w:t>(3), 380-384; DOI :10.1097/ACM.0000000000004429.</w:t>
      </w:r>
    </w:p>
    <w:p w:rsidR="008369AB" w:rsidRPr="00D77C18" w:rsidRDefault="008369AB" w:rsidP="00AC6301">
      <w:pPr>
        <w:rPr>
          <w:rFonts w:cs="Times New Roman"/>
          <w:noProof/>
        </w:rPr>
      </w:pPr>
      <w:r w:rsidRPr="00D77C18">
        <w:rPr>
          <w:rFonts w:cs="Times New Roman"/>
          <w:noProof/>
        </w:rPr>
        <w:t xml:space="preserve">Peng, M. W., Ahlstrom, D., Carraher, S. M., </w:t>
      </w:r>
      <w:r w:rsidR="00CD391C">
        <w:rPr>
          <w:rFonts w:cs="Times New Roman"/>
          <w:noProof/>
        </w:rPr>
        <w:t>and</w:t>
      </w:r>
      <w:r w:rsidRPr="00D77C18">
        <w:rPr>
          <w:rFonts w:cs="Times New Roman"/>
          <w:noProof/>
        </w:rPr>
        <w:t xml:space="preserve"> Shi, W. S. (2017). History and the debate over intellectual property. </w:t>
      </w:r>
      <w:r w:rsidRPr="00D77C18">
        <w:rPr>
          <w:rFonts w:cs="Times New Roman"/>
          <w:i/>
          <w:iCs/>
          <w:noProof/>
        </w:rPr>
        <w:t>Management and Organization Review, 2</w:t>
      </w:r>
      <w:r w:rsidRPr="00D77C18">
        <w:rPr>
          <w:rFonts w:cs="Times New Roman"/>
          <w:noProof/>
        </w:rPr>
        <w:t>(1), 15-38; DOI : 10.1017/mor.2016.53.</w:t>
      </w:r>
    </w:p>
    <w:p w:rsidR="008369AB" w:rsidRPr="00D77C18" w:rsidRDefault="008369AB" w:rsidP="00AF75F0">
      <w:pPr>
        <w:rPr>
          <w:rFonts w:cs="Times New Roman"/>
          <w:shd w:val="clear" w:color="auto" w:fill="FFFFFF"/>
        </w:rPr>
      </w:pPr>
      <w:r w:rsidRPr="00D77C18">
        <w:rPr>
          <w:rFonts w:cs="Times New Roman"/>
          <w:shd w:val="clear" w:color="auto" w:fill="FFFFFF"/>
        </w:rPr>
        <w:t>Pickard, S., 2019. Politics, protest and young people: Political participation and dissent in 21st century Britain. London: Palgrave Macmillan UK.</w:t>
      </w:r>
    </w:p>
    <w:p w:rsidR="008369AB" w:rsidRPr="00D77C18" w:rsidRDefault="008369AB" w:rsidP="00AC6301">
      <w:pPr>
        <w:rPr>
          <w:rFonts w:cs="Times New Roman"/>
          <w:noProof/>
        </w:rPr>
      </w:pPr>
      <w:r w:rsidRPr="00D77C18">
        <w:rPr>
          <w:rFonts w:cs="Times New Roman"/>
          <w:noProof/>
        </w:rPr>
        <w:t xml:space="preserve">Statista. (2023). </w:t>
      </w:r>
      <w:r w:rsidRPr="00D77C18">
        <w:rPr>
          <w:rFonts w:cs="Times New Roman"/>
          <w:i/>
          <w:iCs/>
          <w:noProof/>
        </w:rPr>
        <w:t>Active social media audience in the United Kingdom (UK) in January 2023</w:t>
      </w:r>
      <w:r w:rsidRPr="00D77C18">
        <w:rPr>
          <w:rFonts w:cs="Times New Roman"/>
          <w:noProof/>
        </w:rPr>
        <w:t>. Retrieved March 10, 2023, from https://www.statista.com/statistics/507405/uk-active-social-media-and-mobile-social-media-users/#:~:text=Active%20social%20media%20users%20in%20the%20United%20Kingdom%20(UK)%202023</w:t>
      </w:r>
      <w:r w:rsidR="00CD391C">
        <w:rPr>
          <w:rFonts w:cs="Times New Roman"/>
          <w:noProof/>
        </w:rPr>
        <w:t>and</w:t>
      </w:r>
      <w:r w:rsidRPr="00D77C18">
        <w:rPr>
          <w:rFonts w:cs="Times New Roman"/>
          <w:noProof/>
        </w:rPr>
        <w:t>text=The%20United%20Kingdom%20(UK)%20was,the%20population%20of%20the%20UK.</w:t>
      </w:r>
    </w:p>
    <w:p w:rsidR="008369AB" w:rsidRPr="00D77C18" w:rsidRDefault="008369AB" w:rsidP="00AC6301">
      <w:pPr>
        <w:rPr>
          <w:rFonts w:cs="Times New Roman"/>
          <w:noProof/>
        </w:rPr>
      </w:pPr>
      <w:r w:rsidRPr="00D77C18">
        <w:rPr>
          <w:rFonts w:cs="Times New Roman"/>
          <w:noProof/>
        </w:rPr>
        <w:t xml:space="preserve">Yu, R., Wang, X., </w:t>
      </w:r>
      <w:r w:rsidR="00CD391C">
        <w:rPr>
          <w:rFonts w:cs="Times New Roman"/>
          <w:noProof/>
        </w:rPr>
        <w:t>and</w:t>
      </w:r>
      <w:r w:rsidRPr="00D77C18">
        <w:rPr>
          <w:rFonts w:cs="Times New Roman"/>
          <w:noProof/>
        </w:rPr>
        <w:t xml:space="preserve"> Xie, X. (2019). Vtnfp: An image-based virtual try-on network with body and clothing feature preservation. </w:t>
      </w:r>
      <w:r w:rsidRPr="00D77C18">
        <w:rPr>
          <w:rFonts w:cs="Times New Roman"/>
          <w:i/>
          <w:iCs/>
          <w:noProof/>
        </w:rPr>
        <w:t>Proceedings of the IEEE/CVF international conference on computer vision, 6</w:t>
      </w:r>
      <w:r w:rsidRPr="00D77C18">
        <w:rPr>
          <w:rFonts w:cs="Times New Roman"/>
          <w:noProof/>
        </w:rPr>
        <w:t>(1), 10511-10520; DOI :10.1504/IJTM.2023.128872.</w:t>
      </w:r>
    </w:p>
    <w:sectPr w:rsidR="008369AB" w:rsidRPr="00D77C18" w:rsidSect="00DA129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6FF8" w:rsidRDefault="008C6FF8" w:rsidP="009E45D5">
      <w:r>
        <w:separator/>
      </w:r>
    </w:p>
  </w:endnote>
  <w:endnote w:type="continuationSeparator" w:id="0">
    <w:p w:rsidR="008C6FF8" w:rsidRDefault="008C6FF8"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6FF8" w:rsidRDefault="008C6FF8" w:rsidP="009E45D5">
      <w:r>
        <w:separator/>
      </w:r>
    </w:p>
  </w:footnote>
  <w:footnote w:type="continuationSeparator" w:id="0">
    <w:p w:rsidR="008C6FF8" w:rsidRDefault="008C6FF8" w:rsidP="009E45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181766"/>
    <w:multiLevelType w:val="hybridMultilevel"/>
    <w:tmpl w:val="C57A8E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298"/>
    <w:rsid w:val="00091F1A"/>
    <w:rsid w:val="000B16D6"/>
    <w:rsid w:val="000F56AF"/>
    <w:rsid w:val="000F778F"/>
    <w:rsid w:val="00133E5C"/>
    <w:rsid w:val="00153D00"/>
    <w:rsid w:val="00162133"/>
    <w:rsid w:val="00163E0D"/>
    <w:rsid w:val="001B6904"/>
    <w:rsid w:val="001F6259"/>
    <w:rsid w:val="0020283E"/>
    <w:rsid w:val="00297F37"/>
    <w:rsid w:val="003B5BC4"/>
    <w:rsid w:val="003B5C4E"/>
    <w:rsid w:val="00514045"/>
    <w:rsid w:val="006361C1"/>
    <w:rsid w:val="00684829"/>
    <w:rsid w:val="006A145C"/>
    <w:rsid w:val="006A57F2"/>
    <w:rsid w:val="006C7491"/>
    <w:rsid w:val="006E7C96"/>
    <w:rsid w:val="0071376D"/>
    <w:rsid w:val="007245BC"/>
    <w:rsid w:val="00733873"/>
    <w:rsid w:val="007C6C03"/>
    <w:rsid w:val="007F5ECD"/>
    <w:rsid w:val="008369AB"/>
    <w:rsid w:val="008370A4"/>
    <w:rsid w:val="008C6FF8"/>
    <w:rsid w:val="009021CE"/>
    <w:rsid w:val="00936B8D"/>
    <w:rsid w:val="00950963"/>
    <w:rsid w:val="009728BD"/>
    <w:rsid w:val="0097317C"/>
    <w:rsid w:val="009C2C1B"/>
    <w:rsid w:val="009E45D5"/>
    <w:rsid w:val="00A12DAF"/>
    <w:rsid w:val="00A3456B"/>
    <w:rsid w:val="00A44A0A"/>
    <w:rsid w:val="00A55697"/>
    <w:rsid w:val="00A73017"/>
    <w:rsid w:val="00AC6301"/>
    <w:rsid w:val="00AD06A5"/>
    <w:rsid w:val="00AF75F0"/>
    <w:rsid w:val="00B111F3"/>
    <w:rsid w:val="00B93684"/>
    <w:rsid w:val="00C973E6"/>
    <w:rsid w:val="00CB2D9D"/>
    <w:rsid w:val="00CD391C"/>
    <w:rsid w:val="00CE2B88"/>
    <w:rsid w:val="00CF5376"/>
    <w:rsid w:val="00D02B0E"/>
    <w:rsid w:val="00D51DF8"/>
    <w:rsid w:val="00D77C18"/>
    <w:rsid w:val="00DA1298"/>
    <w:rsid w:val="00E10CC1"/>
    <w:rsid w:val="00E82B94"/>
    <w:rsid w:val="00EB4064"/>
    <w:rsid w:val="00F74390"/>
    <w:rsid w:val="00F7692F"/>
    <w:rsid w:val="00FA2684"/>
    <w:rsid w:val="00FC47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575C"/>
  <w15:chartTrackingRefBased/>
  <w15:docId w15:val="{B64F4A0B-E76F-D54B-95AA-4D7A60BC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133"/>
    <w:pPr>
      <w:spacing w:line="360" w:lineRule="auto"/>
      <w:jc w:val="both"/>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paragraph" w:styleId="Caption">
    <w:name w:val="caption"/>
    <w:basedOn w:val="Normal"/>
    <w:next w:val="Normal"/>
    <w:uiPriority w:val="35"/>
    <w:unhideWhenUsed/>
    <w:qFormat/>
    <w:rsid w:val="00A3456B"/>
    <w:pPr>
      <w:spacing w:after="200"/>
    </w:pPr>
    <w:rPr>
      <w:i/>
      <w:iCs/>
      <w:color w:val="44546A" w:themeColor="text2"/>
      <w:sz w:val="18"/>
      <w:szCs w:val="22"/>
      <w:lang w:val="en-IN" w:bidi="th-TH"/>
    </w:rPr>
  </w:style>
  <w:style w:type="paragraph" w:styleId="Bibliography">
    <w:name w:val="Bibliography"/>
    <w:basedOn w:val="Normal"/>
    <w:next w:val="Normal"/>
    <w:uiPriority w:val="37"/>
    <w:unhideWhenUsed/>
    <w:rsid w:val="00AC6301"/>
    <w:pPr>
      <w:spacing w:after="160"/>
    </w:pPr>
    <w:rPr>
      <w:szCs w:val="28"/>
      <w:lang w:val="en-IN"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61434DB-C644-4E47-84EB-F0BFA686D63A}" type="doc">
      <dgm:prSet loTypeId="urn:microsoft.com/office/officeart/2008/layout/HalfCircleOrganizationChart" loCatId="hierarchy" qsTypeId="urn:microsoft.com/office/officeart/2005/8/quickstyle/3d1" qsCatId="3D" csTypeId="urn:microsoft.com/office/officeart/2005/8/colors/colorful5" csCatId="colorful" phldr="1"/>
      <dgm:spPr/>
      <dgm:t>
        <a:bodyPr/>
        <a:lstStyle/>
        <a:p>
          <a:endParaRPr lang="en-IN"/>
        </a:p>
      </dgm:t>
    </dgm:pt>
    <dgm:pt modelId="{D6C78895-5828-427F-A236-BB60F0B1EF82}">
      <dgm:prSet phldrT="[Text]"/>
      <dgm:spPr/>
      <dgm:t>
        <a:bodyPr/>
        <a:lstStyle/>
        <a:p>
          <a:pPr algn="ctr"/>
          <a:r>
            <a:rPr lang="en-IN"/>
            <a:t>Owner of e-try</a:t>
          </a:r>
        </a:p>
      </dgm:t>
    </dgm:pt>
    <dgm:pt modelId="{FCBADA7D-00A9-4F8D-A905-E43DF359111D}" type="parTrans" cxnId="{98FA6EBB-6767-40FD-A7CD-6FE32CC2188C}">
      <dgm:prSet/>
      <dgm:spPr/>
      <dgm:t>
        <a:bodyPr/>
        <a:lstStyle/>
        <a:p>
          <a:pPr algn="ctr"/>
          <a:endParaRPr lang="en-IN"/>
        </a:p>
      </dgm:t>
    </dgm:pt>
    <dgm:pt modelId="{1114A66B-B8BD-4E1B-9089-8E8D7F68C7F8}" type="sibTrans" cxnId="{98FA6EBB-6767-40FD-A7CD-6FE32CC2188C}">
      <dgm:prSet/>
      <dgm:spPr/>
      <dgm:t>
        <a:bodyPr/>
        <a:lstStyle/>
        <a:p>
          <a:pPr algn="ctr"/>
          <a:endParaRPr lang="en-IN"/>
        </a:p>
      </dgm:t>
    </dgm:pt>
    <dgm:pt modelId="{9F83643F-0DED-406E-870E-17DE058BD198}">
      <dgm:prSet phldrT="[Text]"/>
      <dgm:spPr/>
      <dgm:t>
        <a:bodyPr/>
        <a:lstStyle/>
        <a:p>
          <a:pPr algn="ctr"/>
          <a:r>
            <a:rPr lang="en-IN"/>
            <a:t>Marketing and Sales</a:t>
          </a:r>
        </a:p>
      </dgm:t>
    </dgm:pt>
    <dgm:pt modelId="{3F92144B-493B-4E78-935D-81FCD4594F49}" type="parTrans" cxnId="{8F405D7E-5A46-4BCF-A123-6EC122BE4814}">
      <dgm:prSet/>
      <dgm:spPr/>
      <dgm:t>
        <a:bodyPr/>
        <a:lstStyle/>
        <a:p>
          <a:pPr algn="ctr"/>
          <a:endParaRPr lang="en-IN"/>
        </a:p>
      </dgm:t>
    </dgm:pt>
    <dgm:pt modelId="{E398C9A1-FFB1-47D6-A569-86B9E53CD6A2}" type="sibTrans" cxnId="{8F405D7E-5A46-4BCF-A123-6EC122BE4814}">
      <dgm:prSet/>
      <dgm:spPr/>
      <dgm:t>
        <a:bodyPr/>
        <a:lstStyle/>
        <a:p>
          <a:pPr algn="ctr"/>
          <a:endParaRPr lang="en-IN"/>
        </a:p>
      </dgm:t>
    </dgm:pt>
    <dgm:pt modelId="{E0D6E56B-E8A4-4188-B55C-A5607489C47C}">
      <dgm:prSet phldrT="[Text]"/>
      <dgm:spPr/>
      <dgm:t>
        <a:bodyPr/>
        <a:lstStyle/>
        <a:p>
          <a:pPr algn="ctr"/>
          <a:r>
            <a:rPr lang="en-IN"/>
            <a:t>Finance </a:t>
          </a:r>
        </a:p>
      </dgm:t>
    </dgm:pt>
    <dgm:pt modelId="{6EE1C029-1352-452A-9972-139646CC9B80}" type="parTrans" cxnId="{00A1E92E-81F3-411B-BFE2-FAB7D0A53F8A}">
      <dgm:prSet/>
      <dgm:spPr/>
      <dgm:t>
        <a:bodyPr/>
        <a:lstStyle/>
        <a:p>
          <a:pPr algn="ctr"/>
          <a:endParaRPr lang="en-IN"/>
        </a:p>
      </dgm:t>
    </dgm:pt>
    <dgm:pt modelId="{624BF9E5-0796-493A-90C5-841DBB01835F}" type="sibTrans" cxnId="{00A1E92E-81F3-411B-BFE2-FAB7D0A53F8A}">
      <dgm:prSet/>
      <dgm:spPr/>
      <dgm:t>
        <a:bodyPr/>
        <a:lstStyle/>
        <a:p>
          <a:pPr algn="ctr"/>
          <a:endParaRPr lang="en-IN"/>
        </a:p>
      </dgm:t>
    </dgm:pt>
    <dgm:pt modelId="{A0D0C465-F3A6-4C7F-855F-101733DF8D2B}">
      <dgm:prSet phldrT="[Text]"/>
      <dgm:spPr/>
      <dgm:t>
        <a:bodyPr/>
        <a:lstStyle/>
        <a:p>
          <a:pPr algn="ctr"/>
          <a:r>
            <a:rPr lang="en-IN"/>
            <a:t>Production</a:t>
          </a:r>
        </a:p>
      </dgm:t>
    </dgm:pt>
    <dgm:pt modelId="{DEA7BA7E-E782-42EA-89DF-63085D358E66}" type="sibTrans" cxnId="{346A783D-9C00-4B85-A93A-E23163FD4546}">
      <dgm:prSet/>
      <dgm:spPr/>
      <dgm:t>
        <a:bodyPr/>
        <a:lstStyle/>
        <a:p>
          <a:pPr algn="ctr"/>
          <a:endParaRPr lang="en-IN"/>
        </a:p>
      </dgm:t>
    </dgm:pt>
    <dgm:pt modelId="{C27D67BB-F2DF-467F-986F-4FB994458EF7}" type="parTrans" cxnId="{346A783D-9C00-4B85-A93A-E23163FD4546}">
      <dgm:prSet/>
      <dgm:spPr/>
      <dgm:t>
        <a:bodyPr/>
        <a:lstStyle/>
        <a:p>
          <a:pPr algn="ctr"/>
          <a:endParaRPr lang="en-IN"/>
        </a:p>
      </dgm:t>
    </dgm:pt>
    <dgm:pt modelId="{907C58BF-12D8-4A2D-A16F-115D665C8852}">
      <dgm:prSet phldrT="[Text]"/>
      <dgm:spPr/>
      <dgm:t>
        <a:bodyPr/>
        <a:lstStyle/>
        <a:p>
          <a:pPr algn="ctr"/>
          <a:r>
            <a:rPr lang="en-IN"/>
            <a:t>HR </a:t>
          </a:r>
        </a:p>
      </dgm:t>
    </dgm:pt>
    <dgm:pt modelId="{1FECC038-B16E-4AA3-84E2-E5C8002ED98E}" type="parTrans" cxnId="{77A4AB42-A30D-4894-8E2F-C24CC1C2A77F}">
      <dgm:prSet/>
      <dgm:spPr/>
      <dgm:t>
        <a:bodyPr/>
        <a:lstStyle/>
        <a:p>
          <a:pPr algn="ctr"/>
          <a:endParaRPr lang="en-IN"/>
        </a:p>
      </dgm:t>
    </dgm:pt>
    <dgm:pt modelId="{7B42719E-5863-4FE2-AC82-A899B8158526}" type="sibTrans" cxnId="{77A4AB42-A30D-4894-8E2F-C24CC1C2A77F}">
      <dgm:prSet/>
      <dgm:spPr/>
      <dgm:t>
        <a:bodyPr/>
        <a:lstStyle/>
        <a:p>
          <a:pPr algn="ctr"/>
          <a:endParaRPr lang="en-IN"/>
        </a:p>
      </dgm:t>
    </dgm:pt>
    <dgm:pt modelId="{8D897906-CAE9-4C94-B275-1F2E486DA6D9}">
      <dgm:prSet phldrT="[Text]"/>
      <dgm:spPr/>
      <dgm:t>
        <a:bodyPr/>
        <a:lstStyle/>
        <a:p>
          <a:pPr algn="ctr"/>
          <a:r>
            <a:rPr lang="en-IN"/>
            <a:t>Marketing Team </a:t>
          </a:r>
        </a:p>
      </dgm:t>
    </dgm:pt>
    <dgm:pt modelId="{A4E58A18-7C9D-4E88-9835-36290717D246}" type="parTrans" cxnId="{AF49F7AB-98F3-4913-ADF0-5BC5C2880899}">
      <dgm:prSet/>
      <dgm:spPr/>
      <dgm:t>
        <a:bodyPr/>
        <a:lstStyle/>
        <a:p>
          <a:pPr algn="ctr"/>
          <a:endParaRPr lang="en-IN"/>
        </a:p>
      </dgm:t>
    </dgm:pt>
    <dgm:pt modelId="{FDEEA54C-5DDB-4AA2-A0DB-10DBC882B849}" type="sibTrans" cxnId="{AF49F7AB-98F3-4913-ADF0-5BC5C2880899}">
      <dgm:prSet/>
      <dgm:spPr/>
      <dgm:t>
        <a:bodyPr/>
        <a:lstStyle/>
        <a:p>
          <a:pPr algn="ctr"/>
          <a:endParaRPr lang="en-IN"/>
        </a:p>
      </dgm:t>
    </dgm:pt>
    <dgm:pt modelId="{E33BAF08-3CED-4B5B-BDC0-73BB88F0A67A}">
      <dgm:prSet phldrT="[Text]"/>
      <dgm:spPr/>
      <dgm:t>
        <a:bodyPr/>
        <a:lstStyle/>
        <a:p>
          <a:pPr algn="ctr"/>
          <a:r>
            <a:rPr lang="en-IN"/>
            <a:t>Sales Team</a:t>
          </a:r>
        </a:p>
      </dgm:t>
    </dgm:pt>
    <dgm:pt modelId="{2A4C838D-A1EA-43B4-A31F-BF510D71157D}" type="parTrans" cxnId="{46EF644E-CEE9-4E3A-8997-6DCC2ADA5CC4}">
      <dgm:prSet/>
      <dgm:spPr/>
      <dgm:t>
        <a:bodyPr/>
        <a:lstStyle/>
        <a:p>
          <a:pPr algn="ctr"/>
          <a:endParaRPr lang="en-IN"/>
        </a:p>
      </dgm:t>
    </dgm:pt>
    <dgm:pt modelId="{111D3351-5F82-4C60-8238-4017BF425815}" type="sibTrans" cxnId="{46EF644E-CEE9-4E3A-8997-6DCC2ADA5CC4}">
      <dgm:prSet/>
      <dgm:spPr/>
      <dgm:t>
        <a:bodyPr/>
        <a:lstStyle/>
        <a:p>
          <a:pPr algn="ctr"/>
          <a:endParaRPr lang="en-IN"/>
        </a:p>
      </dgm:t>
    </dgm:pt>
    <dgm:pt modelId="{CA045049-0EEA-4AEA-AD54-0386F60FB07E}">
      <dgm:prSet phldrT="[Text]"/>
      <dgm:spPr/>
      <dgm:t>
        <a:bodyPr/>
        <a:lstStyle/>
        <a:p>
          <a:pPr algn="ctr"/>
          <a:r>
            <a:rPr lang="en-IN"/>
            <a:t>Developers </a:t>
          </a:r>
        </a:p>
      </dgm:t>
    </dgm:pt>
    <dgm:pt modelId="{19465628-F0C1-4F80-8382-7FE14404EB69}" type="parTrans" cxnId="{A19FB598-C7FA-4A07-BD4D-68116A0A66BA}">
      <dgm:prSet/>
      <dgm:spPr/>
      <dgm:t>
        <a:bodyPr/>
        <a:lstStyle/>
        <a:p>
          <a:pPr algn="ctr"/>
          <a:endParaRPr lang="en-IN"/>
        </a:p>
      </dgm:t>
    </dgm:pt>
    <dgm:pt modelId="{72D2914F-2F46-4EAD-81EE-0BC77D0AAC8D}" type="sibTrans" cxnId="{A19FB598-C7FA-4A07-BD4D-68116A0A66BA}">
      <dgm:prSet/>
      <dgm:spPr/>
      <dgm:t>
        <a:bodyPr/>
        <a:lstStyle/>
        <a:p>
          <a:pPr algn="ctr"/>
          <a:endParaRPr lang="en-IN"/>
        </a:p>
      </dgm:t>
    </dgm:pt>
    <dgm:pt modelId="{FE73BD16-6E0A-492E-9FC0-3BF90F50CDF2}">
      <dgm:prSet phldrT="[Text]"/>
      <dgm:spPr/>
      <dgm:t>
        <a:bodyPr/>
        <a:lstStyle/>
        <a:p>
          <a:pPr algn="ctr"/>
          <a:r>
            <a:rPr lang="en-IN"/>
            <a:t>User Interface Designer</a:t>
          </a:r>
        </a:p>
      </dgm:t>
    </dgm:pt>
    <dgm:pt modelId="{15E92D2C-10EC-4176-B25D-3C5D60973EBC}" type="parTrans" cxnId="{18E72BCB-0023-4373-A01D-9B0A83C46BF4}">
      <dgm:prSet/>
      <dgm:spPr/>
      <dgm:t>
        <a:bodyPr/>
        <a:lstStyle/>
        <a:p>
          <a:pPr algn="ctr"/>
          <a:endParaRPr lang="en-IN"/>
        </a:p>
      </dgm:t>
    </dgm:pt>
    <dgm:pt modelId="{99E0743E-230B-409B-851B-232D10F94519}" type="sibTrans" cxnId="{18E72BCB-0023-4373-A01D-9B0A83C46BF4}">
      <dgm:prSet/>
      <dgm:spPr/>
      <dgm:t>
        <a:bodyPr/>
        <a:lstStyle/>
        <a:p>
          <a:pPr algn="ctr"/>
          <a:endParaRPr lang="en-IN"/>
        </a:p>
      </dgm:t>
    </dgm:pt>
    <dgm:pt modelId="{1D808722-6AF4-42D4-A644-9A5D871C36B9}">
      <dgm:prSet phldrT="[Text]"/>
      <dgm:spPr/>
      <dgm:t>
        <a:bodyPr/>
        <a:lstStyle/>
        <a:p>
          <a:pPr algn="ctr"/>
          <a:r>
            <a:rPr lang="en-IN"/>
            <a:t>Accounting Team </a:t>
          </a:r>
        </a:p>
      </dgm:t>
    </dgm:pt>
    <dgm:pt modelId="{4089CC42-8A73-4D42-991E-58B3DA673238}" type="parTrans" cxnId="{A98256D4-C1CA-4D4D-88DD-A5C2338140FD}">
      <dgm:prSet/>
      <dgm:spPr/>
      <dgm:t>
        <a:bodyPr/>
        <a:lstStyle/>
        <a:p>
          <a:pPr algn="ctr"/>
          <a:endParaRPr lang="en-IN"/>
        </a:p>
      </dgm:t>
    </dgm:pt>
    <dgm:pt modelId="{A059BF2D-F182-4AF0-8333-BE4D9161117E}" type="sibTrans" cxnId="{A98256D4-C1CA-4D4D-88DD-A5C2338140FD}">
      <dgm:prSet/>
      <dgm:spPr/>
      <dgm:t>
        <a:bodyPr/>
        <a:lstStyle/>
        <a:p>
          <a:pPr algn="ctr"/>
          <a:endParaRPr lang="en-IN"/>
        </a:p>
      </dgm:t>
    </dgm:pt>
    <dgm:pt modelId="{60505554-4BAE-43AC-97A4-99E6ADC0639B}">
      <dgm:prSet phldrT="[Text]"/>
      <dgm:spPr/>
      <dgm:t>
        <a:bodyPr/>
        <a:lstStyle/>
        <a:p>
          <a:pPr algn="ctr"/>
          <a:r>
            <a:rPr lang="en-IN"/>
            <a:t>Finance Team </a:t>
          </a:r>
        </a:p>
      </dgm:t>
    </dgm:pt>
    <dgm:pt modelId="{AEAFD05B-D148-4088-B0CC-A48F96011EE5}" type="parTrans" cxnId="{5024F371-352A-4E2E-907D-4D64C99306AC}">
      <dgm:prSet/>
      <dgm:spPr/>
      <dgm:t>
        <a:bodyPr/>
        <a:lstStyle/>
        <a:p>
          <a:pPr algn="ctr"/>
          <a:endParaRPr lang="en-IN"/>
        </a:p>
      </dgm:t>
    </dgm:pt>
    <dgm:pt modelId="{DEC64EC2-8C18-4A34-804A-3412EFEFF3C4}" type="sibTrans" cxnId="{5024F371-352A-4E2E-907D-4D64C99306AC}">
      <dgm:prSet/>
      <dgm:spPr/>
      <dgm:t>
        <a:bodyPr/>
        <a:lstStyle/>
        <a:p>
          <a:pPr algn="ctr"/>
          <a:endParaRPr lang="en-IN"/>
        </a:p>
      </dgm:t>
    </dgm:pt>
    <dgm:pt modelId="{6F2133B2-B2E7-4322-B049-A079825CA2EE}">
      <dgm:prSet phldrT="[Text]"/>
      <dgm:spPr/>
      <dgm:t>
        <a:bodyPr/>
        <a:lstStyle/>
        <a:p>
          <a:pPr algn="ctr"/>
          <a:r>
            <a:rPr lang="en-IN"/>
            <a:t>Recruitment Team </a:t>
          </a:r>
        </a:p>
      </dgm:t>
    </dgm:pt>
    <dgm:pt modelId="{C2B9F79E-FE27-4364-A261-4DD4895BD3C2}" type="parTrans" cxnId="{271A1677-8F9D-4800-AC5E-C341B2B7A740}">
      <dgm:prSet/>
      <dgm:spPr/>
      <dgm:t>
        <a:bodyPr/>
        <a:lstStyle/>
        <a:p>
          <a:pPr algn="ctr"/>
          <a:endParaRPr lang="en-IN"/>
        </a:p>
      </dgm:t>
    </dgm:pt>
    <dgm:pt modelId="{1BD90D8F-7197-4ADC-BBDC-EE46DFDE624E}" type="sibTrans" cxnId="{271A1677-8F9D-4800-AC5E-C341B2B7A740}">
      <dgm:prSet/>
      <dgm:spPr/>
      <dgm:t>
        <a:bodyPr/>
        <a:lstStyle/>
        <a:p>
          <a:pPr algn="ctr"/>
          <a:endParaRPr lang="en-IN"/>
        </a:p>
      </dgm:t>
    </dgm:pt>
    <dgm:pt modelId="{0268E944-87E6-47A8-89B5-320A7CEECE42}">
      <dgm:prSet phldrT="[Text]"/>
      <dgm:spPr/>
      <dgm:t>
        <a:bodyPr/>
        <a:lstStyle/>
        <a:p>
          <a:pPr algn="ctr"/>
          <a:r>
            <a:rPr lang="en-IN"/>
            <a:t>Skill Development and Management Team </a:t>
          </a:r>
        </a:p>
      </dgm:t>
    </dgm:pt>
    <dgm:pt modelId="{838F8E35-C33E-4859-A244-68617202F02F}" type="parTrans" cxnId="{DF637524-C769-4C84-987D-CB86B9658C6C}">
      <dgm:prSet/>
      <dgm:spPr/>
      <dgm:t>
        <a:bodyPr/>
        <a:lstStyle/>
        <a:p>
          <a:pPr algn="ctr"/>
          <a:endParaRPr lang="en-IN"/>
        </a:p>
      </dgm:t>
    </dgm:pt>
    <dgm:pt modelId="{1BDA070E-2C1E-4368-BA6A-9791A3AE25AE}" type="sibTrans" cxnId="{DF637524-C769-4C84-987D-CB86B9658C6C}">
      <dgm:prSet/>
      <dgm:spPr/>
      <dgm:t>
        <a:bodyPr/>
        <a:lstStyle/>
        <a:p>
          <a:pPr algn="ctr"/>
          <a:endParaRPr lang="en-IN"/>
        </a:p>
      </dgm:t>
    </dgm:pt>
    <dgm:pt modelId="{C890F686-2720-4E9B-BA46-6BA14C713826}" type="pres">
      <dgm:prSet presAssocID="{A61434DB-C644-4E47-84EB-F0BFA686D63A}" presName="Name0" presStyleCnt="0">
        <dgm:presLayoutVars>
          <dgm:orgChart val="1"/>
          <dgm:chPref val="1"/>
          <dgm:dir/>
          <dgm:animOne val="branch"/>
          <dgm:animLvl val="lvl"/>
          <dgm:resizeHandles/>
        </dgm:presLayoutVars>
      </dgm:prSet>
      <dgm:spPr/>
    </dgm:pt>
    <dgm:pt modelId="{BB326035-36F6-460F-A84C-5056C1D8A029}" type="pres">
      <dgm:prSet presAssocID="{D6C78895-5828-427F-A236-BB60F0B1EF82}" presName="hierRoot1" presStyleCnt="0">
        <dgm:presLayoutVars>
          <dgm:hierBranch val="init"/>
        </dgm:presLayoutVars>
      </dgm:prSet>
      <dgm:spPr/>
    </dgm:pt>
    <dgm:pt modelId="{FC256420-D6BD-4468-8FF9-627696AF1B1C}" type="pres">
      <dgm:prSet presAssocID="{D6C78895-5828-427F-A236-BB60F0B1EF82}" presName="rootComposite1" presStyleCnt="0"/>
      <dgm:spPr/>
    </dgm:pt>
    <dgm:pt modelId="{D7C65A2D-3CCA-40AC-9ED9-49FD3D795EDE}" type="pres">
      <dgm:prSet presAssocID="{D6C78895-5828-427F-A236-BB60F0B1EF82}" presName="rootText1" presStyleLbl="alignAcc1" presStyleIdx="0" presStyleCnt="0">
        <dgm:presLayoutVars>
          <dgm:chPref val="3"/>
        </dgm:presLayoutVars>
      </dgm:prSet>
      <dgm:spPr/>
    </dgm:pt>
    <dgm:pt modelId="{1B858B18-3C0B-455E-985F-545AEBC59A1A}" type="pres">
      <dgm:prSet presAssocID="{D6C78895-5828-427F-A236-BB60F0B1EF82}" presName="topArc1" presStyleLbl="parChTrans1D1" presStyleIdx="0" presStyleCnt="26"/>
      <dgm:spPr/>
    </dgm:pt>
    <dgm:pt modelId="{32E93F92-A354-42C4-B955-47A8DEF01049}" type="pres">
      <dgm:prSet presAssocID="{D6C78895-5828-427F-A236-BB60F0B1EF82}" presName="bottomArc1" presStyleLbl="parChTrans1D1" presStyleIdx="1" presStyleCnt="26"/>
      <dgm:spPr/>
    </dgm:pt>
    <dgm:pt modelId="{D671F800-31A9-4832-91FA-5A76CA8EFE57}" type="pres">
      <dgm:prSet presAssocID="{D6C78895-5828-427F-A236-BB60F0B1EF82}" presName="topConnNode1" presStyleLbl="node1" presStyleIdx="0" presStyleCnt="0"/>
      <dgm:spPr/>
    </dgm:pt>
    <dgm:pt modelId="{CA48A3EF-B8BF-47B3-8EB6-B76689E4838F}" type="pres">
      <dgm:prSet presAssocID="{D6C78895-5828-427F-A236-BB60F0B1EF82}" presName="hierChild2" presStyleCnt="0"/>
      <dgm:spPr/>
    </dgm:pt>
    <dgm:pt modelId="{ECDF3109-C402-4C3F-AF9C-CB1AE54AF4CA}" type="pres">
      <dgm:prSet presAssocID="{3F92144B-493B-4E78-935D-81FCD4594F49}" presName="Name28" presStyleLbl="parChTrans1D2" presStyleIdx="0" presStyleCnt="4"/>
      <dgm:spPr/>
    </dgm:pt>
    <dgm:pt modelId="{C137E6FC-9969-49ED-84EA-3219A78A7048}" type="pres">
      <dgm:prSet presAssocID="{9F83643F-0DED-406E-870E-17DE058BD198}" presName="hierRoot2" presStyleCnt="0">
        <dgm:presLayoutVars>
          <dgm:hierBranch val="init"/>
        </dgm:presLayoutVars>
      </dgm:prSet>
      <dgm:spPr/>
    </dgm:pt>
    <dgm:pt modelId="{FC8BA3DA-CE2E-47EF-8C61-4C05B8191102}" type="pres">
      <dgm:prSet presAssocID="{9F83643F-0DED-406E-870E-17DE058BD198}" presName="rootComposite2" presStyleCnt="0"/>
      <dgm:spPr/>
    </dgm:pt>
    <dgm:pt modelId="{02105F69-E95A-4D87-9798-21BC0D67BC04}" type="pres">
      <dgm:prSet presAssocID="{9F83643F-0DED-406E-870E-17DE058BD198}" presName="rootText2" presStyleLbl="alignAcc1" presStyleIdx="0" presStyleCnt="0">
        <dgm:presLayoutVars>
          <dgm:chPref val="3"/>
        </dgm:presLayoutVars>
      </dgm:prSet>
      <dgm:spPr/>
    </dgm:pt>
    <dgm:pt modelId="{57FC2F37-29CD-47E0-AE91-8C3CDF3851F5}" type="pres">
      <dgm:prSet presAssocID="{9F83643F-0DED-406E-870E-17DE058BD198}" presName="topArc2" presStyleLbl="parChTrans1D1" presStyleIdx="2" presStyleCnt="26"/>
      <dgm:spPr/>
    </dgm:pt>
    <dgm:pt modelId="{7DE9463C-3418-464C-8BCF-04BA6EFA2FF8}" type="pres">
      <dgm:prSet presAssocID="{9F83643F-0DED-406E-870E-17DE058BD198}" presName="bottomArc2" presStyleLbl="parChTrans1D1" presStyleIdx="3" presStyleCnt="26"/>
      <dgm:spPr/>
    </dgm:pt>
    <dgm:pt modelId="{AB6F728B-570C-45AE-9668-43B3D42D0C76}" type="pres">
      <dgm:prSet presAssocID="{9F83643F-0DED-406E-870E-17DE058BD198}" presName="topConnNode2" presStyleLbl="node2" presStyleIdx="0" presStyleCnt="0"/>
      <dgm:spPr/>
    </dgm:pt>
    <dgm:pt modelId="{442F9954-8D3A-4F44-ABAE-E0ADE1C3CC3E}" type="pres">
      <dgm:prSet presAssocID="{9F83643F-0DED-406E-870E-17DE058BD198}" presName="hierChild4" presStyleCnt="0"/>
      <dgm:spPr/>
    </dgm:pt>
    <dgm:pt modelId="{1392AC6C-0E2B-463C-9739-054DE30DA165}" type="pres">
      <dgm:prSet presAssocID="{A4E58A18-7C9D-4E88-9835-36290717D246}" presName="Name28" presStyleLbl="parChTrans1D3" presStyleIdx="0" presStyleCnt="8"/>
      <dgm:spPr/>
    </dgm:pt>
    <dgm:pt modelId="{5467150E-C31A-49B0-8D7D-E578FC62ADC0}" type="pres">
      <dgm:prSet presAssocID="{8D897906-CAE9-4C94-B275-1F2E486DA6D9}" presName="hierRoot2" presStyleCnt="0">
        <dgm:presLayoutVars>
          <dgm:hierBranch val="init"/>
        </dgm:presLayoutVars>
      </dgm:prSet>
      <dgm:spPr/>
    </dgm:pt>
    <dgm:pt modelId="{5121C309-B6FD-4820-9599-FCA3133543C5}" type="pres">
      <dgm:prSet presAssocID="{8D897906-CAE9-4C94-B275-1F2E486DA6D9}" presName="rootComposite2" presStyleCnt="0"/>
      <dgm:spPr/>
    </dgm:pt>
    <dgm:pt modelId="{534B62E8-BBC7-47B6-85C9-B74C227E6D1A}" type="pres">
      <dgm:prSet presAssocID="{8D897906-CAE9-4C94-B275-1F2E486DA6D9}" presName="rootText2" presStyleLbl="alignAcc1" presStyleIdx="0" presStyleCnt="0">
        <dgm:presLayoutVars>
          <dgm:chPref val="3"/>
        </dgm:presLayoutVars>
      </dgm:prSet>
      <dgm:spPr/>
    </dgm:pt>
    <dgm:pt modelId="{E59E6228-8B0B-4C33-8160-43E404758A57}" type="pres">
      <dgm:prSet presAssocID="{8D897906-CAE9-4C94-B275-1F2E486DA6D9}" presName="topArc2" presStyleLbl="parChTrans1D1" presStyleIdx="4" presStyleCnt="26"/>
      <dgm:spPr/>
    </dgm:pt>
    <dgm:pt modelId="{AC04CB33-78C5-480E-9D36-CF411A830664}" type="pres">
      <dgm:prSet presAssocID="{8D897906-CAE9-4C94-B275-1F2E486DA6D9}" presName="bottomArc2" presStyleLbl="parChTrans1D1" presStyleIdx="5" presStyleCnt="26"/>
      <dgm:spPr/>
    </dgm:pt>
    <dgm:pt modelId="{6A52A41E-58CC-4EAF-A350-CE62F6C55F97}" type="pres">
      <dgm:prSet presAssocID="{8D897906-CAE9-4C94-B275-1F2E486DA6D9}" presName="topConnNode2" presStyleLbl="node3" presStyleIdx="0" presStyleCnt="0"/>
      <dgm:spPr/>
    </dgm:pt>
    <dgm:pt modelId="{B0BFC707-056E-4BF0-A5A2-D1AB8CF62B9A}" type="pres">
      <dgm:prSet presAssocID="{8D897906-CAE9-4C94-B275-1F2E486DA6D9}" presName="hierChild4" presStyleCnt="0"/>
      <dgm:spPr/>
    </dgm:pt>
    <dgm:pt modelId="{E6FBF580-F821-449F-8469-55278F033A68}" type="pres">
      <dgm:prSet presAssocID="{8D897906-CAE9-4C94-B275-1F2E486DA6D9}" presName="hierChild5" presStyleCnt="0"/>
      <dgm:spPr/>
    </dgm:pt>
    <dgm:pt modelId="{F00C6D19-5173-42ED-8E1A-3B8761E79C39}" type="pres">
      <dgm:prSet presAssocID="{2A4C838D-A1EA-43B4-A31F-BF510D71157D}" presName="Name28" presStyleLbl="parChTrans1D3" presStyleIdx="1" presStyleCnt="8"/>
      <dgm:spPr/>
    </dgm:pt>
    <dgm:pt modelId="{6504A14D-62F9-468E-B63E-D269FB93283F}" type="pres">
      <dgm:prSet presAssocID="{E33BAF08-3CED-4B5B-BDC0-73BB88F0A67A}" presName="hierRoot2" presStyleCnt="0">
        <dgm:presLayoutVars>
          <dgm:hierBranch val="init"/>
        </dgm:presLayoutVars>
      </dgm:prSet>
      <dgm:spPr/>
    </dgm:pt>
    <dgm:pt modelId="{824FA050-6926-46DD-9F8D-E3EDF5ABF3EC}" type="pres">
      <dgm:prSet presAssocID="{E33BAF08-3CED-4B5B-BDC0-73BB88F0A67A}" presName="rootComposite2" presStyleCnt="0"/>
      <dgm:spPr/>
    </dgm:pt>
    <dgm:pt modelId="{2EEAA952-9C1B-4DA3-8C11-EB32CBC2B285}" type="pres">
      <dgm:prSet presAssocID="{E33BAF08-3CED-4B5B-BDC0-73BB88F0A67A}" presName="rootText2" presStyleLbl="alignAcc1" presStyleIdx="0" presStyleCnt="0">
        <dgm:presLayoutVars>
          <dgm:chPref val="3"/>
        </dgm:presLayoutVars>
      </dgm:prSet>
      <dgm:spPr/>
    </dgm:pt>
    <dgm:pt modelId="{36D09808-6F54-447F-91A6-D966E9E18C3D}" type="pres">
      <dgm:prSet presAssocID="{E33BAF08-3CED-4B5B-BDC0-73BB88F0A67A}" presName="topArc2" presStyleLbl="parChTrans1D1" presStyleIdx="6" presStyleCnt="26"/>
      <dgm:spPr/>
    </dgm:pt>
    <dgm:pt modelId="{966DEF1C-BF5A-43CE-83C2-9B828FD69DD7}" type="pres">
      <dgm:prSet presAssocID="{E33BAF08-3CED-4B5B-BDC0-73BB88F0A67A}" presName="bottomArc2" presStyleLbl="parChTrans1D1" presStyleIdx="7" presStyleCnt="26"/>
      <dgm:spPr/>
    </dgm:pt>
    <dgm:pt modelId="{2D1F9357-BB2D-471A-8145-DEEC6DD952FB}" type="pres">
      <dgm:prSet presAssocID="{E33BAF08-3CED-4B5B-BDC0-73BB88F0A67A}" presName="topConnNode2" presStyleLbl="node3" presStyleIdx="0" presStyleCnt="0"/>
      <dgm:spPr/>
    </dgm:pt>
    <dgm:pt modelId="{85DA6A53-25B6-4557-919A-C82D9E923525}" type="pres">
      <dgm:prSet presAssocID="{E33BAF08-3CED-4B5B-BDC0-73BB88F0A67A}" presName="hierChild4" presStyleCnt="0"/>
      <dgm:spPr/>
    </dgm:pt>
    <dgm:pt modelId="{23678311-4BBE-4C29-AFAE-36EB8C0D375E}" type="pres">
      <dgm:prSet presAssocID="{E33BAF08-3CED-4B5B-BDC0-73BB88F0A67A}" presName="hierChild5" presStyleCnt="0"/>
      <dgm:spPr/>
    </dgm:pt>
    <dgm:pt modelId="{FF74A962-F9A2-4C40-97A8-16D521AEF0AC}" type="pres">
      <dgm:prSet presAssocID="{9F83643F-0DED-406E-870E-17DE058BD198}" presName="hierChild5" presStyleCnt="0"/>
      <dgm:spPr/>
    </dgm:pt>
    <dgm:pt modelId="{6E95546E-2691-49EA-A03C-9EA6D867E101}" type="pres">
      <dgm:prSet presAssocID="{C27D67BB-F2DF-467F-986F-4FB994458EF7}" presName="Name28" presStyleLbl="parChTrans1D2" presStyleIdx="1" presStyleCnt="4"/>
      <dgm:spPr/>
    </dgm:pt>
    <dgm:pt modelId="{8F2DCD30-EECC-4E1B-8E24-3215EADF85D9}" type="pres">
      <dgm:prSet presAssocID="{A0D0C465-F3A6-4C7F-855F-101733DF8D2B}" presName="hierRoot2" presStyleCnt="0">
        <dgm:presLayoutVars>
          <dgm:hierBranch val="init"/>
        </dgm:presLayoutVars>
      </dgm:prSet>
      <dgm:spPr/>
    </dgm:pt>
    <dgm:pt modelId="{08D536AA-594A-463D-8650-755B98F91C29}" type="pres">
      <dgm:prSet presAssocID="{A0D0C465-F3A6-4C7F-855F-101733DF8D2B}" presName="rootComposite2" presStyleCnt="0"/>
      <dgm:spPr/>
    </dgm:pt>
    <dgm:pt modelId="{F0A5DE67-9C90-4EDB-942D-FF1067604D7C}" type="pres">
      <dgm:prSet presAssocID="{A0D0C465-F3A6-4C7F-855F-101733DF8D2B}" presName="rootText2" presStyleLbl="alignAcc1" presStyleIdx="0" presStyleCnt="0">
        <dgm:presLayoutVars>
          <dgm:chPref val="3"/>
        </dgm:presLayoutVars>
      </dgm:prSet>
      <dgm:spPr/>
    </dgm:pt>
    <dgm:pt modelId="{3AC5DF14-8D77-4CC0-BE4C-A64A9C20DB1B}" type="pres">
      <dgm:prSet presAssocID="{A0D0C465-F3A6-4C7F-855F-101733DF8D2B}" presName="topArc2" presStyleLbl="parChTrans1D1" presStyleIdx="8" presStyleCnt="26"/>
      <dgm:spPr/>
    </dgm:pt>
    <dgm:pt modelId="{E6E62B5C-0266-4765-AAAA-16C8733F6A8D}" type="pres">
      <dgm:prSet presAssocID="{A0D0C465-F3A6-4C7F-855F-101733DF8D2B}" presName="bottomArc2" presStyleLbl="parChTrans1D1" presStyleIdx="9" presStyleCnt="26"/>
      <dgm:spPr/>
    </dgm:pt>
    <dgm:pt modelId="{51D7CA1C-2FF7-48B1-A7FC-19739D4322B1}" type="pres">
      <dgm:prSet presAssocID="{A0D0C465-F3A6-4C7F-855F-101733DF8D2B}" presName="topConnNode2" presStyleLbl="node2" presStyleIdx="0" presStyleCnt="0"/>
      <dgm:spPr/>
    </dgm:pt>
    <dgm:pt modelId="{3B1989DD-9E80-4CEB-96B9-7B2D4F745E8B}" type="pres">
      <dgm:prSet presAssocID="{A0D0C465-F3A6-4C7F-855F-101733DF8D2B}" presName="hierChild4" presStyleCnt="0"/>
      <dgm:spPr/>
    </dgm:pt>
    <dgm:pt modelId="{701778A1-E858-4C6A-B3E9-6D9764D55DAD}" type="pres">
      <dgm:prSet presAssocID="{19465628-F0C1-4F80-8382-7FE14404EB69}" presName="Name28" presStyleLbl="parChTrans1D3" presStyleIdx="2" presStyleCnt="8"/>
      <dgm:spPr/>
    </dgm:pt>
    <dgm:pt modelId="{AF50675B-72DA-44C9-A785-FE2BF2937D98}" type="pres">
      <dgm:prSet presAssocID="{CA045049-0EEA-4AEA-AD54-0386F60FB07E}" presName="hierRoot2" presStyleCnt="0">
        <dgm:presLayoutVars>
          <dgm:hierBranch val="init"/>
        </dgm:presLayoutVars>
      </dgm:prSet>
      <dgm:spPr/>
    </dgm:pt>
    <dgm:pt modelId="{FA29CA14-72D6-4D8B-8FCC-1E6D5B218A3C}" type="pres">
      <dgm:prSet presAssocID="{CA045049-0EEA-4AEA-AD54-0386F60FB07E}" presName="rootComposite2" presStyleCnt="0"/>
      <dgm:spPr/>
    </dgm:pt>
    <dgm:pt modelId="{44A7AABA-B1E2-46DF-9AB2-2E11EAFE1713}" type="pres">
      <dgm:prSet presAssocID="{CA045049-0EEA-4AEA-AD54-0386F60FB07E}" presName="rootText2" presStyleLbl="alignAcc1" presStyleIdx="0" presStyleCnt="0">
        <dgm:presLayoutVars>
          <dgm:chPref val="3"/>
        </dgm:presLayoutVars>
      </dgm:prSet>
      <dgm:spPr/>
    </dgm:pt>
    <dgm:pt modelId="{9E9EBE4C-08ED-490B-865C-363BD5951889}" type="pres">
      <dgm:prSet presAssocID="{CA045049-0EEA-4AEA-AD54-0386F60FB07E}" presName="topArc2" presStyleLbl="parChTrans1D1" presStyleIdx="10" presStyleCnt="26"/>
      <dgm:spPr/>
    </dgm:pt>
    <dgm:pt modelId="{A87259B0-214B-44F8-9162-12AD9E91BDF5}" type="pres">
      <dgm:prSet presAssocID="{CA045049-0EEA-4AEA-AD54-0386F60FB07E}" presName="bottomArc2" presStyleLbl="parChTrans1D1" presStyleIdx="11" presStyleCnt="26"/>
      <dgm:spPr/>
    </dgm:pt>
    <dgm:pt modelId="{204FA09D-A3BA-4123-A883-1F81A2D28EEE}" type="pres">
      <dgm:prSet presAssocID="{CA045049-0EEA-4AEA-AD54-0386F60FB07E}" presName="topConnNode2" presStyleLbl="node3" presStyleIdx="0" presStyleCnt="0"/>
      <dgm:spPr/>
    </dgm:pt>
    <dgm:pt modelId="{0E362C8C-852C-4960-805E-1E5D627852BB}" type="pres">
      <dgm:prSet presAssocID="{CA045049-0EEA-4AEA-AD54-0386F60FB07E}" presName="hierChild4" presStyleCnt="0"/>
      <dgm:spPr/>
    </dgm:pt>
    <dgm:pt modelId="{755C6662-9B55-4C80-B3D5-A1B9E14D87B2}" type="pres">
      <dgm:prSet presAssocID="{CA045049-0EEA-4AEA-AD54-0386F60FB07E}" presName="hierChild5" presStyleCnt="0"/>
      <dgm:spPr/>
    </dgm:pt>
    <dgm:pt modelId="{BC426929-3CCA-4B0B-873F-255DB19D6FF4}" type="pres">
      <dgm:prSet presAssocID="{15E92D2C-10EC-4176-B25D-3C5D60973EBC}" presName="Name28" presStyleLbl="parChTrans1D3" presStyleIdx="3" presStyleCnt="8"/>
      <dgm:spPr/>
    </dgm:pt>
    <dgm:pt modelId="{AC856BD2-2D53-4D83-8EDB-BE0B232B3C4F}" type="pres">
      <dgm:prSet presAssocID="{FE73BD16-6E0A-492E-9FC0-3BF90F50CDF2}" presName="hierRoot2" presStyleCnt="0">
        <dgm:presLayoutVars>
          <dgm:hierBranch val="init"/>
        </dgm:presLayoutVars>
      </dgm:prSet>
      <dgm:spPr/>
    </dgm:pt>
    <dgm:pt modelId="{FD376BFA-426E-4941-AE7F-CC3B7B5779B7}" type="pres">
      <dgm:prSet presAssocID="{FE73BD16-6E0A-492E-9FC0-3BF90F50CDF2}" presName="rootComposite2" presStyleCnt="0"/>
      <dgm:spPr/>
    </dgm:pt>
    <dgm:pt modelId="{6AC2C7EC-7F21-4123-A673-453035532AEF}" type="pres">
      <dgm:prSet presAssocID="{FE73BD16-6E0A-492E-9FC0-3BF90F50CDF2}" presName="rootText2" presStyleLbl="alignAcc1" presStyleIdx="0" presStyleCnt="0">
        <dgm:presLayoutVars>
          <dgm:chPref val="3"/>
        </dgm:presLayoutVars>
      </dgm:prSet>
      <dgm:spPr/>
    </dgm:pt>
    <dgm:pt modelId="{65773DF7-5126-4601-A403-7666D12EC1BC}" type="pres">
      <dgm:prSet presAssocID="{FE73BD16-6E0A-492E-9FC0-3BF90F50CDF2}" presName="topArc2" presStyleLbl="parChTrans1D1" presStyleIdx="12" presStyleCnt="26"/>
      <dgm:spPr/>
    </dgm:pt>
    <dgm:pt modelId="{CDADCA40-EABE-48D3-9B92-D1C4854A5DBA}" type="pres">
      <dgm:prSet presAssocID="{FE73BD16-6E0A-492E-9FC0-3BF90F50CDF2}" presName="bottomArc2" presStyleLbl="parChTrans1D1" presStyleIdx="13" presStyleCnt="26"/>
      <dgm:spPr/>
    </dgm:pt>
    <dgm:pt modelId="{2C9859F1-83B8-4DFE-81B8-1FCF057BF595}" type="pres">
      <dgm:prSet presAssocID="{FE73BD16-6E0A-492E-9FC0-3BF90F50CDF2}" presName="topConnNode2" presStyleLbl="node3" presStyleIdx="0" presStyleCnt="0"/>
      <dgm:spPr/>
    </dgm:pt>
    <dgm:pt modelId="{F042C9B4-82EC-4AD3-AE5B-8B2B3370BE7B}" type="pres">
      <dgm:prSet presAssocID="{FE73BD16-6E0A-492E-9FC0-3BF90F50CDF2}" presName="hierChild4" presStyleCnt="0"/>
      <dgm:spPr/>
    </dgm:pt>
    <dgm:pt modelId="{CFD5E07E-BDBA-46AC-A5BE-670309DC91B4}" type="pres">
      <dgm:prSet presAssocID="{FE73BD16-6E0A-492E-9FC0-3BF90F50CDF2}" presName="hierChild5" presStyleCnt="0"/>
      <dgm:spPr/>
    </dgm:pt>
    <dgm:pt modelId="{3849362F-B840-447F-82B9-937EB90011E2}" type="pres">
      <dgm:prSet presAssocID="{A0D0C465-F3A6-4C7F-855F-101733DF8D2B}" presName="hierChild5" presStyleCnt="0"/>
      <dgm:spPr/>
    </dgm:pt>
    <dgm:pt modelId="{69425AC3-2F5B-49D1-8C21-BA70E72F8CBA}" type="pres">
      <dgm:prSet presAssocID="{6EE1C029-1352-452A-9972-139646CC9B80}" presName="Name28" presStyleLbl="parChTrans1D2" presStyleIdx="2" presStyleCnt="4"/>
      <dgm:spPr/>
    </dgm:pt>
    <dgm:pt modelId="{23B47D00-201D-43B1-8D90-7D52DF7C3B95}" type="pres">
      <dgm:prSet presAssocID="{E0D6E56B-E8A4-4188-B55C-A5607489C47C}" presName="hierRoot2" presStyleCnt="0">
        <dgm:presLayoutVars>
          <dgm:hierBranch val="init"/>
        </dgm:presLayoutVars>
      </dgm:prSet>
      <dgm:spPr/>
    </dgm:pt>
    <dgm:pt modelId="{29A61FE0-174A-4D6B-9EE1-5235B8F31834}" type="pres">
      <dgm:prSet presAssocID="{E0D6E56B-E8A4-4188-B55C-A5607489C47C}" presName="rootComposite2" presStyleCnt="0"/>
      <dgm:spPr/>
    </dgm:pt>
    <dgm:pt modelId="{7995DF92-40CE-4C27-A9FC-206A8E3A1122}" type="pres">
      <dgm:prSet presAssocID="{E0D6E56B-E8A4-4188-B55C-A5607489C47C}" presName="rootText2" presStyleLbl="alignAcc1" presStyleIdx="0" presStyleCnt="0">
        <dgm:presLayoutVars>
          <dgm:chPref val="3"/>
        </dgm:presLayoutVars>
      </dgm:prSet>
      <dgm:spPr/>
    </dgm:pt>
    <dgm:pt modelId="{E012046D-2BC1-4D6C-9953-C910309D40CA}" type="pres">
      <dgm:prSet presAssocID="{E0D6E56B-E8A4-4188-B55C-A5607489C47C}" presName="topArc2" presStyleLbl="parChTrans1D1" presStyleIdx="14" presStyleCnt="26"/>
      <dgm:spPr/>
    </dgm:pt>
    <dgm:pt modelId="{9E8C27DB-B781-4FBC-8BFD-FF2C4A4B77B0}" type="pres">
      <dgm:prSet presAssocID="{E0D6E56B-E8A4-4188-B55C-A5607489C47C}" presName="bottomArc2" presStyleLbl="parChTrans1D1" presStyleIdx="15" presStyleCnt="26"/>
      <dgm:spPr/>
    </dgm:pt>
    <dgm:pt modelId="{2972AC95-ECFB-4828-BE3F-99396AA45F07}" type="pres">
      <dgm:prSet presAssocID="{E0D6E56B-E8A4-4188-B55C-A5607489C47C}" presName="topConnNode2" presStyleLbl="node2" presStyleIdx="0" presStyleCnt="0"/>
      <dgm:spPr/>
    </dgm:pt>
    <dgm:pt modelId="{92417B59-DBA0-444F-82FE-D55526AF7B2A}" type="pres">
      <dgm:prSet presAssocID="{E0D6E56B-E8A4-4188-B55C-A5607489C47C}" presName="hierChild4" presStyleCnt="0"/>
      <dgm:spPr/>
    </dgm:pt>
    <dgm:pt modelId="{889AB2CF-D20D-459A-A97C-8B3F3DFE6DE3}" type="pres">
      <dgm:prSet presAssocID="{4089CC42-8A73-4D42-991E-58B3DA673238}" presName="Name28" presStyleLbl="parChTrans1D3" presStyleIdx="4" presStyleCnt="8"/>
      <dgm:spPr/>
    </dgm:pt>
    <dgm:pt modelId="{A6BF44F7-1F11-4C63-A03D-9B2AA7123D15}" type="pres">
      <dgm:prSet presAssocID="{1D808722-6AF4-42D4-A644-9A5D871C36B9}" presName="hierRoot2" presStyleCnt="0">
        <dgm:presLayoutVars>
          <dgm:hierBranch val="init"/>
        </dgm:presLayoutVars>
      </dgm:prSet>
      <dgm:spPr/>
    </dgm:pt>
    <dgm:pt modelId="{D24AD3BA-B3B4-4643-9CD6-29F97139B416}" type="pres">
      <dgm:prSet presAssocID="{1D808722-6AF4-42D4-A644-9A5D871C36B9}" presName="rootComposite2" presStyleCnt="0"/>
      <dgm:spPr/>
    </dgm:pt>
    <dgm:pt modelId="{CB4BF997-120F-4C18-AE55-761E6249DE2E}" type="pres">
      <dgm:prSet presAssocID="{1D808722-6AF4-42D4-A644-9A5D871C36B9}" presName="rootText2" presStyleLbl="alignAcc1" presStyleIdx="0" presStyleCnt="0">
        <dgm:presLayoutVars>
          <dgm:chPref val="3"/>
        </dgm:presLayoutVars>
      </dgm:prSet>
      <dgm:spPr/>
    </dgm:pt>
    <dgm:pt modelId="{68F639C3-D953-4DF6-97C3-3DB3259EE559}" type="pres">
      <dgm:prSet presAssocID="{1D808722-6AF4-42D4-A644-9A5D871C36B9}" presName="topArc2" presStyleLbl="parChTrans1D1" presStyleIdx="16" presStyleCnt="26"/>
      <dgm:spPr/>
    </dgm:pt>
    <dgm:pt modelId="{8410C49B-844A-43DB-9257-E29DAF953DA0}" type="pres">
      <dgm:prSet presAssocID="{1D808722-6AF4-42D4-A644-9A5D871C36B9}" presName="bottomArc2" presStyleLbl="parChTrans1D1" presStyleIdx="17" presStyleCnt="26"/>
      <dgm:spPr/>
    </dgm:pt>
    <dgm:pt modelId="{CF467F0A-5012-4D5E-8D6D-358AEF48482B}" type="pres">
      <dgm:prSet presAssocID="{1D808722-6AF4-42D4-A644-9A5D871C36B9}" presName="topConnNode2" presStyleLbl="node3" presStyleIdx="0" presStyleCnt="0"/>
      <dgm:spPr/>
    </dgm:pt>
    <dgm:pt modelId="{2D8296EA-46C1-4212-815D-CA27779E19DF}" type="pres">
      <dgm:prSet presAssocID="{1D808722-6AF4-42D4-A644-9A5D871C36B9}" presName="hierChild4" presStyleCnt="0"/>
      <dgm:spPr/>
    </dgm:pt>
    <dgm:pt modelId="{502C4EED-8918-4282-B88A-7D45D1AD0D8A}" type="pres">
      <dgm:prSet presAssocID="{1D808722-6AF4-42D4-A644-9A5D871C36B9}" presName="hierChild5" presStyleCnt="0"/>
      <dgm:spPr/>
    </dgm:pt>
    <dgm:pt modelId="{63F66741-A666-4E84-9828-0584115866CA}" type="pres">
      <dgm:prSet presAssocID="{AEAFD05B-D148-4088-B0CC-A48F96011EE5}" presName="Name28" presStyleLbl="parChTrans1D3" presStyleIdx="5" presStyleCnt="8"/>
      <dgm:spPr/>
    </dgm:pt>
    <dgm:pt modelId="{CB56543A-5FEC-4F7A-854C-7983E0FFB63E}" type="pres">
      <dgm:prSet presAssocID="{60505554-4BAE-43AC-97A4-99E6ADC0639B}" presName="hierRoot2" presStyleCnt="0">
        <dgm:presLayoutVars>
          <dgm:hierBranch val="init"/>
        </dgm:presLayoutVars>
      </dgm:prSet>
      <dgm:spPr/>
    </dgm:pt>
    <dgm:pt modelId="{AD886ED0-66FC-4228-A82D-AB8B614D6326}" type="pres">
      <dgm:prSet presAssocID="{60505554-4BAE-43AC-97A4-99E6ADC0639B}" presName="rootComposite2" presStyleCnt="0"/>
      <dgm:spPr/>
    </dgm:pt>
    <dgm:pt modelId="{440B8187-3D0E-4FCD-934C-5BCCFE54B164}" type="pres">
      <dgm:prSet presAssocID="{60505554-4BAE-43AC-97A4-99E6ADC0639B}" presName="rootText2" presStyleLbl="alignAcc1" presStyleIdx="0" presStyleCnt="0">
        <dgm:presLayoutVars>
          <dgm:chPref val="3"/>
        </dgm:presLayoutVars>
      </dgm:prSet>
      <dgm:spPr/>
    </dgm:pt>
    <dgm:pt modelId="{6B8B5B6B-F11A-4DC6-B850-A15A3BDB7AEF}" type="pres">
      <dgm:prSet presAssocID="{60505554-4BAE-43AC-97A4-99E6ADC0639B}" presName="topArc2" presStyleLbl="parChTrans1D1" presStyleIdx="18" presStyleCnt="26"/>
      <dgm:spPr/>
    </dgm:pt>
    <dgm:pt modelId="{667E5EB4-D2DC-41E0-A911-617093339088}" type="pres">
      <dgm:prSet presAssocID="{60505554-4BAE-43AC-97A4-99E6ADC0639B}" presName="bottomArc2" presStyleLbl="parChTrans1D1" presStyleIdx="19" presStyleCnt="26"/>
      <dgm:spPr/>
    </dgm:pt>
    <dgm:pt modelId="{63C91406-F604-4D88-9929-AE518362FED7}" type="pres">
      <dgm:prSet presAssocID="{60505554-4BAE-43AC-97A4-99E6ADC0639B}" presName="topConnNode2" presStyleLbl="node3" presStyleIdx="0" presStyleCnt="0"/>
      <dgm:spPr/>
    </dgm:pt>
    <dgm:pt modelId="{33A2F993-CB6F-48D2-B69D-C9D41CE46DEB}" type="pres">
      <dgm:prSet presAssocID="{60505554-4BAE-43AC-97A4-99E6ADC0639B}" presName="hierChild4" presStyleCnt="0"/>
      <dgm:spPr/>
    </dgm:pt>
    <dgm:pt modelId="{584C2009-5FB2-476D-9BA2-91DBD7DD31C0}" type="pres">
      <dgm:prSet presAssocID="{60505554-4BAE-43AC-97A4-99E6ADC0639B}" presName="hierChild5" presStyleCnt="0"/>
      <dgm:spPr/>
    </dgm:pt>
    <dgm:pt modelId="{8E586113-63BF-4D22-BEE0-002D78B8C7E3}" type="pres">
      <dgm:prSet presAssocID="{E0D6E56B-E8A4-4188-B55C-A5607489C47C}" presName="hierChild5" presStyleCnt="0"/>
      <dgm:spPr/>
    </dgm:pt>
    <dgm:pt modelId="{43478FA7-FA10-43AF-B9E5-1FE9DFFCEABF}" type="pres">
      <dgm:prSet presAssocID="{1FECC038-B16E-4AA3-84E2-E5C8002ED98E}" presName="Name28" presStyleLbl="parChTrans1D2" presStyleIdx="3" presStyleCnt="4"/>
      <dgm:spPr/>
    </dgm:pt>
    <dgm:pt modelId="{93772539-72DA-449A-8254-EC7F1659BEBF}" type="pres">
      <dgm:prSet presAssocID="{907C58BF-12D8-4A2D-A16F-115D665C8852}" presName="hierRoot2" presStyleCnt="0">
        <dgm:presLayoutVars>
          <dgm:hierBranch val="init"/>
        </dgm:presLayoutVars>
      </dgm:prSet>
      <dgm:spPr/>
    </dgm:pt>
    <dgm:pt modelId="{40ED4985-D352-435B-AD54-0D6C1B7D50BF}" type="pres">
      <dgm:prSet presAssocID="{907C58BF-12D8-4A2D-A16F-115D665C8852}" presName="rootComposite2" presStyleCnt="0"/>
      <dgm:spPr/>
    </dgm:pt>
    <dgm:pt modelId="{8040FF22-FD21-45AF-8CAF-69CB454BCB68}" type="pres">
      <dgm:prSet presAssocID="{907C58BF-12D8-4A2D-A16F-115D665C8852}" presName="rootText2" presStyleLbl="alignAcc1" presStyleIdx="0" presStyleCnt="0">
        <dgm:presLayoutVars>
          <dgm:chPref val="3"/>
        </dgm:presLayoutVars>
      </dgm:prSet>
      <dgm:spPr/>
    </dgm:pt>
    <dgm:pt modelId="{354FB46B-C2FA-4FAE-9624-7B6528527B37}" type="pres">
      <dgm:prSet presAssocID="{907C58BF-12D8-4A2D-A16F-115D665C8852}" presName="topArc2" presStyleLbl="parChTrans1D1" presStyleIdx="20" presStyleCnt="26"/>
      <dgm:spPr/>
    </dgm:pt>
    <dgm:pt modelId="{F5D516D9-F6FB-4B8C-9F5A-AA473C751928}" type="pres">
      <dgm:prSet presAssocID="{907C58BF-12D8-4A2D-A16F-115D665C8852}" presName="bottomArc2" presStyleLbl="parChTrans1D1" presStyleIdx="21" presStyleCnt="26"/>
      <dgm:spPr/>
    </dgm:pt>
    <dgm:pt modelId="{F7DAE3A4-D7E1-4ECE-BC1E-BDFF0754F939}" type="pres">
      <dgm:prSet presAssocID="{907C58BF-12D8-4A2D-A16F-115D665C8852}" presName="topConnNode2" presStyleLbl="node2" presStyleIdx="0" presStyleCnt="0"/>
      <dgm:spPr/>
    </dgm:pt>
    <dgm:pt modelId="{E95BD1B5-8AA2-405D-9600-B247578C8D98}" type="pres">
      <dgm:prSet presAssocID="{907C58BF-12D8-4A2D-A16F-115D665C8852}" presName="hierChild4" presStyleCnt="0"/>
      <dgm:spPr/>
    </dgm:pt>
    <dgm:pt modelId="{B1CF5E50-BF07-4B30-AB5D-AB6F86B98B06}" type="pres">
      <dgm:prSet presAssocID="{C2B9F79E-FE27-4364-A261-4DD4895BD3C2}" presName="Name28" presStyleLbl="parChTrans1D3" presStyleIdx="6" presStyleCnt="8"/>
      <dgm:spPr/>
    </dgm:pt>
    <dgm:pt modelId="{02F191D2-6B7A-4BDC-86BD-A7EF624DE0CA}" type="pres">
      <dgm:prSet presAssocID="{6F2133B2-B2E7-4322-B049-A079825CA2EE}" presName="hierRoot2" presStyleCnt="0">
        <dgm:presLayoutVars>
          <dgm:hierBranch val="init"/>
        </dgm:presLayoutVars>
      </dgm:prSet>
      <dgm:spPr/>
    </dgm:pt>
    <dgm:pt modelId="{42BA5772-D900-4298-BD60-B1C1DA0BD58B}" type="pres">
      <dgm:prSet presAssocID="{6F2133B2-B2E7-4322-B049-A079825CA2EE}" presName="rootComposite2" presStyleCnt="0"/>
      <dgm:spPr/>
    </dgm:pt>
    <dgm:pt modelId="{C781B8A4-03BA-4CD1-8A67-CF32A58A3178}" type="pres">
      <dgm:prSet presAssocID="{6F2133B2-B2E7-4322-B049-A079825CA2EE}" presName="rootText2" presStyleLbl="alignAcc1" presStyleIdx="0" presStyleCnt="0">
        <dgm:presLayoutVars>
          <dgm:chPref val="3"/>
        </dgm:presLayoutVars>
      </dgm:prSet>
      <dgm:spPr/>
    </dgm:pt>
    <dgm:pt modelId="{4AE8B45A-6C34-4ACF-91EB-7BE4A001CE12}" type="pres">
      <dgm:prSet presAssocID="{6F2133B2-B2E7-4322-B049-A079825CA2EE}" presName="topArc2" presStyleLbl="parChTrans1D1" presStyleIdx="22" presStyleCnt="26"/>
      <dgm:spPr/>
    </dgm:pt>
    <dgm:pt modelId="{CD02BB76-2D33-462B-ACFE-AC922157EE09}" type="pres">
      <dgm:prSet presAssocID="{6F2133B2-B2E7-4322-B049-A079825CA2EE}" presName="bottomArc2" presStyleLbl="parChTrans1D1" presStyleIdx="23" presStyleCnt="26"/>
      <dgm:spPr/>
    </dgm:pt>
    <dgm:pt modelId="{300D75AD-248E-41DF-8BB4-C91D300C3C2A}" type="pres">
      <dgm:prSet presAssocID="{6F2133B2-B2E7-4322-B049-A079825CA2EE}" presName="topConnNode2" presStyleLbl="node3" presStyleIdx="0" presStyleCnt="0"/>
      <dgm:spPr/>
    </dgm:pt>
    <dgm:pt modelId="{FE81FB2B-89F5-42C3-B0B9-27EA64B54D09}" type="pres">
      <dgm:prSet presAssocID="{6F2133B2-B2E7-4322-B049-A079825CA2EE}" presName="hierChild4" presStyleCnt="0"/>
      <dgm:spPr/>
    </dgm:pt>
    <dgm:pt modelId="{AD2B7DD0-1E9B-4E70-8956-CC2CD4300B77}" type="pres">
      <dgm:prSet presAssocID="{6F2133B2-B2E7-4322-B049-A079825CA2EE}" presName="hierChild5" presStyleCnt="0"/>
      <dgm:spPr/>
    </dgm:pt>
    <dgm:pt modelId="{1ED3B1B8-246C-4143-A840-E9936B848FF5}" type="pres">
      <dgm:prSet presAssocID="{838F8E35-C33E-4859-A244-68617202F02F}" presName="Name28" presStyleLbl="parChTrans1D3" presStyleIdx="7" presStyleCnt="8"/>
      <dgm:spPr/>
    </dgm:pt>
    <dgm:pt modelId="{AB970A96-DD3B-472F-AE5A-AEF4141FA722}" type="pres">
      <dgm:prSet presAssocID="{0268E944-87E6-47A8-89B5-320A7CEECE42}" presName="hierRoot2" presStyleCnt="0">
        <dgm:presLayoutVars>
          <dgm:hierBranch val="init"/>
        </dgm:presLayoutVars>
      </dgm:prSet>
      <dgm:spPr/>
    </dgm:pt>
    <dgm:pt modelId="{6523B69A-7154-4C69-8835-1187AB2F6D14}" type="pres">
      <dgm:prSet presAssocID="{0268E944-87E6-47A8-89B5-320A7CEECE42}" presName="rootComposite2" presStyleCnt="0"/>
      <dgm:spPr/>
    </dgm:pt>
    <dgm:pt modelId="{4E1B216B-4969-4A35-80E4-A56E9BC02928}" type="pres">
      <dgm:prSet presAssocID="{0268E944-87E6-47A8-89B5-320A7CEECE42}" presName="rootText2" presStyleLbl="alignAcc1" presStyleIdx="0" presStyleCnt="0">
        <dgm:presLayoutVars>
          <dgm:chPref val="3"/>
        </dgm:presLayoutVars>
      </dgm:prSet>
      <dgm:spPr/>
    </dgm:pt>
    <dgm:pt modelId="{02CEF2A5-80FE-4493-8C4E-DE26A073C2A0}" type="pres">
      <dgm:prSet presAssocID="{0268E944-87E6-47A8-89B5-320A7CEECE42}" presName="topArc2" presStyleLbl="parChTrans1D1" presStyleIdx="24" presStyleCnt="26"/>
      <dgm:spPr/>
    </dgm:pt>
    <dgm:pt modelId="{D1223831-ADBC-4961-9E0B-C2409CDFE146}" type="pres">
      <dgm:prSet presAssocID="{0268E944-87E6-47A8-89B5-320A7CEECE42}" presName="bottomArc2" presStyleLbl="parChTrans1D1" presStyleIdx="25" presStyleCnt="26"/>
      <dgm:spPr/>
    </dgm:pt>
    <dgm:pt modelId="{667B9A32-6B24-499F-AC84-E4519DCCF7B5}" type="pres">
      <dgm:prSet presAssocID="{0268E944-87E6-47A8-89B5-320A7CEECE42}" presName="topConnNode2" presStyleLbl="node3" presStyleIdx="0" presStyleCnt="0"/>
      <dgm:spPr/>
    </dgm:pt>
    <dgm:pt modelId="{33466797-F8E5-485C-AC8F-AB524F7C90FB}" type="pres">
      <dgm:prSet presAssocID="{0268E944-87E6-47A8-89B5-320A7CEECE42}" presName="hierChild4" presStyleCnt="0"/>
      <dgm:spPr/>
    </dgm:pt>
    <dgm:pt modelId="{C868F14A-0FB7-4F5F-9648-9F38378FA89D}" type="pres">
      <dgm:prSet presAssocID="{0268E944-87E6-47A8-89B5-320A7CEECE42}" presName="hierChild5" presStyleCnt="0"/>
      <dgm:spPr/>
    </dgm:pt>
    <dgm:pt modelId="{5AC1815E-D021-4869-B0C3-A4353BACFBF7}" type="pres">
      <dgm:prSet presAssocID="{907C58BF-12D8-4A2D-A16F-115D665C8852}" presName="hierChild5" presStyleCnt="0"/>
      <dgm:spPr/>
    </dgm:pt>
    <dgm:pt modelId="{4FA26263-98BC-4EA9-BCD7-132A0B877ED2}" type="pres">
      <dgm:prSet presAssocID="{D6C78895-5828-427F-A236-BB60F0B1EF82}" presName="hierChild3" presStyleCnt="0"/>
      <dgm:spPr/>
    </dgm:pt>
  </dgm:ptLst>
  <dgm:cxnLst>
    <dgm:cxn modelId="{1AEDFE02-1472-4E7B-95B8-2A31302E713F}" type="presOf" srcId="{FE73BD16-6E0A-492E-9FC0-3BF90F50CDF2}" destId="{2C9859F1-83B8-4DFE-81B8-1FCF057BF595}" srcOrd="1" destOrd="0" presId="urn:microsoft.com/office/officeart/2008/layout/HalfCircleOrganizationChart"/>
    <dgm:cxn modelId="{23EEE409-8066-4797-B76D-E9618DE95228}" type="presOf" srcId="{838F8E35-C33E-4859-A244-68617202F02F}" destId="{1ED3B1B8-246C-4143-A840-E9936B848FF5}" srcOrd="0" destOrd="0" presId="urn:microsoft.com/office/officeart/2008/layout/HalfCircleOrganizationChart"/>
    <dgm:cxn modelId="{42B73A0B-1D66-4B74-B6FB-B99C1F262448}" type="presOf" srcId="{A61434DB-C644-4E47-84EB-F0BFA686D63A}" destId="{C890F686-2720-4E9B-BA46-6BA14C713826}" srcOrd="0" destOrd="0" presId="urn:microsoft.com/office/officeart/2008/layout/HalfCircleOrganizationChart"/>
    <dgm:cxn modelId="{49A6AE0F-ABD1-4000-816D-5C74FA42F29C}" type="presOf" srcId="{C27D67BB-F2DF-467F-986F-4FB994458EF7}" destId="{6E95546E-2691-49EA-A03C-9EA6D867E101}" srcOrd="0" destOrd="0" presId="urn:microsoft.com/office/officeart/2008/layout/HalfCircleOrganizationChart"/>
    <dgm:cxn modelId="{ACDC841B-2EAE-40AB-B17E-7E6D6E7F840E}" type="presOf" srcId="{E0D6E56B-E8A4-4188-B55C-A5607489C47C}" destId="{2972AC95-ECFB-4828-BE3F-99396AA45F07}" srcOrd="1" destOrd="0" presId="urn:microsoft.com/office/officeart/2008/layout/HalfCircleOrganizationChart"/>
    <dgm:cxn modelId="{2652931F-EC6A-442C-87D8-8A68FF7B9B25}" type="presOf" srcId="{4089CC42-8A73-4D42-991E-58B3DA673238}" destId="{889AB2CF-D20D-459A-A97C-8B3F3DFE6DE3}" srcOrd="0" destOrd="0" presId="urn:microsoft.com/office/officeart/2008/layout/HalfCircleOrganizationChart"/>
    <dgm:cxn modelId="{DF637524-C769-4C84-987D-CB86B9658C6C}" srcId="{907C58BF-12D8-4A2D-A16F-115D665C8852}" destId="{0268E944-87E6-47A8-89B5-320A7CEECE42}" srcOrd="1" destOrd="0" parTransId="{838F8E35-C33E-4859-A244-68617202F02F}" sibTransId="{1BDA070E-2C1E-4368-BA6A-9791A3AE25AE}"/>
    <dgm:cxn modelId="{00A1E92E-81F3-411B-BFE2-FAB7D0A53F8A}" srcId="{D6C78895-5828-427F-A236-BB60F0B1EF82}" destId="{E0D6E56B-E8A4-4188-B55C-A5607489C47C}" srcOrd="2" destOrd="0" parTransId="{6EE1C029-1352-452A-9972-139646CC9B80}" sibTransId="{624BF9E5-0796-493A-90C5-841DBB01835F}"/>
    <dgm:cxn modelId="{346A783D-9C00-4B85-A93A-E23163FD4546}" srcId="{D6C78895-5828-427F-A236-BB60F0B1EF82}" destId="{A0D0C465-F3A6-4C7F-855F-101733DF8D2B}" srcOrd="1" destOrd="0" parTransId="{C27D67BB-F2DF-467F-986F-4FB994458EF7}" sibTransId="{DEA7BA7E-E782-42EA-89DF-63085D358E66}"/>
    <dgm:cxn modelId="{5264843D-B867-4716-94E3-D0FF3525CFC5}" type="presOf" srcId="{A4E58A18-7C9D-4E88-9835-36290717D246}" destId="{1392AC6C-0E2B-463C-9739-054DE30DA165}" srcOrd="0" destOrd="0" presId="urn:microsoft.com/office/officeart/2008/layout/HalfCircleOrganizationChart"/>
    <dgm:cxn modelId="{1A25D63F-5CCF-4C7D-BA41-9D9CBE345464}" type="presOf" srcId="{E0D6E56B-E8A4-4188-B55C-A5607489C47C}" destId="{7995DF92-40CE-4C27-A9FC-206A8E3A1122}" srcOrd="0" destOrd="0" presId="urn:microsoft.com/office/officeart/2008/layout/HalfCircleOrganizationChart"/>
    <dgm:cxn modelId="{AD0B5A5D-C8F9-4E0D-8870-1D0E94B70A70}" type="presOf" srcId="{9F83643F-0DED-406E-870E-17DE058BD198}" destId="{AB6F728B-570C-45AE-9668-43B3D42D0C76}" srcOrd="1" destOrd="0" presId="urn:microsoft.com/office/officeart/2008/layout/HalfCircleOrganizationChart"/>
    <dgm:cxn modelId="{9836885D-94F9-46A1-AFEA-F6EF7FA2D2E6}" type="presOf" srcId="{FE73BD16-6E0A-492E-9FC0-3BF90F50CDF2}" destId="{6AC2C7EC-7F21-4123-A673-453035532AEF}" srcOrd="0" destOrd="0" presId="urn:microsoft.com/office/officeart/2008/layout/HalfCircleOrganizationChart"/>
    <dgm:cxn modelId="{C1E24461-AF73-412A-A137-655108177C09}" type="presOf" srcId="{C2B9F79E-FE27-4364-A261-4DD4895BD3C2}" destId="{B1CF5E50-BF07-4B30-AB5D-AB6F86B98B06}" srcOrd="0" destOrd="0" presId="urn:microsoft.com/office/officeart/2008/layout/HalfCircleOrganizationChart"/>
    <dgm:cxn modelId="{51789A62-15AE-4FAC-B5D1-76A982D5A926}" type="presOf" srcId="{8D897906-CAE9-4C94-B275-1F2E486DA6D9}" destId="{534B62E8-BBC7-47B6-85C9-B74C227E6D1A}" srcOrd="0" destOrd="0" presId="urn:microsoft.com/office/officeart/2008/layout/HalfCircleOrganizationChart"/>
    <dgm:cxn modelId="{77A4AB42-A30D-4894-8E2F-C24CC1C2A77F}" srcId="{D6C78895-5828-427F-A236-BB60F0B1EF82}" destId="{907C58BF-12D8-4A2D-A16F-115D665C8852}" srcOrd="3" destOrd="0" parTransId="{1FECC038-B16E-4AA3-84E2-E5C8002ED98E}" sibTransId="{7B42719E-5863-4FE2-AC82-A899B8158526}"/>
    <dgm:cxn modelId="{20BC5A4B-8628-427D-A596-3183926317FE}" type="presOf" srcId="{A0D0C465-F3A6-4C7F-855F-101733DF8D2B}" destId="{51D7CA1C-2FF7-48B1-A7FC-19739D4322B1}" srcOrd="1" destOrd="0" presId="urn:microsoft.com/office/officeart/2008/layout/HalfCircleOrganizationChart"/>
    <dgm:cxn modelId="{A4CAB56C-A3EE-45A8-A856-6BE784300514}" type="presOf" srcId="{AEAFD05B-D148-4088-B0CC-A48F96011EE5}" destId="{63F66741-A666-4E84-9828-0584115866CA}" srcOrd="0" destOrd="0" presId="urn:microsoft.com/office/officeart/2008/layout/HalfCircleOrganizationChart"/>
    <dgm:cxn modelId="{46EF644E-CEE9-4E3A-8997-6DCC2ADA5CC4}" srcId="{9F83643F-0DED-406E-870E-17DE058BD198}" destId="{E33BAF08-3CED-4B5B-BDC0-73BB88F0A67A}" srcOrd="1" destOrd="0" parTransId="{2A4C838D-A1EA-43B4-A31F-BF510D71157D}" sibTransId="{111D3351-5F82-4C60-8238-4017BF425815}"/>
    <dgm:cxn modelId="{CD90816F-B46D-4308-82BA-1273FBB17B6C}" type="presOf" srcId="{19465628-F0C1-4F80-8382-7FE14404EB69}" destId="{701778A1-E858-4C6A-B3E9-6D9764D55DAD}" srcOrd="0" destOrd="0" presId="urn:microsoft.com/office/officeart/2008/layout/HalfCircleOrganizationChart"/>
    <dgm:cxn modelId="{5024F371-352A-4E2E-907D-4D64C99306AC}" srcId="{E0D6E56B-E8A4-4188-B55C-A5607489C47C}" destId="{60505554-4BAE-43AC-97A4-99E6ADC0639B}" srcOrd="1" destOrd="0" parTransId="{AEAFD05B-D148-4088-B0CC-A48F96011EE5}" sibTransId="{DEC64EC2-8C18-4A34-804A-3412EFEFF3C4}"/>
    <dgm:cxn modelId="{5B56D774-6A3D-4E9E-AC9A-CD257873CEB2}" type="presOf" srcId="{1FECC038-B16E-4AA3-84E2-E5C8002ED98E}" destId="{43478FA7-FA10-43AF-B9E5-1FE9DFFCEABF}" srcOrd="0" destOrd="0" presId="urn:microsoft.com/office/officeart/2008/layout/HalfCircleOrganizationChart"/>
    <dgm:cxn modelId="{23071057-3D62-47E2-BB1C-6ABD9F79516C}" type="presOf" srcId="{60505554-4BAE-43AC-97A4-99E6ADC0639B}" destId="{63C91406-F604-4D88-9929-AE518362FED7}" srcOrd="1" destOrd="0" presId="urn:microsoft.com/office/officeart/2008/layout/HalfCircleOrganizationChart"/>
    <dgm:cxn modelId="{271A1677-8F9D-4800-AC5E-C341B2B7A740}" srcId="{907C58BF-12D8-4A2D-A16F-115D665C8852}" destId="{6F2133B2-B2E7-4322-B049-A079825CA2EE}" srcOrd="0" destOrd="0" parTransId="{C2B9F79E-FE27-4364-A261-4DD4895BD3C2}" sibTransId="{1BD90D8F-7197-4ADC-BBDC-EE46DFDE624E}"/>
    <dgm:cxn modelId="{C2827F57-B4BF-4A2C-B4BB-4460000A1598}" type="presOf" srcId="{CA045049-0EEA-4AEA-AD54-0386F60FB07E}" destId="{44A7AABA-B1E2-46DF-9AB2-2E11EAFE1713}" srcOrd="0" destOrd="0" presId="urn:microsoft.com/office/officeart/2008/layout/HalfCircleOrganizationChart"/>
    <dgm:cxn modelId="{D8BEF57B-1480-414D-B209-FB43409AFBA0}" type="presOf" srcId="{8D897906-CAE9-4C94-B275-1F2E486DA6D9}" destId="{6A52A41E-58CC-4EAF-A350-CE62F6C55F97}" srcOrd="1" destOrd="0" presId="urn:microsoft.com/office/officeart/2008/layout/HalfCircleOrganizationChart"/>
    <dgm:cxn modelId="{8F405D7E-5A46-4BCF-A123-6EC122BE4814}" srcId="{D6C78895-5828-427F-A236-BB60F0B1EF82}" destId="{9F83643F-0DED-406E-870E-17DE058BD198}" srcOrd="0" destOrd="0" parTransId="{3F92144B-493B-4E78-935D-81FCD4594F49}" sibTransId="{E398C9A1-FFB1-47D6-A569-86B9E53CD6A2}"/>
    <dgm:cxn modelId="{FF765B81-502C-4CA7-A08A-28D43F25E73C}" type="presOf" srcId="{E33BAF08-3CED-4B5B-BDC0-73BB88F0A67A}" destId="{2D1F9357-BB2D-471A-8145-DEEC6DD952FB}" srcOrd="1" destOrd="0" presId="urn:microsoft.com/office/officeart/2008/layout/HalfCircleOrganizationChart"/>
    <dgm:cxn modelId="{293D5983-BCBC-47C0-B595-62AA2DEE1C45}" type="presOf" srcId="{907C58BF-12D8-4A2D-A16F-115D665C8852}" destId="{F7DAE3A4-D7E1-4ECE-BC1E-BDFF0754F939}" srcOrd="1" destOrd="0" presId="urn:microsoft.com/office/officeart/2008/layout/HalfCircleOrganizationChart"/>
    <dgm:cxn modelId="{91D7F890-1E3F-498A-85E4-F9CA4F087554}" type="presOf" srcId="{1D808722-6AF4-42D4-A644-9A5D871C36B9}" destId="{CF467F0A-5012-4D5E-8D6D-358AEF48482B}" srcOrd="1" destOrd="0" presId="urn:microsoft.com/office/officeart/2008/layout/HalfCircleOrganizationChart"/>
    <dgm:cxn modelId="{370C0592-0A47-416A-A6D3-E58576E40D9D}" type="presOf" srcId="{0268E944-87E6-47A8-89B5-320A7CEECE42}" destId="{4E1B216B-4969-4A35-80E4-A56E9BC02928}" srcOrd="0" destOrd="0" presId="urn:microsoft.com/office/officeart/2008/layout/HalfCircleOrganizationChart"/>
    <dgm:cxn modelId="{457DB093-9B04-4168-90D0-2417F6ADC735}" type="presOf" srcId="{0268E944-87E6-47A8-89B5-320A7CEECE42}" destId="{667B9A32-6B24-499F-AC84-E4519DCCF7B5}" srcOrd="1" destOrd="0" presId="urn:microsoft.com/office/officeart/2008/layout/HalfCircleOrganizationChart"/>
    <dgm:cxn modelId="{A19FB598-C7FA-4A07-BD4D-68116A0A66BA}" srcId="{A0D0C465-F3A6-4C7F-855F-101733DF8D2B}" destId="{CA045049-0EEA-4AEA-AD54-0386F60FB07E}" srcOrd="0" destOrd="0" parTransId="{19465628-F0C1-4F80-8382-7FE14404EB69}" sibTransId="{72D2914F-2F46-4EAD-81EE-0BC77D0AAC8D}"/>
    <dgm:cxn modelId="{BF90CFA0-001B-4BAA-8C48-ECFD1E4BD34E}" type="presOf" srcId="{2A4C838D-A1EA-43B4-A31F-BF510D71157D}" destId="{F00C6D19-5173-42ED-8E1A-3B8761E79C39}" srcOrd="0" destOrd="0" presId="urn:microsoft.com/office/officeart/2008/layout/HalfCircleOrganizationChart"/>
    <dgm:cxn modelId="{B527A0AA-5B2B-434B-A4A8-7AFE1302E157}" type="presOf" srcId="{D6C78895-5828-427F-A236-BB60F0B1EF82}" destId="{D7C65A2D-3CCA-40AC-9ED9-49FD3D795EDE}" srcOrd="0" destOrd="0" presId="urn:microsoft.com/office/officeart/2008/layout/HalfCircleOrganizationChart"/>
    <dgm:cxn modelId="{AF49F7AB-98F3-4913-ADF0-5BC5C2880899}" srcId="{9F83643F-0DED-406E-870E-17DE058BD198}" destId="{8D897906-CAE9-4C94-B275-1F2E486DA6D9}" srcOrd="0" destOrd="0" parTransId="{A4E58A18-7C9D-4E88-9835-36290717D246}" sibTransId="{FDEEA54C-5DDB-4AA2-A0DB-10DBC882B849}"/>
    <dgm:cxn modelId="{8C3F10B0-87B8-4C55-877F-E93DC0C8173C}" type="presOf" srcId="{15E92D2C-10EC-4176-B25D-3C5D60973EBC}" destId="{BC426929-3CCA-4B0B-873F-255DB19D6FF4}" srcOrd="0" destOrd="0" presId="urn:microsoft.com/office/officeart/2008/layout/HalfCircleOrganizationChart"/>
    <dgm:cxn modelId="{98FA6EBB-6767-40FD-A7CD-6FE32CC2188C}" srcId="{A61434DB-C644-4E47-84EB-F0BFA686D63A}" destId="{D6C78895-5828-427F-A236-BB60F0B1EF82}" srcOrd="0" destOrd="0" parTransId="{FCBADA7D-00A9-4F8D-A905-E43DF359111D}" sibTransId="{1114A66B-B8BD-4E1B-9089-8E8D7F68C7F8}"/>
    <dgm:cxn modelId="{BECA6BC0-1A1C-4DFF-B166-7ABDB5FFD667}" type="presOf" srcId="{60505554-4BAE-43AC-97A4-99E6ADC0639B}" destId="{440B8187-3D0E-4FCD-934C-5BCCFE54B164}" srcOrd="0" destOrd="0" presId="urn:microsoft.com/office/officeart/2008/layout/HalfCircleOrganizationChart"/>
    <dgm:cxn modelId="{75DC4DC0-4B16-4A38-BC00-9BFD55DC24E7}" type="presOf" srcId="{907C58BF-12D8-4A2D-A16F-115D665C8852}" destId="{8040FF22-FD21-45AF-8CAF-69CB454BCB68}" srcOrd="0" destOrd="0" presId="urn:microsoft.com/office/officeart/2008/layout/HalfCircleOrganizationChart"/>
    <dgm:cxn modelId="{BEF56DC3-55A7-48FB-A48A-5D318EF0BF6E}" type="presOf" srcId="{3F92144B-493B-4E78-935D-81FCD4594F49}" destId="{ECDF3109-C402-4C3F-AF9C-CB1AE54AF4CA}" srcOrd="0" destOrd="0" presId="urn:microsoft.com/office/officeart/2008/layout/HalfCircleOrganizationChart"/>
    <dgm:cxn modelId="{18E72BCB-0023-4373-A01D-9B0A83C46BF4}" srcId="{A0D0C465-F3A6-4C7F-855F-101733DF8D2B}" destId="{FE73BD16-6E0A-492E-9FC0-3BF90F50CDF2}" srcOrd="1" destOrd="0" parTransId="{15E92D2C-10EC-4176-B25D-3C5D60973EBC}" sibTransId="{99E0743E-230B-409B-851B-232D10F94519}"/>
    <dgm:cxn modelId="{A98256D4-C1CA-4D4D-88DD-A5C2338140FD}" srcId="{E0D6E56B-E8A4-4188-B55C-A5607489C47C}" destId="{1D808722-6AF4-42D4-A644-9A5D871C36B9}" srcOrd="0" destOrd="0" parTransId="{4089CC42-8A73-4D42-991E-58B3DA673238}" sibTransId="{A059BF2D-F182-4AF0-8333-BE4D9161117E}"/>
    <dgm:cxn modelId="{1B9688D5-17BE-4C50-BB4C-6D488E5704EC}" type="presOf" srcId="{9F83643F-0DED-406E-870E-17DE058BD198}" destId="{02105F69-E95A-4D87-9798-21BC0D67BC04}" srcOrd="0" destOrd="0" presId="urn:microsoft.com/office/officeart/2008/layout/HalfCircleOrganizationChart"/>
    <dgm:cxn modelId="{A35D18E8-B028-47C2-B88A-A15B9F433138}" type="presOf" srcId="{D6C78895-5828-427F-A236-BB60F0B1EF82}" destId="{D671F800-31A9-4832-91FA-5A76CA8EFE57}" srcOrd="1" destOrd="0" presId="urn:microsoft.com/office/officeart/2008/layout/HalfCircleOrganizationChart"/>
    <dgm:cxn modelId="{A5E3A8E8-DBA5-4C4D-8A90-5DF83B2D3CB1}" type="presOf" srcId="{A0D0C465-F3A6-4C7F-855F-101733DF8D2B}" destId="{F0A5DE67-9C90-4EDB-942D-FF1067604D7C}" srcOrd="0" destOrd="0" presId="urn:microsoft.com/office/officeart/2008/layout/HalfCircleOrganizationChart"/>
    <dgm:cxn modelId="{1701E0E9-E46B-4681-A3E8-6AD86DCEB038}" type="presOf" srcId="{6F2133B2-B2E7-4322-B049-A079825CA2EE}" destId="{300D75AD-248E-41DF-8BB4-C91D300C3C2A}" srcOrd="1" destOrd="0" presId="urn:microsoft.com/office/officeart/2008/layout/HalfCircleOrganizationChart"/>
    <dgm:cxn modelId="{DDBE20EE-E9B0-443E-A52A-1D695B45AC6A}" type="presOf" srcId="{6EE1C029-1352-452A-9972-139646CC9B80}" destId="{69425AC3-2F5B-49D1-8C21-BA70E72F8CBA}" srcOrd="0" destOrd="0" presId="urn:microsoft.com/office/officeart/2008/layout/HalfCircleOrganizationChart"/>
    <dgm:cxn modelId="{1B1C08F0-8B68-4E19-8FC2-EE4DCD43CB7F}" type="presOf" srcId="{1D808722-6AF4-42D4-A644-9A5D871C36B9}" destId="{CB4BF997-120F-4C18-AE55-761E6249DE2E}" srcOrd="0" destOrd="0" presId="urn:microsoft.com/office/officeart/2008/layout/HalfCircleOrganizationChart"/>
    <dgm:cxn modelId="{FFC3EFF0-26C7-4E6E-B790-7AD88E2C74A4}" type="presOf" srcId="{CA045049-0EEA-4AEA-AD54-0386F60FB07E}" destId="{204FA09D-A3BA-4123-A883-1F81A2D28EEE}" srcOrd="1" destOrd="0" presId="urn:microsoft.com/office/officeart/2008/layout/HalfCircleOrganizationChart"/>
    <dgm:cxn modelId="{53AE2EF3-2D5F-4AFB-A4BC-DF8993EDB9AF}" type="presOf" srcId="{6F2133B2-B2E7-4322-B049-A079825CA2EE}" destId="{C781B8A4-03BA-4CD1-8A67-CF32A58A3178}" srcOrd="0" destOrd="0" presId="urn:microsoft.com/office/officeart/2008/layout/HalfCircleOrganizationChart"/>
    <dgm:cxn modelId="{1BD9A5F6-B984-4D82-AF37-219CFFF5DF9C}" type="presOf" srcId="{E33BAF08-3CED-4B5B-BDC0-73BB88F0A67A}" destId="{2EEAA952-9C1B-4DA3-8C11-EB32CBC2B285}" srcOrd="0" destOrd="0" presId="urn:microsoft.com/office/officeart/2008/layout/HalfCircleOrganizationChart"/>
    <dgm:cxn modelId="{73EDED20-43ED-46F5-AA70-94E9B3F257B4}" type="presParOf" srcId="{C890F686-2720-4E9B-BA46-6BA14C713826}" destId="{BB326035-36F6-460F-A84C-5056C1D8A029}" srcOrd="0" destOrd="0" presId="urn:microsoft.com/office/officeart/2008/layout/HalfCircleOrganizationChart"/>
    <dgm:cxn modelId="{005C9E15-A134-41A3-884D-DC8ED0776CFA}" type="presParOf" srcId="{BB326035-36F6-460F-A84C-5056C1D8A029}" destId="{FC256420-D6BD-4468-8FF9-627696AF1B1C}" srcOrd="0" destOrd="0" presId="urn:microsoft.com/office/officeart/2008/layout/HalfCircleOrganizationChart"/>
    <dgm:cxn modelId="{29901725-C9F3-471F-816F-64599BA84FCB}" type="presParOf" srcId="{FC256420-D6BD-4468-8FF9-627696AF1B1C}" destId="{D7C65A2D-3CCA-40AC-9ED9-49FD3D795EDE}" srcOrd="0" destOrd="0" presId="urn:microsoft.com/office/officeart/2008/layout/HalfCircleOrganizationChart"/>
    <dgm:cxn modelId="{22B63E64-7BC7-401F-A0E6-01F56B862356}" type="presParOf" srcId="{FC256420-D6BD-4468-8FF9-627696AF1B1C}" destId="{1B858B18-3C0B-455E-985F-545AEBC59A1A}" srcOrd="1" destOrd="0" presId="urn:microsoft.com/office/officeart/2008/layout/HalfCircleOrganizationChart"/>
    <dgm:cxn modelId="{274B8A6A-1455-41DA-A642-BC3940303764}" type="presParOf" srcId="{FC256420-D6BD-4468-8FF9-627696AF1B1C}" destId="{32E93F92-A354-42C4-B955-47A8DEF01049}" srcOrd="2" destOrd="0" presId="urn:microsoft.com/office/officeart/2008/layout/HalfCircleOrganizationChart"/>
    <dgm:cxn modelId="{603994C8-12FB-4C29-9AAD-E5654E7E06A0}" type="presParOf" srcId="{FC256420-D6BD-4468-8FF9-627696AF1B1C}" destId="{D671F800-31A9-4832-91FA-5A76CA8EFE57}" srcOrd="3" destOrd="0" presId="urn:microsoft.com/office/officeart/2008/layout/HalfCircleOrganizationChart"/>
    <dgm:cxn modelId="{016D4B39-48DF-4E4E-BC5B-C5AEDEEC5945}" type="presParOf" srcId="{BB326035-36F6-460F-A84C-5056C1D8A029}" destId="{CA48A3EF-B8BF-47B3-8EB6-B76689E4838F}" srcOrd="1" destOrd="0" presId="urn:microsoft.com/office/officeart/2008/layout/HalfCircleOrganizationChart"/>
    <dgm:cxn modelId="{3D23D84E-B3B1-40DB-9EE9-E5C8AC6EA7EF}" type="presParOf" srcId="{CA48A3EF-B8BF-47B3-8EB6-B76689E4838F}" destId="{ECDF3109-C402-4C3F-AF9C-CB1AE54AF4CA}" srcOrd="0" destOrd="0" presId="urn:microsoft.com/office/officeart/2008/layout/HalfCircleOrganizationChart"/>
    <dgm:cxn modelId="{BD58BDA4-34FB-47D3-94CD-4F2413CBB7F7}" type="presParOf" srcId="{CA48A3EF-B8BF-47B3-8EB6-B76689E4838F}" destId="{C137E6FC-9969-49ED-84EA-3219A78A7048}" srcOrd="1" destOrd="0" presId="urn:microsoft.com/office/officeart/2008/layout/HalfCircleOrganizationChart"/>
    <dgm:cxn modelId="{F3AA25A5-9D51-4E0A-98D5-79B5F9EFA380}" type="presParOf" srcId="{C137E6FC-9969-49ED-84EA-3219A78A7048}" destId="{FC8BA3DA-CE2E-47EF-8C61-4C05B8191102}" srcOrd="0" destOrd="0" presId="urn:microsoft.com/office/officeart/2008/layout/HalfCircleOrganizationChart"/>
    <dgm:cxn modelId="{A2A09560-8DB9-4A22-B540-31B4D99F41E4}" type="presParOf" srcId="{FC8BA3DA-CE2E-47EF-8C61-4C05B8191102}" destId="{02105F69-E95A-4D87-9798-21BC0D67BC04}" srcOrd="0" destOrd="0" presId="urn:microsoft.com/office/officeart/2008/layout/HalfCircleOrganizationChart"/>
    <dgm:cxn modelId="{D9F1467B-BCEE-4B22-97E3-32B17CDA038C}" type="presParOf" srcId="{FC8BA3DA-CE2E-47EF-8C61-4C05B8191102}" destId="{57FC2F37-29CD-47E0-AE91-8C3CDF3851F5}" srcOrd="1" destOrd="0" presId="urn:microsoft.com/office/officeart/2008/layout/HalfCircleOrganizationChart"/>
    <dgm:cxn modelId="{CB0FBC5D-343B-4F58-B147-B6C3C888B3C6}" type="presParOf" srcId="{FC8BA3DA-CE2E-47EF-8C61-4C05B8191102}" destId="{7DE9463C-3418-464C-8BCF-04BA6EFA2FF8}" srcOrd="2" destOrd="0" presId="urn:microsoft.com/office/officeart/2008/layout/HalfCircleOrganizationChart"/>
    <dgm:cxn modelId="{8B8183C2-9458-4647-9B79-C1A8BE825D2E}" type="presParOf" srcId="{FC8BA3DA-CE2E-47EF-8C61-4C05B8191102}" destId="{AB6F728B-570C-45AE-9668-43B3D42D0C76}" srcOrd="3" destOrd="0" presId="urn:microsoft.com/office/officeart/2008/layout/HalfCircleOrganizationChart"/>
    <dgm:cxn modelId="{E5C69B06-9B3F-4009-9531-21724E3E4E49}" type="presParOf" srcId="{C137E6FC-9969-49ED-84EA-3219A78A7048}" destId="{442F9954-8D3A-4F44-ABAE-E0ADE1C3CC3E}" srcOrd="1" destOrd="0" presId="urn:microsoft.com/office/officeart/2008/layout/HalfCircleOrganizationChart"/>
    <dgm:cxn modelId="{C4738E28-6DCC-4F3A-BFDC-F0871A57F692}" type="presParOf" srcId="{442F9954-8D3A-4F44-ABAE-E0ADE1C3CC3E}" destId="{1392AC6C-0E2B-463C-9739-054DE30DA165}" srcOrd="0" destOrd="0" presId="urn:microsoft.com/office/officeart/2008/layout/HalfCircleOrganizationChart"/>
    <dgm:cxn modelId="{1EC8A534-4CF3-49E9-987E-00BF3E971DDA}" type="presParOf" srcId="{442F9954-8D3A-4F44-ABAE-E0ADE1C3CC3E}" destId="{5467150E-C31A-49B0-8D7D-E578FC62ADC0}" srcOrd="1" destOrd="0" presId="urn:microsoft.com/office/officeart/2008/layout/HalfCircleOrganizationChart"/>
    <dgm:cxn modelId="{7B31AF63-8899-4B5F-A055-6FDE690A954E}" type="presParOf" srcId="{5467150E-C31A-49B0-8D7D-E578FC62ADC0}" destId="{5121C309-B6FD-4820-9599-FCA3133543C5}" srcOrd="0" destOrd="0" presId="urn:microsoft.com/office/officeart/2008/layout/HalfCircleOrganizationChart"/>
    <dgm:cxn modelId="{A74CCE25-EA73-4694-A587-08B4EA498BD0}" type="presParOf" srcId="{5121C309-B6FD-4820-9599-FCA3133543C5}" destId="{534B62E8-BBC7-47B6-85C9-B74C227E6D1A}" srcOrd="0" destOrd="0" presId="urn:microsoft.com/office/officeart/2008/layout/HalfCircleOrganizationChart"/>
    <dgm:cxn modelId="{7D092961-F6D3-47E1-A178-EA765D6224C7}" type="presParOf" srcId="{5121C309-B6FD-4820-9599-FCA3133543C5}" destId="{E59E6228-8B0B-4C33-8160-43E404758A57}" srcOrd="1" destOrd="0" presId="urn:microsoft.com/office/officeart/2008/layout/HalfCircleOrganizationChart"/>
    <dgm:cxn modelId="{9FC54C1B-6E23-4398-8377-A41A422360F1}" type="presParOf" srcId="{5121C309-B6FD-4820-9599-FCA3133543C5}" destId="{AC04CB33-78C5-480E-9D36-CF411A830664}" srcOrd="2" destOrd="0" presId="urn:microsoft.com/office/officeart/2008/layout/HalfCircleOrganizationChart"/>
    <dgm:cxn modelId="{BDB1A278-C593-42B1-8524-A300F1408E61}" type="presParOf" srcId="{5121C309-B6FD-4820-9599-FCA3133543C5}" destId="{6A52A41E-58CC-4EAF-A350-CE62F6C55F97}" srcOrd="3" destOrd="0" presId="urn:microsoft.com/office/officeart/2008/layout/HalfCircleOrganizationChart"/>
    <dgm:cxn modelId="{7A65B576-48D1-4C05-8DA0-B1A3A2BBC73D}" type="presParOf" srcId="{5467150E-C31A-49B0-8D7D-E578FC62ADC0}" destId="{B0BFC707-056E-4BF0-A5A2-D1AB8CF62B9A}" srcOrd="1" destOrd="0" presId="urn:microsoft.com/office/officeart/2008/layout/HalfCircleOrganizationChart"/>
    <dgm:cxn modelId="{9AEB649B-F436-46DC-AF12-8496F842EE7F}" type="presParOf" srcId="{5467150E-C31A-49B0-8D7D-E578FC62ADC0}" destId="{E6FBF580-F821-449F-8469-55278F033A68}" srcOrd="2" destOrd="0" presId="urn:microsoft.com/office/officeart/2008/layout/HalfCircleOrganizationChart"/>
    <dgm:cxn modelId="{C26A56C9-468E-42B8-8D5B-83AE86A61C52}" type="presParOf" srcId="{442F9954-8D3A-4F44-ABAE-E0ADE1C3CC3E}" destId="{F00C6D19-5173-42ED-8E1A-3B8761E79C39}" srcOrd="2" destOrd="0" presId="urn:microsoft.com/office/officeart/2008/layout/HalfCircleOrganizationChart"/>
    <dgm:cxn modelId="{3C782CCC-06F6-4D61-B6BF-5B81029A9620}" type="presParOf" srcId="{442F9954-8D3A-4F44-ABAE-E0ADE1C3CC3E}" destId="{6504A14D-62F9-468E-B63E-D269FB93283F}" srcOrd="3" destOrd="0" presId="urn:microsoft.com/office/officeart/2008/layout/HalfCircleOrganizationChart"/>
    <dgm:cxn modelId="{A0243A4D-A48F-4431-A8A4-463FDCE92805}" type="presParOf" srcId="{6504A14D-62F9-468E-B63E-D269FB93283F}" destId="{824FA050-6926-46DD-9F8D-E3EDF5ABF3EC}" srcOrd="0" destOrd="0" presId="urn:microsoft.com/office/officeart/2008/layout/HalfCircleOrganizationChart"/>
    <dgm:cxn modelId="{4CA328E0-B2D5-4AEC-9235-F245B32C3B78}" type="presParOf" srcId="{824FA050-6926-46DD-9F8D-E3EDF5ABF3EC}" destId="{2EEAA952-9C1B-4DA3-8C11-EB32CBC2B285}" srcOrd="0" destOrd="0" presId="urn:microsoft.com/office/officeart/2008/layout/HalfCircleOrganizationChart"/>
    <dgm:cxn modelId="{25917891-C889-4444-849D-FC17CD2100D3}" type="presParOf" srcId="{824FA050-6926-46DD-9F8D-E3EDF5ABF3EC}" destId="{36D09808-6F54-447F-91A6-D966E9E18C3D}" srcOrd="1" destOrd="0" presId="urn:microsoft.com/office/officeart/2008/layout/HalfCircleOrganizationChart"/>
    <dgm:cxn modelId="{1364991A-A6F9-4524-8C3F-8CADDF3F0FCC}" type="presParOf" srcId="{824FA050-6926-46DD-9F8D-E3EDF5ABF3EC}" destId="{966DEF1C-BF5A-43CE-83C2-9B828FD69DD7}" srcOrd="2" destOrd="0" presId="urn:microsoft.com/office/officeart/2008/layout/HalfCircleOrganizationChart"/>
    <dgm:cxn modelId="{10D40A14-2E0A-4D63-8069-6DE196E25972}" type="presParOf" srcId="{824FA050-6926-46DD-9F8D-E3EDF5ABF3EC}" destId="{2D1F9357-BB2D-471A-8145-DEEC6DD952FB}" srcOrd="3" destOrd="0" presId="urn:microsoft.com/office/officeart/2008/layout/HalfCircleOrganizationChart"/>
    <dgm:cxn modelId="{A2F65B6B-9875-4709-B8F3-5420A3390605}" type="presParOf" srcId="{6504A14D-62F9-468E-B63E-D269FB93283F}" destId="{85DA6A53-25B6-4557-919A-C82D9E923525}" srcOrd="1" destOrd="0" presId="urn:microsoft.com/office/officeart/2008/layout/HalfCircleOrganizationChart"/>
    <dgm:cxn modelId="{ED84ACE8-8C37-4646-ACFB-6628DE4225ED}" type="presParOf" srcId="{6504A14D-62F9-468E-B63E-D269FB93283F}" destId="{23678311-4BBE-4C29-AFAE-36EB8C0D375E}" srcOrd="2" destOrd="0" presId="urn:microsoft.com/office/officeart/2008/layout/HalfCircleOrganizationChart"/>
    <dgm:cxn modelId="{EAB49C13-FF2A-470B-8DC5-E42C2C77BD28}" type="presParOf" srcId="{C137E6FC-9969-49ED-84EA-3219A78A7048}" destId="{FF74A962-F9A2-4C40-97A8-16D521AEF0AC}" srcOrd="2" destOrd="0" presId="urn:microsoft.com/office/officeart/2008/layout/HalfCircleOrganizationChart"/>
    <dgm:cxn modelId="{4FE4D72F-317E-422B-9A4A-7F02654B0EB9}" type="presParOf" srcId="{CA48A3EF-B8BF-47B3-8EB6-B76689E4838F}" destId="{6E95546E-2691-49EA-A03C-9EA6D867E101}" srcOrd="2" destOrd="0" presId="urn:microsoft.com/office/officeart/2008/layout/HalfCircleOrganizationChart"/>
    <dgm:cxn modelId="{357DA389-2036-484B-84A2-95F1E5627C88}" type="presParOf" srcId="{CA48A3EF-B8BF-47B3-8EB6-B76689E4838F}" destId="{8F2DCD30-EECC-4E1B-8E24-3215EADF85D9}" srcOrd="3" destOrd="0" presId="urn:microsoft.com/office/officeart/2008/layout/HalfCircleOrganizationChart"/>
    <dgm:cxn modelId="{F28331ED-416E-4D90-B2D8-4CBAB7987C30}" type="presParOf" srcId="{8F2DCD30-EECC-4E1B-8E24-3215EADF85D9}" destId="{08D536AA-594A-463D-8650-755B98F91C29}" srcOrd="0" destOrd="0" presId="urn:microsoft.com/office/officeart/2008/layout/HalfCircleOrganizationChart"/>
    <dgm:cxn modelId="{C1086CAB-1EA9-4E5D-B922-A2B643EA2207}" type="presParOf" srcId="{08D536AA-594A-463D-8650-755B98F91C29}" destId="{F0A5DE67-9C90-4EDB-942D-FF1067604D7C}" srcOrd="0" destOrd="0" presId="urn:microsoft.com/office/officeart/2008/layout/HalfCircleOrganizationChart"/>
    <dgm:cxn modelId="{9344A959-17DD-4F07-80B8-1B74111DE5D9}" type="presParOf" srcId="{08D536AA-594A-463D-8650-755B98F91C29}" destId="{3AC5DF14-8D77-4CC0-BE4C-A64A9C20DB1B}" srcOrd="1" destOrd="0" presId="urn:microsoft.com/office/officeart/2008/layout/HalfCircleOrganizationChart"/>
    <dgm:cxn modelId="{2D32F725-D3CA-45BA-B2D6-D09AEF37D72C}" type="presParOf" srcId="{08D536AA-594A-463D-8650-755B98F91C29}" destId="{E6E62B5C-0266-4765-AAAA-16C8733F6A8D}" srcOrd="2" destOrd="0" presId="urn:microsoft.com/office/officeart/2008/layout/HalfCircleOrganizationChart"/>
    <dgm:cxn modelId="{4A9564EF-4E0D-4425-885A-C870C08F0B94}" type="presParOf" srcId="{08D536AA-594A-463D-8650-755B98F91C29}" destId="{51D7CA1C-2FF7-48B1-A7FC-19739D4322B1}" srcOrd="3" destOrd="0" presId="urn:microsoft.com/office/officeart/2008/layout/HalfCircleOrganizationChart"/>
    <dgm:cxn modelId="{832B838F-70B8-439A-8B2D-4C2DC824D5D9}" type="presParOf" srcId="{8F2DCD30-EECC-4E1B-8E24-3215EADF85D9}" destId="{3B1989DD-9E80-4CEB-96B9-7B2D4F745E8B}" srcOrd="1" destOrd="0" presId="urn:microsoft.com/office/officeart/2008/layout/HalfCircleOrganizationChart"/>
    <dgm:cxn modelId="{28E57AE5-8CDB-4423-A955-9C7B52A5B675}" type="presParOf" srcId="{3B1989DD-9E80-4CEB-96B9-7B2D4F745E8B}" destId="{701778A1-E858-4C6A-B3E9-6D9764D55DAD}" srcOrd="0" destOrd="0" presId="urn:microsoft.com/office/officeart/2008/layout/HalfCircleOrganizationChart"/>
    <dgm:cxn modelId="{4AC178D8-8A39-4B52-AD7B-4E7AD7375466}" type="presParOf" srcId="{3B1989DD-9E80-4CEB-96B9-7B2D4F745E8B}" destId="{AF50675B-72DA-44C9-A785-FE2BF2937D98}" srcOrd="1" destOrd="0" presId="urn:microsoft.com/office/officeart/2008/layout/HalfCircleOrganizationChart"/>
    <dgm:cxn modelId="{C3D4BD91-F98C-4C79-8D05-D0A23BADDDDB}" type="presParOf" srcId="{AF50675B-72DA-44C9-A785-FE2BF2937D98}" destId="{FA29CA14-72D6-4D8B-8FCC-1E6D5B218A3C}" srcOrd="0" destOrd="0" presId="urn:microsoft.com/office/officeart/2008/layout/HalfCircleOrganizationChart"/>
    <dgm:cxn modelId="{A33159B4-D1F2-416A-A317-ACF8EA12BE39}" type="presParOf" srcId="{FA29CA14-72D6-4D8B-8FCC-1E6D5B218A3C}" destId="{44A7AABA-B1E2-46DF-9AB2-2E11EAFE1713}" srcOrd="0" destOrd="0" presId="urn:microsoft.com/office/officeart/2008/layout/HalfCircleOrganizationChart"/>
    <dgm:cxn modelId="{7FFDAC8D-BBB2-41E1-9643-D38684B606F4}" type="presParOf" srcId="{FA29CA14-72D6-4D8B-8FCC-1E6D5B218A3C}" destId="{9E9EBE4C-08ED-490B-865C-363BD5951889}" srcOrd="1" destOrd="0" presId="urn:microsoft.com/office/officeart/2008/layout/HalfCircleOrganizationChart"/>
    <dgm:cxn modelId="{BC1D24AF-115D-47EA-BBCE-1A78CAE4048A}" type="presParOf" srcId="{FA29CA14-72D6-4D8B-8FCC-1E6D5B218A3C}" destId="{A87259B0-214B-44F8-9162-12AD9E91BDF5}" srcOrd="2" destOrd="0" presId="urn:microsoft.com/office/officeart/2008/layout/HalfCircleOrganizationChart"/>
    <dgm:cxn modelId="{74BE6E70-4B6F-4661-8FEF-67FDD6BDED24}" type="presParOf" srcId="{FA29CA14-72D6-4D8B-8FCC-1E6D5B218A3C}" destId="{204FA09D-A3BA-4123-A883-1F81A2D28EEE}" srcOrd="3" destOrd="0" presId="urn:microsoft.com/office/officeart/2008/layout/HalfCircleOrganizationChart"/>
    <dgm:cxn modelId="{3E753E46-DD14-49A7-980E-2E33BF7E6D8F}" type="presParOf" srcId="{AF50675B-72DA-44C9-A785-FE2BF2937D98}" destId="{0E362C8C-852C-4960-805E-1E5D627852BB}" srcOrd="1" destOrd="0" presId="urn:microsoft.com/office/officeart/2008/layout/HalfCircleOrganizationChart"/>
    <dgm:cxn modelId="{61F3E557-398F-4DA6-91A8-64AC0C126854}" type="presParOf" srcId="{AF50675B-72DA-44C9-A785-FE2BF2937D98}" destId="{755C6662-9B55-4C80-B3D5-A1B9E14D87B2}" srcOrd="2" destOrd="0" presId="urn:microsoft.com/office/officeart/2008/layout/HalfCircleOrganizationChart"/>
    <dgm:cxn modelId="{3871852A-42DC-4383-87A1-888372672729}" type="presParOf" srcId="{3B1989DD-9E80-4CEB-96B9-7B2D4F745E8B}" destId="{BC426929-3CCA-4B0B-873F-255DB19D6FF4}" srcOrd="2" destOrd="0" presId="urn:microsoft.com/office/officeart/2008/layout/HalfCircleOrganizationChart"/>
    <dgm:cxn modelId="{8A432316-76C4-4A8C-A0CB-D9A770723F80}" type="presParOf" srcId="{3B1989DD-9E80-4CEB-96B9-7B2D4F745E8B}" destId="{AC856BD2-2D53-4D83-8EDB-BE0B232B3C4F}" srcOrd="3" destOrd="0" presId="urn:microsoft.com/office/officeart/2008/layout/HalfCircleOrganizationChart"/>
    <dgm:cxn modelId="{4B5FE655-6210-42A9-99C4-6A76A044365C}" type="presParOf" srcId="{AC856BD2-2D53-4D83-8EDB-BE0B232B3C4F}" destId="{FD376BFA-426E-4941-AE7F-CC3B7B5779B7}" srcOrd="0" destOrd="0" presId="urn:microsoft.com/office/officeart/2008/layout/HalfCircleOrganizationChart"/>
    <dgm:cxn modelId="{5A614780-A59F-4655-80EA-C22E5253BC7C}" type="presParOf" srcId="{FD376BFA-426E-4941-AE7F-CC3B7B5779B7}" destId="{6AC2C7EC-7F21-4123-A673-453035532AEF}" srcOrd="0" destOrd="0" presId="urn:microsoft.com/office/officeart/2008/layout/HalfCircleOrganizationChart"/>
    <dgm:cxn modelId="{ED8DA747-C030-4304-9DC6-63DE4E3B36F6}" type="presParOf" srcId="{FD376BFA-426E-4941-AE7F-CC3B7B5779B7}" destId="{65773DF7-5126-4601-A403-7666D12EC1BC}" srcOrd="1" destOrd="0" presId="urn:microsoft.com/office/officeart/2008/layout/HalfCircleOrganizationChart"/>
    <dgm:cxn modelId="{DD1E27B0-7740-4B3B-946C-395393C4E116}" type="presParOf" srcId="{FD376BFA-426E-4941-AE7F-CC3B7B5779B7}" destId="{CDADCA40-EABE-48D3-9B92-D1C4854A5DBA}" srcOrd="2" destOrd="0" presId="urn:microsoft.com/office/officeart/2008/layout/HalfCircleOrganizationChart"/>
    <dgm:cxn modelId="{2A7490D2-1EE1-4619-9BEC-37C3D61154E6}" type="presParOf" srcId="{FD376BFA-426E-4941-AE7F-CC3B7B5779B7}" destId="{2C9859F1-83B8-4DFE-81B8-1FCF057BF595}" srcOrd="3" destOrd="0" presId="urn:microsoft.com/office/officeart/2008/layout/HalfCircleOrganizationChart"/>
    <dgm:cxn modelId="{CDF16F57-B777-45F2-A928-F05585C8C89C}" type="presParOf" srcId="{AC856BD2-2D53-4D83-8EDB-BE0B232B3C4F}" destId="{F042C9B4-82EC-4AD3-AE5B-8B2B3370BE7B}" srcOrd="1" destOrd="0" presId="urn:microsoft.com/office/officeart/2008/layout/HalfCircleOrganizationChart"/>
    <dgm:cxn modelId="{17B983F4-A500-4194-BD83-AE00D078C708}" type="presParOf" srcId="{AC856BD2-2D53-4D83-8EDB-BE0B232B3C4F}" destId="{CFD5E07E-BDBA-46AC-A5BE-670309DC91B4}" srcOrd="2" destOrd="0" presId="urn:microsoft.com/office/officeart/2008/layout/HalfCircleOrganizationChart"/>
    <dgm:cxn modelId="{F2477B2F-271C-4981-871F-01A46A50DB0B}" type="presParOf" srcId="{8F2DCD30-EECC-4E1B-8E24-3215EADF85D9}" destId="{3849362F-B840-447F-82B9-937EB90011E2}" srcOrd="2" destOrd="0" presId="urn:microsoft.com/office/officeart/2008/layout/HalfCircleOrganizationChart"/>
    <dgm:cxn modelId="{E8B16151-B2E8-428F-B58C-5BAA2AEFD9BD}" type="presParOf" srcId="{CA48A3EF-B8BF-47B3-8EB6-B76689E4838F}" destId="{69425AC3-2F5B-49D1-8C21-BA70E72F8CBA}" srcOrd="4" destOrd="0" presId="urn:microsoft.com/office/officeart/2008/layout/HalfCircleOrganizationChart"/>
    <dgm:cxn modelId="{5B21F33C-03F7-4E49-833E-E69DF1F3E26F}" type="presParOf" srcId="{CA48A3EF-B8BF-47B3-8EB6-B76689E4838F}" destId="{23B47D00-201D-43B1-8D90-7D52DF7C3B95}" srcOrd="5" destOrd="0" presId="urn:microsoft.com/office/officeart/2008/layout/HalfCircleOrganizationChart"/>
    <dgm:cxn modelId="{9999440D-483B-4EEF-9DB6-C6A608362E4F}" type="presParOf" srcId="{23B47D00-201D-43B1-8D90-7D52DF7C3B95}" destId="{29A61FE0-174A-4D6B-9EE1-5235B8F31834}" srcOrd="0" destOrd="0" presId="urn:microsoft.com/office/officeart/2008/layout/HalfCircleOrganizationChart"/>
    <dgm:cxn modelId="{E291F103-2CBF-43CB-AEB0-1E9F5A045D7E}" type="presParOf" srcId="{29A61FE0-174A-4D6B-9EE1-5235B8F31834}" destId="{7995DF92-40CE-4C27-A9FC-206A8E3A1122}" srcOrd="0" destOrd="0" presId="urn:microsoft.com/office/officeart/2008/layout/HalfCircleOrganizationChart"/>
    <dgm:cxn modelId="{04BEB43F-5FA8-4288-91EB-8539221F3575}" type="presParOf" srcId="{29A61FE0-174A-4D6B-9EE1-5235B8F31834}" destId="{E012046D-2BC1-4D6C-9953-C910309D40CA}" srcOrd="1" destOrd="0" presId="urn:microsoft.com/office/officeart/2008/layout/HalfCircleOrganizationChart"/>
    <dgm:cxn modelId="{C5D32B01-91DF-47C1-A867-EB60E5330E20}" type="presParOf" srcId="{29A61FE0-174A-4D6B-9EE1-5235B8F31834}" destId="{9E8C27DB-B781-4FBC-8BFD-FF2C4A4B77B0}" srcOrd="2" destOrd="0" presId="urn:microsoft.com/office/officeart/2008/layout/HalfCircleOrganizationChart"/>
    <dgm:cxn modelId="{2E981869-090C-41E8-B52A-C11C4476859B}" type="presParOf" srcId="{29A61FE0-174A-4D6B-9EE1-5235B8F31834}" destId="{2972AC95-ECFB-4828-BE3F-99396AA45F07}" srcOrd="3" destOrd="0" presId="urn:microsoft.com/office/officeart/2008/layout/HalfCircleOrganizationChart"/>
    <dgm:cxn modelId="{E52E7827-9FCC-4C6C-A125-CCA3986C65A1}" type="presParOf" srcId="{23B47D00-201D-43B1-8D90-7D52DF7C3B95}" destId="{92417B59-DBA0-444F-82FE-D55526AF7B2A}" srcOrd="1" destOrd="0" presId="urn:microsoft.com/office/officeart/2008/layout/HalfCircleOrganizationChart"/>
    <dgm:cxn modelId="{5B532BB6-4933-4DE3-B6D0-012752E4EF06}" type="presParOf" srcId="{92417B59-DBA0-444F-82FE-D55526AF7B2A}" destId="{889AB2CF-D20D-459A-A97C-8B3F3DFE6DE3}" srcOrd="0" destOrd="0" presId="urn:microsoft.com/office/officeart/2008/layout/HalfCircleOrganizationChart"/>
    <dgm:cxn modelId="{B1E8C183-3C7F-4904-AF40-2BA3390D6F59}" type="presParOf" srcId="{92417B59-DBA0-444F-82FE-D55526AF7B2A}" destId="{A6BF44F7-1F11-4C63-A03D-9B2AA7123D15}" srcOrd="1" destOrd="0" presId="urn:microsoft.com/office/officeart/2008/layout/HalfCircleOrganizationChart"/>
    <dgm:cxn modelId="{223CDCA6-08D9-4CAB-BA0F-DE0A63C61C12}" type="presParOf" srcId="{A6BF44F7-1F11-4C63-A03D-9B2AA7123D15}" destId="{D24AD3BA-B3B4-4643-9CD6-29F97139B416}" srcOrd="0" destOrd="0" presId="urn:microsoft.com/office/officeart/2008/layout/HalfCircleOrganizationChart"/>
    <dgm:cxn modelId="{C7CA5C36-BD88-48AC-9A02-60DB9644B886}" type="presParOf" srcId="{D24AD3BA-B3B4-4643-9CD6-29F97139B416}" destId="{CB4BF997-120F-4C18-AE55-761E6249DE2E}" srcOrd="0" destOrd="0" presId="urn:microsoft.com/office/officeart/2008/layout/HalfCircleOrganizationChart"/>
    <dgm:cxn modelId="{A685E57E-C100-4FCF-8404-F7B7F383B4CE}" type="presParOf" srcId="{D24AD3BA-B3B4-4643-9CD6-29F97139B416}" destId="{68F639C3-D953-4DF6-97C3-3DB3259EE559}" srcOrd="1" destOrd="0" presId="urn:microsoft.com/office/officeart/2008/layout/HalfCircleOrganizationChart"/>
    <dgm:cxn modelId="{42D23F44-5D43-4630-B498-D5159E4F8820}" type="presParOf" srcId="{D24AD3BA-B3B4-4643-9CD6-29F97139B416}" destId="{8410C49B-844A-43DB-9257-E29DAF953DA0}" srcOrd="2" destOrd="0" presId="urn:microsoft.com/office/officeart/2008/layout/HalfCircleOrganizationChart"/>
    <dgm:cxn modelId="{CDD90715-94AA-42FA-A7C7-E07802FDE42D}" type="presParOf" srcId="{D24AD3BA-B3B4-4643-9CD6-29F97139B416}" destId="{CF467F0A-5012-4D5E-8D6D-358AEF48482B}" srcOrd="3" destOrd="0" presId="urn:microsoft.com/office/officeart/2008/layout/HalfCircleOrganizationChart"/>
    <dgm:cxn modelId="{A599AC61-0706-43E0-B4C8-2A9D4478C0C7}" type="presParOf" srcId="{A6BF44F7-1F11-4C63-A03D-9B2AA7123D15}" destId="{2D8296EA-46C1-4212-815D-CA27779E19DF}" srcOrd="1" destOrd="0" presId="urn:microsoft.com/office/officeart/2008/layout/HalfCircleOrganizationChart"/>
    <dgm:cxn modelId="{0F985AFD-A4E4-4C5B-A0FF-42A2C18DAA41}" type="presParOf" srcId="{A6BF44F7-1F11-4C63-A03D-9B2AA7123D15}" destId="{502C4EED-8918-4282-B88A-7D45D1AD0D8A}" srcOrd="2" destOrd="0" presId="urn:microsoft.com/office/officeart/2008/layout/HalfCircleOrganizationChart"/>
    <dgm:cxn modelId="{92B23DC6-E4D3-4723-881A-4CFE36B838AD}" type="presParOf" srcId="{92417B59-DBA0-444F-82FE-D55526AF7B2A}" destId="{63F66741-A666-4E84-9828-0584115866CA}" srcOrd="2" destOrd="0" presId="urn:microsoft.com/office/officeart/2008/layout/HalfCircleOrganizationChart"/>
    <dgm:cxn modelId="{BB6FF0B1-5D06-4083-B273-122E8843FB8F}" type="presParOf" srcId="{92417B59-DBA0-444F-82FE-D55526AF7B2A}" destId="{CB56543A-5FEC-4F7A-854C-7983E0FFB63E}" srcOrd="3" destOrd="0" presId="urn:microsoft.com/office/officeart/2008/layout/HalfCircleOrganizationChart"/>
    <dgm:cxn modelId="{07876CD7-6269-46E4-BF7B-6BB02C2B922B}" type="presParOf" srcId="{CB56543A-5FEC-4F7A-854C-7983E0FFB63E}" destId="{AD886ED0-66FC-4228-A82D-AB8B614D6326}" srcOrd="0" destOrd="0" presId="urn:microsoft.com/office/officeart/2008/layout/HalfCircleOrganizationChart"/>
    <dgm:cxn modelId="{50D808EE-21C6-4DAF-A367-A2BD2F6552DF}" type="presParOf" srcId="{AD886ED0-66FC-4228-A82D-AB8B614D6326}" destId="{440B8187-3D0E-4FCD-934C-5BCCFE54B164}" srcOrd="0" destOrd="0" presId="urn:microsoft.com/office/officeart/2008/layout/HalfCircleOrganizationChart"/>
    <dgm:cxn modelId="{332FF329-681C-45C6-A6A5-6950FCCF0381}" type="presParOf" srcId="{AD886ED0-66FC-4228-A82D-AB8B614D6326}" destId="{6B8B5B6B-F11A-4DC6-B850-A15A3BDB7AEF}" srcOrd="1" destOrd="0" presId="urn:microsoft.com/office/officeart/2008/layout/HalfCircleOrganizationChart"/>
    <dgm:cxn modelId="{4C784251-A0DC-4AFC-A108-AB0591C9F2B2}" type="presParOf" srcId="{AD886ED0-66FC-4228-A82D-AB8B614D6326}" destId="{667E5EB4-D2DC-41E0-A911-617093339088}" srcOrd="2" destOrd="0" presId="urn:microsoft.com/office/officeart/2008/layout/HalfCircleOrganizationChart"/>
    <dgm:cxn modelId="{2F8C3400-AA93-41EC-A9C5-5F678FB7C451}" type="presParOf" srcId="{AD886ED0-66FC-4228-A82D-AB8B614D6326}" destId="{63C91406-F604-4D88-9929-AE518362FED7}" srcOrd="3" destOrd="0" presId="urn:microsoft.com/office/officeart/2008/layout/HalfCircleOrganizationChart"/>
    <dgm:cxn modelId="{41EA290C-CD79-43B5-B2E3-D36CE48D7895}" type="presParOf" srcId="{CB56543A-5FEC-4F7A-854C-7983E0FFB63E}" destId="{33A2F993-CB6F-48D2-B69D-C9D41CE46DEB}" srcOrd="1" destOrd="0" presId="urn:microsoft.com/office/officeart/2008/layout/HalfCircleOrganizationChart"/>
    <dgm:cxn modelId="{9C90553B-509F-4E34-9DF8-F499DAC26564}" type="presParOf" srcId="{CB56543A-5FEC-4F7A-854C-7983E0FFB63E}" destId="{584C2009-5FB2-476D-9BA2-91DBD7DD31C0}" srcOrd="2" destOrd="0" presId="urn:microsoft.com/office/officeart/2008/layout/HalfCircleOrganizationChart"/>
    <dgm:cxn modelId="{A6C9693E-9A66-4406-ACE6-E0FA0427F739}" type="presParOf" srcId="{23B47D00-201D-43B1-8D90-7D52DF7C3B95}" destId="{8E586113-63BF-4D22-BEE0-002D78B8C7E3}" srcOrd="2" destOrd="0" presId="urn:microsoft.com/office/officeart/2008/layout/HalfCircleOrganizationChart"/>
    <dgm:cxn modelId="{8DA04CFB-5ADC-4518-AD3C-AFB34A0E16FA}" type="presParOf" srcId="{CA48A3EF-B8BF-47B3-8EB6-B76689E4838F}" destId="{43478FA7-FA10-43AF-B9E5-1FE9DFFCEABF}" srcOrd="6" destOrd="0" presId="urn:microsoft.com/office/officeart/2008/layout/HalfCircleOrganizationChart"/>
    <dgm:cxn modelId="{9B3A1758-B045-4334-80DF-90200D75F7B1}" type="presParOf" srcId="{CA48A3EF-B8BF-47B3-8EB6-B76689E4838F}" destId="{93772539-72DA-449A-8254-EC7F1659BEBF}" srcOrd="7" destOrd="0" presId="urn:microsoft.com/office/officeart/2008/layout/HalfCircleOrganizationChart"/>
    <dgm:cxn modelId="{5434704E-8C51-4DCC-AB82-860FE32C77FC}" type="presParOf" srcId="{93772539-72DA-449A-8254-EC7F1659BEBF}" destId="{40ED4985-D352-435B-AD54-0D6C1B7D50BF}" srcOrd="0" destOrd="0" presId="urn:microsoft.com/office/officeart/2008/layout/HalfCircleOrganizationChart"/>
    <dgm:cxn modelId="{59C98409-C5C9-4E1C-A9D3-9D613A54B5FB}" type="presParOf" srcId="{40ED4985-D352-435B-AD54-0D6C1B7D50BF}" destId="{8040FF22-FD21-45AF-8CAF-69CB454BCB68}" srcOrd="0" destOrd="0" presId="urn:microsoft.com/office/officeart/2008/layout/HalfCircleOrganizationChart"/>
    <dgm:cxn modelId="{684CB8DB-EFD8-464A-91EA-EF0B5AA27EAC}" type="presParOf" srcId="{40ED4985-D352-435B-AD54-0D6C1B7D50BF}" destId="{354FB46B-C2FA-4FAE-9624-7B6528527B37}" srcOrd="1" destOrd="0" presId="urn:microsoft.com/office/officeart/2008/layout/HalfCircleOrganizationChart"/>
    <dgm:cxn modelId="{0BBADAC9-C56D-4F34-AA87-99F9D8BC8DD5}" type="presParOf" srcId="{40ED4985-D352-435B-AD54-0D6C1B7D50BF}" destId="{F5D516D9-F6FB-4B8C-9F5A-AA473C751928}" srcOrd="2" destOrd="0" presId="urn:microsoft.com/office/officeart/2008/layout/HalfCircleOrganizationChart"/>
    <dgm:cxn modelId="{62AC8954-1D1A-41E4-BC88-061ED63573A3}" type="presParOf" srcId="{40ED4985-D352-435B-AD54-0D6C1B7D50BF}" destId="{F7DAE3A4-D7E1-4ECE-BC1E-BDFF0754F939}" srcOrd="3" destOrd="0" presId="urn:microsoft.com/office/officeart/2008/layout/HalfCircleOrganizationChart"/>
    <dgm:cxn modelId="{24D40394-0F8A-498E-8473-16D6501BB2F2}" type="presParOf" srcId="{93772539-72DA-449A-8254-EC7F1659BEBF}" destId="{E95BD1B5-8AA2-405D-9600-B247578C8D98}" srcOrd="1" destOrd="0" presId="urn:microsoft.com/office/officeart/2008/layout/HalfCircleOrganizationChart"/>
    <dgm:cxn modelId="{279D5BD0-00BA-4F66-A0DC-412910A4E84F}" type="presParOf" srcId="{E95BD1B5-8AA2-405D-9600-B247578C8D98}" destId="{B1CF5E50-BF07-4B30-AB5D-AB6F86B98B06}" srcOrd="0" destOrd="0" presId="urn:microsoft.com/office/officeart/2008/layout/HalfCircleOrganizationChart"/>
    <dgm:cxn modelId="{9F1FDFBE-23CB-4A16-B86A-0CDE14394DDF}" type="presParOf" srcId="{E95BD1B5-8AA2-405D-9600-B247578C8D98}" destId="{02F191D2-6B7A-4BDC-86BD-A7EF624DE0CA}" srcOrd="1" destOrd="0" presId="urn:microsoft.com/office/officeart/2008/layout/HalfCircleOrganizationChart"/>
    <dgm:cxn modelId="{9AA827D3-AD0C-4215-B1B5-47A0E980BC14}" type="presParOf" srcId="{02F191D2-6B7A-4BDC-86BD-A7EF624DE0CA}" destId="{42BA5772-D900-4298-BD60-B1C1DA0BD58B}" srcOrd="0" destOrd="0" presId="urn:microsoft.com/office/officeart/2008/layout/HalfCircleOrganizationChart"/>
    <dgm:cxn modelId="{9DD85F8D-7BAB-4A82-8997-4FFA3F624666}" type="presParOf" srcId="{42BA5772-D900-4298-BD60-B1C1DA0BD58B}" destId="{C781B8A4-03BA-4CD1-8A67-CF32A58A3178}" srcOrd="0" destOrd="0" presId="urn:microsoft.com/office/officeart/2008/layout/HalfCircleOrganizationChart"/>
    <dgm:cxn modelId="{26D04766-9A97-4E27-87E0-DC4531F0D03B}" type="presParOf" srcId="{42BA5772-D900-4298-BD60-B1C1DA0BD58B}" destId="{4AE8B45A-6C34-4ACF-91EB-7BE4A001CE12}" srcOrd="1" destOrd="0" presId="urn:microsoft.com/office/officeart/2008/layout/HalfCircleOrganizationChart"/>
    <dgm:cxn modelId="{E1592061-49EC-46CC-9FCA-C5475C44920F}" type="presParOf" srcId="{42BA5772-D900-4298-BD60-B1C1DA0BD58B}" destId="{CD02BB76-2D33-462B-ACFE-AC922157EE09}" srcOrd="2" destOrd="0" presId="urn:microsoft.com/office/officeart/2008/layout/HalfCircleOrganizationChart"/>
    <dgm:cxn modelId="{42E2EAD8-4C82-42DA-B779-235F3BD4FB14}" type="presParOf" srcId="{42BA5772-D900-4298-BD60-B1C1DA0BD58B}" destId="{300D75AD-248E-41DF-8BB4-C91D300C3C2A}" srcOrd="3" destOrd="0" presId="urn:microsoft.com/office/officeart/2008/layout/HalfCircleOrganizationChart"/>
    <dgm:cxn modelId="{6F66DA9C-AA0C-4AC7-A32B-F52F53A014FA}" type="presParOf" srcId="{02F191D2-6B7A-4BDC-86BD-A7EF624DE0CA}" destId="{FE81FB2B-89F5-42C3-B0B9-27EA64B54D09}" srcOrd="1" destOrd="0" presId="urn:microsoft.com/office/officeart/2008/layout/HalfCircleOrganizationChart"/>
    <dgm:cxn modelId="{8BEBC2FB-2786-45BF-B8F1-73872D49AE50}" type="presParOf" srcId="{02F191D2-6B7A-4BDC-86BD-A7EF624DE0CA}" destId="{AD2B7DD0-1E9B-4E70-8956-CC2CD4300B77}" srcOrd="2" destOrd="0" presId="urn:microsoft.com/office/officeart/2008/layout/HalfCircleOrganizationChart"/>
    <dgm:cxn modelId="{B834EA48-2807-4D82-AEC1-56A08EE7C335}" type="presParOf" srcId="{E95BD1B5-8AA2-405D-9600-B247578C8D98}" destId="{1ED3B1B8-246C-4143-A840-E9936B848FF5}" srcOrd="2" destOrd="0" presId="urn:microsoft.com/office/officeart/2008/layout/HalfCircleOrganizationChart"/>
    <dgm:cxn modelId="{530383B6-35F7-4097-9E6E-22597C01930D}" type="presParOf" srcId="{E95BD1B5-8AA2-405D-9600-B247578C8D98}" destId="{AB970A96-DD3B-472F-AE5A-AEF4141FA722}" srcOrd="3" destOrd="0" presId="urn:microsoft.com/office/officeart/2008/layout/HalfCircleOrganizationChart"/>
    <dgm:cxn modelId="{BAA24F14-0DAB-4D15-913C-2B807C083E4E}" type="presParOf" srcId="{AB970A96-DD3B-472F-AE5A-AEF4141FA722}" destId="{6523B69A-7154-4C69-8835-1187AB2F6D14}" srcOrd="0" destOrd="0" presId="urn:microsoft.com/office/officeart/2008/layout/HalfCircleOrganizationChart"/>
    <dgm:cxn modelId="{B27666F5-C39E-40EB-85F7-842F3D46CF1F}" type="presParOf" srcId="{6523B69A-7154-4C69-8835-1187AB2F6D14}" destId="{4E1B216B-4969-4A35-80E4-A56E9BC02928}" srcOrd="0" destOrd="0" presId="urn:microsoft.com/office/officeart/2008/layout/HalfCircleOrganizationChart"/>
    <dgm:cxn modelId="{AD6D22B1-2A71-4C5C-B43F-5AA719BDBA69}" type="presParOf" srcId="{6523B69A-7154-4C69-8835-1187AB2F6D14}" destId="{02CEF2A5-80FE-4493-8C4E-DE26A073C2A0}" srcOrd="1" destOrd="0" presId="urn:microsoft.com/office/officeart/2008/layout/HalfCircleOrganizationChart"/>
    <dgm:cxn modelId="{28FE28E6-1758-472A-8084-D15C5544ADD3}" type="presParOf" srcId="{6523B69A-7154-4C69-8835-1187AB2F6D14}" destId="{D1223831-ADBC-4961-9E0B-C2409CDFE146}" srcOrd="2" destOrd="0" presId="urn:microsoft.com/office/officeart/2008/layout/HalfCircleOrganizationChart"/>
    <dgm:cxn modelId="{1406DADE-FEAA-4FC1-B9A5-D0D973DAB5DA}" type="presParOf" srcId="{6523B69A-7154-4C69-8835-1187AB2F6D14}" destId="{667B9A32-6B24-499F-AC84-E4519DCCF7B5}" srcOrd="3" destOrd="0" presId="urn:microsoft.com/office/officeart/2008/layout/HalfCircleOrganizationChart"/>
    <dgm:cxn modelId="{8C89FD9A-56A9-45DD-B322-486100B9B6AD}" type="presParOf" srcId="{AB970A96-DD3B-472F-AE5A-AEF4141FA722}" destId="{33466797-F8E5-485C-AC8F-AB524F7C90FB}" srcOrd="1" destOrd="0" presId="urn:microsoft.com/office/officeart/2008/layout/HalfCircleOrganizationChart"/>
    <dgm:cxn modelId="{01C19572-61F3-480A-997F-0FA46A89E7DB}" type="presParOf" srcId="{AB970A96-DD3B-472F-AE5A-AEF4141FA722}" destId="{C868F14A-0FB7-4F5F-9648-9F38378FA89D}" srcOrd="2" destOrd="0" presId="urn:microsoft.com/office/officeart/2008/layout/HalfCircleOrganizationChart"/>
    <dgm:cxn modelId="{E20F7123-5894-4F08-82BE-09D037A5B9E6}" type="presParOf" srcId="{93772539-72DA-449A-8254-EC7F1659BEBF}" destId="{5AC1815E-D021-4869-B0C3-A4353BACFBF7}" srcOrd="2" destOrd="0" presId="urn:microsoft.com/office/officeart/2008/layout/HalfCircleOrganizationChart"/>
    <dgm:cxn modelId="{84F1D86C-5C81-41D3-BAAF-CC6722942047}" type="presParOf" srcId="{BB326035-36F6-460F-A84C-5056C1D8A029}" destId="{4FA26263-98BC-4EA9-BCD7-132A0B877ED2}" srcOrd="2" destOrd="0" presId="urn:microsoft.com/office/officeart/2008/layout/HalfCircle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ED3B1B8-246C-4143-A840-E9936B848FF5}">
      <dsp:nvSpPr>
        <dsp:cNvPr id="0" name=""/>
        <dsp:cNvSpPr/>
      </dsp:nvSpPr>
      <dsp:spPr>
        <a:xfrm>
          <a:off x="4289933" y="1491202"/>
          <a:ext cx="477515" cy="1048456"/>
        </a:xfrm>
        <a:custGeom>
          <a:avLst/>
          <a:gdLst/>
          <a:ahLst/>
          <a:cxnLst/>
          <a:rect l="0" t="0" r="0" b="0"/>
          <a:pathLst>
            <a:path>
              <a:moveTo>
                <a:pt x="0" y="0"/>
              </a:moveTo>
              <a:lnTo>
                <a:pt x="0" y="1048456"/>
              </a:lnTo>
              <a:lnTo>
                <a:pt x="477515" y="1048456"/>
              </a:lnTo>
            </a:path>
          </a:pathLst>
        </a:custGeom>
        <a:noFill/>
        <a:ln w="1270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1CF5E50-BF07-4B30-AB5D-AB6F86B98B06}">
      <dsp:nvSpPr>
        <dsp:cNvPr id="0" name=""/>
        <dsp:cNvSpPr/>
      </dsp:nvSpPr>
      <dsp:spPr>
        <a:xfrm>
          <a:off x="4289933" y="1491202"/>
          <a:ext cx="477515" cy="311422"/>
        </a:xfrm>
        <a:custGeom>
          <a:avLst/>
          <a:gdLst/>
          <a:ahLst/>
          <a:cxnLst/>
          <a:rect l="0" t="0" r="0" b="0"/>
          <a:pathLst>
            <a:path>
              <a:moveTo>
                <a:pt x="0" y="0"/>
              </a:moveTo>
              <a:lnTo>
                <a:pt x="0" y="311422"/>
              </a:lnTo>
              <a:lnTo>
                <a:pt x="477515" y="311422"/>
              </a:lnTo>
            </a:path>
          </a:pathLst>
        </a:custGeom>
        <a:noFill/>
        <a:ln w="1270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3478FA7-FA10-43AF-B9E5-1FE9DFFCEABF}">
      <dsp:nvSpPr>
        <dsp:cNvPr id="0" name=""/>
        <dsp:cNvSpPr/>
      </dsp:nvSpPr>
      <dsp:spPr>
        <a:xfrm>
          <a:off x="2405825" y="754167"/>
          <a:ext cx="1884108" cy="217995"/>
        </a:xfrm>
        <a:custGeom>
          <a:avLst/>
          <a:gdLst/>
          <a:ahLst/>
          <a:cxnLst/>
          <a:rect l="0" t="0" r="0" b="0"/>
          <a:pathLst>
            <a:path>
              <a:moveTo>
                <a:pt x="0" y="0"/>
              </a:moveTo>
              <a:lnTo>
                <a:pt x="0" y="108997"/>
              </a:lnTo>
              <a:lnTo>
                <a:pt x="1884108" y="108997"/>
              </a:lnTo>
              <a:lnTo>
                <a:pt x="1884108" y="217995"/>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3F66741-A666-4E84-9828-0584115866CA}">
      <dsp:nvSpPr>
        <dsp:cNvPr id="0" name=""/>
        <dsp:cNvSpPr/>
      </dsp:nvSpPr>
      <dsp:spPr>
        <a:xfrm>
          <a:off x="3033861" y="1491202"/>
          <a:ext cx="477515" cy="1048456"/>
        </a:xfrm>
        <a:custGeom>
          <a:avLst/>
          <a:gdLst/>
          <a:ahLst/>
          <a:cxnLst/>
          <a:rect l="0" t="0" r="0" b="0"/>
          <a:pathLst>
            <a:path>
              <a:moveTo>
                <a:pt x="0" y="0"/>
              </a:moveTo>
              <a:lnTo>
                <a:pt x="0" y="1048456"/>
              </a:lnTo>
              <a:lnTo>
                <a:pt x="477515" y="1048456"/>
              </a:lnTo>
            </a:path>
          </a:pathLst>
        </a:custGeom>
        <a:noFill/>
        <a:ln w="1270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89AB2CF-D20D-459A-A97C-8B3F3DFE6DE3}">
      <dsp:nvSpPr>
        <dsp:cNvPr id="0" name=""/>
        <dsp:cNvSpPr/>
      </dsp:nvSpPr>
      <dsp:spPr>
        <a:xfrm>
          <a:off x="3033861" y="1491202"/>
          <a:ext cx="477515" cy="311422"/>
        </a:xfrm>
        <a:custGeom>
          <a:avLst/>
          <a:gdLst/>
          <a:ahLst/>
          <a:cxnLst/>
          <a:rect l="0" t="0" r="0" b="0"/>
          <a:pathLst>
            <a:path>
              <a:moveTo>
                <a:pt x="0" y="0"/>
              </a:moveTo>
              <a:lnTo>
                <a:pt x="0" y="311422"/>
              </a:lnTo>
              <a:lnTo>
                <a:pt x="477515" y="311422"/>
              </a:lnTo>
            </a:path>
          </a:pathLst>
        </a:custGeom>
        <a:noFill/>
        <a:ln w="1270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9425AC3-2F5B-49D1-8C21-BA70E72F8CBA}">
      <dsp:nvSpPr>
        <dsp:cNvPr id="0" name=""/>
        <dsp:cNvSpPr/>
      </dsp:nvSpPr>
      <dsp:spPr>
        <a:xfrm>
          <a:off x="2405825" y="754167"/>
          <a:ext cx="628036" cy="217995"/>
        </a:xfrm>
        <a:custGeom>
          <a:avLst/>
          <a:gdLst/>
          <a:ahLst/>
          <a:cxnLst/>
          <a:rect l="0" t="0" r="0" b="0"/>
          <a:pathLst>
            <a:path>
              <a:moveTo>
                <a:pt x="0" y="0"/>
              </a:moveTo>
              <a:lnTo>
                <a:pt x="0" y="108997"/>
              </a:lnTo>
              <a:lnTo>
                <a:pt x="628036" y="108997"/>
              </a:lnTo>
              <a:lnTo>
                <a:pt x="628036" y="217995"/>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C426929-3CCA-4B0B-873F-255DB19D6FF4}">
      <dsp:nvSpPr>
        <dsp:cNvPr id="0" name=""/>
        <dsp:cNvSpPr/>
      </dsp:nvSpPr>
      <dsp:spPr>
        <a:xfrm>
          <a:off x="1777789" y="1491202"/>
          <a:ext cx="477515" cy="1048456"/>
        </a:xfrm>
        <a:custGeom>
          <a:avLst/>
          <a:gdLst/>
          <a:ahLst/>
          <a:cxnLst/>
          <a:rect l="0" t="0" r="0" b="0"/>
          <a:pathLst>
            <a:path>
              <a:moveTo>
                <a:pt x="0" y="0"/>
              </a:moveTo>
              <a:lnTo>
                <a:pt x="0" y="1048456"/>
              </a:lnTo>
              <a:lnTo>
                <a:pt x="477515" y="1048456"/>
              </a:lnTo>
            </a:path>
          </a:pathLst>
        </a:custGeom>
        <a:noFill/>
        <a:ln w="1270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01778A1-E858-4C6A-B3E9-6D9764D55DAD}">
      <dsp:nvSpPr>
        <dsp:cNvPr id="0" name=""/>
        <dsp:cNvSpPr/>
      </dsp:nvSpPr>
      <dsp:spPr>
        <a:xfrm>
          <a:off x="1777789" y="1491202"/>
          <a:ext cx="477515" cy="311422"/>
        </a:xfrm>
        <a:custGeom>
          <a:avLst/>
          <a:gdLst/>
          <a:ahLst/>
          <a:cxnLst/>
          <a:rect l="0" t="0" r="0" b="0"/>
          <a:pathLst>
            <a:path>
              <a:moveTo>
                <a:pt x="0" y="0"/>
              </a:moveTo>
              <a:lnTo>
                <a:pt x="0" y="311422"/>
              </a:lnTo>
              <a:lnTo>
                <a:pt x="477515" y="311422"/>
              </a:lnTo>
            </a:path>
          </a:pathLst>
        </a:custGeom>
        <a:noFill/>
        <a:ln w="1270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E95546E-2691-49EA-A03C-9EA6D867E101}">
      <dsp:nvSpPr>
        <dsp:cNvPr id="0" name=""/>
        <dsp:cNvSpPr/>
      </dsp:nvSpPr>
      <dsp:spPr>
        <a:xfrm>
          <a:off x="1777789" y="754167"/>
          <a:ext cx="628036" cy="217995"/>
        </a:xfrm>
        <a:custGeom>
          <a:avLst/>
          <a:gdLst/>
          <a:ahLst/>
          <a:cxnLst/>
          <a:rect l="0" t="0" r="0" b="0"/>
          <a:pathLst>
            <a:path>
              <a:moveTo>
                <a:pt x="628036" y="0"/>
              </a:moveTo>
              <a:lnTo>
                <a:pt x="628036" y="108997"/>
              </a:lnTo>
              <a:lnTo>
                <a:pt x="0" y="108997"/>
              </a:lnTo>
              <a:lnTo>
                <a:pt x="0" y="217995"/>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F00C6D19-5173-42ED-8E1A-3B8761E79C39}">
      <dsp:nvSpPr>
        <dsp:cNvPr id="0" name=""/>
        <dsp:cNvSpPr/>
      </dsp:nvSpPr>
      <dsp:spPr>
        <a:xfrm>
          <a:off x="521716" y="1491202"/>
          <a:ext cx="477515" cy="1048456"/>
        </a:xfrm>
        <a:custGeom>
          <a:avLst/>
          <a:gdLst/>
          <a:ahLst/>
          <a:cxnLst/>
          <a:rect l="0" t="0" r="0" b="0"/>
          <a:pathLst>
            <a:path>
              <a:moveTo>
                <a:pt x="0" y="0"/>
              </a:moveTo>
              <a:lnTo>
                <a:pt x="0" y="1048456"/>
              </a:lnTo>
              <a:lnTo>
                <a:pt x="477515" y="1048456"/>
              </a:lnTo>
            </a:path>
          </a:pathLst>
        </a:custGeom>
        <a:noFill/>
        <a:ln w="1270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392AC6C-0E2B-463C-9739-054DE30DA165}">
      <dsp:nvSpPr>
        <dsp:cNvPr id="0" name=""/>
        <dsp:cNvSpPr/>
      </dsp:nvSpPr>
      <dsp:spPr>
        <a:xfrm>
          <a:off x="521716" y="1491202"/>
          <a:ext cx="477515" cy="311422"/>
        </a:xfrm>
        <a:custGeom>
          <a:avLst/>
          <a:gdLst/>
          <a:ahLst/>
          <a:cxnLst/>
          <a:rect l="0" t="0" r="0" b="0"/>
          <a:pathLst>
            <a:path>
              <a:moveTo>
                <a:pt x="0" y="0"/>
              </a:moveTo>
              <a:lnTo>
                <a:pt x="0" y="311422"/>
              </a:lnTo>
              <a:lnTo>
                <a:pt x="477515" y="311422"/>
              </a:lnTo>
            </a:path>
          </a:pathLst>
        </a:custGeom>
        <a:noFill/>
        <a:ln w="1270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CDF3109-C402-4C3F-AF9C-CB1AE54AF4CA}">
      <dsp:nvSpPr>
        <dsp:cNvPr id="0" name=""/>
        <dsp:cNvSpPr/>
      </dsp:nvSpPr>
      <dsp:spPr>
        <a:xfrm>
          <a:off x="521716" y="754167"/>
          <a:ext cx="1884108" cy="217995"/>
        </a:xfrm>
        <a:custGeom>
          <a:avLst/>
          <a:gdLst/>
          <a:ahLst/>
          <a:cxnLst/>
          <a:rect l="0" t="0" r="0" b="0"/>
          <a:pathLst>
            <a:path>
              <a:moveTo>
                <a:pt x="1884108" y="0"/>
              </a:moveTo>
              <a:lnTo>
                <a:pt x="1884108" y="108997"/>
              </a:lnTo>
              <a:lnTo>
                <a:pt x="0" y="108997"/>
              </a:lnTo>
              <a:lnTo>
                <a:pt x="0" y="217995"/>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B858B18-3C0B-455E-985F-545AEBC59A1A}">
      <dsp:nvSpPr>
        <dsp:cNvPr id="0" name=""/>
        <dsp:cNvSpPr/>
      </dsp:nvSpPr>
      <dsp:spPr>
        <a:xfrm>
          <a:off x="2146306" y="235129"/>
          <a:ext cx="519038" cy="519038"/>
        </a:xfrm>
        <a:prstGeom prst="arc">
          <a:avLst>
            <a:gd name="adj1" fmla="val 13200000"/>
            <a:gd name="adj2" fmla="val 192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2E93F92-A354-42C4-B955-47A8DEF01049}">
      <dsp:nvSpPr>
        <dsp:cNvPr id="0" name=""/>
        <dsp:cNvSpPr/>
      </dsp:nvSpPr>
      <dsp:spPr>
        <a:xfrm>
          <a:off x="2146306" y="235129"/>
          <a:ext cx="519038" cy="519038"/>
        </a:xfrm>
        <a:prstGeom prst="arc">
          <a:avLst>
            <a:gd name="adj1" fmla="val 2400000"/>
            <a:gd name="adj2" fmla="val 84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7C65A2D-3CCA-40AC-9ED9-49FD3D795EDE}">
      <dsp:nvSpPr>
        <dsp:cNvPr id="0" name=""/>
        <dsp:cNvSpPr/>
      </dsp:nvSpPr>
      <dsp:spPr>
        <a:xfrm>
          <a:off x="1886787" y="328556"/>
          <a:ext cx="1038076" cy="332184"/>
        </a:xfrm>
        <a:prstGeom prst="rect">
          <a:avLst/>
        </a:prstGeom>
        <a:noFill/>
        <a:ln w="6350" cap="flat" cmpd="sng" algn="ctr">
          <a:noFill/>
          <a:prstDash val="solid"/>
          <a:miter lim="800000"/>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t>Owner of e-try</a:t>
          </a:r>
        </a:p>
      </dsp:txBody>
      <dsp:txXfrm>
        <a:off x="1886787" y="328556"/>
        <a:ext cx="1038076" cy="332184"/>
      </dsp:txXfrm>
    </dsp:sp>
    <dsp:sp modelId="{57FC2F37-29CD-47E0-AE91-8C3CDF3851F5}">
      <dsp:nvSpPr>
        <dsp:cNvPr id="0" name=""/>
        <dsp:cNvSpPr/>
      </dsp:nvSpPr>
      <dsp:spPr>
        <a:xfrm>
          <a:off x="262197" y="972163"/>
          <a:ext cx="519038" cy="519038"/>
        </a:xfrm>
        <a:prstGeom prst="arc">
          <a:avLst>
            <a:gd name="adj1" fmla="val 13200000"/>
            <a:gd name="adj2" fmla="val 192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DE9463C-3418-464C-8BCF-04BA6EFA2FF8}">
      <dsp:nvSpPr>
        <dsp:cNvPr id="0" name=""/>
        <dsp:cNvSpPr/>
      </dsp:nvSpPr>
      <dsp:spPr>
        <a:xfrm>
          <a:off x="262197" y="972163"/>
          <a:ext cx="519038" cy="519038"/>
        </a:xfrm>
        <a:prstGeom prst="arc">
          <a:avLst>
            <a:gd name="adj1" fmla="val 2400000"/>
            <a:gd name="adj2" fmla="val 84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2105F69-E95A-4D87-9798-21BC0D67BC04}">
      <dsp:nvSpPr>
        <dsp:cNvPr id="0" name=""/>
        <dsp:cNvSpPr/>
      </dsp:nvSpPr>
      <dsp:spPr>
        <a:xfrm>
          <a:off x="2678" y="1065590"/>
          <a:ext cx="1038076" cy="332184"/>
        </a:xfrm>
        <a:prstGeom prst="rect">
          <a:avLst/>
        </a:prstGeom>
        <a:noFill/>
        <a:ln w="6350" cap="flat" cmpd="sng" algn="ctr">
          <a:noFill/>
          <a:prstDash val="solid"/>
          <a:miter lim="800000"/>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t>Marketing and Sales</a:t>
          </a:r>
        </a:p>
      </dsp:txBody>
      <dsp:txXfrm>
        <a:off x="2678" y="1065590"/>
        <a:ext cx="1038076" cy="332184"/>
      </dsp:txXfrm>
    </dsp:sp>
    <dsp:sp modelId="{E59E6228-8B0B-4C33-8160-43E404758A57}">
      <dsp:nvSpPr>
        <dsp:cNvPr id="0" name=""/>
        <dsp:cNvSpPr/>
      </dsp:nvSpPr>
      <dsp:spPr>
        <a:xfrm>
          <a:off x="936947" y="1709197"/>
          <a:ext cx="519038" cy="519038"/>
        </a:xfrm>
        <a:prstGeom prst="arc">
          <a:avLst>
            <a:gd name="adj1" fmla="val 13200000"/>
            <a:gd name="adj2" fmla="val 192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C04CB33-78C5-480E-9D36-CF411A830664}">
      <dsp:nvSpPr>
        <dsp:cNvPr id="0" name=""/>
        <dsp:cNvSpPr/>
      </dsp:nvSpPr>
      <dsp:spPr>
        <a:xfrm>
          <a:off x="936947" y="1709197"/>
          <a:ext cx="519038" cy="519038"/>
        </a:xfrm>
        <a:prstGeom prst="arc">
          <a:avLst>
            <a:gd name="adj1" fmla="val 2400000"/>
            <a:gd name="adj2" fmla="val 84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34B62E8-BBC7-47B6-85C9-B74C227E6D1A}">
      <dsp:nvSpPr>
        <dsp:cNvPr id="0" name=""/>
        <dsp:cNvSpPr/>
      </dsp:nvSpPr>
      <dsp:spPr>
        <a:xfrm>
          <a:off x="677428" y="1802624"/>
          <a:ext cx="1038076" cy="332184"/>
        </a:xfrm>
        <a:prstGeom prst="rect">
          <a:avLst/>
        </a:prstGeom>
        <a:noFill/>
        <a:ln w="6350" cap="flat" cmpd="sng" algn="ctr">
          <a:noFill/>
          <a:prstDash val="solid"/>
          <a:miter lim="800000"/>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t>Marketing Team </a:t>
          </a:r>
        </a:p>
      </dsp:txBody>
      <dsp:txXfrm>
        <a:off x="677428" y="1802624"/>
        <a:ext cx="1038076" cy="332184"/>
      </dsp:txXfrm>
    </dsp:sp>
    <dsp:sp modelId="{36D09808-6F54-447F-91A6-D966E9E18C3D}">
      <dsp:nvSpPr>
        <dsp:cNvPr id="0" name=""/>
        <dsp:cNvSpPr/>
      </dsp:nvSpPr>
      <dsp:spPr>
        <a:xfrm>
          <a:off x="936947" y="2446232"/>
          <a:ext cx="519038" cy="519038"/>
        </a:xfrm>
        <a:prstGeom prst="arc">
          <a:avLst>
            <a:gd name="adj1" fmla="val 13200000"/>
            <a:gd name="adj2" fmla="val 192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66DEF1C-BF5A-43CE-83C2-9B828FD69DD7}">
      <dsp:nvSpPr>
        <dsp:cNvPr id="0" name=""/>
        <dsp:cNvSpPr/>
      </dsp:nvSpPr>
      <dsp:spPr>
        <a:xfrm>
          <a:off x="936947" y="2446232"/>
          <a:ext cx="519038" cy="519038"/>
        </a:xfrm>
        <a:prstGeom prst="arc">
          <a:avLst>
            <a:gd name="adj1" fmla="val 2400000"/>
            <a:gd name="adj2" fmla="val 84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EEAA952-9C1B-4DA3-8C11-EB32CBC2B285}">
      <dsp:nvSpPr>
        <dsp:cNvPr id="0" name=""/>
        <dsp:cNvSpPr/>
      </dsp:nvSpPr>
      <dsp:spPr>
        <a:xfrm>
          <a:off x="677428" y="2539658"/>
          <a:ext cx="1038076" cy="332184"/>
        </a:xfrm>
        <a:prstGeom prst="rect">
          <a:avLst/>
        </a:prstGeom>
        <a:noFill/>
        <a:ln w="6350" cap="flat" cmpd="sng" algn="ctr">
          <a:noFill/>
          <a:prstDash val="solid"/>
          <a:miter lim="800000"/>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t>Sales Team</a:t>
          </a:r>
        </a:p>
      </dsp:txBody>
      <dsp:txXfrm>
        <a:off x="677428" y="2539658"/>
        <a:ext cx="1038076" cy="332184"/>
      </dsp:txXfrm>
    </dsp:sp>
    <dsp:sp modelId="{3AC5DF14-8D77-4CC0-BE4C-A64A9C20DB1B}">
      <dsp:nvSpPr>
        <dsp:cNvPr id="0" name=""/>
        <dsp:cNvSpPr/>
      </dsp:nvSpPr>
      <dsp:spPr>
        <a:xfrm>
          <a:off x="1518270" y="972163"/>
          <a:ext cx="519038" cy="519038"/>
        </a:xfrm>
        <a:prstGeom prst="arc">
          <a:avLst>
            <a:gd name="adj1" fmla="val 13200000"/>
            <a:gd name="adj2" fmla="val 192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6E62B5C-0266-4765-AAAA-16C8733F6A8D}">
      <dsp:nvSpPr>
        <dsp:cNvPr id="0" name=""/>
        <dsp:cNvSpPr/>
      </dsp:nvSpPr>
      <dsp:spPr>
        <a:xfrm>
          <a:off x="1518270" y="972163"/>
          <a:ext cx="519038" cy="519038"/>
        </a:xfrm>
        <a:prstGeom prst="arc">
          <a:avLst>
            <a:gd name="adj1" fmla="val 2400000"/>
            <a:gd name="adj2" fmla="val 84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F0A5DE67-9C90-4EDB-942D-FF1067604D7C}">
      <dsp:nvSpPr>
        <dsp:cNvPr id="0" name=""/>
        <dsp:cNvSpPr/>
      </dsp:nvSpPr>
      <dsp:spPr>
        <a:xfrm>
          <a:off x="1258751" y="1065590"/>
          <a:ext cx="1038076" cy="332184"/>
        </a:xfrm>
        <a:prstGeom prst="rect">
          <a:avLst/>
        </a:prstGeom>
        <a:noFill/>
        <a:ln w="6350" cap="flat" cmpd="sng" algn="ctr">
          <a:noFill/>
          <a:prstDash val="solid"/>
          <a:miter lim="800000"/>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t>Production</a:t>
          </a:r>
        </a:p>
      </dsp:txBody>
      <dsp:txXfrm>
        <a:off x="1258751" y="1065590"/>
        <a:ext cx="1038076" cy="332184"/>
      </dsp:txXfrm>
    </dsp:sp>
    <dsp:sp modelId="{9E9EBE4C-08ED-490B-865C-363BD5951889}">
      <dsp:nvSpPr>
        <dsp:cNvPr id="0" name=""/>
        <dsp:cNvSpPr/>
      </dsp:nvSpPr>
      <dsp:spPr>
        <a:xfrm>
          <a:off x="2193019" y="1709197"/>
          <a:ext cx="519038" cy="519038"/>
        </a:xfrm>
        <a:prstGeom prst="arc">
          <a:avLst>
            <a:gd name="adj1" fmla="val 13200000"/>
            <a:gd name="adj2" fmla="val 192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87259B0-214B-44F8-9162-12AD9E91BDF5}">
      <dsp:nvSpPr>
        <dsp:cNvPr id="0" name=""/>
        <dsp:cNvSpPr/>
      </dsp:nvSpPr>
      <dsp:spPr>
        <a:xfrm>
          <a:off x="2193019" y="1709197"/>
          <a:ext cx="519038" cy="519038"/>
        </a:xfrm>
        <a:prstGeom prst="arc">
          <a:avLst>
            <a:gd name="adj1" fmla="val 2400000"/>
            <a:gd name="adj2" fmla="val 84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4A7AABA-B1E2-46DF-9AB2-2E11EAFE1713}">
      <dsp:nvSpPr>
        <dsp:cNvPr id="0" name=""/>
        <dsp:cNvSpPr/>
      </dsp:nvSpPr>
      <dsp:spPr>
        <a:xfrm>
          <a:off x="1933500" y="1802624"/>
          <a:ext cx="1038076" cy="332184"/>
        </a:xfrm>
        <a:prstGeom prst="rect">
          <a:avLst/>
        </a:prstGeom>
        <a:noFill/>
        <a:ln w="6350" cap="flat" cmpd="sng" algn="ctr">
          <a:noFill/>
          <a:prstDash val="solid"/>
          <a:miter lim="800000"/>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t>Developers </a:t>
          </a:r>
        </a:p>
      </dsp:txBody>
      <dsp:txXfrm>
        <a:off x="1933500" y="1802624"/>
        <a:ext cx="1038076" cy="332184"/>
      </dsp:txXfrm>
    </dsp:sp>
    <dsp:sp modelId="{65773DF7-5126-4601-A403-7666D12EC1BC}">
      <dsp:nvSpPr>
        <dsp:cNvPr id="0" name=""/>
        <dsp:cNvSpPr/>
      </dsp:nvSpPr>
      <dsp:spPr>
        <a:xfrm>
          <a:off x="2193019" y="2446232"/>
          <a:ext cx="519038" cy="519038"/>
        </a:xfrm>
        <a:prstGeom prst="arc">
          <a:avLst>
            <a:gd name="adj1" fmla="val 13200000"/>
            <a:gd name="adj2" fmla="val 192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DADCA40-EABE-48D3-9B92-D1C4854A5DBA}">
      <dsp:nvSpPr>
        <dsp:cNvPr id="0" name=""/>
        <dsp:cNvSpPr/>
      </dsp:nvSpPr>
      <dsp:spPr>
        <a:xfrm>
          <a:off x="2193019" y="2446232"/>
          <a:ext cx="519038" cy="519038"/>
        </a:xfrm>
        <a:prstGeom prst="arc">
          <a:avLst>
            <a:gd name="adj1" fmla="val 2400000"/>
            <a:gd name="adj2" fmla="val 84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AC2C7EC-7F21-4123-A673-453035532AEF}">
      <dsp:nvSpPr>
        <dsp:cNvPr id="0" name=""/>
        <dsp:cNvSpPr/>
      </dsp:nvSpPr>
      <dsp:spPr>
        <a:xfrm>
          <a:off x="1933500" y="2539658"/>
          <a:ext cx="1038076" cy="332184"/>
        </a:xfrm>
        <a:prstGeom prst="rect">
          <a:avLst/>
        </a:prstGeom>
        <a:noFill/>
        <a:ln w="6350" cap="flat" cmpd="sng" algn="ctr">
          <a:noFill/>
          <a:prstDash val="solid"/>
          <a:miter lim="800000"/>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t>User Interface Designer</a:t>
          </a:r>
        </a:p>
      </dsp:txBody>
      <dsp:txXfrm>
        <a:off x="1933500" y="2539658"/>
        <a:ext cx="1038076" cy="332184"/>
      </dsp:txXfrm>
    </dsp:sp>
    <dsp:sp modelId="{E012046D-2BC1-4D6C-9953-C910309D40CA}">
      <dsp:nvSpPr>
        <dsp:cNvPr id="0" name=""/>
        <dsp:cNvSpPr/>
      </dsp:nvSpPr>
      <dsp:spPr>
        <a:xfrm>
          <a:off x="2774342" y="972163"/>
          <a:ext cx="519038" cy="519038"/>
        </a:xfrm>
        <a:prstGeom prst="arc">
          <a:avLst>
            <a:gd name="adj1" fmla="val 13200000"/>
            <a:gd name="adj2" fmla="val 192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E8C27DB-B781-4FBC-8BFD-FF2C4A4B77B0}">
      <dsp:nvSpPr>
        <dsp:cNvPr id="0" name=""/>
        <dsp:cNvSpPr/>
      </dsp:nvSpPr>
      <dsp:spPr>
        <a:xfrm>
          <a:off x="2774342" y="972163"/>
          <a:ext cx="519038" cy="519038"/>
        </a:xfrm>
        <a:prstGeom prst="arc">
          <a:avLst>
            <a:gd name="adj1" fmla="val 2400000"/>
            <a:gd name="adj2" fmla="val 84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995DF92-40CE-4C27-A9FC-206A8E3A1122}">
      <dsp:nvSpPr>
        <dsp:cNvPr id="0" name=""/>
        <dsp:cNvSpPr/>
      </dsp:nvSpPr>
      <dsp:spPr>
        <a:xfrm>
          <a:off x="2514823" y="1065590"/>
          <a:ext cx="1038076" cy="332184"/>
        </a:xfrm>
        <a:prstGeom prst="rect">
          <a:avLst/>
        </a:prstGeom>
        <a:noFill/>
        <a:ln w="6350" cap="flat" cmpd="sng" algn="ctr">
          <a:noFill/>
          <a:prstDash val="solid"/>
          <a:miter lim="800000"/>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t>Finance </a:t>
          </a:r>
        </a:p>
      </dsp:txBody>
      <dsp:txXfrm>
        <a:off x="2514823" y="1065590"/>
        <a:ext cx="1038076" cy="332184"/>
      </dsp:txXfrm>
    </dsp:sp>
    <dsp:sp modelId="{68F639C3-D953-4DF6-97C3-3DB3259EE559}">
      <dsp:nvSpPr>
        <dsp:cNvPr id="0" name=""/>
        <dsp:cNvSpPr/>
      </dsp:nvSpPr>
      <dsp:spPr>
        <a:xfrm>
          <a:off x="3449091" y="1709197"/>
          <a:ext cx="519038" cy="519038"/>
        </a:xfrm>
        <a:prstGeom prst="arc">
          <a:avLst>
            <a:gd name="adj1" fmla="val 13200000"/>
            <a:gd name="adj2" fmla="val 192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410C49B-844A-43DB-9257-E29DAF953DA0}">
      <dsp:nvSpPr>
        <dsp:cNvPr id="0" name=""/>
        <dsp:cNvSpPr/>
      </dsp:nvSpPr>
      <dsp:spPr>
        <a:xfrm>
          <a:off x="3449091" y="1709197"/>
          <a:ext cx="519038" cy="519038"/>
        </a:xfrm>
        <a:prstGeom prst="arc">
          <a:avLst>
            <a:gd name="adj1" fmla="val 2400000"/>
            <a:gd name="adj2" fmla="val 84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B4BF997-120F-4C18-AE55-761E6249DE2E}">
      <dsp:nvSpPr>
        <dsp:cNvPr id="0" name=""/>
        <dsp:cNvSpPr/>
      </dsp:nvSpPr>
      <dsp:spPr>
        <a:xfrm>
          <a:off x="3189572" y="1802624"/>
          <a:ext cx="1038076" cy="332184"/>
        </a:xfrm>
        <a:prstGeom prst="rect">
          <a:avLst/>
        </a:prstGeom>
        <a:noFill/>
        <a:ln w="6350" cap="flat" cmpd="sng" algn="ctr">
          <a:noFill/>
          <a:prstDash val="solid"/>
          <a:miter lim="800000"/>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t>Accounting Team </a:t>
          </a:r>
        </a:p>
      </dsp:txBody>
      <dsp:txXfrm>
        <a:off x="3189572" y="1802624"/>
        <a:ext cx="1038076" cy="332184"/>
      </dsp:txXfrm>
    </dsp:sp>
    <dsp:sp modelId="{6B8B5B6B-F11A-4DC6-B850-A15A3BDB7AEF}">
      <dsp:nvSpPr>
        <dsp:cNvPr id="0" name=""/>
        <dsp:cNvSpPr/>
      </dsp:nvSpPr>
      <dsp:spPr>
        <a:xfrm>
          <a:off x="3449091" y="2446232"/>
          <a:ext cx="519038" cy="519038"/>
        </a:xfrm>
        <a:prstGeom prst="arc">
          <a:avLst>
            <a:gd name="adj1" fmla="val 13200000"/>
            <a:gd name="adj2" fmla="val 192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67E5EB4-D2DC-41E0-A911-617093339088}">
      <dsp:nvSpPr>
        <dsp:cNvPr id="0" name=""/>
        <dsp:cNvSpPr/>
      </dsp:nvSpPr>
      <dsp:spPr>
        <a:xfrm>
          <a:off x="3449091" y="2446232"/>
          <a:ext cx="519038" cy="519038"/>
        </a:xfrm>
        <a:prstGeom prst="arc">
          <a:avLst>
            <a:gd name="adj1" fmla="val 2400000"/>
            <a:gd name="adj2" fmla="val 84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40B8187-3D0E-4FCD-934C-5BCCFE54B164}">
      <dsp:nvSpPr>
        <dsp:cNvPr id="0" name=""/>
        <dsp:cNvSpPr/>
      </dsp:nvSpPr>
      <dsp:spPr>
        <a:xfrm>
          <a:off x="3189572" y="2539658"/>
          <a:ext cx="1038076" cy="332184"/>
        </a:xfrm>
        <a:prstGeom prst="rect">
          <a:avLst/>
        </a:prstGeom>
        <a:noFill/>
        <a:ln w="6350" cap="flat" cmpd="sng" algn="ctr">
          <a:noFill/>
          <a:prstDash val="solid"/>
          <a:miter lim="800000"/>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t>Finance Team </a:t>
          </a:r>
        </a:p>
      </dsp:txBody>
      <dsp:txXfrm>
        <a:off x="3189572" y="2539658"/>
        <a:ext cx="1038076" cy="332184"/>
      </dsp:txXfrm>
    </dsp:sp>
    <dsp:sp modelId="{354FB46B-C2FA-4FAE-9624-7B6528527B37}">
      <dsp:nvSpPr>
        <dsp:cNvPr id="0" name=""/>
        <dsp:cNvSpPr/>
      </dsp:nvSpPr>
      <dsp:spPr>
        <a:xfrm>
          <a:off x="4030414" y="972163"/>
          <a:ext cx="519038" cy="519038"/>
        </a:xfrm>
        <a:prstGeom prst="arc">
          <a:avLst>
            <a:gd name="adj1" fmla="val 13200000"/>
            <a:gd name="adj2" fmla="val 192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F5D516D9-F6FB-4B8C-9F5A-AA473C751928}">
      <dsp:nvSpPr>
        <dsp:cNvPr id="0" name=""/>
        <dsp:cNvSpPr/>
      </dsp:nvSpPr>
      <dsp:spPr>
        <a:xfrm>
          <a:off x="4030414" y="972163"/>
          <a:ext cx="519038" cy="519038"/>
        </a:xfrm>
        <a:prstGeom prst="arc">
          <a:avLst>
            <a:gd name="adj1" fmla="val 2400000"/>
            <a:gd name="adj2" fmla="val 84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040FF22-FD21-45AF-8CAF-69CB454BCB68}">
      <dsp:nvSpPr>
        <dsp:cNvPr id="0" name=""/>
        <dsp:cNvSpPr/>
      </dsp:nvSpPr>
      <dsp:spPr>
        <a:xfrm>
          <a:off x="3770895" y="1065590"/>
          <a:ext cx="1038076" cy="332184"/>
        </a:xfrm>
        <a:prstGeom prst="rect">
          <a:avLst/>
        </a:prstGeom>
        <a:noFill/>
        <a:ln w="6350" cap="flat" cmpd="sng" algn="ctr">
          <a:noFill/>
          <a:prstDash val="solid"/>
          <a:miter lim="800000"/>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t>HR </a:t>
          </a:r>
        </a:p>
      </dsp:txBody>
      <dsp:txXfrm>
        <a:off x="3770895" y="1065590"/>
        <a:ext cx="1038076" cy="332184"/>
      </dsp:txXfrm>
    </dsp:sp>
    <dsp:sp modelId="{4AE8B45A-6C34-4ACF-91EB-7BE4A001CE12}">
      <dsp:nvSpPr>
        <dsp:cNvPr id="0" name=""/>
        <dsp:cNvSpPr/>
      </dsp:nvSpPr>
      <dsp:spPr>
        <a:xfrm>
          <a:off x="4705163" y="1709197"/>
          <a:ext cx="519038" cy="519038"/>
        </a:xfrm>
        <a:prstGeom prst="arc">
          <a:avLst>
            <a:gd name="adj1" fmla="val 13200000"/>
            <a:gd name="adj2" fmla="val 192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D02BB76-2D33-462B-ACFE-AC922157EE09}">
      <dsp:nvSpPr>
        <dsp:cNvPr id="0" name=""/>
        <dsp:cNvSpPr/>
      </dsp:nvSpPr>
      <dsp:spPr>
        <a:xfrm>
          <a:off x="4705163" y="1709197"/>
          <a:ext cx="519038" cy="519038"/>
        </a:xfrm>
        <a:prstGeom prst="arc">
          <a:avLst>
            <a:gd name="adj1" fmla="val 2400000"/>
            <a:gd name="adj2" fmla="val 84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781B8A4-03BA-4CD1-8A67-CF32A58A3178}">
      <dsp:nvSpPr>
        <dsp:cNvPr id="0" name=""/>
        <dsp:cNvSpPr/>
      </dsp:nvSpPr>
      <dsp:spPr>
        <a:xfrm>
          <a:off x="4445644" y="1802624"/>
          <a:ext cx="1038076" cy="332184"/>
        </a:xfrm>
        <a:prstGeom prst="rect">
          <a:avLst/>
        </a:prstGeom>
        <a:noFill/>
        <a:ln w="6350" cap="flat" cmpd="sng" algn="ctr">
          <a:noFill/>
          <a:prstDash val="solid"/>
          <a:miter lim="800000"/>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t>Recruitment Team </a:t>
          </a:r>
        </a:p>
      </dsp:txBody>
      <dsp:txXfrm>
        <a:off x="4445644" y="1802624"/>
        <a:ext cx="1038076" cy="332184"/>
      </dsp:txXfrm>
    </dsp:sp>
    <dsp:sp modelId="{02CEF2A5-80FE-4493-8C4E-DE26A073C2A0}">
      <dsp:nvSpPr>
        <dsp:cNvPr id="0" name=""/>
        <dsp:cNvSpPr/>
      </dsp:nvSpPr>
      <dsp:spPr>
        <a:xfrm>
          <a:off x="4705163" y="2446232"/>
          <a:ext cx="519038" cy="519038"/>
        </a:xfrm>
        <a:prstGeom prst="arc">
          <a:avLst>
            <a:gd name="adj1" fmla="val 13200000"/>
            <a:gd name="adj2" fmla="val 192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1223831-ADBC-4961-9E0B-C2409CDFE146}">
      <dsp:nvSpPr>
        <dsp:cNvPr id="0" name=""/>
        <dsp:cNvSpPr/>
      </dsp:nvSpPr>
      <dsp:spPr>
        <a:xfrm>
          <a:off x="4705163" y="2446232"/>
          <a:ext cx="519038" cy="519038"/>
        </a:xfrm>
        <a:prstGeom prst="arc">
          <a:avLst>
            <a:gd name="adj1" fmla="val 2400000"/>
            <a:gd name="adj2" fmla="val 8400000"/>
          </a:avLst>
        </a:pr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E1B216B-4969-4A35-80E4-A56E9BC02928}">
      <dsp:nvSpPr>
        <dsp:cNvPr id="0" name=""/>
        <dsp:cNvSpPr/>
      </dsp:nvSpPr>
      <dsp:spPr>
        <a:xfrm>
          <a:off x="4445644" y="2539658"/>
          <a:ext cx="1038076" cy="332184"/>
        </a:xfrm>
        <a:prstGeom prst="rect">
          <a:avLst/>
        </a:prstGeom>
        <a:noFill/>
        <a:ln w="6350" cap="flat" cmpd="sng" algn="ctr">
          <a:noFill/>
          <a:prstDash val="solid"/>
          <a:miter lim="800000"/>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t>Skill Development and Management Team </a:t>
          </a:r>
        </a:p>
      </dsp:txBody>
      <dsp:txXfrm>
        <a:off x="4445644" y="2539658"/>
        <a:ext cx="1038076" cy="332184"/>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2FB16CD-336A-004A-86BA-DA1E9C82A865}">
  <we:reference id="wa200001011" version="1.2.0.0" store="en-GB" storeType="OMEX"/>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91D2960-9232-4A29-96FD-4599B72A9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2652</Words>
  <Characters>15121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Winifred Soribe</dc:creator>
  <cp:keywords/>
  <dc:description/>
  <cp:lastModifiedBy>Acheampong, Bright</cp:lastModifiedBy>
  <cp:revision>6</cp:revision>
  <dcterms:created xsi:type="dcterms:W3CDTF">2023-03-29T23:09:00Z</dcterms:created>
  <dcterms:modified xsi:type="dcterms:W3CDTF">2023-03-29T23:19:00Z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documentId_7078</vt:lpwstr>
  </property>
  <property fmtid="{D5CDD505-2E9C-101B-9397-08002B2CF9AE}" pid="3" name="grammarly_documentContext">
    <vt:lpwstr>{"goals":[],"domain":"general","emotions":[],"dialect":"british"}</vt:lpwstr>
  </property>
</Properties>
</file>