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D7EFFA" w14:textId="77777777" w:rsidR="00B42079" w:rsidRDefault="007E5792">
      <w:pPr>
        <w:pStyle w:val="Normal1"/>
        <w:spacing w:line="360" w:lineRule="auto"/>
        <w:jc w:val="center"/>
        <w:rPr>
          <w:b/>
          <w:bCs/>
          <w:sz w:val="32"/>
          <w:szCs w:val="32"/>
        </w:rPr>
      </w:pPr>
      <w:r w:rsidRPr="007E5792">
        <w:rPr>
          <w:b/>
          <w:bCs/>
          <w:sz w:val="32"/>
          <w:szCs w:val="32"/>
        </w:rPr>
        <w:t>2518986</w:t>
      </w:r>
      <w:r w:rsidR="00517239">
        <w:rPr>
          <w:b/>
          <w:bCs/>
          <w:noProof/>
          <w:sz w:val="32"/>
          <w:szCs w:val="32"/>
        </w:rPr>
        <w:drawing>
          <wp:inline distT="114300" distB="114300" distL="114300" distR="114300" wp14:anchorId="1BEA44D3" wp14:editId="055F2407">
            <wp:extent cx="1971675" cy="9334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1971675" cy="933450"/>
                    </a:xfrm>
                    <a:prstGeom prst="rect">
                      <a:avLst/>
                    </a:prstGeom>
                    <a:ln/>
                  </pic:spPr>
                </pic:pic>
              </a:graphicData>
            </a:graphic>
          </wp:inline>
        </w:drawing>
      </w:r>
    </w:p>
    <w:p w14:paraId="0F1E4408" w14:textId="77777777" w:rsidR="00B42079" w:rsidRDefault="00B42079">
      <w:pPr>
        <w:pStyle w:val="Normal1"/>
        <w:spacing w:line="360" w:lineRule="auto"/>
        <w:jc w:val="center"/>
        <w:rPr>
          <w:b/>
          <w:bCs/>
          <w:sz w:val="32"/>
          <w:szCs w:val="32"/>
        </w:rPr>
      </w:pPr>
    </w:p>
    <w:p w14:paraId="1724A446" w14:textId="77777777" w:rsidR="00B42079" w:rsidRDefault="00517239">
      <w:pPr>
        <w:pStyle w:val="Normal1"/>
        <w:spacing w:line="360" w:lineRule="auto"/>
        <w:jc w:val="center"/>
        <w:rPr>
          <w:b/>
          <w:bCs/>
          <w:sz w:val="32"/>
          <w:szCs w:val="32"/>
        </w:rPr>
      </w:pPr>
      <w:r>
        <w:rPr>
          <w:b/>
          <w:bCs/>
          <w:sz w:val="32"/>
          <w:szCs w:val="32"/>
        </w:rPr>
        <w:t>MODULE CODE: BMSW4013</w:t>
      </w:r>
    </w:p>
    <w:p w14:paraId="73BEE233" w14:textId="77777777" w:rsidR="00B42079" w:rsidRDefault="00517239">
      <w:pPr>
        <w:pStyle w:val="Normal1"/>
        <w:spacing w:line="360" w:lineRule="auto"/>
        <w:jc w:val="center"/>
        <w:rPr>
          <w:b/>
          <w:bCs/>
          <w:sz w:val="32"/>
          <w:szCs w:val="32"/>
        </w:rPr>
      </w:pPr>
      <w:r>
        <w:rPr>
          <w:b/>
          <w:bCs/>
          <w:sz w:val="32"/>
          <w:szCs w:val="32"/>
        </w:rPr>
        <w:t>MODULE TITLE: Academic Skills for the Digital Era</w:t>
      </w:r>
    </w:p>
    <w:p w14:paraId="7CF8B762" w14:textId="77777777" w:rsidR="00B42079" w:rsidRDefault="00B42079">
      <w:pPr>
        <w:pStyle w:val="Normal1"/>
        <w:spacing w:line="360" w:lineRule="auto"/>
        <w:jc w:val="center"/>
        <w:rPr>
          <w:b/>
          <w:bCs/>
          <w:sz w:val="32"/>
          <w:szCs w:val="32"/>
        </w:rPr>
      </w:pPr>
    </w:p>
    <w:p w14:paraId="6CA02A5A" w14:textId="77777777" w:rsidR="00B42079" w:rsidRDefault="00B42079">
      <w:pPr>
        <w:pStyle w:val="Normal1"/>
        <w:spacing w:line="360" w:lineRule="auto"/>
        <w:jc w:val="center"/>
        <w:rPr>
          <w:b/>
          <w:bCs/>
          <w:sz w:val="32"/>
          <w:szCs w:val="32"/>
        </w:rPr>
      </w:pPr>
    </w:p>
    <w:p w14:paraId="5785B35C" w14:textId="2C918498" w:rsidR="00B42079" w:rsidRDefault="00517239">
      <w:pPr>
        <w:pStyle w:val="Normal1"/>
        <w:spacing w:line="360" w:lineRule="auto"/>
        <w:jc w:val="center"/>
        <w:rPr>
          <w:b/>
          <w:bCs/>
          <w:sz w:val="32"/>
          <w:szCs w:val="32"/>
        </w:rPr>
      </w:pPr>
      <w:r>
        <w:rPr>
          <w:b/>
          <w:bCs/>
          <w:sz w:val="32"/>
          <w:szCs w:val="32"/>
        </w:rPr>
        <w:t xml:space="preserve">STUDENT NAME: </w:t>
      </w:r>
      <w:r w:rsidR="007E5792">
        <w:rPr>
          <w:b/>
          <w:bCs/>
          <w:sz w:val="32"/>
          <w:szCs w:val="32"/>
        </w:rPr>
        <w:t xml:space="preserve">Rosana Gomes </w:t>
      </w:r>
    </w:p>
    <w:p w14:paraId="3F3EA338" w14:textId="5F7A14EC" w:rsidR="00B42079" w:rsidRDefault="00517239">
      <w:pPr>
        <w:pStyle w:val="Normal1"/>
        <w:spacing w:line="360" w:lineRule="auto"/>
        <w:jc w:val="center"/>
        <w:rPr>
          <w:b/>
          <w:bCs/>
          <w:sz w:val="32"/>
          <w:szCs w:val="32"/>
        </w:rPr>
      </w:pPr>
      <w:r>
        <w:rPr>
          <w:b/>
          <w:bCs/>
          <w:sz w:val="32"/>
          <w:szCs w:val="32"/>
        </w:rPr>
        <w:t xml:space="preserve">STUDENT ID: </w:t>
      </w:r>
      <w:r w:rsidR="007E5792" w:rsidRPr="007E5792">
        <w:rPr>
          <w:b/>
          <w:bCs/>
          <w:sz w:val="32"/>
          <w:szCs w:val="32"/>
        </w:rPr>
        <w:t>2518986</w:t>
      </w:r>
    </w:p>
    <w:p w14:paraId="61086A2B" w14:textId="77777777" w:rsidR="00B42079" w:rsidRDefault="00B42079">
      <w:pPr>
        <w:pStyle w:val="Normal1"/>
        <w:spacing w:line="360" w:lineRule="auto"/>
        <w:jc w:val="center"/>
        <w:rPr>
          <w:b/>
          <w:bCs/>
          <w:sz w:val="32"/>
          <w:szCs w:val="32"/>
        </w:rPr>
      </w:pPr>
    </w:p>
    <w:p w14:paraId="1ADDD0C2" w14:textId="5A374077" w:rsidR="00B42079" w:rsidRDefault="00517239">
      <w:pPr>
        <w:pStyle w:val="Normal1"/>
        <w:spacing w:line="360" w:lineRule="auto"/>
        <w:jc w:val="center"/>
        <w:rPr>
          <w:b/>
          <w:bCs/>
          <w:sz w:val="32"/>
          <w:szCs w:val="32"/>
        </w:rPr>
      </w:pPr>
      <w:r>
        <w:br w:type="page"/>
      </w:r>
    </w:p>
    <w:p w14:paraId="4A9E73D9" w14:textId="77777777" w:rsidR="00B42079" w:rsidRDefault="00517239">
      <w:pPr>
        <w:pStyle w:val="Normal1"/>
        <w:spacing w:line="360" w:lineRule="auto"/>
        <w:jc w:val="center"/>
        <w:rPr>
          <w:b/>
          <w:bCs/>
          <w:sz w:val="28"/>
          <w:szCs w:val="28"/>
        </w:rPr>
      </w:pPr>
      <w:r>
        <w:rPr>
          <w:b/>
          <w:bCs/>
          <w:sz w:val="28"/>
          <w:szCs w:val="28"/>
        </w:rPr>
        <w:lastRenderedPageBreak/>
        <w:t xml:space="preserve">Table of Contents </w:t>
      </w:r>
    </w:p>
    <w:sdt>
      <w:sdtPr>
        <w:rPr>
          <w:sz w:val="24"/>
        </w:rPr>
        <w:id w:val="884961791"/>
        <w:docPartObj>
          <w:docPartGallery w:val="Table of Contents"/>
          <w:docPartUnique/>
        </w:docPartObj>
      </w:sdtPr>
      <w:sdtEndPr>
        <w:rPr>
          <w:sz w:val="22"/>
        </w:rPr>
      </w:sdtEndPr>
      <w:sdtContent>
        <w:p w14:paraId="3BCF2FB6" w14:textId="77777777" w:rsidR="00517239" w:rsidRPr="00517239" w:rsidRDefault="000E4F34">
          <w:pPr>
            <w:pStyle w:val="Cuprins1"/>
            <w:tabs>
              <w:tab w:val="right" w:pos="9019"/>
            </w:tabs>
            <w:rPr>
              <w:noProof/>
              <w:sz w:val="24"/>
            </w:rPr>
          </w:pPr>
          <w:r w:rsidRPr="00517239">
            <w:rPr>
              <w:sz w:val="24"/>
            </w:rPr>
            <w:fldChar w:fldCharType="begin"/>
          </w:r>
          <w:r w:rsidR="00517239" w:rsidRPr="00517239">
            <w:rPr>
              <w:sz w:val="24"/>
            </w:rPr>
            <w:instrText xml:space="preserve"> TOC \h \u \z \t "Heading 1,1,Heading 2,2,Heading 3,3,Heading 4,4,Heading 5,5,Heading 6,6,"</w:instrText>
          </w:r>
          <w:r w:rsidRPr="00517239">
            <w:rPr>
              <w:sz w:val="24"/>
            </w:rPr>
            <w:fldChar w:fldCharType="separate"/>
          </w:r>
          <w:hyperlink w:anchor="_Toc238035910" w:history="1">
            <w:r w:rsidR="00517239" w:rsidRPr="00517239">
              <w:rPr>
                <w:rStyle w:val="Hyperlink"/>
                <w:noProof/>
                <w:sz w:val="24"/>
              </w:rPr>
              <w:t>Component 1: Development of Academic skill</w:t>
            </w:r>
            <w:r w:rsidR="00517239" w:rsidRPr="00517239">
              <w:rPr>
                <w:noProof/>
                <w:webHidden/>
                <w:sz w:val="24"/>
              </w:rPr>
              <w:tab/>
            </w:r>
            <w:r w:rsidRPr="00517239">
              <w:rPr>
                <w:noProof/>
                <w:webHidden/>
                <w:sz w:val="24"/>
              </w:rPr>
              <w:fldChar w:fldCharType="begin"/>
            </w:r>
            <w:r w:rsidR="00517239" w:rsidRPr="00517239">
              <w:rPr>
                <w:noProof/>
                <w:webHidden/>
                <w:sz w:val="24"/>
              </w:rPr>
              <w:instrText xml:space="preserve"> PAGEREF _Toc238035910 \h </w:instrText>
            </w:r>
            <w:r w:rsidRPr="00517239">
              <w:rPr>
                <w:noProof/>
                <w:webHidden/>
                <w:sz w:val="24"/>
              </w:rPr>
            </w:r>
            <w:r w:rsidRPr="00517239">
              <w:rPr>
                <w:noProof/>
                <w:webHidden/>
                <w:sz w:val="24"/>
              </w:rPr>
              <w:fldChar w:fldCharType="separate"/>
            </w:r>
            <w:r w:rsidR="00517239" w:rsidRPr="00517239">
              <w:rPr>
                <w:noProof/>
                <w:webHidden/>
                <w:sz w:val="24"/>
              </w:rPr>
              <w:t>3</w:t>
            </w:r>
            <w:r w:rsidRPr="00517239">
              <w:rPr>
                <w:noProof/>
                <w:webHidden/>
                <w:sz w:val="24"/>
              </w:rPr>
              <w:fldChar w:fldCharType="end"/>
            </w:r>
          </w:hyperlink>
        </w:p>
        <w:p w14:paraId="166637D4" w14:textId="77777777" w:rsidR="00517239" w:rsidRPr="00517239" w:rsidRDefault="00517239">
          <w:pPr>
            <w:pStyle w:val="Cuprins2"/>
            <w:tabs>
              <w:tab w:val="right" w:pos="9019"/>
            </w:tabs>
            <w:rPr>
              <w:noProof/>
              <w:sz w:val="24"/>
            </w:rPr>
          </w:pPr>
          <w:hyperlink w:anchor="_Toc238035911" w:history="1">
            <w:r w:rsidRPr="00517239">
              <w:rPr>
                <w:rStyle w:val="Hyperlink"/>
                <w:noProof/>
                <w:sz w:val="24"/>
              </w:rPr>
              <w:t>Evaluation through CRAAP test</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_Toc238035911 \h </w:instrText>
            </w:r>
            <w:r w:rsidR="000E4F34" w:rsidRPr="00517239">
              <w:rPr>
                <w:noProof/>
                <w:webHidden/>
                <w:sz w:val="24"/>
              </w:rPr>
            </w:r>
            <w:r w:rsidR="000E4F34" w:rsidRPr="00517239">
              <w:rPr>
                <w:noProof/>
                <w:webHidden/>
                <w:sz w:val="24"/>
              </w:rPr>
              <w:fldChar w:fldCharType="separate"/>
            </w:r>
            <w:r w:rsidRPr="00517239">
              <w:rPr>
                <w:noProof/>
                <w:webHidden/>
                <w:sz w:val="24"/>
              </w:rPr>
              <w:t>3</w:t>
            </w:r>
            <w:r w:rsidR="000E4F34" w:rsidRPr="00517239">
              <w:rPr>
                <w:noProof/>
                <w:webHidden/>
                <w:sz w:val="24"/>
              </w:rPr>
              <w:fldChar w:fldCharType="end"/>
            </w:r>
          </w:hyperlink>
        </w:p>
        <w:p w14:paraId="6A788A44" w14:textId="77777777" w:rsidR="00517239" w:rsidRPr="00517239" w:rsidRDefault="00517239">
          <w:pPr>
            <w:pStyle w:val="Cuprins2"/>
            <w:tabs>
              <w:tab w:val="right" w:pos="9019"/>
            </w:tabs>
            <w:rPr>
              <w:noProof/>
              <w:sz w:val="24"/>
            </w:rPr>
          </w:pPr>
          <w:hyperlink w:anchor="_Toc238035912" w:history="1">
            <w:r w:rsidRPr="00517239">
              <w:rPr>
                <w:rStyle w:val="Hyperlink"/>
                <w:noProof/>
                <w:sz w:val="24"/>
              </w:rPr>
              <w:t>Synthesis of Academic Sources</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_Toc238035912 \h </w:instrText>
            </w:r>
            <w:r w:rsidR="000E4F34" w:rsidRPr="00517239">
              <w:rPr>
                <w:noProof/>
                <w:webHidden/>
                <w:sz w:val="24"/>
              </w:rPr>
            </w:r>
            <w:r w:rsidR="000E4F34" w:rsidRPr="00517239">
              <w:rPr>
                <w:noProof/>
                <w:webHidden/>
                <w:sz w:val="24"/>
              </w:rPr>
              <w:fldChar w:fldCharType="separate"/>
            </w:r>
            <w:r w:rsidRPr="00517239">
              <w:rPr>
                <w:noProof/>
                <w:webHidden/>
                <w:sz w:val="24"/>
              </w:rPr>
              <w:t>4</w:t>
            </w:r>
            <w:r w:rsidR="000E4F34" w:rsidRPr="00517239">
              <w:rPr>
                <w:noProof/>
                <w:webHidden/>
                <w:sz w:val="24"/>
              </w:rPr>
              <w:fldChar w:fldCharType="end"/>
            </w:r>
          </w:hyperlink>
        </w:p>
        <w:p w14:paraId="2D5D5322" w14:textId="77777777" w:rsidR="00517239" w:rsidRPr="00517239" w:rsidRDefault="00517239">
          <w:pPr>
            <w:pStyle w:val="Cuprins2"/>
            <w:tabs>
              <w:tab w:val="right" w:pos="9019"/>
            </w:tabs>
            <w:rPr>
              <w:noProof/>
              <w:sz w:val="24"/>
            </w:rPr>
          </w:pPr>
          <w:hyperlink w:anchor="_Toc238035913" w:history="1">
            <w:r w:rsidRPr="00517239">
              <w:rPr>
                <w:rStyle w:val="Hyperlink"/>
                <w:noProof/>
                <w:sz w:val="24"/>
              </w:rPr>
              <w:t>Identifying a Key Challenge and Opportunity</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_Toc238035913 \h </w:instrText>
            </w:r>
            <w:r w:rsidR="000E4F34" w:rsidRPr="00517239">
              <w:rPr>
                <w:noProof/>
                <w:webHidden/>
                <w:sz w:val="24"/>
              </w:rPr>
            </w:r>
            <w:r w:rsidR="000E4F34" w:rsidRPr="00517239">
              <w:rPr>
                <w:noProof/>
                <w:webHidden/>
                <w:sz w:val="24"/>
              </w:rPr>
              <w:fldChar w:fldCharType="separate"/>
            </w:r>
            <w:r w:rsidRPr="00517239">
              <w:rPr>
                <w:noProof/>
                <w:webHidden/>
                <w:sz w:val="24"/>
              </w:rPr>
              <w:t>4</w:t>
            </w:r>
            <w:r w:rsidR="000E4F34" w:rsidRPr="00517239">
              <w:rPr>
                <w:noProof/>
                <w:webHidden/>
                <w:sz w:val="24"/>
              </w:rPr>
              <w:fldChar w:fldCharType="end"/>
            </w:r>
          </w:hyperlink>
        </w:p>
        <w:p w14:paraId="704AFF90" w14:textId="77777777" w:rsidR="00517239" w:rsidRPr="00517239" w:rsidRDefault="00517239">
          <w:pPr>
            <w:pStyle w:val="Cuprins2"/>
            <w:tabs>
              <w:tab w:val="right" w:pos="9019"/>
            </w:tabs>
            <w:rPr>
              <w:noProof/>
              <w:sz w:val="24"/>
            </w:rPr>
          </w:pPr>
          <w:hyperlink w:anchor="_Toc238035914" w:history="1">
            <w:r w:rsidRPr="00517239">
              <w:rPr>
                <w:rStyle w:val="Hyperlink"/>
                <w:noProof/>
                <w:sz w:val="24"/>
              </w:rPr>
              <w:t>Academic Planning</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_Toc238035914 \h </w:instrText>
            </w:r>
            <w:r w:rsidR="000E4F34" w:rsidRPr="00517239">
              <w:rPr>
                <w:noProof/>
                <w:webHidden/>
                <w:sz w:val="24"/>
              </w:rPr>
            </w:r>
            <w:r w:rsidR="000E4F34" w:rsidRPr="00517239">
              <w:rPr>
                <w:noProof/>
                <w:webHidden/>
                <w:sz w:val="24"/>
              </w:rPr>
              <w:fldChar w:fldCharType="separate"/>
            </w:r>
            <w:r w:rsidRPr="00517239">
              <w:rPr>
                <w:noProof/>
                <w:webHidden/>
                <w:sz w:val="24"/>
              </w:rPr>
              <w:t>4</w:t>
            </w:r>
            <w:r w:rsidR="000E4F34" w:rsidRPr="00517239">
              <w:rPr>
                <w:noProof/>
                <w:webHidden/>
                <w:sz w:val="24"/>
              </w:rPr>
              <w:fldChar w:fldCharType="end"/>
            </w:r>
          </w:hyperlink>
        </w:p>
        <w:p w14:paraId="083B2AB5" w14:textId="77777777" w:rsidR="00517239" w:rsidRPr="00517239" w:rsidRDefault="00517239">
          <w:pPr>
            <w:pStyle w:val="Cuprins2"/>
            <w:tabs>
              <w:tab w:val="right" w:pos="9019"/>
            </w:tabs>
            <w:rPr>
              <w:noProof/>
              <w:sz w:val="24"/>
            </w:rPr>
          </w:pPr>
          <w:hyperlink w:anchor="_Toc238035915" w:history="1">
            <w:r w:rsidRPr="00517239">
              <w:rPr>
                <w:rStyle w:val="Hyperlink"/>
                <w:noProof/>
                <w:sz w:val="24"/>
              </w:rPr>
              <w:t>Reference List</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_Toc238035915 \h </w:instrText>
            </w:r>
            <w:r w:rsidR="000E4F34" w:rsidRPr="00517239">
              <w:rPr>
                <w:noProof/>
                <w:webHidden/>
                <w:sz w:val="24"/>
              </w:rPr>
            </w:r>
            <w:r w:rsidR="000E4F34" w:rsidRPr="00517239">
              <w:rPr>
                <w:noProof/>
                <w:webHidden/>
                <w:sz w:val="24"/>
              </w:rPr>
              <w:fldChar w:fldCharType="separate"/>
            </w:r>
            <w:r w:rsidRPr="00517239">
              <w:rPr>
                <w:noProof/>
                <w:webHidden/>
                <w:sz w:val="24"/>
              </w:rPr>
              <w:t>5</w:t>
            </w:r>
            <w:r w:rsidR="000E4F34" w:rsidRPr="00517239">
              <w:rPr>
                <w:noProof/>
                <w:webHidden/>
                <w:sz w:val="24"/>
              </w:rPr>
              <w:fldChar w:fldCharType="end"/>
            </w:r>
          </w:hyperlink>
        </w:p>
        <w:p w14:paraId="60E20ABD" w14:textId="77777777" w:rsidR="00517239" w:rsidRPr="00517239" w:rsidRDefault="00517239">
          <w:pPr>
            <w:pStyle w:val="Cuprins1"/>
            <w:tabs>
              <w:tab w:val="right" w:pos="9019"/>
            </w:tabs>
            <w:rPr>
              <w:noProof/>
              <w:sz w:val="24"/>
            </w:rPr>
          </w:pPr>
          <w:hyperlink w:anchor="_Toc238035916" w:history="1">
            <w:r w:rsidRPr="00517239">
              <w:rPr>
                <w:rStyle w:val="Hyperlink"/>
                <w:noProof/>
                <w:sz w:val="24"/>
                <w:lang w:val="en-GB"/>
              </w:rPr>
              <w:t>Component 2</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_Toc238035916 \h </w:instrText>
            </w:r>
            <w:r w:rsidR="000E4F34" w:rsidRPr="00517239">
              <w:rPr>
                <w:noProof/>
                <w:webHidden/>
                <w:sz w:val="24"/>
              </w:rPr>
            </w:r>
            <w:r w:rsidR="000E4F34" w:rsidRPr="00517239">
              <w:rPr>
                <w:noProof/>
                <w:webHidden/>
                <w:sz w:val="24"/>
              </w:rPr>
              <w:fldChar w:fldCharType="separate"/>
            </w:r>
            <w:r w:rsidRPr="00517239">
              <w:rPr>
                <w:noProof/>
                <w:webHidden/>
                <w:sz w:val="24"/>
              </w:rPr>
              <w:t>6</w:t>
            </w:r>
            <w:r w:rsidR="000E4F34" w:rsidRPr="00517239">
              <w:rPr>
                <w:noProof/>
                <w:webHidden/>
                <w:sz w:val="24"/>
              </w:rPr>
              <w:fldChar w:fldCharType="end"/>
            </w:r>
          </w:hyperlink>
        </w:p>
        <w:p w14:paraId="5AC2DC36" w14:textId="77777777" w:rsidR="00517239" w:rsidRPr="00517239" w:rsidRDefault="00517239">
          <w:pPr>
            <w:pStyle w:val="Cuprins2"/>
            <w:tabs>
              <w:tab w:val="right" w:pos="9019"/>
            </w:tabs>
            <w:rPr>
              <w:noProof/>
              <w:sz w:val="24"/>
            </w:rPr>
          </w:pPr>
          <w:hyperlink w:anchor="_Toc238035917" w:history="1">
            <w:r w:rsidRPr="00517239">
              <w:rPr>
                <w:rStyle w:val="Hyperlink"/>
                <w:noProof/>
                <w:sz w:val="24"/>
                <w:lang w:val="en-GB"/>
              </w:rPr>
              <w:t>Introduction</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_Toc238035917 \h </w:instrText>
            </w:r>
            <w:r w:rsidR="000E4F34" w:rsidRPr="00517239">
              <w:rPr>
                <w:noProof/>
                <w:webHidden/>
                <w:sz w:val="24"/>
              </w:rPr>
            </w:r>
            <w:r w:rsidR="000E4F34" w:rsidRPr="00517239">
              <w:rPr>
                <w:noProof/>
                <w:webHidden/>
                <w:sz w:val="24"/>
              </w:rPr>
              <w:fldChar w:fldCharType="separate"/>
            </w:r>
            <w:r w:rsidRPr="00517239">
              <w:rPr>
                <w:noProof/>
                <w:webHidden/>
                <w:sz w:val="24"/>
              </w:rPr>
              <w:t>6</w:t>
            </w:r>
            <w:r w:rsidR="000E4F34" w:rsidRPr="00517239">
              <w:rPr>
                <w:noProof/>
                <w:webHidden/>
                <w:sz w:val="24"/>
              </w:rPr>
              <w:fldChar w:fldCharType="end"/>
            </w:r>
          </w:hyperlink>
        </w:p>
        <w:p w14:paraId="0086DE82" w14:textId="77777777" w:rsidR="00517239" w:rsidRPr="00517239" w:rsidRDefault="00517239">
          <w:pPr>
            <w:pStyle w:val="Cuprins2"/>
            <w:tabs>
              <w:tab w:val="right" w:pos="9019"/>
            </w:tabs>
            <w:rPr>
              <w:noProof/>
              <w:sz w:val="24"/>
            </w:rPr>
          </w:pPr>
          <w:hyperlink w:anchor="_Toc238035918" w:history="1">
            <w:r w:rsidRPr="00517239">
              <w:rPr>
                <w:rStyle w:val="Hyperlink"/>
                <w:noProof/>
                <w:sz w:val="24"/>
                <w:lang w:val="en-GB"/>
              </w:rPr>
              <w:t>2 Students in the Digital Age and the Associated Challenges</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_Toc238035918 \h </w:instrText>
            </w:r>
            <w:r w:rsidR="000E4F34" w:rsidRPr="00517239">
              <w:rPr>
                <w:noProof/>
                <w:webHidden/>
                <w:sz w:val="24"/>
              </w:rPr>
            </w:r>
            <w:r w:rsidR="000E4F34" w:rsidRPr="00517239">
              <w:rPr>
                <w:noProof/>
                <w:webHidden/>
                <w:sz w:val="24"/>
              </w:rPr>
              <w:fldChar w:fldCharType="separate"/>
            </w:r>
            <w:r w:rsidRPr="00517239">
              <w:rPr>
                <w:noProof/>
                <w:webHidden/>
                <w:sz w:val="24"/>
              </w:rPr>
              <w:t>6</w:t>
            </w:r>
            <w:r w:rsidR="000E4F34" w:rsidRPr="00517239">
              <w:rPr>
                <w:noProof/>
                <w:webHidden/>
                <w:sz w:val="24"/>
              </w:rPr>
              <w:fldChar w:fldCharType="end"/>
            </w:r>
          </w:hyperlink>
        </w:p>
        <w:p w14:paraId="5112E15D" w14:textId="77777777" w:rsidR="00517239" w:rsidRPr="00517239" w:rsidRDefault="00517239">
          <w:pPr>
            <w:pStyle w:val="Cuprins2"/>
            <w:tabs>
              <w:tab w:val="right" w:pos="9019"/>
            </w:tabs>
            <w:rPr>
              <w:noProof/>
              <w:sz w:val="24"/>
            </w:rPr>
          </w:pPr>
          <w:hyperlink w:anchor="_Toc238035919" w:history="1">
            <w:r w:rsidRPr="00517239">
              <w:rPr>
                <w:rStyle w:val="Hyperlink"/>
                <w:noProof/>
                <w:sz w:val="24"/>
                <w:lang w:val="en-GB"/>
              </w:rPr>
              <w:t>Opportunities in the Digital Era</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_Toc238035919 \h </w:instrText>
            </w:r>
            <w:r w:rsidR="000E4F34" w:rsidRPr="00517239">
              <w:rPr>
                <w:noProof/>
                <w:webHidden/>
                <w:sz w:val="24"/>
              </w:rPr>
            </w:r>
            <w:r w:rsidR="000E4F34" w:rsidRPr="00517239">
              <w:rPr>
                <w:noProof/>
                <w:webHidden/>
                <w:sz w:val="24"/>
              </w:rPr>
              <w:fldChar w:fldCharType="separate"/>
            </w:r>
            <w:r w:rsidRPr="00517239">
              <w:rPr>
                <w:noProof/>
                <w:webHidden/>
                <w:sz w:val="24"/>
              </w:rPr>
              <w:t>7</w:t>
            </w:r>
            <w:r w:rsidR="000E4F34" w:rsidRPr="00517239">
              <w:rPr>
                <w:noProof/>
                <w:webHidden/>
                <w:sz w:val="24"/>
              </w:rPr>
              <w:fldChar w:fldCharType="end"/>
            </w:r>
          </w:hyperlink>
        </w:p>
        <w:p w14:paraId="5C5C9935" w14:textId="77777777" w:rsidR="00517239" w:rsidRPr="00517239" w:rsidRDefault="00517239">
          <w:pPr>
            <w:pStyle w:val="Cuprins2"/>
            <w:tabs>
              <w:tab w:val="right" w:pos="9019"/>
            </w:tabs>
            <w:rPr>
              <w:noProof/>
              <w:sz w:val="24"/>
            </w:rPr>
          </w:pPr>
          <w:hyperlink w:anchor="_Toc238035920" w:history="1">
            <w:r w:rsidRPr="00517239">
              <w:rPr>
                <w:rStyle w:val="Hyperlink"/>
                <w:noProof/>
                <w:sz w:val="24"/>
                <w:lang w:val="en-GB"/>
              </w:rPr>
              <w:t>How Students Can Adapt to Succeed</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_Toc238035920 \h </w:instrText>
            </w:r>
            <w:r w:rsidR="000E4F34" w:rsidRPr="00517239">
              <w:rPr>
                <w:noProof/>
                <w:webHidden/>
                <w:sz w:val="24"/>
              </w:rPr>
            </w:r>
            <w:r w:rsidR="000E4F34" w:rsidRPr="00517239">
              <w:rPr>
                <w:noProof/>
                <w:webHidden/>
                <w:sz w:val="24"/>
              </w:rPr>
              <w:fldChar w:fldCharType="separate"/>
            </w:r>
            <w:r w:rsidRPr="00517239">
              <w:rPr>
                <w:noProof/>
                <w:webHidden/>
                <w:sz w:val="24"/>
              </w:rPr>
              <w:t>7</w:t>
            </w:r>
            <w:r w:rsidR="000E4F34" w:rsidRPr="00517239">
              <w:rPr>
                <w:noProof/>
                <w:webHidden/>
                <w:sz w:val="24"/>
              </w:rPr>
              <w:fldChar w:fldCharType="end"/>
            </w:r>
          </w:hyperlink>
        </w:p>
        <w:p w14:paraId="676E6530" w14:textId="77777777" w:rsidR="00517239" w:rsidRPr="00517239" w:rsidRDefault="00517239">
          <w:pPr>
            <w:pStyle w:val="Cuprins2"/>
            <w:tabs>
              <w:tab w:val="right" w:pos="9019"/>
            </w:tabs>
            <w:rPr>
              <w:noProof/>
              <w:sz w:val="24"/>
            </w:rPr>
          </w:pPr>
          <w:hyperlink w:anchor="_Toc238035921" w:history="1">
            <w:r w:rsidRPr="00517239">
              <w:rPr>
                <w:rStyle w:val="Hyperlink"/>
                <w:noProof/>
                <w:sz w:val="24"/>
                <w:lang w:val="en-GB"/>
              </w:rPr>
              <w:t>Conclusion</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_Toc238035921 \h </w:instrText>
            </w:r>
            <w:r w:rsidR="000E4F34" w:rsidRPr="00517239">
              <w:rPr>
                <w:noProof/>
                <w:webHidden/>
                <w:sz w:val="24"/>
              </w:rPr>
            </w:r>
            <w:r w:rsidR="000E4F34" w:rsidRPr="00517239">
              <w:rPr>
                <w:noProof/>
                <w:webHidden/>
                <w:sz w:val="24"/>
              </w:rPr>
              <w:fldChar w:fldCharType="separate"/>
            </w:r>
            <w:r w:rsidRPr="00517239">
              <w:rPr>
                <w:noProof/>
                <w:webHidden/>
                <w:sz w:val="24"/>
              </w:rPr>
              <w:t>8</w:t>
            </w:r>
            <w:r w:rsidR="000E4F34" w:rsidRPr="00517239">
              <w:rPr>
                <w:noProof/>
                <w:webHidden/>
                <w:sz w:val="24"/>
              </w:rPr>
              <w:fldChar w:fldCharType="end"/>
            </w:r>
          </w:hyperlink>
        </w:p>
        <w:p w14:paraId="112CC19A" w14:textId="77777777" w:rsidR="00517239" w:rsidRPr="00517239" w:rsidRDefault="00517239">
          <w:pPr>
            <w:pStyle w:val="Cuprins2"/>
            <w:tabs>
              <w:tab w:val="right" w:pos="9019"/>
            </w:tabs>
            <w:rPr>
              <w:noProof/>
              <w:sz w:val="24"/>
            </w:rPr>
          </w:pPr>
          <w:hyperlink w:anchor="_Toc238035922" w:history="1">
            <w:r w:rsidRPr="00517239">
              <w:rPr>
                <w:rStyle w:val="Hyperlink"/>
                <w:noProof/>
                <w:sz w:val="24"/>
                <w:lang w:val="en-GB"/>
              </w:rPr>
              <w:t>Reference List</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_Toc238035922 \h </w:instrText>
            </w:r>
            <w:r w:rsidR="000E4F34" w:rsidRPr="00517239">
              <w:rPr>
                <w:noProof/>
                <w:webHidden/>
                <w:sz w:val="24"/>
              </w:rPr>
            </w:r>
            <w:r w:rsidR="000E4F34" w:rsidRPr="00517239">
              <w:rPr>
                <w:noProof/>
                <w:webHidden/>
                <w:sz w:val="24"/>
              </w:rPr>
              <w:fldChar w:fldCharType="separate"/>
            </w:r>
            <w:r w:rsidRPr="00517239">
              <w:rPr>
                <w:noProof/>
                <w:webHidden/>
                <w:sz w:val="24"/>
              </w:rPr>
              <w:t>10</w:t>
            </w:r>
            <w:r w:rsidR="000E4F34" w:rsidRPr="00517239">
              <w:rPr>
                <w:noProof/>
                <w:webHidden/>
                <w:sz w:val="24"/>
              </w:rPr>
              <w:fldChar w:fldCharType="end"/>
            </w:r>
          </w:hyperlink>
        </w:p>
        <w:p w14:paraId="7D0BD847" w14:textId="77777777" w:rsidR="00517239" w:rsidRPr="00517239" w:rsidRDefault="00517239">
          <w:pPr>
            <w:pStyle w:val="Cuprins1"/>
            <w:tabs>
              <w:tab w:val="right" w:pos="9019"/>
            </w:tabs>
            <w:rPr>
              <w:noProof/>
              <w:sz w:val="24"/>
            </w:rPr>
          </w:pPr>
          <w:hyperlink w:anchor="_Toc238035923" w:history="1">
            <w:r w:rsidRPr="00517239">
              <w:rPr>
                <w:rStyle w:val="Hyperlink"/>
                <w:noProof/>
                <w:sz w:val="24"/>
              </w:rPr>
              <w:t>Component 3: Poster</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_Toc238035923 \h </w:instrText>
            </w:r>
            <w:r w:rsidR="000E4F34" w:rsidRPr="00517239">
              <w:rPr>
                <w:noProof/>
                <w:webHidden/>
                <w:sz w:val="24"/>
              </w:rPr>
            </w:r>
            <w:r w:rsidR="000E4F34" w:rsidRPr="00517239">
              <w:rPr>
                <w:noProof/>
                <w:webHidden/>
                <w:sz w:val="24"/>
              </w:rPr>
              <w:fldChar w:fldCharType="separate"/>
            </w:r>
            <w:r w:rsidRPr="00517239">
              <w:rPr>
                <w:noProof/>
                <w:webHidden/>
                <w:sz w:val="24"/>
              </w:rPr>
              <w:t>12</w:t>
            </w:r>
            <w:r w:rsidR="000E4F34" w:rsidRPr="00517239">
              <w:rPr>
                <w:noProof/>
                <w:webHidden/>
                <w:sz w:val="24"/>
              </w:rPr>
              <w:fldChar w:fldCharType="end"/>
            </w:r>
          </w:hyperlink>
        </w:p>
        <w:p w14:paraId="4A7529DB" w14:textId="77777777" w:rsidR="00517239" w:rsidRPr="00517239" w:rsidRDefault="00517239">
          <w:pPr>
            <w:pStyle w:val="Cuprins2"/>
            <w:tabs>
              <w:tab w:val="right" w:pos="9019"/>
            </w:tabs>
            <w:rPr>
              <w:noProof/>
              <w:sz w:val="24"/>
            </w:rPr>
          </w:pPr>
          <w:hyperlink w:anchor="_Toc238035924" w:history="1">
            <w:r w:rsidRPr="00517239">
              <w:rPr>
                <w:rStyle w:val="Hyperlink"/>
                <w:noProof/>
                <w:sz w:val="24"/>
              </w:rPr>
              <w:t>Digital Competence</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_Toc238035924 \h </w:instrText>
            </w:r>
            <w:r w:rsidR="000E4F34" w:rsidRPr="00517239">
              <w:rPr>
                <w:noProof/>
                <w:webHidden/>
                <w:sz w:val="24"/>
              </w:rPr>
            </w:r>
            <w:r w:rsidR="000E4F34" w:rsidRPr="00517239">
              <w:rPr>
                <w:noProof/>
                <w:webHidden/>
                <w:sz w:val="24"/>
              </w:rPr>
              <w:fldChar w:fldCharType="separate"/>
            </w:r>
            <w:r w:rsidRPr="00517239">
              <w:rPr>
                <w:noProof/>
                <w:webHidden/>
                <w:sz w:val="24"/>
              </w:rPr>
              <w:t>12</w:t>
            </w:r>
            <w:r w:rsidR="000E4F34" w:rsidRPr="00517239">
              <w:rPr>
                <w:noProof/>
                <w:webHidden/>
                <w:sz w:val="24"/>
              </w:rPr>
              <w:fldChar w:fldCharType="end"/>
            </w:r>
          </w:hyperlink>
        </w:p>
        <w:p w14:paraId="0BD39F63" w14:textId="77777777" w:rsidR="00517239" w:rsidRPr="00517239" w:rsidRDefault="00517239">
          <w:pPr>
            <w:pStyle w:val="Cuprins2"/>
            <w:tabs>
              <w:tab w:val="right" w:pos="9019"/>
            </w:tabs>
            <w:rPr>
              <w:noProof/>
              <w:sz w:val="24"/>
            </w:rPr>
          </w:pPr>
          <w:hyperlink w:anchor="_Toc238035925" w:history="1">
            <w:r w:rsidRPr="00517239">
              <w:rPr>
                <w:rStyle w:val="Hyperlink"/>
                <w:noProof/>
                <w:sz w:val="24"/>
              </w:rPr>
              <w:t>Self-Organisation and Independent Learning</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_Toc238035925 \h </w:instrText>
            </w:r>
            <w:r w:rsidR="000E4F34" w:rsidRPr="00517239">
              <w:rPr>
                <w:noProof/>
                <w:webHidden/>
                <w:sz w:val="24"/>
              </w:rPr>
            </w:r>
            <w:r w:rsidR="000E4F34" w:rsidRPr="00517239">
              <w:rPr>
                <w:noProof/>
                <w:webHidden/>
                <w:sz w:val="24"/>
              </w:rPr>
              <w:fldChar w:fldCharType="separate"/>
            </w:r>
            <w:r w:rsidRPr="00517239">
              <w:rPr>
                <w:noProof/>
                <w:webHidden/>
                <w:sz w:val="24"/>
              </w:rPr>
              <w:t>12</w:t>
            </w:r>
            <w:r w:rsidR="000E4F34" w:rsidRPr="00517239">
              <w:rPr>
                <w:noProof/>
                <w:webHidden/>
                <w:sz w:val="24"/>
              </w:rPr>
              <w:fldChar w:fldCharType="end"/>
            </w:r>
          </w:hyperlink>
        </w:p>
        <w:p w14:paraId="509650DC" w14:textId="77777777" w:rsidR="00517239" w:rsidRPr="00517239" w:rsidRDefault="00517239">
          <w:pPr>
            <w:pStyle w:val="Cuprins2"/>
            <w:tabs>
              <w:tab w:val="right" w:pos="9019"/>
            </w:tabs>
            <w:rPr>
              <w:noProof/>
              <w:sz w:val="24"/>
            </w:rPr>
          </w:pPr>
          <w:hyperlink w:anchor="_Toc238035926" w:history="1">
            <w:r w:rsidRPr="00517239">
              <w:rPr>
                <w:rStyle w:val="Hyperlink"/>
                <w:noProof/>
                <w:sz w:val="24"/>
              </w:rPr>
              <w:t>Critical Research and Evaluation</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_Toc238035926 \h </w:instrText>
            </w:r>
            <w:r w:rsidR="000E4F34" w:rsidRPr="00517239">
              <w:rPr>
                <w:noProof/>
                <w:webHidden/>
                <w:sz w:val="24"/>
              </w:rPr>
            </w:r>
            <w:r w:rsidR="000E4F34" w:rsidRPr="00517239">
              <w:rPr>
                <w:noProof/>
                <w:webHidden/>
                <w:sz w:val="24"/>
              </w:rPr>
              <w:fldChar w:fldCharType="separate"/>
            </w:r>
            <w:r w:rsidRPr="00517239">
              <w:rPr>
                <w:noProof/>
                <w:webHidden/>
                <w:sz w:val="24"/>
              </w:rPr>
              <w:t>13</w:t>
            </w:r>
            <w:r w:rsidR="000E4F34" w:rsidRPr="00517239">
              <w:rPr>
                <w:noProof/>
                <w:webHidden/>
                <w:sz w:val="24"/>
              </w:rPr>
              <w:fldChar w:fldCharType="end"/>
            </w:r>
          </w:hyperlink>
        </w:p>
        <w:p w14:paraId="31A8F518" w14:textId="77777777" w:rsidR="00517239" w:rsidRPr="00517239" w:rsidRDefault="00517239">
          <w:pPr>
            <w:pStyle w:val="Cuprins2"/>
            <w:tabs>
              <w:tab w:val="right" w:pos="9019"/>
            </w:tabs>
            <w:rPr>
              <w:noProof/>
              <w:sz w:val="24"/>
            </w:rPr>
          </w:pPr>
          <w:hyperlink w:anchor="_Toc238035927" w:history="1">
            <w:r w:rsidRPr="00517239">
              <w:rPr>
                <w:rStyle w:val="Hyperlink"/>
                <w:noProof/>
                <w:sz w:val="24"/>
              </w:rPr>
              <w:t>Key Message</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_Toc238035927 \h </w:instrText>
            </w:r>
            <w:r w:rsidR="000E4F34" w:rsidRPr="00517239">
              <w:rPr>
                <w:noProof/>
                <w:webHidden/>
                <w:sz w:val="24"/>
              </w:rPr>
            </w:r>
            <w:r w:rsidR="000E4F34" w:rsidRPr="00517239">
              <w:rPr>
                <w:noProof/>
                <w:webHidden/>
                <w:sz w:val="24"/>
              </w:rPr>
              <w:fldChar w:fldCharType="separate"/>
            </w:r>
            <w:r w:rsidRPr="00517239">
              <w:rPr>
                <w:noProof/>
                <w:webHidden/>
                <w:sz w:val="24"/>
              </w:rPr>
              <w:t>13</w:t>
            </w:r>
            <w:r w:rsidR="000E4F34" w:rsidRPr="00517239">
              <w:rPr>
                <w:noProof/>
                <w:webHidden/>
                <w:sz w:val="24"/>
              </w:rPr>
              <w:fldChar w:fldCharType="end"/>
            </w:r>
          </w:hyperlink>
        </w:p>
        <w:p w14:paraId="39CF6625" w14:textId="77777777" w:rsidR="00517239" w:rsidRPr="00517239" w:rsidRDefault="00517239">
          <w:pPr>
            <w:pStyle w:val="Cuprins2"/>
            <w:tabs>
              <w:tab w:val="right" w:pos="9019"/>
            </w:tabs>
            <w:rPr>
              <w:noProof/>
              <w:sz w:val="24"/>
            </w:rPr>
          </w:pPr>
          <w:hyperlink w:anchor="_Toc238035928" w:history="1">
            <w:r w:rsidRPr="00517239">
              <w:rPr>
                <w:rStyle w:val="Hyperlink"/>
                <w:noProof/>
                <w:sz w:val="24"/>
              </w:rPr>
              <w:t>Conclusion</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_Toc238035928 \h </w:instrText>
            </w:r>
            <w:r w:rsidR="000E4F34" w:rsidRPr="00517239">
              <w:rPr>
                <w:noProof/>
                <w:webHidden/>
                <w:sz w:val="24"/>
              </w:rPr>
            </w:r>
            <w:r w:rsidR="000E4F34" w:rsidRPr="00517239">
              <w:rPr>
                <w:noProof/>
                <w:webHidden/>
                <w:sz w:val="24"/>
              </w:rPr>
              <w:fldChar w:fldCharType="separate"/>
            </w:r>
            <w:r w:rsidRPr="00517239">
              <w:rPr>
                <w:noProof/>
                <w:webHidden/>
                <w:sz w:val="24"/>
              </w:rPr>
              <w:t>13</w:t>
            </w:r>
            <w:r w:rsidR="000E4F34" w:rsidRPr="00517239">
              <w:rPr>
                <w:noProof/>
                <w:webHidden/>
                <w:sz w:val="24"/>
              </w:rPr>
              <w:fldChar w:fldCharType="end"/>
            </w:r>
          </w:hyperlink>
        </w:p>
        <w:p w14:paraId="648E7DC5" w14:textId="77777777" w:rsidR="00517239" w:rsidRPr="00517239" w:rsidRDefault="00517239">
          <w:pPr>
            <w:pStyle w:val="Cuprins2"/>
            <w:tabs>
              <w:tab w:val="right" w:pos="9019"/>
            </w:tabs>
            <w:rPr>
              <w:noProof/>
              <w:sz w:val="24"/>
            </w:rPr>
          </w:pPr>
          <w:hyperlink w:anchor="_Toc238035929" w:history="1">
            <w:r w:rsidRPr="00517239">
              <w:rPr>
                <w:rStyle w:val="Hyperlink"/>
                <w:noProof/>
                <w:sz w:val="24"/>
              </w:rPr>
              <w:t>Reference List</w:t>
            </w:r>
            <w:r w:rsidRPr="00517239">
              <w:rPr>
                <w:noProof/>
                <w:webHidden/>
                <w:sz w:val="24"/>
              </w:rPr>
              <w:tab/>
            </w:r>
            <w:r w:rsidR="000E4F34" w:rsidRPr="00517239">
              <w:rPr>
                <w:noProof/>
                <w:webHidden/>
                <w:sz w:val="24"/>
              </w:rPr>
              <w:fldChar w:fldCharType="begin"/>
            </w:r>
            <w:r w:rsidRPr="00517239">
              <w:rPr>
                <w:noProof/>
                <w:webHidden/>
                <w:sz w:val="24"/>
              </w:rPr>
              <w:instrText xml:space="preserve"> PAGEREF _Toc238035929 \h </w:instrText>
            </w:r>
            <w:r w:rsidR="000E4F34" w:rsidRPr="00517239">
              <w:rPr>
                <w:noProof/>
                <w:webHidden/>
                <w:sz w:val="24"/>
              </w:rPr>
            </w:r>
            <w:r w:rsidR="000E4F34" w:rsidRPr="00517239">
              <w:rPr>
                <w:noProof/>
                <w:webHidden/>
                <w:sz w:val="24"/>
              </w:rPr>
              <w:fldChar w:fldCharType="separate"/>
            </w:r>
            <w:r w:rsidRPr="00517239">
              <w:rPr>
                <w:noProof/>
                <w:webHidden/>
                <w:sz w:val="24"/>
              </w:rPr>
              <w:t>14</w:t>
            </w:r>
            <w:r w:rsidR="000E4F34" w:rsidRPr="00517239">
              <w:rPr>
                <w:noProof/>
                <w:webHidden/>
                <w:sz w:val="24"/>
              </w:rPr>
              <w:fldChar w:fldCharType="end"/>
            </w:r>
          </w:hyperlink>
        </w:p>
        <w:p w14:paraId="497BD0B9" w14:textId="77777777" w:rsidR="00B42079" w:rsidRDefault="000E4F34">
          <w:pPr>
            <w:pStyle w:val="Normal1"/>
            <w:widowControl w:val="0"/>
            <w:tabs>
              <w:tab w:val="right" w:pos="9025"/>
            </w:tabs>
            <w:spacing w:before="60" w:line="360" w:lineRule="auto"/>
            <w:ind w:left="360"/>
            <w:rPr>
              <w:rFonts w:ascii="Times New Roman" w:eastAsia="Times New Roman" w:hAnsi="Times New Roman" w:cs="Times New Roman"/>
              <w:color w:val="000000"/>
              <w:sz w:val="24"/>
              <w:szCs w:val="24"/>
            </w:rPr>
          </w:pPr>
          <w:r w:rsidRPr="00517239">
            <w:rPr>
              <w:sz w:val="24"/>
            </w:rPr>
            <w:fldChar w:fldCharType="end"/>
          </w:r>
        </w:p>
      </w:sdtContent>
    </w:sdt>
    <w:p w14:paraId="2E032119" w14:textId="77777777" w:rsidR="00B42079" w:rsidRDefault="00517239">
      <w:pPr>
        <w:pStyle w:val="Normal1"/>
        <w:spacing w:line="360" w:lineRule="auto"/>
        <w:jc w:val="center"/>
        <w:rPr>
          <w:b/>
          <w:bCs/>
          <w:sz w:val="28"/>
          <w:szCs w:val="28"/>
        </w:rPr>
      </w:pPr>
      <w:r>
        <w:br w:type="page"/>
      </w:r>
    </w:p>
    <w:p w14:paraId="49199865" w14:textId="77777777" w:rsidR="00B42079" w:rsidRDefault="00517239">
      <w:pPr>
        <w:pStyle w:val="Titlu1"/>
      </w:pPr>
      <w:bookmarkStart w:id="0" w:name="_Toc238035910"/>
      <w:r>
        <w:lastRenderedPageBreak/>
        <w:t>Component 1: Development of Academic skill</w:t>
      </w:r>
      <w:bookmarkEnd w:id="0"/>
      <w:r>
        <w:t xml:space="preserve"> </w:t>
      </w:r>
    </w:p>
    <w:p w14:paraId="75F82C23" w14:textId="77777777" w:rsidR="00B42079" w:rsidRDefault="00517239">
      <w:pPr>
        <w:pStyle w:val="Titlu2"/>
      </w:pPr>
      <w:bookmarkStart w:id="1" w:name="_Toc238035911"/>
      <w:r>
        <w:t>Evaluation through CRAAP test</w:t>
      </w:r>
      <w:bookmarkEnd w:id="1"/>
      <w:r>
        <w:t xml:space="preserve"> </w:t>
      </w:r>
    </w:p>
    <w:p w14:paraId="4CC22590" w14:textId="77777777" w:rsidR="00B42079" w:rsidRDefault="00517239">
      <w:pPr>
        <w:pStyle w:val="Normal1"/>
        <w:spacing w:line="360" w:lineRule="auto"/>
        <w:jc w:val="both"/>
        <w:rPr>
          <w:b/>
          <w:bCs/>
          <w:sz w:val="24"/>
          <w:szCs w:val="24"/>
        </w:rPr>
      </w:pPr>
      <w:r>
        <w:rPr>
          <w:b/>
          <w:bCs/>
          <w:sz w:val="24"/>
          <w:szCs w:val="24"/>
        </w:rPr>
        <w:t xml:space="preserve">Source 1: Hamadi, M. and El-Den, J., (2024). A conceptual research framework for sustainable digital learning in higher education. </w:t>
      </w:r>
      <w:r>
        <w:rPr>
          <w:b/>
          <w:bCs/>
          <w:i/>
          <w:iCs/>
          <w:sz w:val="24"/>
          <w:szCs w:val="24"/>
        </w:rPr>
        <w:t>Research and Practice in Technology Enhanced Learning</w:t>
      </w:r>
      <w:r>
        <w:rPr>
          <w:b/>
          <w:bCs/>
          <w:sz w:val="24"/>
          <w:szCs w:val="24"/>
        </w:rPr>
        <w:t xml:space="preserve">, </w:t>
      </w:r>
      <w:r>
        <w:rPr>
          <w:b/>
          <w:bCs/>
          <w:i/>
          <w:iCs/>
          <w:sz w:val="24"/>
          <w:szCs w:val="24"/>
        </w:rPr>
        <w:t>19</w:t>
      </w:r>
      <w:r>
        <w:rPr>
          <w:b/>
          <w:bCs/>
          <w:sz w:val="24"/>
          <w:szCs w:val="24"/>
        </w:rPr>
        <w:t>, pp.1-25. Available at:</w:t>
      </w:r>
      <w:hyperlink r:id="rId5">
        <w:r>
          <w:rPr>
            <w:b/>
            <w:bCs/>
            <w:sz w:val="24"/>
            <w:szCs w:val="24"/>
          </w:rPr>
          <w:t xml:space="preserve"> </w:t>
        </w:r>
      </w:hyperlink>
      <w:hyperlink r:id="rId6">
        <w:r>
          <w:rPr>
            <w:b/>
            <w:bCs/>
            <w:color w:val="1155CC"/>
            <w:sz w:val="24"/>
            <w:szCs w:val="24"/>
            <w:u w:val="single"/>
          </w:rPr>
          <w:t>https://ris.cdu.edu.au/ws/portalfiles/portal/78547655/RPTEL_2024_19001_DOI.pdf</w:t>
        </w:r>
      </w:hyperlink>
      <w:r>
        <w:rPr>
          <w:b/>
          <w:bCs/>
          <w:sz w:val="24"/>
          <w:szCs w:val="24"/>
        </w:rPr>
        <w:t xml:space="preserve"> [Accessed on 15 August 2026]</w:t>
      </w:r>
    </w:p>
    <w:p w14:paraId="4F27E00D" w14:textId="77777777" w:rsidR="00B42079" w:rsidRDefault="00517239">
      <w:pPr>
        <w:pStyle w:val="Normal1"/>
        <w:spacing w:line="360" w:lineRule="auto"/>
        <w:jc w:val="both"/>
        <w:rPr>
          <w:sz w:val="24"/>
          <w:szCs w:val="24"/>
        </w:rPr>
      </w:pPr>
      <w:r>
        <w:rPr>
          <w:sz w:val="24"/>
          <w:szCs w:val="24"/>
        </w:rPr>
        <w:t xml:space="preserve">The article by Hamadi and El-Den (2024) is accessed through Google scholar. Currency of the sources is demonstrated in its publication year 2024 due to which the insights and information highlight contemporary developments in digital learning. High relevance of the study is ensured through specific exploration of digital learning in the field of higher education which helps in addressing the opportunities and challenges related to digital education. The demonstration of authority is witnessed through application of research and practice technology enhanced learning which appears in academic journals. There has been development of the framework on the basis of existing literature resulting in the establishment of interconnectedness and relationships between pedagogical and organisational and technological factors to ensure accuracy with the purpose of combining both academic and research oriented aspects. </w:t>
      </w:r>
    </w:p>
    <w:p w14:paraId="47CB2B4A" w14:textId="77777777" w:rsidR="00B42079" w:rsidRDefault="00517239">
      <w:pPr>
        <w:pStyle w:val="Normal1"/>
        <w:spacing w:line="360" w:lineRule="auto"/>
        <w:jc w:val="both"/>
        <w:rPr>
          <w:b/>
          <w:bCs/>
          <w:sz w:val="24"/>
          <w:szCs w:val="24"/>
        </w:rPr>
      </w:pPr>
      <w:r>
        <w:rPr>
          <w:b/>
          <w:bCs/>
          <w:sz w:val="24"/>
          <w:szCs w:val="24"/>
        </w:rPr>
        <w:t xml:space="preserve">Source 2: Scheel, L., Vladova, G. and Ullrich, A., (2022). The influence of digital competences, self-organization, and independent learning abilities on students’ acceptance of digital learning. </w:t>
      </w:r>
      <w:r>
        <w:rPr>
          <w:b/>
          <w:bCs/>
          <w:i/>
          <w:iCs/>
          <w:sz w:val="24"/>
          <w:szCs w:val="24"/>
        </w:rPr>
        <w:t>International journal of educational technology in higher education</w:t>
      </w:r>
      <w:r>
        <w:rPr>
          <w:b/>
          <w:bCs/>
          <w:sz w:val="24"/>
          <w:szCs w:val="24"/>
        </w:rPr>
        <w:t xml:space="preserve">, </w:t>
      </w:r>
      <w:r>
        <w:rPr>
          <w:b/>
          <w:bCs/>
          <w:i/>
          <w:iCs/>
          <w:sz w:val="24"/>
          <w:szCs w:val="24"/>
        </w:rPr>
        <w:t>19</w:t>
      </w:r>
      <w:r>
        <w:rPr>
          <w:b/>
          <w:bCs/>
          <w:sz w:val="24"/>
          <w:szCs w:val="24"/>
        </w:rPr>
        <w:t>(1), p.44. Available at:</w:t>
      </w:r>
      <w:hyperlink r:id="rId7">
        <w:r>
          <w:rPr>
            <w:b/>
            <w:bCs/>
            <w:sz w:val="24"/>
            <w:szCs w:val="24"/>
          </w:rPr>
          <w:t xml:space="preserve"> </w:t>
        </w:r>
      </w:hyperlink>
      <w:hyperlink r:id="rId8">
        <w:r>
          <w:rPr>
            <w:b/>
            <w:bCs/>
            <w:color w:val="1155CC"/>
            <w:sz w:val="24"/>
            <w:szCs w:val="24"/>
            <w:u w:val="single"/>
          </w:rPr>
          <w:t>https://link.springer.com/content/pdf/10.1186/s41239-022-00350-w.pdf</w:t>
        </w:r>
      </w:hyperlink>
      <w:r>
        <w:rPr>
          <w:b/>
          <w:bCs/>
          <w:sz w:val="24"/>
          <w:szCs w:val="24"/>
        </w:rPr>
        <w:t xml:space="preserve"> [Accessed on 18 August 2026]</w:t>
      </w:r>
    </w:p>
    <w:p w14:paraId="5848842F" w14:textId="77777777" w:rsidR="00B42079" w:rsidRDefault="00517239">
      <w:pPr>
        <w:pStyle w:val="Normal1"/>
        <w:spacing w:line="360" w:lineRule="auto"/>
        <w:jc w:val="both"/>
        <w:rPr>
          <w:sz w:val="24"/>
          <w:szCs w:val="24"/>
        </w:rPr>
      </w:pPr>
      <w:r>
        <w:rPr>
          <w:sz w:val="24"/>
          <w:szCs w:val="24"/>
        </w:rPr>
        <w:t xml:space="preserve">The article by Scheel </w:t>
      </w:r>
      <w:r>
        <w:rPr>
          <w:i/>
          <w:iCs/>
          <w:sz w:val="24"/>
          <w:szCs w:val="24"/>
        </w:rPr>
        <w:t xml:space="preserve">et al. </w:t>
      </w:r>
      <w:r>
        <w:rPr>
          <w:sz w:val="24"/>
          <w:szCs w:val="24"/>
        </w:rPr>
        <w:t xml:space="preserve">(2024) has been accessed through Google scholar and the database in which it was available was SpringerLink. Since the article has been published in 2022 it is considered highly current and provides information and recent developments in digital education in the current educational field. The source is also considered highly relevant due to direct investigation of digital competencies and independent learning and self organisational abilities of students. The publication of the article in peer reviewed international journal of educational technology in higher education contributes to its authority and the provision of empirical research insights </w:t>
      </w:r>
      <w:r>
        <w:rPr>
          <w:sz w:val="24"/>
          <w:szCs w:val="24"/>
        </w:rPr>
        <w:lastRenderedPageBreak/>
        <w:t xml:space="preserve">and systematic examination of factors have been contributory factors to accuracy thereby helping in understanding the influential factors impacting acceptance of digital learning among students to accomplish the purpose of contributing to enhanced scholarly and analytical knowledge. </w:t>
      </w:r>
    </w:p>
    <w:p w14:paraId="7103D1CB" w14:textId="77777777" w:rsidR="00B42079" w:rsidRDefault="00517239">
      <w:pPr>
        <w:pStyle w:val="Titlu2"/>
        <w:spacing w:after="200"/>
      </w:pPr>
      <w:bookmarkStart w:id="2" w:name="_Toc238035912"/>
      <w:r>
        <w:t>Synthesis of Academic Sources</w:t>
      </w:r>
      <w:bookmarkEnd w:id="2"/>
    </w:p>
    <w:p w14:paraId="3A9446F7" w14:textId="77777777" w:rsidR="00B42079" w:rsidRDefault="00517239">
      <w:pPr>
        <w:pStyle w:val="Normal1"/>
        <w:spacing w:after="200" w:line="360" w:lineRule="auto"/>
        <w:jc w:val="both"/>
        <w:rPr>
          <w:sz w:val="24"/>
          <w:szCs w:val="24"/>
        </w:rPr>
      </w:pPr>
      <w:r>
        <w:rPr>
          <w:sz w:val="24"/>
          <w:szCs w:val="24"/>
        </w:rPr>
        <w:t xml:space="preserve">The theme identified in both the studies is dependence of successful digital learning on not just provision of technological access, but also on the capabilities and conditions enabling students to foster active engagement towards digital education. The focus of Hamadi and El-Den (2024) has been on the interrelationship between pedagogical and organisation and technological skills which are important in the establishment of a sustainable digital learning environment. Scheel </w:t>
      </w:r>
      <w:r>
        <w:rPr>
          <w:i/>
          <w:iCs/>
          <w:sz w:val="24"/>
          <w:szCs w:val="24"/>
        </w:rPr>
        <w:t xml:space="preserve">et al. </w:t>
      </w:r>
      <w:r>
        <w:rPr>
          <w:sz w:val="24"/>
          <w:szCs w:val="24"/>
        </w:rPr>
        <w:t>(2022) have put emphasis on student level factors including organisation and independent learning and digital competence skills.</w:t>
      </w:r>
    </w:p>
    <w:p w14:paraId="6573530F" w14:textId="77777777" w:rsidR="00B42079" w:rsidRDefault="00517239">
      <w:pPr>
        <w:pStyle w:val="Titlu2"/>
        <w:spacing w:after="200"/>
      </w:pPr>
      <w:bookmarkStart w:id="3" w:name="_Toc238035913"/>
      <w:r>
        <w:t>Identifying a Key Challenge and Opportunity</w:t>
      </w:r>
      <w:bookmarkEnd w:id="3"/>
    </w:p>
    <w:p w14:paraId="144664C8" w14:textId="77777777" w:rsidR="00B42079" w:rsidRDefault="00517239">
      <w:pPr>
        <w:pStyle w:val="Normal1"/>
        <w:spacing w:after="200" w:line="360" w:lineRule="auto"/>
        <w:jc w:val="both"/>
        <w:rPr>
          <w:sz w:val="24"/>
          <w:szCs w:val="24"/>
        </w:rPr>
      </w:pPr>
      <w:r>
        <w:rPr>
          <w:sz w:val="24"/>
          <w:szCs w:val="24"/>
        </w:rPr>
        <w:t xml:space="preserve">In the current digital area of education, one of the key challenges is the requirement of sufficient digital self organisation for active engagement due to technological advancement. As studied by Scheel </w:t>
      </w:r>
      <w:r>
        <w:rPr>
          <w:i/>
          <w:iCs/>
          <w:sz w:val="24"/>
          <w:szCs w:val="24"/>
        </w:rPr>
        <w:t xml:space="preserve">et al. </w:t>
      </w:r>
      <w:r>
        <w:rPr>
          <w:sz w:val="24"/>
          <w:szCs w:val="24"/>
        </w:rPr>
        <w:t>(2022) the extent to which students would accept digital learning is highly dependent on their self organisation and learning skills. The opportunity is development of sustainable digital learning skills for integrating technology with appropriate organisational support and knowledge.</w:t>
      </w:r>
    </w:p>
    <w:p w14:paraId="6B950992" w14:textId="77777777" w:rsidR="00B42079" w:rsidRDefault="00517239">
      <w:pPr>
        <w:pStyle w:val="Titlu2"/>
        <w:spacing w:after="200"/>
      </w:pPr>
      <w:bookmarkStart w:id="4" w:name="_Toc238035914"/>
      <w:r>
        <w:t>Academic Planning</w:t>
      </w:r>
      <w:bookmarkEnd w:id="4"/>
    </w:p>
    <w:p w14:paraId="4F9D19BA" w14:textId="77777777" w:rsidR="00B42079" w:rsidRDefault="00517239">
      <w:pPr>
        <w:pStyle w:val="Normal1"/>
        <w:spacing w:after="200" w:line="360" w:lineRule="auto"/>
        <w:jc w:val="both"/>
        <w:rPr>
          <w:sz w:val="24"/>
          <w:szCs w:val="24"/>
        </w:rPr>
      </w:pPr>
      <w:r>
        <w:rPr>
          <w:sz w:val="24"/>
          <w:szCs w:val="24"/>
        </w:rPr>
        <w:t xml:space="preserve">The focus of component 2 is on critical exploration of the opportunities and challenges related to success of students in Digital learning. The key aspects which have been focused on our self organisation and digital competence and Independence learning and sustainable digital learning environments so that the challenges and opportunities are highlighted effectively. </w:t>
      </w:r>
      <w:r>
        <w:br w:type="page"/>
      </w:r>
    </w:p>
    <w:p w14:paraId="58F0DFCB" w14:textId="77777777" w:rsidR="00B42079" w:rsidRDefault="00517239">
      <w:pPr>
        <w:pStyle w:val="Titlu2"/>
        <w:spacing w:after="200"/>
      </w:pPr>
      <w:bookmarkStart w:id="5" w:name="_Toc238035915"/>
      <w:r>
        <w:lastRenderedPageBreak/>
        <w:t>Reference List</w:t>
      </w:r>
      <w:bookmarkEnd w:id="5"/>
      <w:r>
        <w:t xml:space="preserve"> </w:t>
      </w:r>
    </w:p>
    <w:p w14:paraId="2BC645D0" w14:textId="77777777" w:rsidR="00B42079" w:rsidRDefault="00517239">
      <w:pPr>
        <w:pStyle w:val="Normal1"/>
        <w:spacing w:after="200" w:line="360" w:lineRule="auto"/>
        <w:jc w:val="both"/>
        <w:rPr>
          <w:sz w:val="24"/>
          <w:szCs w:val="24"/>
        </w:rPr>
      </w:pPr>
      <w:r>
        <w:rPr>
          <w:sz w:val="24"/>
          <w:szCs w:val="24"/>
        </w:rPr>
        <w:t xml:space="preserve">Hamadi, M. and El-Den, J., (2024). A conceptual research framework for sustainable digital learning in higher education. </w:t>
      </w:r>
      <w:r>
        <w:rPr>
          <w:i/>
          <w:iCs/>
          <w:sz w:val="24"/>
          <w:szCs w:val="24"/>
        </w:rPr>
        <w:t>Research and Practice in Technology Enhanced Learning</w:t>
      </w:r>
      <w:r>
        <w:rPr>
          <w:sz w:val="24"/>
          <w:szCs w:val="24"/>
        </w:rPr>
        <w:t xml:space="preserve">, </w:t>
      </w:r>
      <w:r>
        <w:rPr>
          <w:i/>
          <w:iCs/>
          <w:sz w:val="24"/>
          <w:szCs w:val="24"/>
        </w:rPr>
        <w:t>19</w:t>
      </w:r>
      <w:r>
        <w:rPr>
          <w:sz w:val="24"/>
          <w:szCs w:val="24"/>
        </w:rPr>
        <w:t>, pp.1-25. Available at:</w:t>
      </w:r>
      <w:hyperlink r:id="rId9">
        <w:r>
          <w:rPr>
            <w:sz w:val="24"/>
            <w:szCs w:val="24"/>
          </w:rPr>
          <w:t xml:space="preserve"> </w:t>
        </w:r>
      </w:hyperlink>
      <w:hyperlink r:id="rId10">
        <w:r>
          <w:rPr>
            <w:color w:val="1155CC"/>
            <w:sz w:val="24"/>
            <w:szCs w:val="24"/>
            <w:u w:val="single"/>
          </w:rPr>
          <w:t>https://ris.cdu.edu.au/ws/portalfiles/portal/78547655/RPTEL_2024_19001_DOI.pdf</w:t>
        </w:r>
      </w:hyperlink>
      <w:r>
        <w:rPr>
          <w:sz w:val="24"/>
          <w:szCs w:val="24"/>
        </w:rPr>
        <w:t xml:space="preserve"> [Accessed on 15 August 2026]</w:t>
      </w:r>
    </w:p>
    <w:p w14:paraId="707118F2" w14:textId="77777777" w:rsidR="00912AF1" w:rsidRDefault="00517239">
      <w:pPr>
        <w:pStyle w:val="Normal1"/>
        <w:spacing w:after="200" w:line="360" w:lineRule="auto"/>
        <w:jc w:val="both"/>
        <w:rPr>
          <w:sz w:val="24"/>
          <w:szCs w:val="24"/>
        </w:rPr>
      </w:pPr>
      <w:r>
        <w:rPr>
          <w:sz w:val="24"/>
          <w:szCs w:val="24"/>
        </w:rPr>
        <w:t xml:space="preserve">Scheel, L., Vladova, G. and Ullrich, A., (2022). The influence of digital competences, self-organization, and independent learning abilities on students’ acceptance of digital learning. </w:t>
      </w:r>
      <w:r>
        <w:rPr>
          <w:i/>
          <w:iCs/>
          <w:sz w:val="24"/>
          <w:szCs w:val="24"/>
        </w:rPr>
        <w:t>International journal of educational technology in higher education</w:t>
      </w:r>
      <w:r>
        <w:rPr>
          <w:sz w:val="24"/>
          <w:szCs w:val="24"/>
        </w:rPr>
        <w:t xml:space="preserve">, </w:t>
      </w:r>
      <w:r>
        <w:rPr>
          <w:i/>
          <w:iCs/>
          <w:sz w:val="24"/>
          <w:szCs w:val="24"/>
        </w:rPr>
        <w:t>19</w:t>
      </w:r>
      <w:r>
        <w:rPr>
          <w:sz w:val="24"/>
          <w:szCs w:val="24"/>
        </w:rPr>
        <w:t>(1), p.44. Available at:</w:t>
      </w:r>
      <w:hyperlink r:id="rId11">
        <w:r>
          <w:rPr>
            <w:sz w:val="24"/>
            <w:szCs w:val="24"/>
          </w:rPr>
          <w:t xml:space="preserve"> </w:t>
        </w:r>
      </w:hyperlink>
      <w:hyperlink r:id="rId12">
        <w:r>
          <w:rPr>
            <w:color w:val="1155CC"/>
            <w:sz w:val="24"/>
            <w:szCs w:val="24"/>
            <w:u w:val="single"/>
          </w:rPr>
          <w:t>https://link.springer.com/content/pdf/10.1186/s41239-022-00350-w.pdf</w:t>
        </w:r>
      </w:hyperlink>
      <w:r>
        <w:rPr>
          <w:sz w:val="24"/>
          <w:szCs w:val="24"/>
        </w:rPr>
        <w:t xml:space="preserve"> [Accessed on 18 August 2026]</w:t>
      </w:r>
    </w:p>
    <w:p w14:paraId="3DD6FAB1" w14:textId="77777777" w:rsidR="00912AF1" w:rsidRDefault="00912AF1">
      <w:pPr>
        <w:rPr>
          <w:sz w:val="24"/>
          <w:szCs w:val="24"/>
        </w:rPr>
      </w:pPr>
      <w:r>
        <w:rPr>
          <w:sz w:val="24"/>
          <w:szCs w:val="24"/>
        </w:rPr>
        <w:br w:type="page"/>
      </w:r>
    </w:p>
    <w:p w14:paraId="7B5C3F06" w14:textId="77777777" w:rsidR="00912AF1" w:rsidRPr="00912AF1" w:rsidRDefault="00912AF1" w:rsidP="00912AF1">
      <w:pPr>
        <w:pStyle w:val="Titlu1"/>
        <w:rPr>
          <w:lang w:val="en-GB"/>
        </w:rPr>
      </w:pPr>
      <w:bookmarkStart w:id="6" w:name="_Toc238034832"/>
      <w:bookmarkStart w:id="7" w:name="_Toc238035916"/>
      <w:r w:rsidRPr="00912AF1">
        <w:rPr>
          <w:lang w:val="en-GB"/>
        </w:rPr>
        <w:lastRenderedPageBreak/>
        <w:t>Component 2</w:t>
      </w:r>
      <w:bookmarkEnd w:id="6"/>
      <w:bookmarkEnd w:id="7"/>
    </w:p>
    <w:p w14:paraId="1CEACA82" w14:textId="77777777" w:rsidR="00912AF1" w:rsidRPr="00912AF1" w:rsidRDefault="00912AF1" w:rsidP="00912AF1">
      <w:pPr>
        <w:pStyle w:val="Titlu2"/>
        <w:rPr>
          <w:lang w:val="en-GB"/>
        </w:rPr>
      </w:pPr>
      <w:bookmarkStart w:id="8" w:name="_n9pcjb8ogy2a" w:colFirst="0" w:colLast="0"/>
      <w:bookmarkStart w:id="9" w:name="_Toc238034833"/>
      <w:bookmarkStart w:id="10" w:name="_Toc238035917"/>
      <w:bookmarkEnd w:id="8"/>
      <w:r w:rsidRPr="00912AF1">
        <w:rPr>
          <w:lang w:val="en-GB"/>
        </w:rPr>
        <w:t>Introduction</w:t>
      </w:r>
      <w:bookmarkEnd w:id="9"/>
      <w:bookmarkEnd w:id="10"/>
    </w:p>
    <w:p w14:paraId="7667A47B" w14:textId="77777777" w:rsidR="00912AF1" w:rsidRPr="00912AF1" w:rsidRDefault="00912AF1" w:rsidP="00912AF1">
      <w:pPr>
        <w:pStyle w:val="Frspaiere"/>
        <w:rPr>
          <w:lang w:val="en-GB"/>
        </w:rPr>
      </w:pPr>
      <w:r w:rsidRPr="00912AF1">
        <w:rPr>
          <w:lang w:val="en-GB"/>
        </w:rPr>
        <w:t>Digital learning is now considered as a key component of higher education (Alenezi, 2023). Materials are becoming more digital and teaching and learning with teachers more digital.Materials are increasingly available online and communication with teachers happens increasingly via digital channels. The use of online tools blended teaching, and artificial intelligence has been observed to alter students' expectations and the services provided to them. The issue is deemed to be of importance because the usage of digital tools is believed to have a positive impact on a student's academic performance and participation. In this report the challenges and opportunities faced by students in the digital era are explored, along with ways in which students can be helped to adapt. The two first challenges are discussed unequal access to digital resources and more need for self regulation. There are then two possibilities to consider flexible and personalised learning and the academic benefits of digital literacy. Last three strategies are suggested that students can employ to be successful.</w:t>
      </w:r>
    </w:p>
    <w:p w14:paraId="011DF8ED" w14:textId="77777777" w:rsidR="00912AF1" w:rsidRPr="00912AF1" w:rsidRDefault="00912AF1" w:rsidP="00912AF1">
      <w:pPr>
        <w:pStyle w:val="Titlu2"/>
        <w:rPr>
          <w:lang w:val="en-GB"/>
        </w:rPr>
      </w:pPr>
      <w:bookmarkStart w:id="11" w:name="_s9tapoeim229" w:colFirst="0" w:colLast="0"/>
      <w:bookmarkStart w:id="12" w:name="_Toc238034834"/>
      <w:bookmarkStart w:id="13" w:name="_Toc238035918"/>
      <w:bookmarkEnd w:id="11"/>
      <w:r w:rsidRPr="00912AF1">
        <w:rPr>
          <w:lang w:val="en-GB"/>
        </w:rPr>
        <w:t>2 Students in the Digital Age and the Associated Challenges</w:t>
      </w:r>
      <w:bookmarkEnd w:id="12"/>
      <w:bookmarkEnd w:id="13"/>
    </w:p>
    <w:p w14:paraId="75E3417C" w14:textId="77777777" w:rsidR="00912AF1" w:rsidRPr="00912AF1" w:rsidRDefault="00912AF1" w:rsidP="00912AF1">
      <w:pPr>
        <w:pStyle w:val="Frspaiere"/>
        <w:rPr>
          <w:lang w:val="en-GB"/>
        </w:rPr>
      </w:pPr>
      <w:r w:rsidRPr="00912AF1">
        <w:rPr>
          <w:lang w:val="en-GB"/>
        </w:rPr>
        <w:t>Two issues have been identified as crucial. There are worries about inequalities in the provision of digital infrastructure that are common knowledge. Seventy one percent of the students faced problems with the wifi system with international and minority ethnic students having a greater propensity to feel the need to use appropriate devices in the UK (The Independent, 2025). Lack of preparedness on the part of employees and insufficient infrastructure have been considered among the barriers to the growth of digital literacy in Sub Saharan Africa. More investment in acquiring a greater amount of learning in the digital world than in the traditional world (Noskova</w:t>
      </w:r>
      <w:r w:rsidRPr="00912AF1">
        <w:rPr>
          <w:i/>
          <w:iCs/>
          <w:lang w:val="en-GB"/>
        </w:rPr>
        <w:t>et al</w:t>
      </w:r>
      <w:r w:rsidRPr="00912AF1">
        <w:rPr>
          <w:lang w:val="en-GB"/>
        </w:rPr>
        <w:t>, 2021). Time and workload needs to be planned and monitored separately, which increases the risk of students with less strong self-regulation skills being engaged in something that is not working for them. This is closely related to the academic skills that are taught during lessons for example managing time in their lessons since without these skills the flexibility of digital learning can result in disorganisation and performance can be affected as a consequence.</w:t>
      </w:r>
    </w:p>
    <w:p w14:paraId="2A542464" w14:textId="77777777" w:rsidR="00912AF1" w:rsidRPr="00912AF1" w:rsidRDefault="00912AF1" w:rsidP="00912AF1">
      <w:pPr>
        <w:pStyle w:val="Normal1"/>
        <w:spacing w:after="200"/>
        <w:jc w:val="both"/>
        <w:rPr>
          <w:lang w:val="en-GB"/>
        </w:rPr>
      </w:pPr>
      <w:r w:rsidRPr="00912AF1">
        <w:rPr>
          <w:noProof/>
        </w:rPr>
        <w:lastRenderedPageBreak/>
        <w:drawing>
          <wp:inline distT="0" distB="0" distL="0" distR="0" wp14:anchorId="2DF5DE0F" wp14:editId="4C54C428">
            <wp:extent cx="4938285" cy="3215640"/>
            <wp:effectExtent l="0" t="0" r="0" b="381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1665" t="2566" r="1154"/>
                    <a:stretch/>
                  </pic:blipFill>
                  <pic:spPr bwMode="auto">
                    <a:xfrm>
                      <a:off x="0" y="0"/>
                      <a:ext cx="4938285" cy="3215640"/>
                    </a:xfrm>
                    <a:prstGeom prst="rect">
                      <a:avLst/>
                    </a:prstGeom>
                    <a:ln>
                      <a:noFill/>
                    </a:ln>
                    <a:extLst>
                      <a:ext uri="{53640926-AAD7-44D8-BBD7-CCE9431645EC}">
                        <a14:shadowObscured xmlns:a14="http://schemas.microsoft.com/office/drawing/2010/main"/>
                      </a:ext>
                    </a:extLst>
                  </pic:spPr>
                </pic:pic>
              </a:graphicData>
            </a:graphic>
          </wp:inline>
        </w:drawing>
      </w:r>
    </w:p>
    <w:p w14:paraId="7904D662" w14:textId="77777777" w:rsidR="00912AF1" w:rsidRDefault="00912AF1" w:rsidP="00912AF1">
      <w:pPr>
        <w:pStyle w:val="Frspaiere"/>
        <w:jc w:val="center"/>
        <w:rPr>
          <w:b/>
          <w:lang w:val="en-GB"/>
        </w:rPr>
      </w:pPr>
      <w:r w:rsidRPr="00912AF1">
        <w:rPr>
          <w:b/>
          <w:lang w:val="en-GB"/>
        </w:rPr>
        <w:t>Figure</w:t>
      </w:r>
      <w:r>
        <w:rPr>
          <w:b/>
          <w:lang w:val="en-GB"/>
        </w:rPr>
        <w:t xml:space="preserve"> 1</w:t>
      </w:r>
      <w:r w:rsidRPr="00912AF1">
        <w:rPr>
          <w:b/>
          <w:lang w:val="en-GB"/>
        </w:rPr>
        <w:t>: Challenges F</w:t>
      </w:r>
      <w:r>
        <w:rPr>
          <w:b/>
          <w:lang w:val="en-GB"/>
        </w:rPr>
        <w:t>aced by Students in Digital Age</w:t>
      </w:r>
    </w:p>
    <w:p w14:paraId="49A1676F" w14:textId="77777777" w:rsidR="00912AF1" w:rsidRPr="00912AF1" w:rsidRDefault="00912AF1" w:rsidP="00912AF1">
      <w:pPr>
        <w:pStyle w:val="Frspaiere"/>
        <w:jc w:val="center"/>
        <w:rPr>
          <w:lang w:val="en-GB"/>
        </w:rPr>
      </w:pPr>
      <w:r w:rsidRPr="00912AF1">
        <w:rPr>
          <w:lang w:val="en-GB"/>
        </w:rPr>
        <w:t>(Source: Atawuwur and Komalasari, 2023)</w:t>
      </w:r>
    </w:p>
    <w:p w14:paraId="5009F4A6" w14:textId="77777777" w:rsidR="00912AF1" w:rsidRPr="00912AF1" w:rsidRDefault="00912AF1" w:rsidP="00912AF1">
      <w:pPr>
        <w:pStyle w:val="Titlu2"/>
        <w:rPr>
          <w:lang w:val="en-GB"/>
        </w:rPr>
      </w:pPr>
      <w:bookmarkStart w:id="14" w:name="_hk8p8zaqwswk" w:colFirst="0" w:colLast="0"/>
      <w:bookmarkStart w:id="15" w:name="_Toc238034835"/>
      <w:bookmarkStart w:id="16" w:name="_Toc238035919"/>
      <w:bookmarkEnd w:id="14"/>
      <w:r w:rsidRPr="00912AF1">
        <w:rPr>
          <w:lang w:val="en-GB"/>
        </w:rPr>
        <w:t>Opportunities in the Digital Era</w:t>
      </w:r>
      <w:bookmarkEnd w:id="15"/>
      <w:bookmarkEnd w:id="16"/>
    </w:p>
    <w:p w14:paraId="28FB70A7" w14:textId="77777777" w:rsidR="00912AF1" w:rsidRPr="00912AF1" w:rsidRDefault="00912AF1" w:rsidP="00912AF1">
      <w:pPr>
        <w:pStyle w:val="Frspaiere"/>
        <w:rPr>
          <w:lang w:val="en-GB"/>
        </w:rPr>
      </w:pPr>
      <w:r w:rsidRPr="00912AF1">
        <w:rPr>
          <w:lang w:val="en-GB"/>
        </w:rPr>
        <w:t>There are also multiple possibilities for digital tools whose benefits are believed to rely on their use. Digital platforms facilitate flexible and personalised study material can be revisited at the student's own pace and study can be balanced with family and work responsibilities (Contrino</w:t>
      </w:r>
      <w:r w:rsidRPr="00912AF1">
        <w:rPr>
          <w:i/>
          <w:iCs/>
          <w:lang w:val="en-GB"/>
        </w:rPr>
        <w:t>et al</w:t>
      </w:r>
      <w:r w:rsidRPr="00912AF1">
        <w:rPr>
          <w:lang w:val="en-GB"/>
        </w:rPr>
        <w:t>., 2024). This flexibility is only made to work for the better when the flexibility is actively programmed by the student. Otherwise it can be translated into procrastination. Second a strong link is found between digital literacy and academic achievement. In a large scale study of college students digital literacy was shown to indirectly improve academic achievement via learning adaptation and online self regulated learning. This is related to the students' academic abilities including critical evaluation indicating that digital tools are not necessarily beneficial but rather depend on the skills the students bring with them.</w:t>
      </w:r>
    </w:p>
    <w:p w14:paraId="511D832B" w14:textId="77777777" w:rsidR="00912AF1" w:rsidRPr="00912AF1" w:rsidRDefault="00912AF1" w:rsidP="00912AF1">
      <w:pPr>
        <w:pStyle w:val="Titlu2"/>
        <w:rPr>
          <w:lang w:val="en-GB"/>
        </w:rPr>
      </w:pPr>
      <w:bookmarkStart w:id="17" w:name="_45zmltgkoair" w:colFirst="0" w:colLast="0"/>
      <w:bookmarkStart w:id="18" w:name="_Toc238034836"/>
      <w:bookmarkStart w:id="19" w:name="_Toc238035920"/>
      <w:bookmarkEnd w:id="17"/>
      <w:r w:rsidRPr="00912AF1">
        <w:rPr>
          <w:lang w:val="en-GB"/>
        </w:rPr>
        <w:t>How Students Can Adapt to Succeed</w:t>
      </w:r>
      <w:bookmarkEnd w:id="18"/>
      <w:bookmarkEnd w:id="19"/>
    </w:p>
    <w:p w14:paraId="743DF3EA" w14:textId="77777777" w:rsidR="00912AF1" w:rsidRPr="00912AF1" w:rsidRDefault="00912AF1" w:rsidP="00912AF1">
      <w:pPr>
        <w:pStyle w:val="Frspaiere"/>
        <w:rPr>
          <w:lang w:val="en-GB"/>
        </w:rPr>
      </w:pPr>
      <w:r w:rsidRPr="00912AF1">
        <w:rPr>
          <w:lang w:val="en-GB"/>
        </w:rPr>
        <w:t xml:space="preserve">The following three strategies are suggested based on the research above. Structured time-management routines should be established as there is a direct link between effort regulation, goal setting and time management and success in online courses (Baker </w:t>
      </w:r>
      <w:r w:rsidRPr="00912AF1">
        <w:rPr>
          <w:i/>
          <w:iCs/>
          <w:lang w:val="en-GB"/>
        </w:rPr>
        <w:t>et al</w:t>
      </w:r>
      <w:r w:rsidRPr="00912AF1">
        <w:rPr>
          <w:lang w:val="en-GB"/>
        </w:rPr>
        <w:t xml:space="preserve">., 2019). This strategy is directly focused on the issue of the </w:t>
      </w:r>
      <w:r w:rsidRPr="00912AF1">
        <w:rPr>
          <w:lang w:val="en-GB"/>
        </w:rPr>
        <w:lastRenderedPageBreak/>
        <w:t>student's own self regulation that was identified earlier. Interventions that focus on the development of active self monitoring skills must be implemented such as self testing or reflection logs as measurable gains in learning outcomes have been achieved through active self monitoring. Learning independently is emphasised and the usage of digital platforms flexibly will be more productive. Digital literacy should be learned intentionally as the skill to assess sources and learn from the usage of technology tools which helps in learning adaptation and academic success (McGrew and Breakstone, 2023). These three strategies build a direct link between academic skills (including time management, critical evaluation and digital literacy) and challenges and opportunities.</w:t>
      </w:r>
    </w:p>
    <w:p w14:paraId="07C35C69" w14:textId="77777777" w:rsidR="00912AF1" w:rsidRPr="00912AF1" w:rsidRDefault="00912AF1" w:rsidP="00912AF1">
      <w:pPr>
        <w:pStyle w:val="Frspaiere"/>
        <w:rPr>
          <w:lang w:val="en-GB"/>
        </w:rPr>
      </w:pPr>
      <w:r w:rsidRPr="00912AF1">
        <w:rPr>
          <w:lang w:val="en-GB"/>
        </w:rPr>
        <w:t>Apart from keeping access to these technological devices at a limited level students need to seek support from their institutions in terms of use of computers that are available in computer labs of the university as well as in the library. This has been discovered to negatively affect academic engagement for some (Beyene</w:t>
      </w:r>
      <w:r w:rsidRPr="00912AF1">
        <w:rPr>
          <w:i/>
          <w:iCs/>
          <w:lang w:val="en-GB"/>
        </w:rPr>
        <w:t>et al</w:t>
      </w:r>
      <w:r w:rsidRPr="00912AF1">
        <w:rPr>
          <w:lang w:val="en-GB"/>
        </w:rPr>
        <w:t>., 2023). These three measures have been recommended to be utilised together and reviewed periodically as progress can be measured. By combining these two approaches, the uncertainty of the digital environments is countered and the foundation for lifelong learning is set which is becoming a prerequisite in most professional environments where digital skills are demanded beyond higher education.</w:t>
      </w:r>
    </w:p>
    <w:p w14:paraId="6CBCDA1F" w14:textId="77777777" w:rsidR="00912AF1" w:rsidRPr="00912AF1" w:rsidRDefault="00912AF1" w:rsidP="00912AF1">
      <w:pPr>
        <w:pStyle w:val="Titlu2"/>
        <w:rPr>
          <w:lang w:val="en-GB"/>
        </w:rPr>
      </w:pPr>
      <w:bookmarkStart w:id="20" w:name="_hr3u6a57jbvb" w:colFirst="0" w:colLast="0"/>
      <w:bookmarkStart w:id="21" w:name="_Toc238034837"/>
      <w:bookmarkStart w:id="22" w:name="_Toc238035921"/>
      <w:bookmarkEnd w:id="20"/>
      <w:r w:rsidRPr="00912AF1">
        <w:rPr>
          <w:lang w:val="en-GB"/>
        </w:rPr>
        <w:t>Conclusion</w:t>
      </w:r>
      <w:bookmarkEnd w:id="21"/>
      <w:bookmarkEnd w:id="22"/>
    </w:p>
    <w:p w14:paraId="2408B706" w14:textId="77777777" w:rsidR="00912AF1" w:rsidRPr="00912AF1" w:rsidRDefault="00912AF1" w:rsidP="00912AF1">
      <w:pPr>
        <w:pStyle w:val="Frspaiere"/>
        <w:rPr>
          <w:lang w:val="en-GB"/>
        </w:rPr>
      </w:pPr>
      <w:r w:rsidRPr="00912AF1">
        <w:rPr>
          <w:lang w:val="en-GB"/>
        </w:rPr>
        <w:t xml:space="preserve">This report has highlighted some of the major challenges that are being faced by students in the digital era inequities in access to digital infrastructure the increased expectations for self regulation and real opportunities in the digital era that have been presented including flexible learning and the academic advantages of digital literacy. These challenges and opportunities are regarded as interrelated good self management becomes even more important in similar digital environments and only students whose skills are appropriate benefit from tools that promise personalisation. It is demonstrated how strategies of structured time management active self monitoring and deliberate enhancement of digital literacy can help students meet these conditions with the development of academic skills within the class. Taking the main question the conclusion may be that success in the digital era is not solely </w:t>
      </w:r>
      <w:r w:rsidRPr="00912AF1">
        <w:rPr>
          <w:lang w:val="en-GB"/>
        </w:rPr>
        <w:lastRenderedPageBreak/>
        <w:t>about the effective use of the digital tools but about the skills the students acquire as learners and academics to use them in a critical, independent and purposeful way.</w:t>
      </w:r>
    </w:p>
    <w:p w14:paraId="7D621A0C" w14:textId="77777777" w:rsidR="00912AF1" w:rsidRPr="00912AF1" w:rsidRDefault="00912AF1" w:rsidP="00912AF1">
      <w:pPr>
        <w:pStyle w:val="Normal1"/>
        <w:spacing w:after="200"/>
        <w:rPr>
          <w:lang w:val="en-GB"/>
        </w:rPr>
      </w:pPr>
      <w:r w:rsidRPr="00912AF1">
        <w:rPr>
          <w:lang w:val="en-GB"/>
        </w:rPr>
        <w:br w:type="page"/>
      </w:r>
    </w:p>
    <w:p w14:paraId="378E3964" w14:textId="77777777" w:rsidR="00912AF1" w:rsidRPr="00912AF1" w:rsidRDefault="00912AF1" w:rsidP="00912AF1">
      <w:pPr>
        <w:pStyle w:val="Titlu2"/>
        <w:rPr>
          <w:lang w:val="en-GB"/>
        </w:rPr>
      </w:pPr>
      <w:bookmarkStart w:id="23" w:name="_h1vhk88xllic" w:colFirst="0" w:colLast="0"/>
      <w:bookmarkStart w:id="24" w:name="_Toc238034838"/>
      <w:bookmarkStart w:id="25" w:name="_Toc238035922"/>
      <w:bookmarkEnd w:id="23"/>
      <w:r w:rsidRPr="00912AF1">
        <w:rPr>
          <w:lang w:val="en-GB"/>
        </w:rPr>
        <w:lastRenderedPageBreak/>
        <w:t>Reference</w:t>
      </w:r>
      <w:bookmarkEnd w:id="24"/>
      <w:r>
        <w:rPr>
          <w:lang w:val="en-GB"/>
        </w:rPr>
        <w:t xml:space="preserve"> List</w:t>
      </w:r>
      <w:bookmarkEnd w:id="25"/>
    </w:p>
    <w:p w14:paraId="663C950E" w14:textId="77777777" w:rsidR="00912AF1" w:rsidRPr="00912AF1" w:rsidRDefault="00912AF1" w:rsidP="00912AF1">
      <w:pPr>
        <w:pStyle w:val="Frspaiere"/>
        <w:rPr>
          <w:lang w:val="en-GB"/>
        </w:rPr>
      </w:pPr>
      <w:r w:rsidRPr="00912AF1">
        <w:rPr>
          <w:lang w:val="en-GB"/>
        </w:rPr>
        <w:t>Alenezi, M. (2023).Digital learning and digital institution in higher education.</w:t>
      </w:r>
      <w:r w:rsidRPr="00912AF1">
        <w:rPr>
          <w:i/>
          <w:iCs/>
          <w:lang w:val="en-GB"/>
        </w:rPr>
        <w:t>Education Sciences</w:t>
      </w:r>
      <w:r w:rsidRPr="00912AF1">
        <w:rPr>
          <w:lang w:val="en-GB"/>
        </w:rPr>
        <w:t xml:space="preserve">, </w:t>
      </w:r>
      <w:r w:rsidRPr="00912AF1">
        <w:rPr>
          <w:i/>
          <w:iCs/>
          <w:lang w:val="en-GB"/>
        </w:rPr>
        <w:t>13</w:t>
      </w:r>
      <w:r w:rsidRPr="00912AF1">
        <w:rPr>
          <w:lang w:val="en-GB"/>
        </w:rPr>
        <w:t xml:space="preserve">(1), p.88. Available at: </w:t>
      </w:r>
      <w:hyperlink r:id="rId14">
        <w:r w:rsidRPr="00912AF1">
          <w:rPr>
            <w:rStyle w:val="Hyperlink"/>
            <w:lang w:val="en-GB"/>
          </w:rPr>
          <w:t>https://doi.org/10.3390/educsci13010088</w:t>
        </w:r>
      </w:hyperlink>
      <w:r w:rsidRPr="00912AF1">
        <w:rPr>
          <w:lang w:val="en-GB"/>
        </w:rPr>
        <w:t>.</w:t>
      </w:r>
    </w:p>
    <w:p w14:paraId="3D2F3139" w14:textId="77777777" w:rsidR="00912AF1" w:rsidRPr="00912AF1" w:rsidRDefault="00912AF1" w:rsidP="00912AF1">
      <w:pPr>
        <w:pStyle w:val="Frspaiere"/>
        <w:rPr>
          <w:lang w:val="en-GB"/>
        </w:rPr>
      </w:pPr>
      <w:r w:rsidRPr="00912AF1">
        <w:rPr>
          <w:lang w:val="en-GB"/>
        </w:rPr>
        <w:t xml:space="preserve">Atawuwur, E.A.Y. and Komalasari, K. (2023).Educator Efforts in Character Development Responsibility of Students in the Digital Era.In </w:t>
      </w:r>
      <w:r w:rsidRPr="00912AF1">
        <w:rPr>
          <w:i/>
          <w:iCs/>
          <w:lang w:val="en-GB"/>
        </w:rPr>
        <w:t>Proceedings of the International Conference on Education 2022 (ICE 2022)</w:t>
      </w:r>
      <w:r w:rsidRPr="00912AF1">
        <w:rPr>
          <w:lang w:val="en-GB"/>
        </w:rPr>
        <w:t xml:space="preserve">, p. 111. Available at: </w:t>
      </w:r>
      <w:hyperlink r:id="rId15">
        <w:r w:rsidRPr="00912AF1">
          <w:rPr>
            <w:rStyle w:val="Hyperlink"/>
            <w:lang w:val="en-GB"/>
          </w:rPr>
          <w:t>https://doi.org/10.2991/978-2-38476-020-6_12</w:t>
        </w:r>
      </w:hyperlink>
      <w:r w:rsidRPr="00912AF1">
        <w:rPr>
          <w:lang w:val="en-GB"/>
        </w:rPr>
        <w:t>.</w:t>
      </w:r>
    </w:p>
    <w:p w14:paraId="56802A34" w14:textId="77777777" w:rsidR="00912AF1" w:rsidRPr="00912AF1" w:rsidRDefault="00912AF1" w:rsidP="00912AF1">
      <w:pPr>
        <w:pStyle w:val="Frspaiere"/>
        <w:rPr>
          <w:lang w:val="en-GB"/>
        </w:rPr>
      </w:pPr>
      <w:r w:rsidRPr="00912AF1">
        <w:rPr>
          <w:lang w:val="en-GB"/>
        </w:rPr>
        <w:t>Baker, R., Evans, B., Li, Q. and Cung, B. (2019). Does inducing students to schedule lecture watching in online classes improve their academic performance? An experimental analysis of a time management intervention.</w:t>
      </w:r>
      <w:r w:rsidRPr="00912AF1">
        <w:rPr>
          <w:i/>
          <w:iCs/>
          <w:lang w:val="en-GB"/>
        </w:rPr>
        <w:t>Research in Higher Education</w:t>
      </w:r>
      <w:r w:rsidRPr="00912AF1">
        <w:rPr>
          <w:lang w:val="en-GB"/>
        </w:rPr>
        <w:t xml:space="preserve">, </w:t>
      </w:r>
      <w:r w:rsidRPr="00912AF1">
        <w:rPr>
          <w:i/>
          <w:iCs/>
          <w:lang w:val="en-GB"/>
        </w:rPr>
        <w:t>60</w:t>
      </w:r>
      <w:r w:rsidRPr="00912AF1">
        <w:rPr>
          <w:lang w:val="en-GB"/>
        </w:rPr>
        <w:t xml:space="preserve">(4), pp.521-552. Available at: </w:t>
      </w:r>
      <w:hyperlink r:id="rId16">
        <w:r w:rsidRPr="00912AF1">
          <w:rPr>
            <w:rStyle w:val="Hyperlink"/>
            <w:lang w:val="en-GB"/>
          </w:rPr>
          <w:t>https://doi.org/10.1007/s11162-018-9521-3</w:t>
        </w:r>
      </w:hyperlink>
      <w:r w:rsidRPr="00912AF1">
        <w:rPr>
          <w:lang w:val="en-GB"/>
        </w:rPr>
        <w:t>.</w:t>
      </w:r>
    </w:p>
    <w:p w14:paraId="0DDFE635" w14:textId="77777777" w:rsidR="00912AF1" w:rsidRPr="00912AF1" w:rsidRDefault="00912AF1" w:rsidP="00912AF1">
      <w:pPr>
        <w:pStyle w:val="Frspaiere"/>
        <w:rPr>
          <w:lang w:val="en-GB"/>
        </w:rPr>
      </w:pPr>
      <w:r w:rsidRPr="00912AF1">
        <w:rPr>
          <w:lang w:val="en-GB"/>
        </w:rPr>
        <w:t xml:space="preserve">Beyene, W.M., Mekonnen, A.T. and Giannoumis, G.A. (2023). Inclusion, access, and accessibility of educational resources in higher education institutions: exploring the Ethiopian context. </w:t>
      </w:r>
      <w:r w:rsidRPr="00912AF1">
        <w:rPr>
          <w:i/>
          <w:iCs/>
          <w:lang w:val="en-GB"/>
        </w:rPr>
        <w:t>International Journal of Inclusive Education</w:t>
      </w:r>
      <w:r w:rsidRPr="00912AF1">
        <w:rPr>
          <w:lang w:val="en-GB"/>
        </w:rPr>
        <w:t xml:space="preserve">, </w:t>
      </w:r>
      <w:r w:rsidRPr="00912AF1">
        <w:rPr>
          <w:i/>
          <w:iCs/>
          <w:lang w:val="en-GB"/>
        </w:rPr>
        <w:t>27</w:t>
      </w:r>
      <w:r w:rsidRPr="00912AF1">
        <w:rPr>
          <w:lang w:val="en-GB"/>
        </w:rPr>
        <w:t xml:space="preserve">(1), pp.18-34. Available at: </w:t>
      </w:r>
      <w:hyperlink r:id="rId17">
        <w:r w:rsidRPr="00912AF1">
          <w:rPr>
            <w:rStyle w:val="Hyperlink"/>
            <w:lang w:val="en-GB"/>
          </w:rPr>
          <w:t>https://doi.org/10.1080/13603116.2020.1817580</w:t>
        </w:r>
      </w:hyperlink>
      <w:r w:rsidRPr="00912AF1">
        <w:rPr>
          <w:lang w:val="en-GB"/>
        </w:rPr>
        <w:t>.</w:t>
      </w:r>
    </w:p>
    <w:p w14:paraId="618F4682" w14:textId="77777777" w:rsidR="00912AF1" w:rsidRPr="00912AF1" w:rsidRDefault="00912AF1" w:rsidP="00912AF1">
      <w:pPr>
        <w:pStyle w:val="Frspaiere"/>
        <w:rPr>
          <w:lang w:val="en-GB"/>
        </w:rPr>
      </w:pPr>
      <w:r w:rsidRPr="00912AF1">
        <w:rPr>
          <w:lang w:val="en-GB"/>
        </w:rPr>
        <w:t>Contrino, M.F., Reyes-Millán, M., Vázquez-Villegas, P. and Membrillo-Hernández, J. (2024).Using an adaptive learning tool to improve student performance and satisfaction in online and face-to-face education for a more personalized approach.</w:t>
      </w:r>
      <w:r w:rsidRPr="00912AF1">
        <w:rPr>
          <w:i/>
          <w:iCs/>
          <w:lang w:val="en-GB"/>
        </w:rPr>
        <w:t>Smart Learning Environments</w:t>
      </w:r>
      <w:r w:rsidRPr="00912AF1">
        <w:rPr>
          <w:lang w:val="en-GB"/>
        </w:rPr>
        <w:t xml:space="preserve">, </w:t>
      </w:r>
      <w:r w:rsidRPr="00912AF1">
        <w:rPr>
          <w:i/>
          <w:iCs/>
          <w:lang w:val="en-GB"/>
        </w:rPr>
        <w:t>11</w:t>
      </w:r>
      <w:r w:rsidRPr="00912AF1">
        <w:rPr>
          <w:lang w:val="en-GB"/>
        </w:rPr>
        <w:t xml:space="preserve">(1), p.6. Available at: </w:t>
      </w:r>
      <w:hyperlink r:id="rId18">
        <w:r w:rsidRPr="00912AF1">
          <w:rPr>
            <w:rStyle w:val="Hyperlink"/>
            <w:lang w:val="en-GB"/>
          </w:rPr>
          <w:t>https://doi.org/10.1186/s40561-024-00292-y</w:t>
        </w:r>
      </w:hyperlink>
      <w:r w:rsidRPr="00912AF1">
        <w:rPr>
          <w:lang w:val="en-GB"/>
        </w:rPr>
        <w:t>.</w:t>
      </w:r>
    </w:p>
    <w:p w14:paraId="5090DF76" w14:textId="77777777" w:rsidR="00912AF1" w:rsidRPr="00912AF1" w:rsidRDefault="00912AF1" w:rsidP="00912AF1">
      <w:pPr>
        <w:pStyle w:val="Frspaiere"/>
        <w:rPr>
          <w:lang w:val="en-GB"/>
        </w:rPr>
      </w:pPr>
      <w:r w:rsidRPr="00912AF1">
        <w:rPr>
          <w:lang w:val="en-GB"/>
        </w:rPr>
        <w:t xml:space="preserve">McGrew, S. and Breakstone, J. (2023). Civic online reasoning across the curriculum: Developing and testing the efficacy of digital literacy lessons. </w:t>
      </w:r>
      <w:r w:rsidRPr="00912AF1">
        <w:rPr>
          <w:i/>
          <w:iCs/>
          <w:lang w:val="en-GB"/>
        </w:rPr>
        <w:t>Aera Open</w:t>
      </w:r>
      <w:r w:rsidRPr="00912AF1">
        <w:rPr>
          <w:lang w:val="en-GB"/>
        </w:rPr>
        <w:t xml:space="preserve">, </w:t>
      </w:r>
      <w:r w:rsidRPr="00912AF1">
        <w:rPr>
          <w:i/>
          <w:iCs/>
          <w:lang w:val="en-GB"/>
        </w:rPr>
        <w:t>9</w:t>
      </w:r>
      <w:r w:rsidRPr="00912AF1">
        <w:rPr>
          <w:lang w:val="en-GB"/>
        </w:rPr>
        <w:t>, p.23328584231176451. Available at: DOI:https://doi.org/10.1177/23328584231176451.</w:t>
      </w:r>
    </w:p>
    <w:p w14:paraId="60D9A3D5" w14:textId="77777777" w:rsidR="00912AF1" w:rsidRPr="00912AF1" w:rsidRDefault="00912AF1" w:rsidP="00912AF1">
      <w:pPr>
        <w:pStyle w:val="Frspaiere"/>
        <w:rPr>
          <w:lang w:val="en-GB"/>
        </w:rPr>
      </w:pPr>
      <w:r w:rsidRPr="00912AF1">
        <w:rPr>
          <w:lang w:val="en-GB"/>
        </w:rPr>
        <w:t>Noskova, T., Pavlova, T. and Yakovleva, O. (2021).A study of students’ preferences in the information resources of the digital learning environment.</w:t>
      </w:r>
      <w:r w:rsidRPr="00912AF1">
        <w:rPr>
          <w:i/>
          <w:iCs/>
          <w:lang w:val="en-GB"/>
        </w:rPr>
        <w:t>Journal on Efficiency and Responsibility in Education and Science</w:t>
      </w:r>
      <w:r w:rsidRPr="00912AF1">
        <w:rPr>
          <w:lang w:val="en-GB"/>
        </w:rPr>
        <w:t xml:space="preserve">, </w:t>
      </w:r>
      <w:r w:rsidRPr="00912AF1">
        <w:rPr>
          <w:i/>
          <w:iCs/>
          <w:lang w:val="en-GB"/>
        </w:rPr>
        <w:t>14</w:t>
      </w:r>
      <w:r w:rsidRPr="00912AF1">
        <w:rPr>
          <w:lang w:val="en-GB"/>
        </w:rPr>
        <w:t xml:space="preserve">(1), pp.53-65. Available at: </w:t>
      </w:r>
      <w:hyperlink r:id="rId19">
        <w:r w:rsidRPr="00912AF1">
          <w:rPr>
            <w:rStyle w:val="Hyperlink"/>
            <w:lang w:val="en-GB"/>
          </w:rPr>
          <w:t>http://dx.doi.org/10.7160/eriesj.2021.140105</w:t>
        </w:r>
      </w:hyperlink>
      <w:r w:rsidRPr="00912AF1">
        <w:rPr>
          <w:lang w:val="en-GB"/>
        </w:rPr>
        <w:t>.</w:t>
      </w:r>
    </w:p>
    <w:p w14:paraId="186F06C9" w14:textId="77777777" w:rsidR="00912AF1" w:rsidRPr="00912AF1" w:rsidRDefault="00912AF1" w:rsidP="00912AF1">
      <w:pPr>
        <w:pStyle w:val="Frspaiere"/>
        <w:rPr>
          <w:lang w:val="en-GB"/>
        </w:rPr>
      </w:pPr>
      <w:r w:rsidRPr="00912AF1">
        <w:rPr>
          <w:lang w:val="en-GB"/>
        </w:rPr>
        <w:lastRenderedPageBreak/>
        <w:t>The Independent (2025).</w:t>
      </w:r>
      <w:r w:rsidRPr="00912AF1">
        <w:rPr>
          <w:i/>
          <w:iCs/>
          <w:lang w:val="en-GB"/>
        </w:rPr>
        <w:t>Millions of Brits struggling with poor wifi connections while working from home</w:t>
      </w:r>
      <w:r w:rsidRPr="00912AF1">
        <w:rPr>
          <w:lang w:val="en-GB"/>
        </w:rPr>
        <w:t>. Available at: https://www.independent.co.uk/news/uk/home-news/wifi-connection-poor-working-from-home-b2843017.html (Accessed: 19 August 2026).</w:t>
      </w:r>
    </w:p>
    <w:p w14:paraId="76640FC7" w14:textId="77777777" w:rsidR="00B42079" w:rsidRDefault="00517239">
      <w:pPr>
        <w:pStyle w:val="Normal1"/>
        <w:spacing w:after="200" w:line="360" w:lineRule="auto"/>
        <w:jc w:val="both"/>
        <w:rPr>
          <w:sz w:val="24"/>
          <w:szCs w:val="24"/>
        </w:rPr>
      </w:pPr>
      <w:r>
        <w:br w:type="page"/>
      </w:r>
    </w:p>
    <w:p w14:paraId="77BE3F6C" w14:textId="77777777" w:rsidR="00B42079" w:rsidRDefault="00517239" w:rsidP="0025253D">
      <w:pPr>
        <w:pStyle w:val="Titlu1"/>
        <w:tabs>
          <w:tab w:val="left" w:pos="5285"/>
        </w:tabs>
        <w:spacing w:after="200"/>
      </w:pPr>
      <w:bookmarkStart w:id="26" w:name="_Toc238035923"/>
      <w:r>
        <w:lastRenderedPageBreak/>
        <w:t>Component 3: Poster</w:t>
      </w:r>
      <w:bookmarkEnd w:id="26"/>
      <w:r>
        <w:t xml:space="preserve"> </w:t>
      </w:r>
      <w:r w:rsidR="0025253D">
        <w:tab/>
      </w:r>
    </w:p>
    <w:p w14:paraId="5894156F" w14:textId="77777777" w:rsidR="00B42079" w:rsidRDefault="0025253D">
      <w:pPr>
        <w:pStyle w:val="Normal1"/>
        <w:spacing w:after="200" w:line="360" w:lineRule="auto"/>
        <w:jc w:val="both"/>
        <w:rPr>
          <w:sz w:val="24"/>
          <w:szCs w:val="24"/>
        </w:rPr>
      </w:pPr>
      <w:r w:rsidRPr="0025253D">
        <w:rPr>
          <w:sz w:val="24"/>
          <w:szCs w:val="24"/>
        </w:rPr>
        <w:object w:dxaOrig="16859" w:dyaOrig="11902" w14:anchorId="6AF623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pt;height:318.6pt" o:ole="">
            <v:imagedata r:id="rId20" o:title=""/>
          </v:shape>
          <o:OLEObject Type="Embed" ProgID="PowerPoint.Slide.12" ShapeID="_x0000_i1025" DrawAspect="Content" ObjectID="_1849946117" r:id="rId21"/>
        </w:object>
      </w:r>
      <w:r w:rsidR="00517239">
        <w:br w:type="page"/>
      </w:r>
    </w:p>
    <w:p w14:paraId="44071F43" w14:textId="77777777" w:rsidR="00B42079" w:rsidRDefault="00517239">
      <w:pPr>
        <w:pStyle w:val="Titlu2"/>
        <w:spacing w:after="200"/>
      </w:pPr>
      <w:bookmarkStart w:id="27" w:name="_Toc238035929"/>
      <w:r>
        <w:lastRenderedPageBreak/>
        <w:t>Reference List</w:t>
      </w:r>
      <w:bookmarkEnd w:id="27"/>
      <w:r>
        <w:t xml:space="preserve"> </w:t>
      </w:r>
    </w:p>
    <w:p w14:paraId="6047224F" w14:textId="77777777" w:rsidR="00B42079" w:rsidRDefault="00517239">
      <w:pPr>
        <w:pStyle w:val="Normal1"/>
        <w:spacing w:after="200" w:line="360" w:lineRule="auto"/>
        <w:jc w:val="both"/>
        <w:rPr>
          <w:sz w:val="24"/>
          <w:szCs w:val="24"/>
        </w:rPr>
      </w:pPr>
      <w:r>
        <w:rPr>
          <w:sz w:val="24"/>
          <w:szCs w:val="24"/>
        </w:rPr>
        <w:t xml:space="preserve">Dziubaniuk, O., Ivanova-Gongne, M. and Nyholm, M., (2023). Learning and teaching sustainable business in the digital era: a connectivism theory approach. </w:t>
      </w:r>
      <w:r>
        <w:rPr>
          <w:i/>
          <w:iCs/>
          <w:sz w:val="24"/>
          <w:szCs w:val="24"/>
        </w:rPr>
        <w:t>International journal of educational technology in Higher education</w:t>
      </w:r>
      <w:r>
        <w:rPr>
          <w:sz w:val="24"/>
          <w:szCs w:val="24"/>
        </w:rPr>
        <w:t xml:space="preserve">, </w:t>
      </w:r>
      <w:r>
        <w:rPr>
          <w:i/>
          <w:iCs/>
          <w:sz w:val="24"/>
          <w:szCs w:val="24"/>
        </w:rPr>
        <w:t>20</w:t>
      </w:r>
      <w:r>
        <w:rPr>
          <w:sz w:val="24"/>
          <w:szCs w:val="24"/>
        </w:rPr>
        <w:t>(1), p.20. Available at:</w:t>
      </w:r>
      <w:hyperlink r:id="rId22">
        <w:r>
          <w:rPr>
            <w:sz w:val="24"/>
            <w:szCs w:val="24"/>
          </w:rPr>
          <w:t xml:space="preserve"> </w:t>
        </w:r>
      </w:hyperlink>
      <w:hyperlink r:id="rId23">
        <w:r>
          <w:rPr>
            <w:color w:val="1155CC"/>
            <w:sz w:val="24"/>
            <w:szCs w:val="24"/>
            <w:u w:val="single"/>
          </w:rPr>
          <w:t>https://link.springer.com/content/pdf/10.1186/s41239-023-00390-w.pdf</w:t>
        </w:r>
      </w:hyperlink>
      <w:r>
        <w:rPr>
          <w:sz w:val="24"/>
          <w:szCs w:val="24"/>
        </w:rPr>
        <w:t xml:space="preserve"> [Accessed on 16 August 2026]</w:t>
      </w:r>
    </w:p>
    <w:p w14:paraId="23FC09CA" w14:textId="77777777" w:rsidR="00B42079" w:rsidRDefault="00517239">
      <w:pPr>
        <w:pStyle w:val="Normal1"/>
        <w:spacing w:after="200" w:line="360" w:lineRule="auto"/>
        <w:jc w:val="both"/>
        <w:rPr>
          <w:sz w:val="24"/>
          <w:szCs w:val="24"/>
        </w:rPr>
      </w:pPr>
      <w:r w:rsidRPr="007E5792">
        <w:rPr>
          <w:sz w:val="24"/>
          <w:szCs w:val="24"/>
          <w:lang w:val="fi-FI"/>
        </w:rPr>
        <w:t xml:space="preserve">Kolumbayeva, S., Aitenova, E., Tanatova, A., Zhekeyeva, A. and Kosshygulova, A., (2023). </w:t>
      </w:r>
      <w:r>
        <w:rPr>
          <w:sz w:val="24"/>
          <w:szCs w:val="24"/>
        </w:rPr>
        <w:t xml:space="preserve">Ways of Increasing Students' Self-Organisation for Self-Study. </w:t>
      </w:r>
      <w:r>
        <w:rPr>
          <w:i/>
          <w:iCs/>
          <w:sz w:val="24"/>
          <w:szCs w:val="24"/>
        </w:rPr>
        <w:t>Journal of Education and e-Learning Research</w:t>
      </w:r>
      <w:r>
        <w:rPr>
          <w:sz w:val="24"/>
          <w:szCs w:val="24"/>
        </w:rPr>
        <w:t xml:space="preserve">, </w:t>
      </w:r>
      <w:r>
        <w:rPr>
          <w:i/>
          <w:iCs/>
          <w:sz w:val="24"/>
          <w:szCs w:val="24"/>
        </w:rPr>
        <w:t>10</w:t>
      </w:r>
      <w:r>
        <w:rPr>
          <w:sz w:val="24"/>
          <w:szCs w:val="24"/>
        </w:rPr>
        <w:t>(4), pp.719-727. Available at:</w:t>
      </w:r>
      <w:hyperlink r:id="rId24">
        <w:r>
          <w:rPr>
            <w:sz w:val="24"/>
            <w:szCs w:val="24"/>
          </w:rPr>
          <w:t xml:space="preserve"> </w:t>
        </w:r>
      </w:hyperlink>
      <w:hyperlink r:id="rId25">
        <w:r>
          <w:rPr>
            <w:color w:val="1155CC"/>
            <w:sz w:val="24"/>
            <w:szCs w:val="24"/>
            <w:u w:val="single"/>
          </w:rPr>
          <w:t>https://files.eric.ed.gov/fulltext/EJ1415273.pdf</w:t>
        </w:r>
      </w:hyperlink>
      <w:r>
        <w:rPr>
          <w:sz w:val="24"/>
          <w:szCs w:val="24"/>
        </w:rPr>
        <w:t xml:space="preserve"> [Accessed on 18 August 2026]</w:t>
      </w:r>
    </w:p>
    <w:p w14:paraId="1710631A" w14:textId="77777777" w:rsidR="00B42079" w:rsidRDefault="00517239">
      <w:pPr>
        <w:pStyle w:val="Normal1"/>
        <w:spacing w:after="200" w:line="360" w:lineRule="auto"/>
        <w:jc w:val="both"/>
        <w:rPr>
          <w:sz w:val="24"/>
          <w:szCs w:val="24"/>
        </w:rPr>
      </w:pPr>
      <w:r>
        <w:rPr>
          <w:sz w:val="24"/>
          <w:szCs w:val="24"/>
        </w:rPr>
        <w:t xml:space="preserve">Raffaghelli, J., Español-Fernández, D., Romero-Carbonell, M., Romeu-Fontanillas, T., Lakkala, M., Roffi, A. and Gouseti, A., (2022). “SOLET”, a self-organised learning environment for teachers about critical digital literacies: proposal and validation. In </w:t>
      </w:r>
      <w:r>
        <w:rPr>
          <w:i/>
          <w:iCs/>
          <w:sz w:val="24"/>
          <w:szCs w:val="24"/>
        </w:rPr>
        <w:t>INTED2022 Proceedings</w:t>
      </w:r>
      <w:r>
        <w:rPr>
          <w:sz w:val="24"/>
          <w:szCs w:val="24"/>
        </w:rPr>
        <w:t xml:space="preserve"> (pp. 3993-4003). IATED. Available at:</w:t>
      </w:r>
      <w:hyperlink r:id="rId26">
        <w:r>
          <w:rPr>
            <w:sz w:val="24"/>
            <w:szCs w:val="24"/>
          </w:rPr>
          <w:t xml:space="preserve"> </w:t>
        </w:r>
      </w:hyperlink>
      <w:hyperlink r:id="rId27">
        <w:r>
          <w:rPr>
            <w:color w:val="1155CC"/>
            <w:sz w:val="24"/>
            <w:szCs w:val="24"/>
            <w:u w:val="single"/>
          </w:rPr>
          <w:t>https://researchportal.helsinki.fi/files/245830420/INTED2022_paper_ID1093_1.2.pdf</w:t>
        </w:r>
      </w:hyperlink>
      <w:r>
        <w:rPr>
          <w:sz w:val="24"/>
          <w:szCs w:val="24"/>
        </w:rPr>
        <w:t xml:space="preserve"> [Accessed on 19 August 2026]</w:t>
      </w:r>
    </w:p>
    <w:p w14:paraId="6AB69251" w14:textId="77777777" w:rsidR="00B42079" w:rsidRDefault="00517239">
      <w:pPr>
        <w:pStyle w:val="Normal1"/>
        <w:spacing w:after="200" w:line="360" w:lineRule="auto"/>
        <w:jc w:val="both"/>
        <w:rPr>
          <w:sz w:val="24"/>
          <w:szCs w:val="24"/>
        </w:rPr>
      </w:pPr>
      <w:r w:rsidRPr="007E5792">
        <w:rPr>
          <w:sz w:val="24"/>
          <w:szCs w:val="24"/>
          <w:lang w:val="fi-FI"/>
        </w:rPr>
        <w:t xml:space="preserve">Shuliakov, I., Lohvynenko, T., Chernyak, D., Stoika, O. and Oliinyk, O., (2024). </w:t>
      </w:r>
      <w:r>
        <w:rPr>
          <w:sz w:val="24"/>
          <w:szCs w:val="24"/>
        </w:rPr>
        <w:t>Development of digital competences in university students as a necessary condition for their professional training. Available at:</w:t>
      </w:r>
      <w:hyperlink r:id="rId28">
        <w:r>
          <w:rPr>
            <w:sz w:val="24"/>
            <w:szCs w:val="24"/>
          </w:rPr>
          <w:t xml:space="preserve"> </w:t>
        </w:r>
      </w:hyperlink>
      <w:hyperlink r:id="rId29">
        <w:r>
          <w:rPr>
            <w:color w:val="1155CC"/>
            <w:sz w:val="24"/>
            <w:szCs w:val="24"/>
            <w:u w:val="single"/>
          </w:rPr>
          <w:t>https://dspace.uzhnu.edu.ua/bitstreams/730aa1f6-1b6e-422b-b7a2-5869f6b5ee42/download</w:t>
        </w:r>
      </w:hyperlink>
      <w:r>
        <w:rPr>
          <w:sz w:val="24"/>
          <w:szCs w:val="24"/>
        </w:rPr>
        <w:t xml:space="preserve"> [Accessed on 19 August 2026]</w:t>
      </w:r>
    </w:p>
    <w:p w14:paraId="79181E44" w14:textId="77777777" w:rsidR="00B42079" w:rsidRDefault="00B42079">
      <w:pPr>
        <w:pStyle w:val="Normal1"/>
        <w:spacing w:after="200" w:line="360" w:lineRule="auto"/>
        <w:jc w:val="both"/>
        <w:rPr>
          <w:sz w:val="24"/>
          <w:szCs w:val="24"/>
        </w:rPr>
      </w:pPr>
    </w:p>
    <w:p w14:paraId="2D4E05AC" w14:textId="77777777" w:rsidR="00B42079" w:rsidRDefault="00B42079">
      <w:pPr>
        <w:pStyle w:val="Normal1"/>
        <w:spacing w:after="200" w:line="360" w:lineRule="auto"/>
        <w:jc w:val="both"/>
        <w:rPr>
          <w:sz w:val="24"/>
          <w:szCs w:val="24"/>
        </w:rPr>
      </w:pPr>
    </w:p>
    <w:p w14:paraId="253C71C6" w14:textId="77777777" w:rsidR="00B42079" w:rsidRDefault="00B42079">
      <w:pPr>
        <w:pStyle w:val="Normal1"/>
        <w:spacing w:after="200" w:line="360" w:lineRule="auto"/>
        <w:jc w:val="both"/>
        <w:rPr>
          <w:sz w:val="24"/>
          <w:szCs w:val="24"/>
        </w:rPr>
      </w:pPr>
    </w:p>
    <w:p w14:paraId="1AE58E0D" w14:textId="77777777" w:rsidR="00B42079" w:rsidRDefault="00B42079">
      <w:pPr>
        <w:pStyle w:val="Normal1"/>
        <w:spacing w:line="360" w:lineRule="auto"/>
        <w:jc w:val="both"/>
        <w:rPr>
          <w:b/>
          <w:bCs/>
          <w:sz w:val="24"/>
          <w:szCs w:val="24"/>
        </w:rPr>
      </w:pPr>
    </w:p>
    <w:p w14:paraId="73874962" w14:textId="77777777" w:rsidR="00B42079" w:rsidRDefault="00B42079">
      <w:pPr>
        <w:pStyle w:val="Normal1"/>
        <w:spacing w:line="360" w:lineRule="auto"/>
        <w:jc w:val="center"/>
        <w:rPr>
          <w:sz w:val="24"/>
          <w:szCs w:val="24"/>
        </w:rPr>
      </w:pPr>
    </w:p>
    <w:p w14:paraId="28172B71" w14:textId="77777777" w:rsidR="00B42079" w:rsidRDefault="00B42079">
      <w:pPr>
        <w:pStyle w:val="Normal1"/>
        <w:spacing w:line="360" w:lineRule="auto"/>
        <w:jc w:val="center"/>
        <w:rPr>
          <w:sz w:val="24"/>
          <w:szCs w:val="24"/>
        </w:rPr>
      </w:pPr>
    </w:p>
    <w:sectPr w:rsidR="00B42079" w:rsidSect="00B42079">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B4A66939-51AD-4F94-A4A7-594038648D82}"/>
  </w:font>
  <w:font w:name="Calibri">
    <w:panose1 w:val="020F0502020204030204"/>
    <w:charset w:val="00"/>
    <w:family w:val="swiss"/>
    <w:pitch w:val="variable"/>
    <w:sig w:usb0="E5002EFF" w:usb1="C200ACFF" w:usb2="00000009" w:usb3="00000000" w:csb0="000001FF" w:csb1="00000000"/>
    <w:embedRegular r:id="rId2" w:fontKey="{A24E6059-D31E-4E10-8F7F-4C40D7854EAF}"/>
  </w:font>
  <w:font w:name="Cambria">
    <w:panose1 w:val="02040503050406030204"/>
    <w:charset w:val="00"/>
    <w:family w:val="roman"/>
    <w:pitch w:val="variable"/>
    <w:sig w:usb0="E00006FF" w:usb1="420024FF" w:usb2="02000000" w:usb3="00000000" w:csb0="0000019F" w:csb1="00000000"/>
    <w:embedRegular r:id="rId3" w:fontKey="{9912B334-AE7D-4ADE-837A-C20AE9AF6735}"/>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42079"/>
    <w:rsid w:val="00007855"/>
    <w:rsid w:val="000E4F34"/>
    <w:rsid w:val="0025253D"/>
    <w:rsid w:val="003F0067"/>
    <w:rsid w:val="00517239"/>
    <w:rsid w:val="007950CD"/>
    <w:rsid w:val="007E5792"/>
    <w:rsid w:val="00912AF1"/>
    <w:rsid w:val="00A301D4"/>
    <w:rsid w:val="00B42079"/>
    <w:rsid w:val="00E632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5A0EA"/>
  <w15:docId w15:val="{1EF799D1-E384-4ADD-AA02-C934DDF72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F34"/>
  </w:style>
  <w:style w:type="paragraph" w:styleId="Titlu1">
    <w:name w:val="heading 1"/>
    <w:basedOn w:val="Normal1"/>
    <w:next w:val="Normal1"/>
    <w:rsid w:val="00B42079"/>
    <w:pPr>
      <w:keepNext/>
      <w:keepLines/>
      <w:spacing w:line="360" w:lineRule="auto"/>
      <w:jc w:val="both"/>
      <w:outlineLvl w:val="0"/>
    </w:pPr>
    <w:rPr>
      <w:b/>
      <w:bCs/>
      <w:sz w:val="28"/>
      <w:szCs w:val="28"/>
    </w:rPr>
  </w:style>
  <w:style w:type="paragraph" w:styleId="Titlu2">
    <w:name w:val="heading 2"/>
    <w:basedOn w:val="Normal1"/>
    <w:next w:val="Normal1"/>
    <w:rsid w:val="00B42079"/>
    <w:pPr>
      <w:keepNext/>
      <w:keepLines/>
      <w:spacing w:line="360" w:lineRule="auto"/>
      <w:jc w:val="both"/>
      <w:outlineLvl w:val="1"/>
    </w:pPr>
    <w:rPr>
      <w:b/>
      <w:bCs/>
      <w:sz w:val="26"/>
      <w:szCs w:val="26"/>
    </w:rPr>
  </w:style>
  <w:style w:type="paragraph" w:styleId="Titlu3">
    <w:name w:val="heading 3"/>
    <w:basedOn w:val="Normal1"/>
    <w:next w:val="Normal1"/>
    <w:rsid w:val="00B42079"/>
    <w:pPr>
      <w:keepNext/>
      <w:keepLines/>
      <w:spacing w:before="320" w:after="80"/>
      <w:outlineLvl w:val="2"/>
    </w:pPr>
    <w:rPr>
      <w:color w:val="434343"/>
      <w:sz w:val="28"/>
      <w:szCs w:val="28"/>
    </w:rPr>
  </w:style>
  <w:style w:type="paragraph" w:styleId="Titlu4">
    <w:name w:val="heading 4"/>
    <w:basedOn w:val="Normal1"/>
    <w:next w:val="Normal1"/>
    <w:rsid w:val="00B42079"/>
    <w:pPr>
      <w:keepNext/>
      <w:keepLines/>
      <w:spacing w:before="280" w:after="80"/>
      <w:outlineLvl w:val="3"/>
    </w:pPr>
    <w:rPr>
      <w:color w:val="666666"/>
      <w:sz w:val="24"/>
      <w:szCs w:val="24"/>
    </w:rPr>
  </w:style>
  <w:style w:type="paragraph" w:styleId="Titlu5">
    <w:name w:val="heading 5"/>
    <w:basedOn w:val="Normal1"/>
    <w:next w:val="Normal1"/>
    <w:rsid w:val="00B42079"/>
    <w:pPr>
      <w:keepNext/>
      <w:keepLines/>
      <w:spacing w:before="240" w:after="80"/>
      <w:outlineLvl w:val="4"/>
    </w:pPr>
    <w:rPr>
      <w:color w:val="666666"/>
    </w:rPr>
  </w:style>
  <w:style w:type="paragraph" w:styleId="Titlu6">
    <w:name w:val="heading 6"/>
    <w:basedOn w:val="Normal1"/>
    <w:next w:val="Normal1"/>
    <w:rsid w:val="00B42079"/>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rsid w:val="00B42079"/>
    <w:tblPr>
      <w:tblCellMar>
        <w:top w:w="100" w:type="dxa"/>
        <w:left w:w="100" w:type="dxa"/>
        <w:bottom w:w="100" w:type="dxa"/>
        <w:right w:w="100" w:type="dxa"/>
      </w:tblCellMar>
    </w:tblPr>
  </w:style>
  <w:style w:type="paragraph" w:customStyle="1" w:styleId="Normal1">
    <w:name w:val="Normal1"/>
    <w:rsid w:val="00B42079"/>
  </w:style>
  <w:style w:type="paragraph" w:styleId="Titlu">
    <w:name w:val="Title"/>
    <w:basedOn w:val="Normal1"/>
    <w:next w:val="Normal1"/>
    <w:rsid w:val="00B42079"/>
    <w:pPr>
      <w:keepNext/>
      <w:keepLines/>
      <w:spacing w:after="60"/>
    </w:pPr>
    <w:rPr>
      <w:sz w:val="52"/>
      <w:szCs w:val="52"/>
    </w:rPr>
  </w:style>
  <w:style w:type="paragraph" w:styleId="Subtitlu">
    <w:name w:val="Subtitle"/>
    <w:basedOn w:val="Normal1"/>
    <w:next w:val="Normal1"/>
    <w:rsid w:val="00B42079"/>
    <w:pPr>
      <w:keepNext/>
      <w:keepLines/>
      <w:spacing w:after="320"/>
    </w:pPr>
    <w:rPr>
      <w:color w:val="666666"/>
      <w:sz w:val="30"/>
      <w:szCs w:val="30"/>
    </w:rPr>
  </w:style>
  <w:style w:type="paragraph" w:styleId="TextnBalon">
    <w:name w:val="Balloon Text"/>
    <w:basedOn w:val="Normal"/>
    <w:link w:val="TextnBalonCaracter"/>
    <w:uiPriority w:val="99"/>
    <w:semiHidden/>
    <w:unhideWhenUsed/>
    <w:rsid w:val="003F0067"/>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F0067"/>
    <w:rPr>
      <w:rFonts w:ascii="Tahoma" w:hAnsi="Tahoma" w:cs="Tahoma"/>
      <w:sz w:val="16"/>
      <w:szCs w:val="16"/>
    </w:rPr>
  </w:style>
  <w:style w:type="paragraph" w:styleId="Frspaiere">
    <w:name w:val="No Spacing"/>
    <w:basedOn w:val="Normal1"/>
    <w:uiPriority w:val="1"/>
    <w:qFormat/>
    <w:rsid w:val="003F0067"/>
    <w:pPr>
      <w:spacing w:after="200" w:line="360" w:lineRule="auto"/>
      <w:jc w:val="both"/>
    </w:pPr>
    <w:rPr>
      <w:sz w:val="24"/>
      <w:szCs w:val="24"/>
    </w:rPr>
  </w:style>
  <w:style w:type="character" w:styleId="Hyperlink">
    <w:name w:val="Hyperlink"/>
    <w:basedOn w:val="Fontdeparagrafimplicit"/>
    <w:uiPriority w:val="99"/>
    <w:unhideWhenUsed/>
    <w:rsid w:val="00912AF1"/>
    <w:rPr>
      <w:color w:val="0000FF" w:themeColor="hyperlink"/>
      <w:u w:val="single"/>
    </w:rPr>
  </w:style>
  <w:style w:type="paragraph" w:styleId="Cuprins1">
    <w:name w:val="toc 1"/>
    <w:basedOn w:val="Normal"/>
    <w:next w:val="Normal"/>
    <w:autoRedefine/>
    <w:uiPriority w:val="39"/>
    <w:unhideWhenUsed/>
    <w:rsid w:val="00517239"/>
    <w:pPr>
      <w:spacing w:after="100"/>
    </w:pPr>
  </w:style>
  <w:style w:type="paragraph" w:styleId="Cuprins2">
    <w:name w:val="toc 2"/>
    <w:basedOn w:val="Normal"/>
    <w:next w:val="Normal"/>
    <w:autoRedefine/>
    <w:uiPriority w:val="39"/>
    <w:unhideWhenUsed/>
    <w:rsid w:val="0051723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ontent/pdf/10.1186/s41239-022-00350-w.pdf" TargetMode="External"/><Relationship Id="rId13" Type="http://schemas.openxmlformats.org/officeDocument/2006/relationships/image" Target="media/image2.png"/><Relationship Id="rId18" Type="http://schemas.openxmlformats.org/officeDocument/2006/relationships/hyperlink" Target="https://doi.org/10.1186/s40561-024-00292-y" TargetMode="External"/><Relationship Id="rId26" Type="http://schemas.openxmlformats.org/officeDocument/2006/relationships/hyperlink" Target="https://researchportal.helsinki.fi/files/245830420/INTED2022_paper_ID1093_1.2.pdf" TargetMode="External"/><Relationship Id="rId3" Type="http://schemas.openxmlformats.org/officeDocument/2006/relationships/webSettings" Target="webSettings.xml"/><Relationship Id="rId21" Type="http://schemas.openxmlformats.org/officeDocument/2006/relationships/package" Target="embeddings/Microsoft_PowerPoint_Slide.sldx"/><Relationship Id="rId7" Type="http://schemas.openxmlformats.org/officeDocument/2006/relationships/hyperlink" Target="https://link.springer.com/content/pdf/10.1186/s41239-022-00350-w.pdf" TargetMode="External"/><Relationship Id="rId12" Type="http://schemas.openxmlformats.org/officeDocument/2006/relationships/hyperlink" Target="https://link.springer.com/content/pdf/10.1186/s41239-022-00350-w.pdf" TargetMode="External"/><Relationship Id="rId17" Type="http://schemas.openxmlformats.org/officeDocument/2006/relationships/hyperlink" Target="https://doi.org/10.1080/13603116.2020.1817580" TargetMode="External"/><Relationship Id="rId25" Type="http://schemas.openxmlformats.org/officeDocument/2006/relationships/hyperlink" Target="https://files.eric.ed.gov/fulltext/EJ1415273.pdf" TargetMode="External"/><Relationship Id="rId2" Type="http://schemas.openxmlformats.org/officeDocument/2006/relationships/settings" Target="settings.xml"/><Relationship Id="rId16" Type="http://schemas.openxmlformats.org/officeDocument/2006/relationships/hyperlink" Target="https://doi.org/10.1007/s11162-018-9521-3" TargetMode="External"/><Relationship Id="rId20" Type="http://schemas.openxmlformats.org/officeDocument/2006/relationships/image" Target="media/image3.emf"/><Relationship Id="rId29" Type="http://schemas.openxmlformats.org/officeDocument/2006/relationships/hyperlink" Target="https://dspace.uzhnu.edu.ua/bitstreams/730aa1f6-1b6e-422b-b7a2-5869f6b5ee42/download" TargetMode="External"/><Relationship Id="rId1" Type="http://schemas.openxmlformats.org/officeDocument/2006/relationships/styles" Target="styles.xml"/><Relationship Id="rId6" Type="http://schemas.openxmlformats.org/officeDocument/2006/relationships/hyperlink" Target="https://ris.cdu.edu.au/ws/portalfiles/portal/78547655/RPTEL_2024_19001_DOI.pdf" TargetMode="External"/><Relationship Id="rId11" Type="http://schemas.openxmlformats.org/officeDocument/2006/relationships/hyperlink" Target="https://link.springer.com/content/pdf/10.1186/s41239-022-00350-w.pdf" TargetMode="External"/><Relationship Id="rId24" Type="http://schemas.openxmlformats.org/officeDocument/2006/relationships/hyperlink" Target="https://files.eric.ed.gov/fulltext/EJ1415273.pdf" TargetMode="External"/><Relationship Id="rId5" Type="http://schemas.openxmlformats.org/officeDocument/2006/relationships/hyperlink" Target="https://ris.cdu.edu.au/ws/portalfiles/portal/78547655/RPTEL_2024_19001_DOI.pdf" TargetMode="External"/><Relationship Id="rId15" Type="http://schemas.openxmlformats.org/officeDocument/2006/relationships/hyperlink" Target="https://doi.org/10.2991/978-2-38476-020-6_12" TargetMode="External"/><Relationship Id="rId23" Type="http://schemas.openxmlformats.org/officeDocument/2006/relationships/hyperlink" Target="https://link.springer.com/content/pdf/10.1186/s41239-023-00390-w.pdf" TargetMode="External"/><Relationship Id="rId28" Type="http://schemas.openxmlformats.org/officeDocument/2006/relationships/hyperlink" Target="https://dspace.uzhnu.edu.ua/bitstreams/730aa1f6-1b6e-422b-b7a2-5869f6b5ee42/download" TargetMode="External"/><Relationship Id="rId10" Type="http://schemas.openxmlformats.org/officeDocument/2006/relationships/hyperlink" Target="https://ris.cdu.edu.au/ws/portalfiles/portal/78547655/RPTEL_2024_19001_DOI.pdf" TargetMode="External"/><Relationship Id="rId19" Type="http://schemas.openxmlformats.org/officeDocument/2006/relationships/hyperlink" Target="http://dx.doi.org/10.7160/eriesj.2021.140105" TargetMode="External"/><Relationship Id="rId31"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ris.cdu.edu.au/ws/portalfiles/portal/78547655/RPTEL_2024_19001_DOI.pdf" TargetMode="External"/><Relationship Id="rId14" Type="http://schemas.openxmlformats.org/officeDocument/2006/relationships/hyperlink" Target="https://doi.org/10.3390/educsci13010088" TargetMode="External"/><Relationship Id="rId22" Type="http://schemas.openxmlformats.org/officeDocument/2006/relationships/hyperlink" Target="https://link.springer.com/content/pdf/10.1186/s41239-023-00390-w.pdf" TargetMode="External"/><Relationship Id="rId27" Type="http://schemas.openxmlformats.org/officeDocument/2006/relationships/hyperlink" Target="https://researchportal.helsinki.fi/files/245830420/INTED2022_paper_ID1093_1.2.pdf"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127</TotalTime>
  <Pages>1</Pages>
  <Words>2817</Words>
  <Characters>16059</Characters>
  <Application>Microsoft Office Word</Application>
  <DocSecurity>0</DocSecurity>
  <Lines>133</Lines>
  <Paragraphs>37</Paragraphs>
  <ScaleCrop>false</ScaleCrop>
  <Company/>
  <LinksUpToDate>false</LinksUpToDate>
  <CharactersWithSpaces>18839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simina sas</cp:lastModifiedBy>
  <cp:revision>9</cp:revision>
  <dcterms:created xsi:type="dcterms:W3CDTF">2026-08-11T06:44:00Z</dcterms:created>
  <dcterms:modified xsi:type="dcterms:W3CDTF">2026-09-03T10:09:00Z</dcterms:modified>
</cp:coreProperties>
</file>