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D9213B" w14:textId="77777777" w:rsidR="00935095" w:rsidRDefault="007F2BBD">
      <w:pPr>
        <w:jc w:val="center"/>
        <w:rPr>
          <w:rFonts w:ascii="Arial" w:hAnsi="Arial" w:cs="Arial"/>
          <w:sz w:val="52"/>
          <w:szCs w:val="52"/>
        </w:rPr>
      </w:pPr>
      <w:r>
        <w:rPr>
          <w:rFonts w:ascii="Arial" w:hAnsi="Arial" w:cs="Arial"/>
          <w:sz w:val="52"/>
          <w:szCs w:val="52"/>
        </w:rPr>
        <w:t>Module: Professional and Career                   development</w:t>
      </w:r>
    </w:p>
    <w:p w14:paraId="75DC8715" w14:textId="77777777" w:rsidR="00935095" w:rsidRDefault="00935095">
      <w:pPr>
        <w:rPr>
          <w:rFonts w:ascii="Arial" w:hAnsi="Arial" w:cs="Arial"/>
          <w:sz w:val="52"/>
          <w:szCs w:val="52"/>
        </w:rPr>
      </w:pPr>
    </w:p>
    <w:p w14:paraId="283728BE" w14:textId="77777777" w:rsidR="00935095" w:rsidRDefault="007F2BBD">
      <w:pPr>
        <w:rPr>
          <w:rFonts w:ascii="Arial" w:hAnsi="Arial" w:cs="Arial"/>
          <w:sz w:val="52"/>
          <w:szCs w:val="52"/>
        </w:rPr>
      </w:pPr>
      <w:r>
        <w:rPr>
          <w:rFonts w:ascii="Arial" w:hAnsi="Arial" w:cs="Arial"/>
          <w:sz w:val="52"/>
          <w:szCs w:val="52"/>
        </w:rPr>
        <w:t xml:space="preserve">      Task 1 – Open Book Assessment</w:t>
      </w:r>
    </w:p>
    <w:p w14:paraId="6722BB17" w14:textId="77777777" w:rsidR="00935095" w:rsidRDefault="007F2BBD">
      <w:pPr>
        <w:rPr>
          <w:rFonts w:ascii="Arial" w:hAnsi="Arial" w:cs="Arial"/>
          <w:sz w:val="52"/>
          <w:szCs w:val="52"/>
        </w:rPr>
      </w:pPr>
      <w:r>
        <w:rPr>
          <w:rFonts w:ascii="Arial" w:hAnsi="Arial" w:cs="Arial"/>
          <w:sz w:val="52"/>
          <w:szCs w:val="52"/>
        </w:rPr>
        <w:t xml:space="preserve">                                       BMSW 4005</w:t>
      </w:r>
    </w:p>
    <w:p w14:paraId="3A7058CB" w14:textId="77777777" w:rsidR="00935095" w:rsidRDefault="007F2BBD">
      <w:pPr>
        <w:rPr>
          <w:rFonts w:ascii="Arial" w:hAnsi="Arial" w:cs="Arial"/>
          <w:sz w:val="52"/>
          <w:szCs w:val="52"/>
        </w:rPr>
      </w:pPr>
      <w:r>
        <w:rPr>
          <w:rFonts w:ascii="Arial" w:hAnsi="Arial" w:cs="Arial"/>
          <w:sz w:val="52"/>
          <w:szCs w:val="52"/>
        </w:rPr>
        <w:t xml:space="preserve">                              Sergiu Marian Cot</w:t>
      </w:r>
    </w:p>
    <w:p w14:paraId="030B2BC2" w14:textId="77777777" w:rsidR="00935095" w:rsidRDefault="007F2BBD">
      <w:pPr>
        <w:rPr>
          <w:rFonts w:ascii="Arial" w:hAnsi="Arial" w:cs="Arial"/>
          <w:sz w:val="52"/>
          <w:szCs w:val="52"/>
        </w:rPr>
      </w:pPr>
      <w:r>
        <w:rPr>
          <w:rFonts w:ascii="Arial" w:hAnsi="Arial" w:cs="Arial"/>
          <w:sz w:val="52"/>
          <w:szCs w:val="52"/>
        </w:rPr>
        <w:t xml:space="preserve">                                              1911765</w:t>
      </w:r>
    </w:p>
    <w:p w14:paraId="5E9A53F1" w14:textId="77777777" w:rsidR="00935095" w:rsidRDefault="00935095">
      <w:pPr>
        <w:rPr>
          <w:rFonts w:ascii="Arial" w:hAnsi="Arial" w:cs="Arial"/>
        </w:rPr>
      </w:pPr>
    </w:p>
    <w:p w14:paraId="619333AC" w14:textId="77777777" w:rsidR="00935095" w:rsidRDefault="00935095">
      <w:pPr>
        <w:rPr>
          <w:rFonts w:ascii="Arial" w:hAnsi="Arial" w:cs="Arial"/>
        </w:rPr>
      </w:pPr>
    </w:p>
    <w:p w14:paraId="67322646" w14:textId="77777777" w:rsidR="00935095" w:rsidRDefault="00935095">
      <w:pPr>
        <w:rPr>
          <w:rFonts w:ascii="Arial" w:hAnsi="Arial" w:cs="Arial"/>
        </w:rPr>
      </w:pPr>
    </w:p>
    <w:p w14:paraId="09F32EA3" w14:textId="77777777" w:rsidR="00935095" w:rsidRDefault="00935095">
      <w:pPr>
        <w:rPr>
          <w:rFonts w:ascii="Arial" w:hAnsi="Arial" w:cs="Arial"/>
        </w:rPr>
      </w:pPr>
    </w:p>
    <w:p w14:paraId="5150E992" w14:textId="77777777" w:rsidR="00935095" w:rsidRDefault="00935095">
      <w:pPr>
        <w:rPr>
          <w:rFonts w:ascii="Arial" w:hAnsi="Arial" w:cs="Arial"/>
        </w:rPr>
      </w:pPr>
    </w:p>
    <w:p w14:paraId="281D7562" w14:textId="77777777" w:rsidR="00935095" w:rsidRDefault="00935095">
      <w:pPr>
        <w:rPr>
          <w:rFonts w:ascii="Arial" w:hAnsi="Arial" w:cs="Arial"/>
        </w:rPr>
      </w:pPr>
    </w:p>
    <w:p w14:paraId="0D2D074C" w14:textId="77777777" w:rsidR="00935095" w:rsidRDefault="00935095">
      <w:pPr>
        <w:rPr>
          <w:rFonts w:ascii="Arial" w:hAnsi="Arial" w:cs="Arial"/>
        </w:rPr>
      </w:pPr>
    </w:p>
    <w:p w14:paraId="137DA828" w14:textId="77777777" w:rsidR="00935095" w:rsidRDefault="00935095">
      <w:pPr>
        <w:rPr>
          <w:rFonts w:ascii="Arial" w:hAnsi="Arial" w:cs="Arial"/>
        </w:rPr>
      </w:pPr>
    </w:p>
    <w:p w14:paraId="56A8CD30" w14:textId="77777777" w:rsidR="00935095" w:rsidRDefault="00935095">
      <w:pPr>
        <w:rPr>
          <w:rFonts w:ascii="Arial" w:hAnsi="Arial" w:cs="Arial"/>
        </w:rPr>
      </w:pPr>
    </w:p>
    <w:p w14:paraId="24D48F4B" w14:textId="77777777" w:rsidR="00935095" w:rsidRDefault="00935095">
      <w:pPr>
        <w:rPr>
          <w:rFonts w:ascii="Arial" w:hAnsi="Arial" w:cs="Arial"/>
        </w:rPr>
      </w:pPr>
    </w:p>
    <w:p w14:paraId="0989F675" w14:textId="77777777" w:rsidR="00935095" w:rsidRDefault="00935095">
      <w:pPr>
        <w:rPr>
          <w:rFonts w:ascii="Arial" w:hAnsi="Arial" w:cs="Arial"/>
        </w:rPr>
      </w:pPr>
    </w:p>
    <w:p w14:paraId="0CC0A18D" w14:textId="77777777" w:rsidR="00935095" w:rsidRDefault="00935095">
      <w:pPr>
        <w:rPr>
          <w:rFonts w:ascii="Arial" w:hAnsi="Arial" w:cs="Arial"/>
        </w:rPr>
      </w:pPr>
    </w:p>
    <w:p w14:paraId="550256CB" w14:textId="77777777" w:rsidR="00935095" w:rsidRDefault="00935095">
      <w:pPr>
        <w:rPr>
          <w:rFonts w:ascii="Arial" w:hAnsi="Arial" w:cs="Arial"/>
        </w:rPr>
      </w:pPr>
    </w:p>
    <w:p w14:paraId="55C888E7" w14:textId="77777777" w:rsidR="00935095" w:rsidRDefault="00935095">
      <w:pPr>
        <w:rPr>
          <w:rFonts w:ascii="Arial" w:hAnsi="Arial" w:cs="Arial"/>
        </w:rPr>
      </w:pPr>
    </w:p>
    <w:p w14:paraId="0938F9FC" w14:textId="77777777" w:rsidR="00935095" w:rsidRDefault="00935095">
      <w:pPr>
        <w:rPr>
          <w:rFonts w:ascii="Arial" w:hAnsi="Arial" w:cs="Arial"/>
        </w:rPr>
      </w:pPr>
    </w:p>
    <w:p w14:paraId="69DAF9E2" w14:textId="77777777" w:rsidR="00935095" w:rsidRDefault="00935095">
      <w:pPr>
        <w:rPr>
          <w:rFonts w:ascii="Arial" w:hAnsi="Arial" w:cs="Arial"/>
        </w:rPr>
      </w:pPr>
    </w:p>
    <w:p w14:paraId="10B13BEE" w14:textId="77777777" w:rsidR="00935095" w:rsidRDefault="00935095">
      <w:pPr>
        <w:rPr>
          <w:rFonts w:ascii="Arial" w:hAnsi="Arial" w:cs="Arial"/>
        </w:rPr>
      </w:pPr>
    </w:p>
    <w:p w14:paraId="7A54D15B" w14:textId="77777777" w:rsidR="00935095" w:rsidRDefault="00935095">
      <w:pPr>
        <w:rPr>
          <w:rFonts w:ascii="Arial" w:hAnsi="Arial" w:cs="Arial"/>
        </w:rPr>
      </w:pPr>
    </w:p>
    <w:p w14:paraId="22F07D3B" w14:textId="77777777" w:rsidR="00935095" w:rsidRDefault="00935095">
      <w:pPr>
        <w:rPr>
          <w:rFonts w:ascii="Arial" w:hAnsi="Arial" w:cs="Arial"/>
        </w:rPr>
      </w:pPr>
    </w:p>
    <w:p w14:paraId="7F010CEF" w14:textId="77777777" w:rsidR="00935095" w:rsidRDefault="00935095">
      <w:pPr>
        <w:rPr>
          <w:rFonts w:ascii="Arial" w:hAnsi="Arial" w:cs="Arial"/>
        </w:rPr>
      </w:pPr>
    </w:p>
    <w:p w14:paraId="665A181F" w14:textId="77777777" w:rsidR="00935095" w:rsidRDefault="00935095">
      <w:pPr>
        <w:rPr>
          <w:rFonts w:ascii="Arial" w:hAnsi="Arial" w:cs="Arial"/>
        </w:rPr>
      </w:pPr>
    </w:p>
    <w:p w14:paraId="295C3B4C" w14:textId="77777777" w:rsidR="00935095" w:rsidRDefault="00935095">
      <w:pPr>
        <w:rPr>
          <w:rFonts w:ascii="Arial" w:hAnsi="Arial" w:cs="Arial"/>
        </w:rPr>
      </w:pPr>
    </w:p>
    <w:p w14:paraId="525BAAE0" w14:textId="77777777" w:rsidR="00935095" w:rsidRDefault="00935095">
      <w:pPr>
        <w:rPr>
          <w:rFonts w:ascii="Arial" w:hAnsi="Arial" w:cs="Arial"/>
        </w:rPr>
      </w:pPr>
    </w:p>
    <w:p w14:paraId="21B72C2B" w14:textId="77777777" w:rsidR="00935095" w:rsidRDefault="00935095">
      <w:pPr>
        <w:rPr>
          <w:rFonts w:ascii="Arial" w:hAnsi="Arial" w:cs="Arial"/>
        </w:rPr>
      </w:pPr>
    </w:p>
    <w:p w14:paraId="0B262A77" w14:textId="77777777" w:rsidR="00935095" w:rsidRDefault="00935095">
      <w:pPr>
        <w:rPr>
          <w:rFonts w:ascii="Arial" w:hAnsi="Arial" w:cs="Arial"/>
        </w:rPr>
      </w:pPr>
    </w:p>
    <w:p w14:paraId="5237DD96" w14:textId="77777777" w:rsidR="00935095" w:rsidRDefault="00935095">
      <w:pPr>
        <w:rPr>
          <w:rFonts w:ascii="Arial" w:hAnsi="Arial" w:cs="Arial"/>
        </w:rPr>
      </w:pPr>
    </w:p>
    <w:p w14:paraId="443CB2D6" w14:textId="77777777" w:rsidR="00935095" w:rsidRDefault="00935095">
      <w:pPr>
        <w:rPr>
          <w:rFonts w:ascii="Arial" w:hAnsi="Arial" w:cs="Arial"/>
        </w:rPr>
      </w:pPr>
    </w:p>
    <w:p w14:paraId="67A5926F" w14:textId="77777777" w:rsidR="00935095" w:rsidRDefault="00935095">
      <w:pPr>
        <w:rPr>
          <w:rFonts w:ascii="Arial" w:hAnsi="Arial" w:cs="Arial"/>
        </w:rPr>
      </w:pPr>
    </w:p>
    <w:p w14:paraId="55EF8C3B" w14:textId="77777777" w:rsidR="00935095" w:rsidRDefault="00935095">
      <w:pPr>
        <w:rPr>
          <w:rFonts w:ascii="Arial" w:hAnsi="Arial" w:cs="Arial"/>
        </w:rPr>
      </w:pPr>
    </w:p>
    <w:p w14:paraId="61E3A074" w14:textId="77777777" w:rsidR="00935095" w:rsidRDefault="00935095">
      <w:pPr>
        <w:rPr>
          <w:rFonts w:ascii="Arial" w:hAnsi="Arial" w:cs="Arial"/>
        </w:rPr>
      </w:pPr>
    </w:p>
    <w:p w14:paraId="748F66FE" w14:textId="77777777" w:rsidR="00935095" w:rsidRDefault="007F2BBD">
      <w:pPr>
        <w:pStyle w:val="TOCHeading"/>
        <w:outlineLvl w:val="9"/>
      </w:pPr>
      <w:r>
        <w:rPr>
          <w:rFonts w:ascii="Arial" w:hAnsi="Arial" w:cs="Arial"/>
          <w:b/>
          <w:bCs/>
          <w:sz w:val="20"/>
          <w:szCs w:val="20"/>
        </w:rPr>
        <w:t>Table of Contents</w:t>
      </w:r>
    </w:p>
    <w:p w14:paraId="3C6F0AD8" w14:textId="77777777" w:rsidR="00935095" w:rsidRDefault="007F2BBD">
      <w:pPr>
        <w:rPr>
          <w:rFonts w:ascii="Arial" w:hAnsi="Arial" w:cs="Arial"/>
          <w:sz w:val="20"/>
          <w:szCs w:val="20"/>
          <w:lang w:val="en-US"/>
        </w:rPr>
      </w:pPr>
      <w:r>
        <w:rPr>
          <w:rFonts w:ascii="Arial" w:hAnsi="Arial" w:cs="Arial"/>
          <w:sz w:val="20"/>
          <w:szCs w:val="20"/>
          <w:lang w:val="en-US"/>
        </w:rPr>
        <w:t>Introduction……………………………………………………………………………………………………2</w:t>
      </w:r>
    </w:p>
    <w:p w14:paraId="0AFFE1F4" w14:textId="77777777" w:rsidR="00935095" w:rsidRDefault="007F2BBD">
      <w:pPr>
        <w:rPr>
          <w:rFonts w:ascii="Arial" w:hAnsi="Arial" w:cs="Arial"/>
          <w:sz w:val="20"/>
          <w:szCs w:val="20"/>
          <w:lang w:val="en-US"/>
        </w:rPr>
      </w:pPr>
      <w:r>
        <w:rPr>
          <w:rFonts w:ascii="Arial" w:hAnsi="Arial" w:cs="Arial"/>
          <w:sz w:val="20"/>
          <w:szCs w:val="20"/>
          <w:lang w:val="en-US"/>
        </w:rPr>
        <w:t xml:space="preserve">Social impaction of mental </w:t>
      </w:r>
      <w:r>
        <w:rPr>
          <w:rFonts w:ascii="Arial" w:hAnsi="Arial" w:cs="Arial"/>
          <w:sz w:val="20"/>
          <w:szCs w:val="20"/>
          <w:lang w:val="en-US"/>
        </w:rPr>
        <w:t>illness……………………………………………………………………….….3</w:t>
      </w:r>
    </w:p>
    <w:p w14:paraId="158C0D2F" w14:textId="77777777" w:rsidR="00935095" w:rsidRDefault="007F2BBD">
      <w:pPr>
        <w:rPr>
          <w:rFonts w:ascii="Arial" w:hAnsi="Arial" w:cs="Arial"/>
          <w:sz w:val="20"/>
          <w:szCs w:val="20"/>
          <w:lang w:val="en-US"/>
        </w:rPr>
      </w:pPr>
      <w:r>
        <w:rPr>
          <w:rFonts w:ascii="Arial" w:hAnsi="Arial" w:cs="Arial"/>
          <w:sz w:val="20"/>
          <w:szCs w:val="20"/>
          <w:lang w:val="en-US"/>
        </w:rPr>
        <w:t>1.Social and Discrimination……………………………………………………………………………………3</w:t>
      </w:r>
    </w:p>
    <w:p w14:paraId="38E278C0" w14:textId="77777777" w:rsidR="00935095" w:rsidRDefault="007F2BBD">
      <w:pPr>
        <w:rPr>
          <w:rFonts w:ascii="Arial" w:hAnsi="Arial" w:cs="Arial"/>
          <w:sz w:val="20"/>
          <w:szCs w:val="20"/>
          <w:lang w:val="en-US"/>
        </w:rPr>
      </w:pPr>
      <w:r>
        <w:rPr>
          <w:rFonts w:ascii="Arial" w:hAnsi="Arial" w:cs="Arial"/>
          <w:sz w:val="20"/>
          <w:szCs w:val="20"/>
          <w:lang w:val="en-US"/>
        </w:rPr>
        <w:t>1.1 Peril………………………………………………………………………………………………………3</w:t>
      </w:r>
    </w:p>
    <w:p w14:paraId="633F2BD3" w14:textId="77777777" w:rsidR="00935095" w:rsidRDefault="007F2BBD">
      <w:pPr>
        <w:rPr>
          <w:rFonts w:ascii="Arial" w:hAnsi="Arial" w:cs="Arial"/>
          <w:sz w:val="20"/>
          <w:szCs w:val="20"/>
          <w:lang w:val="en-US"/>
        </w:rPr>
      </w:pPr>
      <w:r>
        <w:rPr>
          <w:rFonts w:ascii="Arial" w:hAnsi="Arial" w:cs="Arial"/>
          <w:sz w:val="20"/>
          <w:szCs w:val="20"/>
          <w:lang w:val="en-US"/>
        </w:rPr>
        <w:t>1.2 Origin…………………………………………………………………………………………………………4</w:t>
      </w:r>
    </w:p>
    <w:p w14:paraId="098121D6" w14:textId="77777777" w:rsidR="00935095" w:rsidRDefault="007F2BBD">
      <w:pPr>
        <w:rPr>
          <w:rFonts w:ascii="Arial" w:hAnsi="Arial" w:cs="Arial"/>
          <w:sz w:val="20"/>
          <w:szCs w:val="20"/>
          <w:lang w:val="en-US"/>
        </w:rPr>
      </w:pPr>
      <w:r>
        <w:rPr>
          <w:rFonts w:ascii="Arial" w:hAnsi="Arial" w:cs="Arial"/>
          <w:sz w:val="20"/>
          <w:szCs w:val="20"/>
          <w:lang w:val="en-US"/>
        </w:rPr>
        <w:t>1.3 Concealability………………………………………………………………………………………………</w:t>
      </w:r>
      <w:r>
        <w:rPr>
          <w:rFonts w:ascii="Arial" w:hAnsi="Arial" w:cs="Arial"/>
          <w:sz w:val="20"/>
          <w:szCs w:val="20"/>
          <w:lang w:val="en-US"/>
        </w:rPr>
        <w:t>….4</w:t>
      </w:r>
    </w:p>
    <w:p w14:paraId="39FBBC99" w14:textId="77777777" w:rsidR="00935095" w:rsidRDefault="007F2BBD">
      <w:pPr>
        <w:rPr>
          <w:rFonts w:ascii="Arial" w:hAnsi="Arial" w:cs="Arial"/>
          <w:sz w:val="20"/>
          <w:szCs w:val="20"/>
          <w:lang w:val="en-US"/>
        </w:rPr>
      </w:pPr>
      <w:r>
        <w:rPr>
          <w:rFonts w:ascii="Arial" w:hAnsi="Arial" w:cs="Arial"/>
          <w:sz w:val="20"/>
          <w:szCs w:val="20"/>
          <w:lang w:val="en-US"/>
        </w:rPr>
        <w:t>2.Financial cost…………………………………………………………………………………………………………….5</w:t>
      </w:r>
    </w:p>
    <w:p w14:paraId="097F19B8" w14:textId="77777777" w:rsidR="00935095" w:rsidRDefault="007F2BBD">
      <w:pPr>
        <w:rPr>
          <w:rFonts w:ascii="Arial" w:hAnsi="Arial" w:cs="Arial"/>
          <w:sz w:val="20"/>
          <w:szCs w:val="20"/>
          <w:lang w:val="en-US"/>
        </w:rPr>
      </w:pPr>
      <w:r>
        <w:rPr>
          <w:rFonts w:ascii="Arial" w:hAnsi="Arial" w:cs="Arial"/>
          <w:sz w:val="20"/>
          <w:szCs w:val="20"/>
          <w:lang w:val="en-US"/>
        </w:rPr>
        <w:t>3.Social exclusion and relationship………………………………………………………………………………………………….5</w:t>
      </w:r>
    </w:p>
    <w:p w14:paraId="6C0A5D0A" w14:textId="77777777" w:rsidR="00935095" w:rsidRDefault="007F2BBD">
      <w:pPr>
        <w:rPr>
          <w:rFonts w:ascii="Arial" w:hAnsi="Arial" w:cs="Arial"/>
          <w:sz w:val="20"/>
          <w:szCs w:val="20"/>
          <w:lang w:val="en-US"/>
        </w:rPr>
      </w:pPr>
      <w:r>
        <w:rPr>
          <w:rFonts w:ascii="Arial" w:hAnsi="Arial" w:cs="Arial"/>
          <w:sz w:val="20"/>
          <w:szCs w:val="20"/>
          <w:lang w:val="en-US"/>
        </w:rPr>
        <w:t>4.Psychical and mental health……………………………………………………………………………………………………….5</w:t>
      </w:r>
    </w:p>
    <w:p w14:paraId="64A0477C" w14:textId="77777777" w:rsidR="00935095" w:rsidRDefault="007F2BBD">
      <w:pPr>
        <w:rPr>
          <w:rFonts w:ascii="Arial" w:hAnsi="Arial" w:cs="Arial"/>
          <w:sz w:val="20"/>
          <w:szCs w:val="20"/>
          <w:lang w:val="en-US"/>
        </w:rPr>
      </w:pPr>
      <w:r>
        <w:rPr>
          <w:rFonts w:ascii="Arial" w:hAnsi="Arial" w:cs="Arial"/>
          <w:sz w:val="20"/>
          <w:szCs w:val="20"/>
          <w:lang w:val="en-US"/>
        </w:rPr>
        <w:t xml:space="preserve">References </w:t>
      </w:r>
      <w:r>
        <w:rPr>
          <w:rFonts w:ascii="Arial" w:hAnsi="Arial" w:cs="Arial"/>
          <w:sz w:val="20"/>
          <w:szCs w:val="20"/>
          <w:lang w:val="en-US"/>
        </w:rPr>
        <w:t>………………………………………………………………………………………………………………….6</w:t>
      </w:r>
    </w:p>
    <w:p w14:paraId="73E34DD0" w14:textId="77777777" w:rsidR="00935095" w:rsidRDefault="00935095"/>
    <w:p w14:paraId="722D28BC" w14:textId="77777777" w:rsidR="00935095" w:rsidRDefault="00935095">
      <w:pPr>
        <w:rPr>
          <w:rFonts w:ascii="Arial" w:hAnsi="Arial" w:cs="Arial"/>
        </w:rPr>
      </w:pPr>
    </w:p>
    <w:p w14:paraId="49809E05" w14:textId="77777777" w:rsidR="00935095" w:rsidRDefault="00935095">
      <w:pPr>
        <w:rPr>
          <w:rFonts w:ascii="Arial" w:hAnsi="Arial" w:cs="Arial"/>
        </w:rPr>
      </w:pPr>
    </w:p>
    <w:p w14:paraId="663B0B0B" w14:textId="77777777" w:rsidR="00935095" w:rsidRDefault="00935095">
      <w:pPr>
        <w:rPr>
          <w:rFonts w:ascii="Arial" w:hAnsi="Arial" w:cs="Arial"/>
        </w:rPr>
      </w:pPr>
    </w:p>
    <w:p w14:paraId="02238E0D" w14:textId="77777777" w:rsidR="00935095" w:rsidRDefault="00935095">
      <w:pPr>
        <w:rPr>
          <w:rFonts w:ascii="Arial" w:hAnsi="Arial" w:cs="Arial"/>
        </w:rPr>
      </w:pPr>
    </w:p>
    <w:p w14:paraId="290D2F2A" w14:textId="77777777" w:rsidR="00935095" w:rsidRDefault="00935095">
      <w:pPr>
        <w:rPr>
          <w:rFonts w:ascii="Arial" w:hAnsi="Arial" w:cs="Arial"/>
        </w:rPr>
      </w:pPr>
    </w:p>
    <w:p w14:paraId="79D718B3" w14:textId="77777777" w:rsidR="00935095" w:rsidRDefault="00935095">
      <w:pPr>
        <w:rPr>
          <w:rFonts w:ascii="Arial" w:hAnsi="Arial" w:cs="Arial"/>
        </w:rPr>
      </w:pPr>
    </w:p>
    <w:p w14:paraId="4BDB95F2" w14:textId="77777777" w:rsidR="00935095" w:rsidRDefault="00935095">
      <w:pPr>
        <w:rPr>
          <w:rFonts w:ascii="Arial" w:hAnsi="Arial" w:cs="Arial"/>
        </w:rPr>
      </w:pPr>
    </w:p>
    <w:p w14:paraId="421435C3" w14:textId="77777777" w:rsidR="00935095" w:rsidRDefault="00935095">
      <w:pPr>
        <w:rPr>
          <w:rFonts w:ascii="Arial" w:hAnsi="Arial" w:cs="Arial"/>
        </w:rPr>
      </w:pPr>
    </w:p>
    <w:p w14:paraId="1C5F534F" w14:textId="77777777" w:rsidR="00935095" w:rsidRDefault="00935095">
      <w:pPr>
        <w:rPr>
          <w:rFonts w:ascii="Arial" w:hAnsi="Arial" w:cs="Arial"/>
        </w:rPr>
      </w:pPr>
    </w:p>
    <w:p w14:paraId="100BAC88" w14:textId="77777777" w:rsidR="00935095" w:rsidRDefault="00935095">
      <w:pPr>
        <w:rPr>
          <w:rFonts w:ascii="Arial" w:hAnsi="Arial" w:cs="Arial"/>
        </w:rPr>
      </w:pPr>
    </w:p>
    <w:p w14:paraId="2AE6A50A" w14:textId="77777777" w:rsidR="00935095" w:rsidRDefault="00935095">
      <w:pPr>
        <w:rPr>
          <w:rFonts w:ascii="Arial" w:hAnsi="Arial" w:cs="Arial"/>
        </w:rPr>
      </w:pPr>
    </w:p>
    <w:p w14:paraId="6D563CFB" w14:textId="77777777" w:rsidR="00935095" w:rsidRDefault="00935095">
      <w:pPr>
        <w:rPr>
          <w:rFonts w:ascii="Arial" w:hAnsi="Arial" w:cs="Arial"/>
        </w:rPr>
      </w:pPr>
    </w:p>
    <w:p w14:paraId="206E6CE9" w14:textId="77777777" w:rsidR="00935095" w:rsidRDefault="00935095">
      <w:pPr>
        <w:rPr>
          <w:rFonts w:ascii="Arial" w:hAnsi="Arial" w:cs="Arial"/>
        </w:rPr>
      </w:pPr>
    </w:p>
    <w:p w14:paraId="4754E6B5" w14:textId="77777777" w:rsidR="00935095" w:rsidRDefault="00935095">
      <w:pPr>
        <w:rPr>
          <w:rFonts w:ascii="Arial" w:hAnsi="Arial" w:cs="Arial"/>
        </w:rPr>
      </w:pPr>
    </w:p>
    <w:p w14:paraId="1F239336" w14:textId="77777777" w:rsidR="00935095" w:rsidRDefault="00935095">
      <w:pPr>
        <w:rPr>
          <w:rFonts w:ascii="Arial" w:hAnsi="Arial" w:cs="Arial"/>
        </w:rPr>
      </w:pPr>
    </w:p>
    <w:p w14:paraId="32D32FD9" w14:textId="77777777" w:rsidR="00935095" w:rsidRDefault="007F2BBD">
      <w:pPr>
        <w:rPr>
          <w:rFonts w:ascii="Arial" w:hAnsi="Arial" w:cs="Arial"/>
          <w:b/>
          <w:bCs/>
        </w:rPr>
      </w:pPr>
      <w:r>
        <w:rPr>
          <w:rFonts w:ascii="Arial" w:hAnsi="Arial" w:cs="Arial"/>
          <w:b/>
          <w:bCs/>
        </w:rPr>
        <w:t>Social impacts of mental illness</w:t>
      </w:r>
    </w:p>
    <w:p w14:paraId="6ADF5845" w14:textId="77777777" w:rsidR="00935095" w:rsidRDefault="007F2BBD">
      <w:pPr>
        <w:rPr>
          <w:rFonts w:ascii="Arial" w:hAnsi="Arial" w:cs="Arial"/>
          <w:b/>
          <w:bCs/>
        </w:rPr>
      </w:pPr>
      <w:r>
        <w:rPr>
          <w:rFonts w:ascii="Arial" w:hAnsi="Arial" w:cs="Arial"/>
          <w:b/>
          <w:bCs/>
        </w:rPr>
        <w:t xml:space="preserve">Five social impacts of mental illness are: </w:t>
      </w:r>
    </w:p>
    <w:p w14:paraId="154A3100" w14:textId="77777777" w:rsidR="00935095" w:rsidRDefault="007F2BBD">
      <w:pPr>
        <w:rPr>
          <w:rFonts w:ascii="Arial" w:hAnsi="Arial" w:cs="Arial"/>
          <w:b/>
          <w:bCs/>
        </w:rPr>
      </w:pPr>
      <w:r>
        <w:rPr>
          <w:rFonts w:ascii="Arial" w:hAnsi="Arial" w:cs="Arial"/>
          <w:b/>
          <w:bCs/>
        </w:rPr>
        <w:t xml:space="preserve">1.Stigma and discrimination </w:t>
      </w:r>
    </w:p>
    <w:p w14:paraId="5A46900F" w14:textId="77777777" w:rsidR="00935095" w:rsidRDefault="007F2BBD">
      <w:r>
        <w:rPr>
          <w:rFonts w:ascii="Arial" w:hAnsi="Arial" w:cs="Arial"/>
          <w:color w:val="000000"/>
          <w:shd w:val="clear" w:color="auto" w:fill="FFFFFF"/>
        </w:rPr>
        <w:t>The most established definition regarding stigma is written by Erving </w:t>
      </w:r>
      <w:hyperlink r:id="rId6" w:history="1">
        <w:r>
          <w:rPr>
            <w:rStyle w:val="Hyperlink"/>
            <w:rFonts w:ascii="Arial" w:hAnsi="Arial" w:cs="Arial"/>
            <w:color w:val="642A8F"/>
            <w:shd w:val="clear" w:color="auto" w:fill="FFFFFF"/>
          </w:rPr>
          <w:t>Goffman (1963)</w:t>
        </w:r>
      </w:hyperlink>
      <w:r>
        <w:rPr>
          <w:rFonts w:ascii="Arial" w:hAnsi="Arial" w:cs="Arial"/>
          <w:color w:val="000000"/>
          <w:shd w:val="clear" w:color="auto" w:fill="FFFFFF"/>
        </w:rPr>
        <w:t> in his seminal work: </w:t>
      </w:r>
      <w:r>
        <w:rPr>
          <w:rStyle w:val="Emphasis"/>
          <w:rFonts w:ascii="Arial" w:hAnsi="Arial" w:cs="Arial"/>
          <w:color w:val="000000"/>
          <w:shd w:val="clear" w:color="auto" w:fill="FFFFFF"/>
        </w:rPr>
        <w:t>Stigma: Notes on the Management of Spoiled Identity</w:t>
      </w:r>
      <w:r>
        <w:rPr>
          <w:rFonts w:ascii="Arial" w:hAnsi="Arial" w:cs="Arial"/>
          <w:color w:val="000000"/>
          <w:shd w:val="clear" w:color="auto" w:fill="FFFFFF"/>
        </w:rPr>
        <w:t>. </w:t>
      </w:r>
      <w:hyperlink r:id="rId7" w:history="1">
        <w:r>
          <w:rPr>
            <w:rStyle w:val="Hyperlink"/>
            <w:rFonts w:ascii="Arial" w:hAnsi="Arial" w:cs="Arial"/>
            <w:color w:val="642A8F"/>
            <w:shd w:val="clear" w:color="auto" w:fill="FFFFFF"/>
          </w:rPr>
          <w:t>Goffman (1963)</w:t>
        </w:r>
      </w:hyperlink>
      <w:r>
        <w:rPr>
          <w:rFonts w:ascii="Arial" w:hAnsi="Arial" w:cs="Arial"/>
          <w:color w:val="000000"/>
          <w:shd w:val="clear" w:color="auto" w:fill="FFFFFF"/>
        </w:rPr>
        <w:t> stat</w:t>
      </w:r>
      <w:r>
        <w:rPr>
          <w:rFonts w:ascii="Arial" w:hAnsi="Arial" w:cs="Arial"/>
          <w:color w:val="000000"/>
          <w:shd w:val="clear" w:color="auto" w:fill="FFFFFF"/>
        </w:rPr>
        <w:t>es that stigma is “an attribute that is deeply discrediting” that reduces someone “from a whole and usual person to a tainted, discounted one” (p. 3). The stigmatized, thus, are perceived as having a “spoiled identity” (</w:t>
      </w:r>
      <w:hyperlink r:id="rId8" w:history="1">
        <w:r>
          <w:rPr>
            <w:rStyle w:val="Hyperlink"/>
            <w:rFonts w:ascii="Arial" w:hAnsi="Arial" w:cs="Arial"/>
            <w:color w:val="642A8F"/>
            <w:shd w:val="clear" w:color="auto" w:fill="FFFFFF"/>
          </w:rPr>
          <w:t>Goffman, 1963</w:t>
        </w:r>
      </w:hyperlink>
      <w:r>
        <w:rPr>
          <w:rFonts w:ascii="Arial" w:hAnsi="Arial" w:cs="Arial"/>
          <w:color w:val="000000"/>
          <w:shd w:val="clear" w:color="auto" w:fill="FFFFFF"/>
        </w:rPr>
        <w:t xml:space="preserve">, p. 3). </w:t>
      </w:r>
    </w:p>
    <w:p w14:paraId="60117F17" w14:textId="77777777" w:rsidR="00935095" w:rsidRDefault="007F2BBD">
      <w:pPr>
        <w:rPr>
          <w:rFonts w:ascii="Arial" w:hAnsi="Arial" w:cs="Arial"/>
        </w:rPr>
      </w:pPr>
      <w:r>
        <w:rPr>
          <w:rFonts w:ascii="Arial" w:hAnsi="Arial" w:cs="Arial"/>
        </w:rPr>
        <w:t xml:space="preserve">According to, David </w:t>
      </w:r>
      <w:proofErr w:type="spellStart"/>
      <w:r>
        <w:rPr>
          <w:rFonts w:ascii="Arial" w:hAnsi="Arial" w:cs="Arial"/>
        </w:rPr>
        <w:t>Crepaz-Keay</w:t>
      </w:r>
      <w:proofErr w:type="spellEnd"/>
      <w:r>
        <w:rPr>
          <w:rFonts w:ascii="Arial" w:hAnsi="Arial" w:cs="Arial"/>
        </w:rPr>
        <w:t xml:space="preserve"> people with mental health problems say that the social stigma attached to mental ill health and the discrimination they experience can make their difficulties wor</w:t>
      </w:r>
      <w:r>
        <w:rPr>
          <w:rFonts w:ascii="Arial" w:hAnsi="Arial" w:cs="Arial"/>
        </w:rPr>
        <w:t>se and make it harder to recover.</w:t>
      </w:r>
    </w:p>
    <w:p w14:paraId="1A4587EC" w14:textId="77777777" w:rsidR="00935095" w:rsidRDefault="007F2BBD">
      <w:pPr>
        <w:ind w:left="360"/>
        <w:rPr>
          <w:rFonts w:ascii="Arial" w:hAnsi="Arial" w:cs="Arial"/>
          <w:b/>
          <w:bCs/>
          <w:color w:val="000000"/>
          <w:shd w:val="clear" w:color="auto" w:fill="FFFFFF"/>
        </w:rPr>
      </w:pPr>
      <w:r>
        <w:rPr>
          <w:rFonts w:ascii="Arial" w:hAnsi="Arial" w:cs="Arial"/>
          <w:b/>
          <w:bCs/>
          <w:color w:val="000000"/>
          <w:shd w:val="clear" w:color="auto" w:fill="FFFFFF"/>
        </w:rPr>
        <w:t>1.1. Peril</w:t>
      </w:r>
    </w:p>
    <w:p w14:paraId="787C3828" w14:textId="77777777" w:rsidR="00935095" w:rsidRDefault="007F2BBD">
      <w:pPr>
        <w:ind w:left="360"/>
      </w:pPr>
      <w:r>
        <w:rPr>
          <w:rFonts w:ascii="Arial" w:hAnsi="Arial" w:cs="Arial"/>
          <w:color w:val="000000"/>
          <w:shd w:val="clear" w:color="auto" w:fill="FFFFFF"/>
        </w:rPr>
        <w:t>The first dimension of stigma is </w:t>
      </w:r>
      <w:r>
        <w:rPr>
          <w:rStyle w:val="Emphasis"/>
          <w:rFonts w:ascii="Arial" w:hAnsi="Arial" w:cs="Arial"/>
          <w:color w:val="000000"/>
          <w:shd w:val="clear" w:color="auto" w:fill="FFFFFF"/>
        </w:rPr>
        <w:t>peril</w:t>
      </w:r>
      <w:r>
        <w:rPr>
          <w:rFonts w:ascii="Arial" w:hAnsi="Arial" w:cs="Arial"/>
          <w:color w:val="000000"/>
          <w:shd w:val="clear" w:color="auto" w:fill="FFFFFF"/>
        </w:rPr>
        <w:t> – otherwise known as dangerousness. </w:t>
      </w:r>
      <w:r>
        <w:rPr>
          <w:rStyle w:val="Emphasis"/>
          <w:rFonts w:ascii="Arial" w:hAnsi="Arial" w:cs="Arial"/>
          <w:color w:val="000000"/>
          <w:shd w:val="clear" w:color="auto" w:fill="FFFFFF"/>
        </w:rPr>
        <w:t>Peril</w:t>
      </w:r>
      <w:r>
        <w:rPr>
          <w:rFonts w:ascii="Arial" w:hAnsi="Arial" w:cs="Arial"/>
          <w:color w:val="000000"/>
          <w:shd w:val="clear" w:color="auto" w:fill="FFFFFF"/>
        </w:rPr>
        <w:t> is often considered an important aspect in stigma development, and it is frequently cited in the research literature (</w:t>
      </w:r>
      <w:hyperlink r:id="rId9" w:history="1">
        <w:r>
          <w:rPr>
            <w:rStyle w:val="Hyperlink"/>
            <w:rFonts w:ascii="Arial" w:hAnsi="Arial" w:cs="Arial"/>
            <w:color w:val="642A8F"/>
            <w:shd w:val="clear" w:color="auto" w:fill="FFFFFF"/>
          </w:rPr>
          <w:t>Corrigan, et al, 2001</w:t>
        </w:r>
      </w:hyperlink>
      <w:r>
        <w:rPr>
          <w:rFonts w:ascii="Arial" w:hAnsi="Arial" w:cs="Arial"/>
          <w:color w:val="000000"/>
          <w:shd w:val="clear" w:color="auto" w:fill="FFFFFF"/>
        </w:rPr>
        <w:t>; </w:t>
      </w:r>
      <w:hyperlink r:id="rId10" w:history="1">
        <w:r>
          <w:rPr>
            <w:rStyle w:val="Hyperlink"/>
            <w:rFonts w:ascii="Arial" w:hAnsi="Arial" w:cs="Arial"/>
            <w:color w:val="642A8F"/>
            <w:shd w:val="clear" w:color="auto" w:fill="FFFFFF"/>
          </w:rPr>
          <w:t>Feldman &amp; Crandall, 2007</w:t>
        </w:r>
      </w:hyperlink>
      <w:r>
        <w:rPr>
          <w:rFonts w:ascii="Arial" w:hAnsi="Arial" w:cs="Arial"/>
          <w:color w:val="000000"/>
          <w:shd w:val="clear" w:color="auto" w:fill="FFFFFF"/>
        </w:rPr>
        <w:t>; </w:t>
      </w:r>
      <w:proofErr w:type="spellStart"/>
      <w:r>
        <w:fldChar w:fldCharType="begin"/>
      </w:r>
      <w:r>
        <w:instrText xml:space="preserve"> HYPERLINK  "https://www.ncbi.nlm.nih.gov/pmc/articles/PMC3248273/#</w:instrText>
      </w:r>
      <w:r>
        <w:instrText xml:space="preserve">R6" </w:instrText>
      </w:r>
      <w:r>
        <w:fldChar w:fldCharType="separate"/>
      </w:r>
      <w:r>
        <w:rPr>
          <w:rStyle w:val="Hyperlink"/>
          <w:rFonts w:ascii="Arial" w:hAnsi="Arial" w:cs="Arial"/>
          <w:color w:val="642A8F"/>
          <w:shd w:val="clear" w:color="auto" w:fill="FFFFFF"/>
        </w:rPr>
        <w:t>Angermeyer</w:t>
      </w:r>
      <w:proofErr w:type="spellEnd"/>
      <w:r>
        <w:rPr>
          <w:rStyle w:val="Hyperlink"/>
          <w:rFonts w:ascii="Arial" w:hAnsi="Arial" w:cs="Arial"/>
          <w:color w:val="642A8F"/>
          <w:shd w:val="clear" w:color="auto" w:fill="FFFFFF"/>
        </w:rPr>
        <w:t xml:space="preserve"> &amp; </w:t>
      </w:r>
      <w:proofErr w:type="spellStart"/>
      <w:r>
        <w:rPr>
          <w:rStyle w:val="Hyperlink"/>
          <w:rFonts w:ascii="Arial" w:hAnsi="Arial" w:cs="Arial"/>
          <w:color w:val="642A8F"/>
          <w:shd w:val="clear" w:color="auto" w:fill="FFFFFF"/>
        </w:rPr>
        <w:t>Matschinger</w:t>
      </w:r>
      <w:proofErr w:type="spellEnd"/>
      <w:r>
        <w:rPr>
          <w:rStyle w:val="Hyperlink"/>
          <w:rFonts w:ascii="Arial" w:hAnsi="Arial" w:cs="Arial"/>
          <w:color w:val="642A8F"/>
          <w:shd w:val="clear" w:color="auto" w:fill="FFFFFF"/>
        </w:rPr>
        <w:t>, 1996</w:t>
      </w:r>
      <w:r>
        <w:rPr>
          <w:rStyle w:val="Hyperlink"/>
          <w:rFonts w:ascii="Arial" w:hAnsi="Arial" w:cs="Arial"/>
          <w:color w:val="642A8F"/>
          <w:shd w:val="clear" w:color="auto" w:fill="FFFFFF"/>
        </w:rPr>
        <w:fldChar w:fldCharType="end"/>
      </w:r>
      <w:r>
        <w:rPr>
          <w:rFonts w:ascii="Arial" w:hAnsi="Arial" w:cs="Arial"/>
          <w:color w:val="000000"/>
          <w:shd w:val="clear" w:color="auto" w:fill="FFFFFF"/>
        </w:rPr>
        <w:t>).</w:t>
      </w:r>
    </w:p>
    <w:p w14:paraId="5083450D" w14:textId="77777777" w:rsidR="00935095" w:rsidRDefault="007F2BBD">
      <w:pPr>
        <w:ind w:left="360"/>
        <w:rPr>
          <w:rFonts w:ascii="Arial" w:hAnsi="Arial" w:cs="Arial"/>
          <w:color w:val="000000"/>
          <w:shd w:val="clear" w:color="auto" w:fill="FFFFFF"/>
        </w:rPr>
      </w:pPr>
      <w:r>
        <w:rPr>
          <w:rFonts w:ascii="Arial" w:hAnsi="Arial" w:cs="Arial"/>
          <w:color w:val="000000"/>
          <w:shd w:val="clear" w:color="auto" w:fill="FFFFFF"/>
        </w:rPr>
        <w:t xml:space="preserve">When society attributes, upon a person or group of people, perceived </w:t>
      </w:r>
      <w:proofErr w:type="spellStart"/>
      <w:r>
        <w:rPr>
          <w:rFonts w:ascii="Arial" w:hAnsi="Arial" w:cs="Arial"/>
          <w:color w:val="000000"/>
          <w:shd w:val="clear" w:color="auto" w:fill="FFFFFF"/>
        </w:rPr>
        <w:t>behaviors</w:t>
      </w:r>
      <w:proofErr w:type="spellEnd"/>
      <w:r>
        <w:rPr>
          <w:rFonts w:ascii="Arial" w:hAnsi="Arial" w:cs="Arial"/>
          <w:color w:val="000000"/>
          <w:shd w:val="clear" w:color="auto" w:fill="FFFFFF"/>
        </w:rPr>
        <w:t xml:space="preserve"> that do not adhere to the expected social norms, discomfort can be created. </w:t>
      </w:r>
    </w:p>
    <w:p w14:paraId="56FCDA90" w14:textId="77777777" w:rsidR="00935095" w:rsidRDefault="007F2BBD">
      <w:pPr>
        <w:ind w:left="360"/>
        <w:rPr>
          <w:rFonts w:ascii="Arial" w:hAnsi="Arial" w:cs="Arial"/>
          <w:b/>
          <w:bCs/>
          <w:color w:val="000000"/>
          <w:shd w:val="clear" w:color="auto" w:fill="FFFFFF"/>
        </w:rPr>
      </w:pPr>
      <w:r>
        <w:rPr>
          <w:rFonts w:ascii="Arial" w:hAnsi="Arial" w:cs="Arial"/>
          <w:b/>
          <w:bCs/>
          <w:color w:val="000000"/>
          <w:shd w:val="clear" w:color="auto" w:fill="FFFFFF"/>
        </w:rPr>
        <w:t>1.2. Origin</w:t>
      </w:r>
    </w:p>
    <w:p w14:paraId="3D59B428" w14:textId="77777777" w:rsidR="00935095" w:rsidRDefault="007F2BBD">
      <w:pPr>
        <w:ind w:left="360"/>
      </w:pPr>
      <w:r>
        <w:rPr>
          <w:rFonts w:ascii="Arial" w:hAnsi="Arial" w:cs="Arial"/>
          <w:color w:val="000000"/>
          <w:shd w:val="clear" w:color="auto" w:fill="FFFFFF"/>
        </w:rPr>
        <w:t xml:space="preserve">Another dimension of stigma that is often </w:t>
      </w:r>
      <w:r>
        <w:rPr>
          <w:rFonts w:ascii="Arial" w:hAnsi="Arial" w:cs="Arial"/>
          <w:color w:val="000000"/>
          <w:shd w:val="clear" w:color="auto" w:fill="FFFFFF"/>
        </w:rPr>
        <w:t>discussed in the research on stigma is </w:t>
      </w:r>
      <w:r>
        <w:rPr>
          <w:rStyle w:val="Emphasis"/>
          <w:rFonts w:ascii="Arial" w:hAnsi="Arial" w:cs="Arial"/>
          <w:color w:val="000000"/>
          <w:shd w:val="clear" w:color="auto" w:fill="FFFFFF"/>
        </w:rPr>
        <w:t>origin.</w:t>
      </w:r>
      <w:r>
        <w:rPr>
          <w:rFonts w:ascii="Arial" w:hAnsi="Arial" w:cs="Arial"/>
          <w:color w:val="000000"/>
          <w:shd w:val="clear" w:color="auto" w:fill="FFFFFF"/>
        </w:rPr>
        <w:t xml:space="preserve"> As in the definition provided earlier, mental and </w:t>
      </w:r>
      <w:proofErr w:type="spellStart"/>
      <w:r>
        <w:rPr>
          <w:rFonts w:ascii="Arial" w:hAnsi="Arial" w:cs="Arial"/>
          <w:color w:val="000000"/>
          <w:shd w:val="clear" w:color="auto" w:fill="FFFFFF"/>
        </w:rPr>
        <w:t>behavioral</w:t>
      </w:r>
      <w:proofErr w:type="spellEnd"/>
      <w:r>
        <w:rPr>
          <w:rFonts w:ascii="Arial" w:hAnsi="Arial" w:cs="Arial"/>
          <w:color w:val="000000"/>
          <w:shd w:val="clear" w:color="auto" w:fill="FFFFFF"/>
        </w:rPr>
        <w:t xml:space="preserve"> disorders are often believed to, at least in-part; develop from biological and genetic factors – i.e., </w:t>
      </w:r>
      <w:r>
        <w:rPr>
          <w:rStyle w:val="Emphasis"/>
          <w:rFonts w:ascii="Arial" w:hAnsi="Arial" w:cs="Arial"/>
          <w:color w:val="000000"/>
          <w:shd w:val="clear" w:color="auto" w:fill="FFFFFF"/>
        </w:rPr>
        <w:t>origin</w:t>
      </w:r>
      <w:r>
        <w:rPr>
          <w:rFonts w:ascii="Arial" w:hAnsi="Arial" w:cs="Arial"/>
          <w:color w:val="000000"/>
          <w:shd w:val="clear" w:color="auto" w:fill="FFFFFF"/>
        </w:rPr>
        <w:t> (</w:t>
      </w:r>
      <w:hyperlink r:id="rId11" w:history="1">
        <w:r>
          <w:rPr>
            <w:rStyle w:val="Hyperlink"/>
            <w:rFonts w:ascii="Arial" w:hAnsi="Arial" w:cs="Arial"/>
            <w:color w:val="642A8F"/>
            <w:shd w:val="clear" w:color="auto" w:fill="FFFFFF"/>
          </w:rPr>
          <w:t>APA, 2000</w:t>
        </w:r>
      </w:hyperlink>
      <w:r>
        <w:rPr>
          <w:rFonts w:ascii="Arial" w:hAnsi="Arial" w:cs="Arial"/>
          <w:color w:val="000000"/>
          <w:shd w:val="clear" w:color="auto" w:fill="FFFFFF"/>
        </w:rPr>
        <w:t>). </w:t>
      </w:r>
    </w:p>
    <w:p w14:paraId="35614750" w14:textId="77777777" w:rsidR="00935095" w:rsidRDefault="007F2BBD">
      <w:pPr>
        <w:ind w:left="360"/>
      </w:pPr>
      <w:r>
        <w:rPr>
          <w:rStyle w:val="Emphasis"/>
          <w:rFonts w:ascii="Arial" w:hAnsi="Arial" w:cs="Arial"/>
          <w:b/>
          <w:bCs/>
          <w:color w:val="000000"/>
          <w:shd w:val="clear" w:color="auto" w:fill="FFFFFF"/>
        </w:rPr>
        <w:t>1.3. Concealability</w:t>
      </w:r>
      <w:r>
        <w:rPr>
          <w:rFonts w:ascii="Arial" w:hAnsi="Arial" w:cs="Arial"/>
          <w:color w:val="000000"/>
          <w:shd w:val="clear" w:color="auto" w:fill="FFFFFF"/>
        </w:rPr>
        <w:t>, or visibility of the illness, is a dimension of stigma that parallels </w:t>
      </w:r>
      <w:r>
        <w:rPr>
          <w:rStyle w:val="Emphasis"/>
          <w:rFonts w:ascii="Arial" w:hAnsi="Arial" w:cs="Arial"/>
          <w:color w:val="000000"/>
          <w:shd w:val="clear" w:color="auto" w:fill="FFFFFF"/>
        </w:rPr>
        <w:t>controllability</w:t>
      </w:r>
      <w:r>
        <w:rPr>
          <w:rFonts w:ascii="Arial" w:hAnsi="Arial" w:cs="Arial"/>
          <w:color w:val="000000"/>
          <w:shd w:val="clear" w:color="auto" w:fill="FFFFFF"/>
        </w:rPr>
        <w:t xml:space="preserve">, but also provides other insight into the stigmatization of mental and behavioural </w:t>
      </w:r>
      <w:r>
        <w:rPr>
          <w:rFonts w:ascii="Arial" w:hAnsi="Arial" w:cs="Arial"/>
          <w:color w:val="000000"/>
          <w:shd w:val="clear" w:color="auto" w:fill="FFFFFF"/>
        </w:rPr>
        <w:t>disorders.</w:t>
      </w:r>
    </w:p>
    <w:p w14:paraId="6FF9874D" w14:textId="77777777" w:rsidR="00935095" w:rsidRDefault="00935095">
      <w:pPr>
        <w:ind w:left="360"/>
        <w:rPr>
          <w:rFonts w:ascii="Arial" w:hAnsi="Arial" w:cs="Arial"/>
        </w:rPr>
      </w:pPr>
    </w:p>
    <w:p w14:paraId="52C87A80" w14:textId="77777777" w:rsidR="00935095" w:rsidRDefault="007F2BBD">
      <w:pPr>
        <w:ind w:left="360"/>
      </w:pPr>
      <w:r>
        <w:rPr>
          <w:rFonts w:ascii="Arial" w:hAnsi="Arial" w:cs="Arial"/>
          <w:noProof/>
        </w:rPr>
        <w:lastRenderedPageBreak/>
        <w:drawing>
          <wp:inline distT="0" distB="0" distL="0" distR="0" wp14:anchorId="33585336" wp14:editId="5E7CFCE2">
            <wp:extent cx="5731514" cy="6435090"/>
            <wp:effectExtent l="0" t="0" r="2536" b="3810"/>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31514" cy="6435090"/>
                    </a:xfrm>
                    <a:prstGeom prst="rect">
                      <a:avLst/>
                    </a:prstGeom>
                    <a:noFill/>
                    <a:ln>
                      <a:noFill/>
                      <a:prstDash/>
                    </a:ln>
                  </pic:spPr>
                </pic:pic>
              </a:graphicData>
            </a:graphic>
          </wp:inline>
        </w:drawing>
      </w:r>
    </w:p>
    <w:p w14:paraId="70105F22" w14:textId="77777777" w:rsidR="00935095" w:rsidRDefault="00935095">
      <w:pPr>
        <w:ind w:left="360"/>
        <w:rPr>
          <w:rFonts w:ascii="Arial" w:hAnsi="Arial" w:cs="Arial"/>
        </w:rPr>
      </w:pPr>
    </w:p>
    <w:p w14:paraId="3F1E8500" w14:textId="77777777" w:rsidR="00935095" w:rsidRDefault="00935095">
      <w:pPr>
        <w:ind w:left="360"/>
        <w:rPr>
          <w:rFonts w:ascii="Arial" w:hAnsi="Arial" w:cs="Arial"/>
        </w:rPr>
      </w:pPr>
    </w:p>
    <w:p w14:paraId="10E12F57" w14:textId="77777777" w:rsidR="00935095" w:rsidRDefault="007F2BBD">
      <w:pPr>
        <w:shd w:val="clear" w:color="auto" w:fill="FFFFFF"/>
        <w:spacing w:before="100" w:after="100" w:line="240" w:lineRule="auto"/>
        <w:outlineLvl w:val="2"/>
        <w:rPr>
          <w:rFonts w:ascii="Arial" w:hAnsi="Arial" w:cs="Arial"/>
          <w:b/>
          <w:bCs/>
          <w:color w:val="112F49"/>
          <w:lang w:eastAsia="en-GB"/>
        </w:rPr>
      </w:pPr>
      <w:bookmarkStart w:id="0" w:name="_Toc53047341"/>
      <w:r>
        <w:rPr>
          <w:rFonts w:ascii="Arial" w:hAnsi="Arial" w:cs="Arial"/>
          <w:b/>
          <w:bCs/>
          <w:color w:val="112F49"/>
          <w:lang w:eastAsia="en-GB"/>
        </w:rPr>
        <w:t>2. Financial costs</w:t>
      </w:r>
      <w:bookmarkEnd w:id="0"/>
    </w:p>
    <w:p w14:paraId="29E1C405" w14:textId="77777777" w:rsidR="00935095" w:rsidRDefault="007F2BBD">
      <w:pPr>
        <w:shd w:val="clear" w:color="auto" w:fill="FFFFFF"/>
        <w:spacing w:after="360" w:line="240" w:lineRule="auto"/>
      </w:pPr>
      <w:r>
        <w:rPr>
          <w:rFonts w:ascii="Arial" w:hAnsi="Arial" w:cs="Arial"/>
          <w:color w:val="5E5E5E"/>
          <w:lang w:eastAsia="en-GB"/>
        </w:rPr>
        <w:t>Many face extra financial costs when </w:t>
      </w:r>
      <w:hyperlink r:id="rId13" w:history="1">
        <w:r>
          <w:rPr>
            <w:rFonts w:ascii="Arial" w:hAnsi="Arial" w:cs="Arial"/>
            <w:color w:val="007A8A"/>
            <w:u w:val="single"/>
            <w:lang w:eastAsia="en-GB"/>
          </w:rPr>
          <w:t>caring for a loved one</w:t>
        </w:r>
      </w:hyperlink>
      <w:r>
        <w:rPr>
          <w:rFonts w:ascii="Arial" w:hAnsi="Arial" w:cs="Arial"/>
          <w:color w:val="5E5E5E"/>
          <w:lang w:eastAsia="en-GB"/>
        </w:rPr>
        <w:t xml:space="preserve"> that can put a strain on family relationships and mental health - this is one of </w:t>
      </w:r>
      <w:r>
        <w:rPr>
          <w:rFonts w:ascii="Arial" w:hAnsi="Arial" w:cs="Arial"/>
          <w:color w:val="5E5E5E"/>
          <w:lang w:eastAsia="en-GB"/>
        </w:rPr>
        <w:t xml:space="preserve">the major social influences affecting mental health for carers. Carers UK discovered that those who are of working age who care for their partner or disabled children have higher utility bills to pay, which reflects the likelihood of them sharing the same </w:t>
      </w:r>
      <w:r>
        <w:rPr>
          <w:rFonts w:ascii="Arial" w:hAnsi="Arial" w:cs="Arial"/>
          <w:color w:val="5E5E5E"/>
          <w:lang w:eastAsia="en-GB"/>
        </w:rPr>
        <w:t xml:space="preserve">home. </w:t>
      </w:r>
    </w:p>
    <w:p w14:paraId="5529BC1F" w14:textId="77777777" w:rsidR="00935095" w:rsidRDefault="007F2BBD">
      <w:pPr>
        <w:pStyle w:val="Heading3"/>
        <w:shd w:val="clear" w:color="auto" w:fill="FFFFFF"/>
        <w:rPr>
          <w:rFonts w:ascii="Arial" w:hAnsi="Arial" w:cs="Arial"/>
          <w:b/>
          <w:bCs/>
          <w:color w:val="112F49"/>
          <w:sz w:val="22"/>
          <w:szCs w:val="22"/>
        </w:rPr>
      </w:pPr>
      <w:bookmarkStart w:id="1" w:name="_Toc53047342"/>
      <w:r>
        <w:rPr>
          <w:rFonts w:ascii="Arial" w:hAnsi="Arial" w:cs="Arial"/>
          <w:b/>
          <w:bCs/>
          <w:color w:val="112F49"/>
          <w:sz w:val="22"/>
          <w:szCs w:val="22"/>
        </w:rPr>
        <w:t>3. Social exclusion and relationships</w:t>
      </w:r>
      <w:bookmarkEnd w:id="1"/>
    </w:p>
    <w:p w14:paraId="3D22D5F7" w14:textId="77777777" w:rsidR="00935095" w:rsidRDefault="007F2BBD">
      <w:pPr>
        <w:pStyle w:val="NormalWeb"/>
        <w:shd w:val="clear" w:color="auto" w:fill="FFFFFF"/>
        <w:spacing w:before="0" w:after="360"/>
      </w:pPr>
      <w:r>
        <w:rPr>
          <w:rFonts w:ascii="Arial" w:hAnsi="Arial" w:cs="Arial"/>
          <w:color w:val="5E5E5E"/>
          <w:sz w:val="22"/>
          <w:szCs w:val="22"/>
        </w:rPr>
        <w:t xml:space="preserve">75% of carers found it difficult to maintain social relationships because many </w:t>
      </w:r>
      <w:proofErr w:type="gramStart"/>
      <w:r>
        <w:rPr>
          <w:rFonts w:ascii="Arial" w:hAnsi="Arial" w:cs="Arial"/>
          <w:color w:val="5E5E5E"/>
          <w:sz w:val="22"/>
          <w:szCs w:val="22"/>
        </w:rPr>
        <w:t>don’t</w:t>
      </w:r>
      <w:proofErr w:type="gramEnd"/>
      <w:r>
        <w:rPr>
          <w:rFonts w:ascii="Arial" w:hAnsi="Arial" w:cs="Arial"/>
          <w:color w:val="5E5E5E"/>
          <w:sz w:val="22"/>
          <w:szCs w:val="22"/>
        </w:rPr>
        <w:t xml:space="preserve"> understand what impact caring has</w:t>
      </w:r>
      <w:r>
        <w:rPr>
          <w:rFonts w:ascii="Arial" w:hAnsi="Arial" w:cs="Arial"/>
          <w:color w:val="5E5E5E"/>
          <w:sz w:val="22"/>
          <w:szCs w:val="22"/>
          <w:vertAlign w:val="superscript"/>
        </w:rPr>
        <w:t>10</w:t>
      </w:r>
      <w:r>
        <w:rPr>
          <w:rFonts w:ascii="Arial" w:hAnsi="Arial" w:cs="Arial"/>
          <w:color w:val="5E5E5E"/>
          <w:sz w:val="22"/>
          <w:szCs w:val="22"/>
        </w:rPr>
        <w:t>.</w:t>
      </w:r>
    </w:p>
    <w:p w14:paraId="7C77435D" w14:textId="77777777" w:rsidR="00935095" w:rsidRDefault="007F2BBD">
      <w:pPr>
        <w:pStyle w:val="NormalWeb"/>
        <w:shd w:val="clear" w:color="auto" w:fill="FFFFFF"/>
        <w:spacing w:before="0" w:after="360"/>
        <w:rPr>
          <w:rFonts w:ascii="Arial" w:hAnsi="Arial" w:cs="Arial"/>
          <w:color w:val="5E5E5E"/>
          <w:sz w:val="22"/>
          <w:szCs w:val="22"/>
        </w:rPr>
      </w:pPr>
      <w:r>
        <w:rPr>
          <w:rFonts w:ascii="Arial" w:hAnsi="Arial" w:cs="Arial"/>
          <w:color w:val="5E5E5E"/>
          <w:sz w:val="22"/>
          <w:szCs w:val="22"/>
        </w:rPr>
        <w:lastRenderedPageBreak/>
        <w:t xml:space="preserve">Due to the sheer amount of responsibilities a carer takes on, they often report feelings </w:t>
      </w:r>
      <w:r>
        <w:rPr>
          <w:rFonts w:ascii="Arial" w:hAnsi="Arial" w:cs="Arial"/>
          <w:color w:val="5E5E5E"/>
          <w:sz w:val="22"/>
          <w:szCs w:val="22"/>
        </w:rPr>
        <w:t>of isolation. The primary reasons behind this include people not understanding their role, the need to leave paid work and being unable to take time off - all of which results in losing touch with colleagues, friends and even family members. According to t</w:t>
      </w:r>
      <w:r>
        <w:rPr>
          <w:rFonts w:ascii="Arial" w:hAnsi="Arial" w:cs="Arial"/>
          <w:color w:val="5E5E5E"/>
          <w:sz w:val="22"/>
          <w:szCs w:val="22"/>
        </w:rPr>
        <w:t>he State of Caring 2014 survey, 57% said they had lost touch with their friends, and nearly half of them believe that this was because they do not have access to practical support that enables them to socialise.</w:t>
      </w:r>
    </w:p>
    <w:p w14:paraId="06603070" w14:textId="77777777" w:rsidR="00935095" w:rsidRDefault="007F2BBD">
      <w:pPr>
        <w:pStyle w:val="Heading3"/>
        <w:shd w:val="clear" w:color="auto" w:fill="FFFFFF"/>
      </w:pPr>
      <w:bookmarkStart w:id="2" w:name="_Toc53047343"/>
      <w:r>
        <w:rPr>
          <w:rFonts w:ascii="Arial" w:hAnsi="Arial" w:cs="Arial"/>
          <w:color w:val="112F49"/>
          <w:sz w:val="22"/>
          <w:szCs w:val="22"/>
        </w:rPr>
        <w:t>4</w:t>
      </w:r>
      <w:r>
        <w:rPr>
          <w:rFonts w:ascii="Arial" w:hAnsi="Arial" w:cs="Arial"/>
          <w:b/>
          <w:bCs/>
          <w:color w:val="112F49"/>
          <w:sz w:val="22"/>
          <w:szCs w:val="22"/>
        </w:rPr>
        <w:t>. Physical and mental health</w:t>
      </w:r>
      <w:bookmarkEnd w:id="2"/>
    </w:p>
    <w:p w14:paraId="332EF0A9" w14:textId="77777777" w:rsidR="00935095" w:rsidRDefault="007F2BBD">
      <w:pPr>
        <w:pStyle w:val="NormalWeb"/>
        <w:shd w:val="clear" w:color="auto" w:fill="FFFFFF"/>
        <w:spacing w:before="0" w:after="360"/>
      </w:pPr>
      <w:r>
        <w:rPr>
          <w:rFonts w:ascii="Arial" w:hAnsi="Arial" w:cs="Arial"/>
          <w:color w:val="5E5E5E"/>
          <w:sz w:val="22"/>
          <w:szCs w:val="22"/>
        </w:rPr>
        <w:t xml:space="preserve">The </w:t>
      </w:r>
      <w:r>
        <w:rPr>
          <w:rFonts w:ascii="Arial" w:hAnsi="Arial" w:cs="Arial"/>
          <w:color w:val="5E5E5E"/>
          <w:sz w:val="22"/>
          <w:szCs w:val="22"/>
        </w:rPr>
        <w:t>pressures that carers face can have an impact on their mental and physical health. 92% said that caring has taken its toll on their mental health, including depression and stress</w:t>
      </w:r>
      <w:r>
        <w:rPr>
          <w:rFonts w:ascii="Arial" w:hAnsi="Arial" w:cs="Arial"/>
          <w:color w:val="5E5E5E"/>
          <w:sz w:val="22"/>
          <w:szCs w:val="22"/>
          <w:vertAlign w:val="superscript"/>
        </w:rPr>
        <w:t>7</w:t>
      </w:r>
      <w:r>
        <w:rPr>
          <w:rFonts w:ascii="Arial" w:hAnsi="Arial" w:cs="Arial"/>
          <w:color w:val="5E5E5E"/>
          <w:sz w:val="22"/>
          <w:szCs w:val="22"/>
        </w:rPr>
        <w:t>. This impact is worsened due to carers not being able to find the time for c</w:t>
      </w:r>
      <w:r>
        <w:rPr>
          <w:rFonts w:ascii="Arial" w:hAnsi="Arial" w:cs="Arial"/>
          <w:color w:val="5E5E5E"/>
          <w:sz w:val="22"/>
          <w:szCs w:val="22"/>
        </w:rPr>
        <w:t>heck-ups or treatment or not being able to find adequate and affordable replacement care. Two in five carers say they have been forced to delay treatment due to their responsibilities</w:t>
      </w:r>
      <w:r>
        <w:rPr>
          <w:rFonts w:ascii="Arial" w:hAnsi="Arial" w:cs="Arial"/>
          <w:color w:val="5E5E5E"/>
          <w:sz w:val="22"/>
          <w:szCs w:val="22"/>
          <w:vertAlign w:val="superscript"/>
        </w:rPr>
        <w:t>8</w:t>
      </w:r>
      <w:r>
        <w:rPr>
          <w:rFonts w:ascii="Arial" w:hAnsi="Arial" w:cs="Arial"/>
          <w:color w:val="5E5E5E"/>
          <w:sz w:val="22"/>
          <w:szCs w:val="22"/>
        </w:rPr>
        <w:t>. Carers UK also discovered that some carers were even discharging thems</w:t>
      </w:r>
      <w:r>
        <w:rPr>
          <w:rFonts w:ascii="Arial" w:hAnsi="Arial" w:cs="Arial"/>
          <w:color w:val="5E5E5E"/>
          <w:sz w:val="22"/>
          <w:szCs w:val="22"/>
        </w:rPr>
        <w:t>elves from hospital early to care for the person they look after.</w:t>
      </w:r>
    </w:p>
    <w:p w14:paraId="2AD3512C" w14:textId="77777777" w:rsidR="00935095" w:rsidRDefault="00935095">
      <w:pPr>
        <w:rPr>
          <w:rFonts w:ascii="Arial" w:hAnsi="Arial" w:cs="Arial"/>
        </w:rPr>
      </w:pPr>
    </w:p>
    <w:p w14:paraId="07DDCD4B" w14:textId="77777777" w:rsidR="00935095" w:rsidRDefault="00935095">
      <w:pPr>
        <w:rPr>
          <w:rFonts w:ascii="Arial" w:hAnsi="Arial" w:cs="Arial"/>
        </w:rPr>
      </w:pPr>
    </w:p>
    <w:p w14:paraId="63197496" w14:textId="77777777" w:rsidR="00935095" w:rsidRDefault="00935095">
      <w:pPr>
        <w:rPr>
          <w:rFonts w:ascii="Arial" w:hAnsi="Arial" w:cs="Arial"/>
        </w:rPr>
      </w:pPr>
    </w:p>
    <w:p w14:paraId="629A7D20" w14:textId="77777777" w:rsidR="00935095" w:rsidRDefault="00935095">
      <w:pPr>
        <w:rPr>
          <w:rFonts w:ascii="Arial" w:hAnsi="Arial" w:cs="Arial"/>
        </w:rPr>
      </w:pPr>
    </w:p>
    <w:p w14:paraId="5BBF1E46" w14:textId="77777777" w:rsidR="00935095" w:rsidRDefault="00935095">
      <w:pPr>
        <w:rPr>
          <w:rFonts w:ascii="Arial" w:hAnsi="Arial" w:cs="Arial"/>
        </w:rPr>
      </w:pPr>
    </w:p>
    <w:p w14:paraId="4DF9419D" w14:textId="77777777" w:rsidR="00935095" w:rsidRDefault="00935095">
      <w:pPr>
        <w:rPr>
          <w:rFonts w:ascii="Arial" w:hAnsi="Arial" w:cs="Arial"/>
        </w:rPr>
      </w:pPr>
    </w:p>
    <w:p w14:paraId="6E570A3C" w14:textId="77777777" w:rsidR="00935095" w:rsidRDefault="00935095">
      <w:pPr>
        <w:rPr>
          <w:rFonts w:ascii="Arial" w:hAnsi="Arial" w:cs="Arial"/>
        </w:rPr>
      </w:pPr>
    </w:p>
    <w:p w14:paraId="1C3096B6" w14:textId="77777777" w:rsidR="00935095" w:rsidRDefault="00935095">
      <w:pPr>
        <w:rPr>
          <w:rFonts w:ascii="Arial" w:hAnsi="Arial" w:cs="Arial"/>
        </w:rPr>
      </w:pPr>
    </w:p>
    <w:p w14:paraId="0F1281C9" w14:textId="77777777" w:rsidR="00935095" w:rsidRDefault="00935095">
      <w:pPr>
        <w:rPr>
          <w:rFonts w:ascii="Arial" w:hAnsi="Arial" w:cs="Arial"/>
        </w:rPr>
      </w:pPr>
    </w:p>
    <w:p w14:paraId="5409C24D" w14:textId="77777777" w:rsidR="00935095" w:rsidRDefault="00935095">
      <w:pPr>
        <w:rPr>
          <w:rFonts w:ascii="Arial" w:hAnsi="Arial" w:cs="Arial"/>
        </w:rPr>
      </w:pPr>
    </w:p>
    <w:p w14:paraId="156FEC5A" w14:textId="77777777" w:rsidR="00935095" w:rsidRDefault="00935095">
      <w:pPr>
        <w:rPr>
          <w:rFonts w:ascii="Arial" w:hAnsi="Arial" w:cs="Arial"/>
        </w:rPr>
      </w:pPr>
    </w:p>
    <w:p w14:paraId="01CAED26" w14:textId="77777777" w:rsidR="00935095" w:rsidRDefault="00935095">
      <w:pPr>
        <w:rPr>
          <w:rFonts w:ascii="Arial" w:hAnsi="Arial" w:cs="Arial"/>
        </w:rPr>
      </w:pPr>
    </w:p>
    <w:p w14:paraId="60F883F9" w14:textId="77777777" w:rsidR="00935095" w:rsidRDefault="00935095">
      <w:pPr>
        <w:rPr>
          <w:rFonts w:ascii="Arial" w:hAnsi="Arial" w:cs="Arial"/>
        </w:rPr>
      </w:pPr>
    </w:p>
    <w:p w14:paraId="38EBD801" w14:textId="77777777" w:rsidR="00935095" w:rsidRDefault="00935095">
      <w:pPr>
        <w:rPr>
          <w:rFonts w:ascii="Arial" w:hAnsi="Arial" w:cs="Arial"/>
        </w:rPr>
      </w:pPr>
    </w:p>
    <w:p w14:paraId="4ACA6219" w14:textId="77777777" w:rsidR="00935095" w:rsidRDefault="00935095">
      <w:pPr>
        <w:rPr>
          <w:rFonts w:ascii="Arial" w:hAnsi="Arial" w:cs="Arial"/>
        </w:rPr>
      </w:pPr>
    </w:p>
    <w:p w14:paraId="51223AB6" w14:textId="77777777" w:rsidR="00935095" w:rsidRDefault="00935095">
      <w:pPr>
        <w:rPr>
          <w:rFonts w:ascii="Arial" w:hAnsi="Arial" w:cs="Arial"/>
        </w:rPr>
      </w:pPr>
    </w:p>
    <w:p w14:paraId="29334BF5" w14:textId="77777777" w:rsidR="00935095" w:rsidRDefault="00935095">
      <w:pPr>
        <w:rPr>
          <w:rFonts w:ascii="Arial" w:hAnsi="Arial" w:cs="Arial"/>
        </w:rPr>
      </w:pPr>
    </w:p>
    <w:p w14:paraId="2FF5C8CD" w14:textId="77777777" w:rsidR="00935095" w:rsidRDefault="00935095">
      <w:pPr>
        <w:rPr>
          <w:rFonts w:ascii="Arial" w:hAnsi="Arial" w:cs="Arial"/>
        </w:rPr>
      </w:pPr>
    </w:p>
    <w:p w14:paraId="03252F4D" w14:textId="77777777" w:rsidR="00935095" w:rsidRDefault="00935095">
      <w:pPr>
        <w:rPr>
          <w:rFonts w:ascii="Arial" w:hAnsi="Arial" w:cs="Arial"/>
        </w:rPr>
      </w:pPr>
    </w:p>
    <w:p w14:paraId="449453BF" w14:textId="77777777" w:rsidR="00935095" w:rsidRDefault="00935095">
      <w:pPr>
        <w:rPr>
          <w:rFonts w:ascii="Arial" w:hAnsi="Arial" w:cs="Arial"/>
        </w:rPr>
      </w:pPr>
    </w:p>
    <w:p w14:paraId="095D97C4" w14:textId="77777777" w:rsidR="00935095" w:rsidRDefault="00935095">
      <w:pPr>
        <w:rPr>
          <w:rFonts w:ascii="Arial" w:hAnsi="Arial" w:cs="Arial"/>
        </w:rPr>
      </w:pPr>
    </w:p>
    <w:p w14:paraId="6693E85B" w14:textId="77777777" w:rsidR="00935095" w:rsidRDefault="007F2BBD">
      <w:pPr>
        <w:rPr>
          <w:rFonts w:ascii="Arial" w:hAnsi="Arial" w:cs="Arial"/>
          <w:b/>
          <w:bCs/>
        </w:rPr>
      </w:pPr>
      <w:r>
        <w:rPr>
          <w:rFonts w:ascii="Arial" w:hAnsi="Arial" w:cs="Arial"/>
          <w:b/>
          <w:bCs/>
        </w:rPr>
        <w:t>References</w:t>
      </w:r>
    </w:p>
    <w:p w14:paraId="5345E710" w14:textId="77777777" w:rsidR="00935095" w:rsidRDefault="007F2BBD">
      <w:proofErr w:type="spellStart"/>
      <w:r>
        <w:rPr>
          <w:rFonts w:ascii="Arial" w:hAnsi="Arial" w:cs="Arial"/>
          <w:color w:val="000000"/>
          <w:shd w:val="clear" w:color="auto" w:fill="FFFFFF"/>
        </w:rPr>
        <w:lastRenderedPageBreak/>
        <w:t>Ahmedani</w:t>
      </w:r>
      <w:proofErr w:type="spellEnd"/>
      <w:r>
        <w:rPr>
          <w:rFonts w:ascii="Arial" w:hAnsi="Arial" w:cs="Arial"/>
          <w:color w:val="000000"/>
          <w:shd w:val="clear" w:color="auto" w:fill="FFFFFF"/>
        </w:rPr>
        <w:t>, B., 2020. </w:t>
      </w:r>
      <w:r>
        <w:rPr>
          <w:rFonts w:ascii="Arial" w:hAnsi="Arial" w:cs="Arial"/>
          <w:i/>
          <w:iCs/>
          <w:color w:val="000000"/>
          <w:shd w:val="clear" w:color="auto" w:fill="FFFFFF"/>
        </w:rPr>
        <w:t xml:space="preserve">Mental Health Stigma: Society, Individuals, And </w:t>
      </w:r>
      <w:proofErr w:type="gramStart"/>
      <w:r>
        <w:rPr>
          <w:rFonts w:ascii="Arial" w:hAnsi="Arial" w:cs="Arial"/>
          <w:i/>
          <w:iCs/>
          <w:color w:val="000000"/>
          <w:shd w:val="clear" w:color="auto" w:fill="FFFFFF"/>
        </w:rPr>
        <w:t>The</w:t>
      </w:r>
      <w:proofErr w:type="gramEnd"/>
      <w:r>
        <w:rPr>
          <w:rFonts w:ascii="Arial" w:hAnsi="Arial" w:cs="Arial"/>
          <w:i/>
          <w:iCs/>
          <w:color w:val="000000"/>
          <w:shd w:val="clear" w:color="auto" w:fill="FFFFFF"/>
        </w:rPr>
        <w:t xml:space="preserve"> Profession</w:t>
      </w:r>
      <w:r>
        <w:rPr>
          <w:rFonts w:ascii="Arial" w:hAnsi="Arial" w:cs="Arial"/>
          <w:color w:val="000000"/>
          <w:shd w:val="clear" w:color="auto" w:fill="FFFFFF"/>
        </w:rPr>
        <w:t xml:space="preserve">. [online] PubMed Central (PMC). Available at: </w:t>
      </w:r>
      <w:r>
        <w:rPr>
          <w:rFonts w:ascii="Arial" w:hAnsi="Arial" w:cs="Arial"/>
          <w:color w:val="000000"/>
          <w:shd w:val="clear" w:color="auto" w:fill="FFFFFF"/>
        </w:rPr>
        <w:t>&lt;https://www.ncbi.nlm.nih.gov/pmc/articles/PMC3248273/&gt; [Accessed 8 October 2020].</w:t>
      </w:r>
    </w:p>
    <w:p w14:paraId="3BBE4241" w14:textId="77777777" w:rsidR="00935095" w:rsidRDefault="007F2BBD">
      <w:r>
        <w:rPr>
          <w:rFonts w:ascii="Arial" w:hAnsi="Arial" w:cs="Arial"/>
          <w:color w:val="000000"/>
          <w:shd w:val="clear" w:color="auto" w:fill="FFFFFF"/>
        </w:rPr>
        <w:t>Cdc.gov. 2020. </w:t>
      </w:r>
      <w:r>
        <w:rPr>
          <w:rFonts w:ascii="Arial" w:hAnsi="Arial" w:cs="Arial"/>
          <w:i/>
          <w:iCs/>
          <w:color w:val="000000"/>
          <w:shd w:val="clear" w:color="auto" w:fill="FFFFFF"/>
        </w:rPr>
        <w:t xml:space="preserve">Frequently Asked Questions | Social Determinants </w:t>
      </w:r>
      <w:proofErr w:type="gramStart"/>
      <w:r>
        <w:rPr>
          <w:rFonts w:ascii="Arial" w:hAnsi="Arial" w:cs="Arial"/>
          <w:i/>
          <w:iCs/>
          <w:color w:val="000000"/>
          <w:shd w:val="clear" w:color="auto" w:fill="FFFFFF"/>
        </w:rPr>
        <w:t>Of</w:t>
      </w:r>
      <w:proofErr w:type="gramEnd"/>
      <w:r>
        <w:rPr>
          <w:rFonts w:ascii="Arial" w:hAnsi="Arial" w:cs="Arial"/>
          <w:i/>
          <w:iCs/>
          <w:color w:val="000000"/>
          <w:shd w:val="clear" w:color="auto" w:fill="FFFFFF"/>
        </w:rPr>
        <w:t xml:space="preserve"> Health | NCHHSTP | CDC</w:t>
      </w:r>
      <w:r>
        <w:rPr>
          <w:rFonts w:ascii="Arial" w:hAnsi="Arial" w:cs="Arial"/>
          <w:color w:val="000000"/>
          <w:shd w:val="clear" w:color="auto" w:fill="FFFFFF"/>
        </w:rPr>
        <w:t>. [online] Available at: &lt;https://www.cdc.gov/nchhstp/socialdeterminants/faq.html#wh</w:t>
      </w:r>
      <w:r>
        <w:rPr>
          <w:rFonts w:ascii="Arial" w:hAnsi="Arial" w:cs="Arial"/>
          <w:color w:val="000000"/>
          <w:shd w:val="clear" w:color="auto" w:fill="FFFFFF"/>
        </w:rPr>
        <w:t>at-are-social-determinants&gt; [Accessed 8 October 2020].</w:t>
      </w:r>
    </w:p>
    <w:p w14:paraId="0D00919B" w14:textId="77777777" w:rsidR="00935095" w:rsidRDefault="007F2BBD">
      <w:r>
        <w:rPr>
          <w:rFonts w:ascii="Arial" w:hAnsi="Arial" w:cs="Arial"/>
          <w:color w:val="000000"/>
          <w:shd w:val="clear" w:color="auto" w:fill="FFFFFF"/>
        </w:rPr>
        <w:t>Counselling-directory.org.uk. 2020. </w:t>
      </w:r>
      <w:r>
        <w:rPr>
          <w:rFonts w:ascii="Arial" w:hAnsi="Arial" w:cs="Arial"/>
          <w:i/>
          <w:iCs/>
          <w:color w:val="000000"/>
          <w:shd w:val="clear" w:color="auto" w:fill="FFFFFF"/>
        </w:rPr>
        <w:t>Social Influences Affecting Mental Health - Counselling Directory</w:t>
      </w:r>
      <w:r>
        <w:rPr>
          <w:rFonts w:ascii="Arial" w:hAnsi="Arial" w:cs="Arial"/>
          <w:color w:val="000000"/>
          <w:shd w:val="clear" w:color="auto" w:fill="FFFFFF"/>
        </w:rPr>
        <w:t>. [online] Available at: &lt;https://www.counselling-directory.org.uk/social-influence-stats.html#carin</w:t>
      </w:r>
      <w:r>
        <w:rPr>
          <w:rFonts w:ascii="Arial" w:hAnsi="Arial" w:cs="Arial"/>
          <w:color w:val="000000"/>
          <w:shd w:val="clear" w:color="auto" w:fill="FFFFFF"/>
        </w:rPr>
        <w:t>gforalovedone&gt; [Accessed 8 October 2020].</w:t>
      </w:r>
    </w:p>
    <w:p w14:paraId="69DEA08D" w14:textId="77777777" w:rsidR="00935095" w:rsidRDefault="007F2BBD">
      <w:r>
        <w:rPr>
          <w:rFonts w:ascii="Arial" w:hAnsi="Arial" w:cs="Arial"/>
          <w:color w:val="000000"/>
          <w:shd w:val="clear" w:color="auto" w:fill="FFFFFF"/>
        </w:rPr>
        <w:t>SAGE Journals. 2020. </w:t>
      </w:r>
      <w:r>
        <w:rPr>
          <w:rFonts w:ascii="Arial" w:hAnsi="Arial" w:cs="Arial"/>
          <w:i/>
          <w:iCs/>
          <w:color w:val="000000"/>
          <w:shd w:val="clear" w:color="auto" w:fill="FFFFFF"/>
        </w:rPr>
        <w:t xml:space="preserve">Social Work </w:t>
      </w:r>
      <w:proofErr w:type="gramStart"/>
      <w:r>
        <w:rPr>
          <w:rFonts w:ascii="Arial" w:hAnsi="Arial" w:cs="Arial"/>
          <w:i/>
          <w:iCs/>
          <w:color w:val="000000"/>
          <w:shd w:val="clear" w:color="auto" w:fill="FFFFFF"/>
        </w:rPr>
        <w:t>And</w:t>
      </w:r>
      <w:proofErr w:type="gramEnd"/>
      <w:r>
        <w:rPr>
          <w:rFonts w:ascii="Arial" w:hAnsi="Arial" w:cs="Arial"/>
          <w:i/>
          <w:iCs/>
          <w:color w:val="000000"/>
          <w:shd w:val="clear" w:color="auto" w:fill="FFFFFF"/>
        </w:rPr>
        <w:t xml:space="preserve"> Managed Care: Measuring Competence, Burnout, And Role Stress Of Workers Providing Mental Health Services In A Managed Care Era - </w:t>
      </w:r>
      <w:proofErr w:type="spellStart"/>
      <w:r>
        <w:rPr>
          <w:rFonts w:ascii="Arial" w:hAnsi="Arial" w:cs="Arial"/>
          <w:i/>
          <w:iCs/>
          <w:color w:val="000000"/>
          <w:shd w:val="clear" w:color="auto" w:fill="FFFFFF"/>
        </w:rPr>
        <w:t>Gila</w:t>
      </w:r>
      <w:proofErr w:type="spellEnd"/>
      <w:r>
        <w:rPr>
          <w:rFonts w:ascii="Arial" w:hAnsi="Arial" w:cs="Arial"/>
          <w:i/>
          <w:iCs/>
          <w:color w:val="000000"/>
          <w:shd w:val="clear" w:color="auto" w:fill="FFFFFF"/>
        </w:rPr>
        <w:t xml:space="preserve"> M. Acker, Dorothea Lawrence, 2009</w:t>
      </w:r>
      <w:r>
        <w:rPr>
          <w:rFonts w:ascii="Arial" w:hAnsi="Arial" w:cs="Arial"/>
          <w:color w:val="000000"/>
          <w:shd w:val="clear" w:color="auto" w:fill="FFFFFF"/>
        </w:rPr>
        <w:t>. [online]</w:t>
      </w:r>
      <w:r>
        <w:rPr>
          <w:rFonts w:ascii="Arial" w:hAnsi="Arial" w:cs="Arial"/>
          <w:color w:val="000000"/>
          <w:shd w:val="clear" w:color="auto" w:fill="FFFFFF"/>
        </w:rPr>
        <w:t xml:space="preserve"> Available at: &lt;https://journals.sagepub.com/doi/abs/10.1177/1468017309334902&gt; [Accessed 8 October 2020].</w:t>
      </w:r>
    </w:p>
    <w:p w14:paraId="1CC238BC" w14:textId="77777777" w:rsidR="00935095" w:rsidRDefault="007F2BBD">
      <w:r>
        <w:rPr>
          <w:rFonts w:ascii="Arial" w:hAnsi="Arial" w:cs="Arial"/>
          <w:color w:val="000000"/>
          <w:shd w:val="clear" w:color="auto" w:fill="FFFFFF"/>
        </w:rPr>
        <w:t>PA, B., 2020. </w:t>
      </w:r>
      <w:r>
        <w:rPr>
          <w:rFonts w:ascii="Arial" w:hAnsi="Arial" w:cs="Arial"/>
          <w:i/>
          <w:iCs/>
          <w:color w:val="000000"/>
          <w:shd w:val="clear" w:color="auto" w:fill="FFFFFF"/>
        </w:rPr>
        <w:t xml:space="preserve">Monitoring Equity </w:t>
      </w:r>
      <w:proofErr w:type="gramStart"/>
      <w:r>
        <w:rPr>
          <w:rFonts w:ascii="Arial" w:hAnsi="Arial" w:cs="Arial"/>
          <w:i/>
          <w:iCs/>
          <w:color w:val="000000"/>
          <w:shd w:val="clear" w:color="auto" w:fill="FFFFFF"/>
        </w:rPr>
        <w:t>In</w:t>
      </w:r>
      <w:proofErr w:type="gramEnd"/>
      <w:r>
        <w:rPr>
          <w:rFonts w:ascii="Arial" w:hAnsi="Arial" w:cs="Arial"/>
          <w:i/>
          <w:iCs/>
          <w:color w:val="000000"/>
          <w:shd w:val="clear" w:color="auto" w:fill="FFFFFF"/>
        </w:rPr>
        <w:t xml:space="preserve"> Health And Healthcare: A Conceptual Framework</w:t>
      </w:r>
      <w:r>
        <w:rPr>
          <w:rFonts w:ascii="Arial" w:hAnsi="Arial" w:cs="Arial"/>
          <w:color w:val="000000"/>
          <w:shd w:val="clear" w:color="auto" w:fill="FFFFFF"/>
        </w:rPr>
        <w:t>. [online] PubMed. Available at: &lt;https://www.ncbi.nlm.nih.gov/pubmed/</w:t>
      </w:r>
      <w:r>
        <w:rPr>
          <w:rFonts w:ascii="Arial" w:hAnsi="Arial" w:cs="Arial"/>
          <w:color w:val="000000"/>
          <w:shd w:val="clear" w:color="auto" w:fill="FFFFFF"/>
        </w:rPr>
        <w:t xml:space="preserve">14717564&gt; [Accessed 8 October 2020]. </w:t>
      </w:r>
    </w:p>
    <w:p w14:paraId="62075345" w14:textId="77777777" w:rsidR="00935095" w:rsidRDefault="007F2BBD">
      <w:r>
        <w:rPr>
          <w:rFonts w:ascii="Arial" w:hAnsi="Arial" w:cs="Arial"/>
          <w:color w:val="000000"/>
          <w:shd w:val="clear" w:color="auto" w:fill="FFFFFF"/>
        </w:rPr>
        <w:t>Mental Health Foundation. 2020. </w:t>
      </w:r>
      <w:r>
        <w:rPr>
          <w:rFonts w:ascii="Arial" w:hAnsi="Arial" w:cs="Arial"/>
          <w:i/>
          <w:iCs/>
          <w:color w:val="000000"/>
          <w:shd w:val="clear" w:color="auto" w:fill="FFFFFF"/>
        </w:rPr>
        <w:t xml:space="preserve">Stigma </w:t>
      </w:r>
      <w:proofErr w:type="gramStart"/>
      <w:r>
        <w:rPr>
          <w:rFonts w:ascii="Arial" w:hAnsi="Arial" w:cs="Arial"/>
          <w:i/>
          <w:iCs/>
          <w:color w:val="000000"/>
          <w:shd w:val="clear" w:color="auto" w:fill="FFFFFF"/>
        </w:rPr>
        <w:t>And</w:t>
      </w:r>
      <w:proofErr w:type="gramEnd"/>
      <w:r>
        <w:rPr>
          <w:rFonts w:ascii="Arial" w:hAnsi="Arial" w:cs="Arial"/>
          <w:i/>
          <w:iCs/>
          <w:color w:val="000000"/>
          <w:shd w:val="clear" w:color="auto" w:fill="FFFFFF"/>
        </w:rPr>
        <w:t xml:space="preserve"> Discrimination</w:t>
      </w:r>
      <w:r>
        <w:rPr>
          <w:rFonts w:ascii="Arial" w:hAnsi="Arial" w:cs="Arial"/>
          <w:color w:val="000000"/>
          <w:shd w:val="clear" w:color="auto" w:fill="FFFFFF"/>
        </w:rPr>
        <w:t>. [online] Available at: &lt;https://www.mentalhealth.org.uk/a-to-z/s/stigma-and-discrimination&gt; [Accessed 8 October 2020].</w:t>
      </w:r>
    </w:p>
    <w:p w14:paraId="4E126923" w14:textId="77777777" w:rsidR="00935095" w:rsidRDefault="00935095"/>
    <w:sectPr w:rsidR="0093509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F864D" w14:textId="77777777" w:rsidR="007F2BBD" w:rsidRDefault="007F2BBD">
      <w:pPr>
        <w:spacing w:after="0" w:line="240" w:lineRule="auto"/>
      </w:pPr>
      <w:r>
        <w:separator/>
      </w:r>
    </w:p>
  </w:endnote>
  <w:endnote w:type="continuationSeparator" w:id="0">
    <w:p w14:paraId="1C3CFB9F" w14:textId="77777777" w:rsidR="007F2BBD" w:rsidRDefault="007F2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F24CBC" w14:textId="77777777" w:rsidR="007F2BBD" w:rsidRDefault="007F2BBD">
      <w:pPr>
        <w:spacing w:after="0" w:line="240" w:lineRule="auto"/>
      </w:pPr>
      <w:r>
        <w:rPr>
          <w:color w:val="000000"/>
        </w:rPr>
        <w:separator/>
      </w:r>
    </w:p>
  </w:footnote>
  <w:footnote w:type="continuationSeparator" w:id="0">
    <w:p w14:paraId="0F3A784D" w14:textId="77777777" w:rsidR="007F2BBD" w:rsidRDefault="007F2B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35095"/>
    <w:rsid w:val="007A7D49"/>
    <w:rsid w:val="007F2BBD"/>
    <w:rsid w:val="00935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EBC74"/>
  <w15:docId w15:val="{799C1651-21BE-469E-8FE3-ED50FE4D9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40" w:line="240" w:lineRule="auto"/>
      <w:outlineLvl w:val="0"/>
    </w:pPr>
    <w:rPr>
      <w:rFonts w:ascii="Calibri Light" w:hAnsi="Calibri Light"/>
      <w:caps/>
      <w:sz w:val="36"/>
      <w:szCs w:val="36"/>
    </w:rPr>
  </w:style>
  <w:style w:type="paragraph" w:styleId="Heading2">
    <w:name w:val="heading 2"/>
    <w:basedOn w:val="Normal"/>
    <w:next w:val="Normal"/>
    <w:uiPriority w:val="9"/>
    <w:unhideWhenUsed/>
    <w:qFormat/>
    <w:pPr>
      <w:keepNext/>
      <w:keepLines/>
      <w:spacing w:before="120" w:after="0" w:line="240" w:lineRule="auto"/>
      <w:outlineLvl w:val="1"/>
    </w:pPr>
    <w:rPr>
      <w:rFonts w:ascii="Calibri Light" w:hAnsi="Calibri Light"/>
      <w:caps/>
      <w:sz w:val="28"/>
      <w:szCs w:val="28"/>
    </w:rPr>
  </w:style>
  <w:style w:type="paragraph" w:styleId="Heading3">
    <w:name w:val="heading 3"/>
    <w:basedOn w:val="Normal"/>
    <w:next w:val="Normal"/>
    <w:uiPriority w:val="9"/>
    <w:unhideWhenUsed/>
    <w:qFormat/>
    <w:pPr>
      <w:keepNext/>
      <w:keepLines/>
      <w:spacing w:before="120" w:after="0" w:line="240" w:lineRule="auto"/>
      <w:outlineLvl w:val="2"/>
    </w:pPr>
    <w:rPr>
      <w:rFonts w:ascii="Calibri Light" w:hAnsi="Calibri Light"/>
      <w:smallCaps/>
      <w:sz w:val="28"/>
      <w:szCs w:val="28"/>
    </w:rPr>
  </w:style>
  <w:style w:type="paragraph" w:styleId="Heading4">
    <w:name w:val="heading 4"/>
    <w:basedOn w:val="Normal"/>
    <w:next w:val="Normal"/>
    <w:uiPriority w:val="9"/>
    <w:semiHidden/>
    <w:unhideWhenUsed/>
    <w:qFormat/>
    <w:pPr>
      <w:keepNext/>
      <w:keepLines/>
      <w:spacing w:before="120" w:after="0"/>
      <w:outlineLvl w:val="3"/>
    </w:pPr>
    <w:rPr>
      <w:rFonts w:ascii="Calibri Light" w:hAnsi="Calibri Light"/>
      <w:caps/>
    </w:rPr>
  </w:style>
  <w:style w:type="paragraph" w:styleId="Heading5">
    <w:name w:val="heading 5"/>
    <w:basedOn w:val="Normal"/>
    <w:next w:val="Normal"/>
    <w:uiPriority w:val="9"/>
    <w:semiHidden/>
    <w:unhideWhenUsed/>
    <w:qFormat/>
    <w:pPr>
      <w:keepNext/>
      <w:keepLines/>
      <w:spacing w:before="120" w:after="0"/>
      <w:outlineLvl w:val="4"/>
    </w:pPr>
    <w:rPr>
      <w:rFonts w:ascii="Calibri Light" w:hAnsi="Calibri Light"/>
      <w:i/>
      <w:iCs/>
      <w:caps/>
    </w:rPr>
  </w:style>
  <w:style w:type="paragraph" w:styleId="Heading6">
    <w:name w:val="heading 6"/>
    <w:basedOn w:val="Normal"/>
    <w:next w:val="Normal"/>
    <w:uiPriority w:val="9"/>
    <w:semiHidden/>
    <w:unhideWhenUsed/>
    <w:qFormat/>
    <w:pPr>
      <w:keepNext/>
      <w:keepLines/>
      <w:spacing w:before="120" w:after="0"/>
      <w:outlineLvl w:val="5"/>
    </w:pPr>
    <w:rPr>
      <w:rFonts w:ascii="Calibri Light" w:hAnsi="Calibri Light"/>
      <w:b/>
      <w:bCs/>
      <w:caps/>
      <w:color w:val="262626"/>
      <w:sz w:val="20"/>
      <w:szCs w:val="20"/>
    </w:rPr>
  </w:style>
  <w:style w:type="paragraph" w:styleId="Heading7">
    <w:name w:val="heading 7"/>
    <w:basedOn w:val="Normal"/>
    <w:next w:val="Normal"/>
    <w:pPr>
      <w:keepNext/>
      <w:keepLines/>
      <w:spacing w:before="120" w:after="0"/>
      <w:outlineLvl w:val="6"/>
    </w:pPr>
    <w:rPr>
      <w:rFonts w:ascii="Calibri Light" w:hAnsi="Calibri Light"/>
      <w:b/>
      <w:bCs/>
      <w:i/>
      <w:iCs/>
      <w:caps/>
      <w:color w:val="262626"/>
      <w:sz w:val="20"/>
      <w:szCs w:val="20"/>
    </w:rPr>
  </w:style>
  <w:style w:type="paragraph" w:styleId="Heading8">
    <w:name w:val="heading 8"/>
    <w:basedOn w:val="Normal"/>
    <w:next w:val="Normal"/>
    <w:pPr>
      <w:keepNext/>
      <w:keepLines/>
      <w:spacing w:before="120" w:after="0"/>
      <w:outlineLvl w:val="7"/>
    </w:pPr>
    <w:rPr>
      <w:rFonts w:ascii="Calibri Light" w:hAnsi="Calibri Light"/>
      <w:b/>
      <w:bCs/>
      <w:caps/>
      <w:color w:val="7F7F7F"/>
      <w:sz w:val="20"/>
      <w:szCs w:val="20"/>
    </w:rPr>
  </w:style>
  <w:style w:type="paragraph" w:styleId="Heading9">
    <w:name w:val="heading 9"/>
    <w:basedOn w:val="Normal"/>
    <w:next w:val="Normal"/>
    <w:pPr>
      <w:keepNext/>
      <w:keepLines/>
      <w:spacing w:before="120" w:after="0"/>
      <w:outlineLvl w:val="8"/>
    </w:pPr>
    <w:rPr>
      <w:rFonts w:ascii="Calibri Light" w:hAnsi="Calibri Light"/>
      <w:b/>
      <w:bCs/>
      <w:i/>
      <w:iCs/>
      <w:caps/>
      <w:color w:val="7F7F7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000FF"/>
      <w:u w:val="single"/>
    </w:rPr>
  </w:style>
  <w:style w:type="character" w:styleId="Emphasis">
    <w:name w:val="Emphasis"/>
    <w:basedOn w:val="DefaultParagraphFont"/>
    <w:rPr>
      <w:i/>
      <w:iCs/>
    </w:rPr>
  </w:style>
  <w:style w:type="character" w:customStyle="1" w:styleId="Heading3Char">
    <w:name w:val="Heading 3 Char"/>
    <w:basedOn w:val="DefaultParagraphFont"/>
    <w:rPr>
      <w:rFonts w:ascii="Calibri Light" w:eastAsia="Times New Roman" w:hAnsi="Calibri Light" w:cs="Times New Roman"/>
      <w:smallCaps/>
      <w:sz w:val="28"/>
      <w:szCs w:val="28"/>
    </w:rPr>
  </w:style>
  <w:style w:type="paragraph" w:styleId="NormalWeb">
    <w:name w:val="Normal (Web)"/>
    <w:basedOn w:val="Normal"/>
    <w:pPr>
      <w:spacing w:before="100" w:after="100" w:line="240" w:lineRule="auto"/>
    </w:pPr>
    <w:rPr>
      <w:rFonts w:ascii="Times New Roman" w:hAnsi="Times New Roman"/>
      <w:sz w:val="24"/>
      <w:szCs w:val="24"/>
      <w:lang w:eastAsia="en-GB"/>
    </w:rPr>
  </w:style>
  <w:style w:type="character" w:customStyle="1" w:styleId="Heading1Char">
    <w:name w:val="Heading 1 Char"/>
    <w:basedOn w:val="DefaultParagraphFont"/>
    <w:rPr>
      <w:rFonts w:ascii="Calibri Light" w:eastAsia="Times New Roman" w:hAnsi="Calibri Light" w:cs="Times New Roman"/>
      <w:caps/>
      <w:sz w:val="36"/>
      <w:szCs w:val="36"/>
    </w:rPr>
  </w:style>
  <w:style w:type="paragraph" w:styleId="TOCHeading">
    <w:name w:val="TOC Heading"/>
    <w:basedOn w:val="Heading1"/>
    <w:next w:val="Normal"/>
  </w:style>
  <w:style w:type="paragraph" w:styleId="TOC3">
    <w:name w:val="toc 3"/>
    <w:basedOn w:val="Normal"/>
    <w:next w:val="Normal"/>
    <w:autoRedefine/>
    <w:pPr>
      <w:spacing w:after="100"/>
      <w:ind w:left="440"/>
    </w:pPr>
  </w:style>
  <w:style w:type="character" w:customStyle="1" w:styleId="element-citation">
    <w:name w:val="element-citation"/>
    <w:basedOn w:val="DefaultParagraphFont"/>
  </w:style>
  <w:style w:type="character" w:customStyle="1" w:styleId="ref-journal">
    <w:name w:val="ref-journal"/>
    <w:basedOn w:val="DefaultParagraphFont"/>
  </w:style>
  <w:style w:type="character" w:customStyle="1" w:styleId="ref-vol">
    <w:name w:val="ref-vol"/>
    <w:basedOn w:val="DefaultParagraphFont"/>
  </w:style>
  <w:style w:type="character" w:customStyle="1" w:styleId="nowrap">
    <w:name w:val="nowrap"/>
    <w:basedOn w:val="DefaultParagraphFont"/>
  </w:style>
  <w:style w:type="character" w:customStyle="1" w:styleId="Heading2Char">
    <w:name w:val="Heading 2 Char"/>
    <w:basedOn w:val="DefaultParagraphFont"/>
    <w:rPr>
      <w:rFonts w:ascii="Calibri Light" w:eastAsia="Times New Roman" w:hAnsi="Calibri Light" w:cs="Times New Roman"/>
      <w:caps/>
      <w:sz w:val="28"/>
      <w:szCs w:val="28"/>
    </w:rPr>
  </w:style>
  <w:style w:type="character" w:customStyle="1" w:styleId="Heading4Char">
    <w:name w:val="Heading 4 Char"/>
    <w:basedOn w:val="DefaultParagraphFont"/>
    <w:rPr>
      <w:rFonts w:ascii="Calibri Light" w:eastAsia="Times New Roman" w:hAnsi="Calibri Light" w:cs="Times New Roman"/>
      <w:caps/>
    </w:rPr>
  </w:style>
  <w:style w:type="character" w:customStyle="1" w:styleId="Heading5Char">
    <w:name w:val="Heading 5 Char"/>
    <w:basedOn w:val="DefaultParagraphFont"/>
    <w:rPr>
      <w:rFonts w:ascii="Calibri Light" w:eastAsia="Times New Roman" w:hAnsi="Calibri Light" w:cs="Times New Roman"/>
      <w:i/>
      <w:iCs/>
      <w:caps/>
    </w:rPr>
  </w:style>
  <w:style w:type="character" w:customStyle="1" w:styleId="Heading6Char">
    <w:name w:val="Heading 6 Char"/>
    <w:basedOn w:val="DefaultParagraphFont"/>
    <w:rPr>
      <w:rFonts w:ascii="Calibri Light" w:eastAsia="Times New Roman" w:hAnsi="Calibri Light" w:cs="Times New Roman"/>
      <w:b/>
      <w:bCs/>
      <w:caps/>
      <w:color w:val="262626"/>
      <w:sz w:val="20"/>
      <w:szCs w:val="20"/>
    </w:rPr>
  </w:style>
  <w:style w:type="character" w:customStyle="1" w:styleId="Heading7Char">
    <w:name w:val="Heading 7 Char"/>
    <w:basedOn w:val="DefaultParagraphFont"/>
    <w:rPr>
      <w:rFonts w:ascii="Calibri Light" w:eastAsia="Times New Roman" w:hAnsi="Calibri Light" w:cs="Times New Roman"/>
      <w:b/>
      <w:bCs/>
      <w:i/>
      <w:iCs/>
      <w:caps/>
      <w:color w:val="262626"/>
      <w:sz w:val="20"/>
      <w:szCs w:val="20"/>
    </w:rPr>
  </w:style>
  <w:style w:type="character" w:customStyle="1" w:styleId="Heading8Char">
    <w:name w:val="Heading 8 Char"/>
    <w:basedOn w:val="DefaultParagraphFont"/>
    <w:rPr>
      <w:rFonts w:ascii="Calibri Light" w:eastAsia="Times New Roman" w:hAnsi="Calibri Light" w:cs="Times New Roman"/>
      <w:b/>
      <w:bCs/>
      <w:caps/>
      <w:color w:val="7F7F7F"/>
      <w:sz w:val="20"/>
      <w:szCs w:val="20"/>
    </w:rPr>
  </w:style>
  <w:style w:type="character" w:customStyle="1" w:styleId="Heading9Char">
    <w:name w:val="Heading 9 Char"/>
    <w:basedOn w:val="DefaultParagraphFont"/>
    <w:rPr>
      <w:rFonts w:ascii="Calibri Light" w:eastAsia="Times New Roman" w:hAnsi="Calibri Light" w:cs="Times New Roman"/>
      <w:b/>
      <w:bCs/>
      <w:i/>
      <w:iCs/>
      <w:caps/>
      <w:color w:val="7F7F7F"/>
      <w:sz w:val="20"/>
      <w:szCs w:val="20"/>
    </w:rPr>
  </w:style>
  <w:style w:type="paragraph" w:styleId="Caption">
    <w:name w:val="caption"/>
    <w:basedOn w:val="Normal"/>
    <w:next w:val="Normal"/>
    <w:pPr>
      <w:spacing w:line="240" w:lineRule="auto"/>
    </w:pPr>
    <w:rPr>
      <w:b/>
      <w:bCs/>
      <w:smallCaps/>
      <w:color w:val="595959"/>
    </w:rPr>
  </w:style>
  <w:style w:type="paragraph" w:styleId="Title">
    <w:name w:val="Title"/>
    <w:basedOn w:val="Normal"/>
    <w:next w:val="Normal"/>
    <w:uiPriority w:val="10"/>
    <w:qFormat/>
    <w:pPr>
      <w:spacing w:after="0" w:line="240" w:lineRule="auto"/>
    </w:pPr>
    <w:rPr>
      <w:rFonts w:ascii="Calibri Light" w:hAnsi="Calibri Light"/>
      <w:caps/>
      <w:color w:val="404040"/>
      <w:spacing w:val="-10"/>
      <w:sz w:val="72"/>
      <w:szCs w:val="72"/>
    </w:rPr>
  </w:style>
  <w:style w:type="character" w:customStyle="1" w:styleId="TitleChar">
    <w:name w:val="Title Char"/>
    <w:basedOn w:val="DefaultParagraphFont"/>
    <w:rPr>
      <w:rFonts w:ascii="Calibri Light" w:eastAsia="Times New Roman" w:hAnsi="Calibri Light" w:cs="Times New Roman"/>
      <w:caps/>
      <w:color w:val="404040"/>
      <w:spacing w:val="-10"/>
      <w:sz w:val="72"/>
      <w:szCs w:val="72"/>
    </w:rPr>
  </w:style>
  <w:style w:type="paragraph" w:styleId="Subtitle">
    <w:name w:val="Subtitle"/>
    <w:basedOn w:val="Normal"/>
    <w:next w:val="Normal"/>
    <w:uiPriority w:val="11"/>
    <w:qFormat/>
    <w:rPr>
      <w:rFonts w:ascii="Calibri Light" w:hAnsi="Calibri Light"/>
      <w:smallCaps/>
      <w:color w:val="595959"/>
      <w:sz w:val="28"/>
      <w:szCs w:val="28"/>
    </w:rPr>
  </w:style>
  <w:style w:type="character" w:customStyle="1" w:styleId="SubtitleChar">
    <w:name w:val="Subtitle Char"/>
    <w:basedOn w:val="DefaultParagraphFont"/>
    <w:rPr>
      <w:rFonts w:ascii="Calibri Light" w:eastAsia="Times New Roman" w:hAnsi="Calibri Light" w:cs="Times New Roman"/>
      <w:smallCaps/>
      <w:color w:val="595959"/>
      <w:sz w:val="28"/>
      <w:szCs w:val="28"/>
    </w:rPr>
  </w:style>
  <w:style w:type="character" w:styleId="Strong">
    <w:name w:val="Strong"/>
    <w:basedOn w:val="DefaultParagraphFont"/>
    <w:rPr>
      <w:b/>
      <w:bCs/>
    </w:rPr>
  </w:style>
  <w:style w:type="paragraph" w:styleId="NoSpacing">
    <w:name w:val="No Spacing"/>
    <w:pPr>
      <w:suppressAutoHyphens/>
      <w:spacing w:after="0" w:line="240" w:lineRule="auto"/>
    </w:pPr>
  </w:style>
  <w:style w:type="paragraph" w:styleId="Quote">
    <w:name w:val="Quote"/>
    <w:basedOn w:val="Normal"/>
    <w:next w:val="Normal"/>
    <w:pPr>
      <w:spacing w:before="160" w:line="240" w:lineRule="auto"/>
      <w:ind w:left="720" w:right="720"/>
    </w:pPr>
    <w:rPr>
      <w:rFonts w:ascii="Calibri Light" w:hAnsi="Calibri Light"/>
      <w:sz w:val="25"/>
      <w:szCs w:val="25"/>
    </w:rPr>
  </w:style>
  <w:style w:type="character" w:customStyle="1" w:styleId="QuoteChar">
    <w:name w:val="Quote Char"/>
    <w:basedOn w:val="DefaultParagraphFont"/>
    <w:rPr>
      <w:rFonts w:ascii="Calibri Light" w:eastAsia="Times New Roman" w:hAnsi="Calibri Light" w:cs="Times New Roman"/>
      <w:sz w:val="25"/>
      <w:szCs w:val="25"/>
    </w:rPr>
  </w:style>
  <w:style w:type="paragraph" w:styleId="IntenseQuote">
    <w:name w:val="Intense Quote"/>
    <w:basedOn w:val="Normal"/>
    <w:next w:val="Normal"/>
    <w:pPr>
      <w:spacing w:before="280" w:after="280" w:line="240" w:lineRule="auto"/>
      <w:ind w:left="1080" w:right="1080"/>
      <w:jc w:val="center"/>
    </w:pPr>
    <w:rPr>
      <w:color w:val="404040"/>
      <w:sz w:val="32"/>
      <w:szCs w:val="32"/>
    </w:rPr>
  </w:style>
  <w:style w:type="character" w:customStyle="1" w:styleId="IntenseQuoteChar">
    <w:name w:val="Intense Quote Char"/>
    <w:basedOn w:val="DefaultParagraphFont"/>
    <w:rPr>
      <w:color w:val="404040"/>
      <w:sz w:val="32"/>
      <w:szCs w:val="32"/>
    </w:rPr>
  </w:style>
  <w:style w:type="character" w:styleId="SubtleEmphasis">
    <w:name w:val="Subtle Emphasis"/>
    <w:basedOn w:val="DefaultParagraphFont"/>
    <w:rPr>
      <w:i/>
      <w:iCs/>
      <w:color w:val="595959"/>
    </w:rPr>
  </w:style>
  <w:style w:type="character" w:styleId="IntenseEmphasis">
    <w:name w:val="Intense Emphasis"/>
    <w:basedOn w:val="DefaultParagraphFont"/>
    <w:rPr>
      <w:b/>
      <w:bCs/>
      <w:i/>
      <w:iCs/>
    </w:rPr>
  </w:style>
  <w:style w:type="character" w:styleId="SubtleReference">
    <w:name w:val="Subtle Reference"/>
    <w:basedOn w:val="DefaultParagraphFont"/>
    <w:rPr>
      <w:smallCaps/>
      <w:color w:val="404040"/>
      <w:u w:val="single" w:color="7F7F7F"/>
    </w:rPr>
  </w:style>
  <w:style w:type="character" w:styleId="IntenseReference">
    <w:name w:val="Intense Reference"/>
    <w:basedOn w:val="DefaultParagraphFont"/>
    <w:rPr>
      <w:b/>
      <w:bCs/>
      <w:caps w:val="0"/>
      <w:smallCaps/>
      <w:color w:val="auto"/>
      <w:spacing w:val="3"/>
      <w:u w:val="single"/>
    </w:rPr>
  </w:style>
  <w:style w:type="character" w:styleId="BookTitle">
    <w:name w:val="Book Title"/>
    <w:basedOn w:val="DefaultParagraphFont"/>
    <w:rPr>
      <w:b/>
      <w:bCs/>
      <w:smallCaps/>
      <w:spacing w:val="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248273/#R31" TargetMode="External"/><Relationship Id="rId13" Type="http://schemas.openxmlformats.org/officeDocument/2006/relationships/hyperlink" Target="https://www.counselling-directory.org.uk/carers-support.html" TargetMode="External"/><Relationship Id="rId3" Type="http://schemas.openxmlformats.org/officeDocument/2006/relationships/webSettings" Target="webSettings.xml"/><Relationship Id="rId7" Type="http://schemas.openxmlformats.org/officeDocument/2006/relationships/hyperlink" Target="https://www.ncbi.nlm.nih.gov/pmc/articles/PMC3248273/#R31" TargetMode="External"/><Relationship Id="rId12"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3248273/#R31" TargetMode="External"/><Relationship Id="rId11" Type="http://schemas.openxmlformats.org/officeDocument/2006/relationships/hyperlink" Target="https://www.ncbi.nlm.nih.gov/pmc/articles/PMC3248273/#R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ncbi.nlm.nih.gov/pmc/articles/PMC3248273/#R26" TargetMode="External"/><Relationship Id="rId4" Type="http://schemas.openxmlformats.org/officeDocument/2006/relationships/footnotes" Target="footnotes.xml"/><Relationship Id="rId9" Type="http://schemas.openxmlformats.org/officeDocument/2006/relationships/hyperlink" Target="https://www.ncbi.nlm.nih.gov/pmc/articles/PMC3248273/#R15"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950</Words>
  <Characters>5416</Characters>
  <Application>Microsoft Office Word</Application>
  <DocSecurity>0</DocSecurity>
  <Lines>45</Lines>
  <Paragraphs>12</Paragraphs>
  <ScaleCrop>false</ScaleCrop>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Stevie Davidson</cp:lastModifiedBy>
  <cp:revision>2</cp:revision>
  <dcterms:created xsi:type="dcterms:W3CDTF">2020-10-08T10:51:00Z</dcterms:created>
  <dcterms:modified xsi:type="dcterms:W3CDTF">2020-10-08T10:51:00Z</dcterms:modified>
</cp:coreProperties>
</file>