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39C159" w14:textId="45B1FB97" w:rsidR="00252DFF" w:rsidRDefault="00252DFF">
      <w:pPr>
        <w:spacing w:line="360" w:lineRule="auto"/>
        <w:jc w:val="both"/>
        <w:rPr>
          <w:rFonts w:ascii="Times New Roman" w:eastAsia="Times New Roman" w:hAnsi="Times New Roman" w:cs="Times New Roman"/>
          <w:b/>
          <w:sz w:val="24"/>
          <w:szCs w:val="24"/>
        </w:rPr>
      </w:pPr>
    </w:p>
    <w:p w14:paraId="2D8CED36" w14:textId="77777777" w:rsidR="00DC05CF" w:rsidRDefault="00DC05CF">
      <w:pPr>
        <w:spacing w:line="360" w:lineRule="auto"/>
        <w:jc w:val="both"/>
        <w:rPr>
          <w:rFonts w:ascii="Times New Roman" w:eastAsia="Times New Roman" w:hAnsi="Times New Roman" w:cs="Times New Roman"/>
          <w:b/>
          <w:sz w:val="24"/>
          <w:szCs w:val="24"/>
        </w:rPr>
      </w:pPr>
    </w:p>
    <w:p w14:paraId="2C059FDF" w14:textId="77777777" w:rsidR="00DC05CF" w:rsidRDefault="00DC05CF">
      <w:pPr>
        <w:spacing w:line="360" w:lineRule="auto"/>
        <w:jc w:val="both"/>
        <w:rPr>
          <w:rFonts w:ascii="Times New Roman" w:eastAsia="Times New Roman" w:hAnsi="Times New Roman" w:cs="Times New Roman"/>
          <w:b/>
          <w:sz w:val="24"/>
          <w:szCs w:val="24"/>
        </w:rPr>
      </w:pPr>
    </w:p>
    <w:p w14:paraId="2ECA5FEC" w14:textId="77777777" w:rsidR="00DC05CF" w:rsidRDefault="00DC05CF">
      <w:pPr>
        <w:spacing w:line="360" w:lineRule="auto"/>
        <w:jc w:val="both"/>
        <w:rPr>
          <w:rFonts w:ascii="Times New Roman" w:eastAsia="Times New Roman" w:hAnsi="Times New Roman" w:cs="Times New Roman"/>
          <w:b/>
          <w:sz w:val="24"/>
          <w:szCs w:val="24"/>
        </w:rPr>
      </w:pPr>
    </w:p>
    <w:p w14:paraId="29AA6D25" w14:textId="77777777" w:rsidR="00DC05CF" w:rsidRDefault="00DC05CF">
      <w:pPr>
        <w:spacing w:line="360" w:lineRule="auto"/>
        <w:jc w:val="both"/>
        <w:rPr>
          <w:rFonts w:ascii="Times New Roman" w:eastAsia="Times New Roman" w:hAnsi="Times New Roman" w:cs="Times New Roman"/>
          <w:b/>
          <w:sz w:val="24"/>
          <w:szCs w:val="24"/>
        </w:rPr>
      </w:pPr>
    </w:p>
    <w:p w14:paraId="63BB2AB4" w14:textId="52E4A717" w:rsidR="00252DFF" w:rsidRDefault="0021584B" w:rsidP="00DC05C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Report </w:t>
      </w:r>
      <w:r w:rsidR="00DC05CF">
        <w:rPr>
          <w:rFonts w:ascii="Times New Roman" w:eastAsia="Times New Roman" w:hAnsi="Times New Roman" w:cs="Times New Roman"/>
          <w:b/>
          <w:sz w:val="24"/>
          <w:szCs w:val="24"/>
        </w:rPr>
        <w:t>name:</w:t>
      </w:r>
      <w:r>
        <w:rPr>
          <w:rFonts w:ascii="Times New Roman" w:eastAsia="Times New Roman" w:hAnsi="Times New Roman" w:cs="Times New Roman"/>
          <w:b/>
          <w:sz w:val="24"/>
          <w:szCs w:val="24"/>
        </w:rPr>
        <w:t xml:space="preserve"> </w:t>
      </w:r>
      <w:r>
        <w:rPr>
          <w:rFonts w:ascii="Times New Roman" w:eastAsia="Times New Roman" w:hAnsi="Times New Roman" w:cs="Times New Roman"/>
          <w:b/>
          <w:color w:val="0E101A"/>
          <w:sz w:val="24"/>
          <w:szCs w:val="24"/>
        </w:rPr>
        <w:t>Hoshinoya Tokyo</w:t>
      </w:r>
      <w:r>
        <w:rPr>
          <w:rFonts w:ascii="Times New Roman" w:eastAsia="Times New Roman" w:hAnsi="Times New Roman" w:cs="Times New Roman"/>
          <w:b/>
          <w:sz w:val="24"/>
          <w:szCs w:val="24"/>
        </w:rPr>
        <w:t xml:space="preserve"> and its HR department problem</w:t>
      </w:r>
    </w:p>
    <w:p w14:paraId="1E621E26" w14:textId="328C3C8B" w:rsidR="00252DFF" w:rsidRDefault="00DC05CF" w:rsidP="00DC05C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name: Aurel</w:t>
      </w:r>
      <w:r w:rsidR="001C2291">
        <w:rPr>
          <w:rFonts w:ascii="Times New Roman" w:eastAsia="Times New Roman" w:hAnsi="Times New Roman" w:cs="Times New Roman"/>
          <w:b/>
          <w:sz w:val="24"/>
          <w:szCs w:val="24"/>
        </w:rPr>
        <w:t xml:space="preserve">-Constantin </w:t>
      </w:r>
      <w:r>
        <w:rPr>
          <w:rFonts w:ascii="Times New Roman" w:eastAsia="Times New Roman" w:hAnsi="Times New Roman" w:cs="Times New Roman"/>
          <w:b/>
          <w:sz w:val="24"/>
          <w:szCs w:val="24"/>
        </w:rPr>
        <w:t>Lature</w:t>
      </w:r>
    </w:p>
    <w:p w14:paraId="064BCE7B" w14:textId="03E21A93" w:rsidR="00C503FB" w:rsidRDefault="001C2291" w:rsidP="001C2291">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S</w:t>
      </w:r>
      <w:r w:rsidR="0021584B">
        <w:rPr>
          <w:rFonts w:ascii="Times New Roman" w:eastAsia="Times New Roman" w:hAnsi="Times New Roman" w:cs="Times New Roman"/>
          <w:b/>
          <w:sz w:val="24"/>
          <w:szCs w:val="24"/>
        </w:rPr>
        <w:t>tudent number:</w:t>
      </w:r>
      <w:r>
        <w:rPr>
          <w:rFonts w:ascii="Times New Roman" w:eastAsia="Times New Roman" w:hAnsi="Times New Roman" w:cs="Times New Roman"/>
          <w:b/>
          <w:sz w:val="24"/>
          <w:szCs w:val="24"/>
        </w:rPr>
        <w:t>2208</w:t>
      </w:r>
      <w:r w:rsidR="0021584B">
        <w:rPr>
          <w:rFonts w:ascii="Times New Roman" w:eastAsia="Times New Roman" w:hAnsi="Times New Roman" w:cs="Times New Roman"/>
          <w:b/>
          <w:sz w:val="24"/>
          <w:szCs w:val="24"/>
        </w:rPr>
        <w:t>733</w:t>
      </w:r>
    </w:p>
    <w:p w14:paraId="5B440030" w14:textId="77777777" w:rsidR="00252DFF" w:rsidRDefault="0021584B" w:rsidP="00DC05C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Name of your company: Clue Giver (imaginary)</w:t>
      </w:r>
    </w:p>
    <w:p w14:paraId="7EC8C1EE" w14:textId="2BFC691B" w:rsidR="0021584B" w:rsidRDefault="0021584B" w:rsidP="00DC05C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Date report will be delivered to client: 12th </w:t>
      </w:r>
      <w:r>
        <w:rPr>
          <w:rFonts w:ascii="Times New Roman" w:eastAsia="Times New Roman" w:hAnsi="Times New Roman" w:cs="Times New Roman"/>
          <w:b/>
          <w:sz w:val="24"/>
          <w:szCs w:val="24"/>
        </w:rPr>
        <w:t>November</w:t>
      </w:r>
      <w:r>
        <w:rPr>
          <w:rFonts w:ascii="Times New Roman" w:eastAsia="Times New Roman" w:hAnsi="Times New Roman" w:cs="Times New Roman"/>
          <w:b/>
          <w:sz w:val="24"/>
          <w:szCs w:val="24"/>
        </w:rPr>
        <w:t xml:space="preserve"> 2024</w:t>
      </w:r>
    </w:p>
    <w:p w14:paraId="5AC805E1" w14:textId="77777777" w:rsidR="00252DFF" w:rsidRDefault="00252DFF" w:rsidP="00DC05CF">
      <w:pPr>
        <w:spacing w:line="360" w:lineRule="auto"/>
        <w:jc w:val="center"/>
        <w:rPr>
          <w:rFonts w:ascii="Times New Roman" w:eastAsia="Times New Roman" w:hAnsi="Times New Roman" w:cs="Times New Roman"/>
          <w:b/>
          <w:sz w:val="24"/>
          <w:szCs w:val="24"/>
        </w:rPr>
      </w:pPr>
    </w:p>
    <w:p w14:paraId="46967DC7" w14:textId="77777777" w:rsidR="00252DFF" w:rsidRDefault="00252DFF">
      <w:pPr>
        <w:spacing w:line="360" w:lineRule="auto"/>
        <w:jc w:val="both"/>
        <w:rPr>
          <w:rFonts w:ascii="Times New Roman" w:eastAsia="Times New Roman" w:hAnsi="Times New Roman" w:cs="Times New Roman"/>
          <w:b/>
          <w:sz w:val="24"/>
          <w:szCs w:val="24"/>
        </w:rPr>
      </w:pPr>
    </w:p>
    <w:p w14:paraId="16640A7F" w14:textId="77777777" w:rsidR="00252DFF" w:rsidRDefault="00252DFF">
      <w:pPr>
        <w:spacing w:line="360" w:lineRule="auto"/>
        <w:jc w:val="both"/>
        <w:rPr>
          <w:rFonts w:ascii="Times New Roman" w:eastAsia="Times New Roman" w:hAnsi="Times New Roman" w:cs="Times New Roman"/>
          <w:b/>
          <w:sz w:val="24"/>
          <w:szCs w:val="24"/>
        </w:rPr>
      </w:pPr>
    </w:p>
    <w:p w14:paraId="16F35D64" w14:textId="77777777" w:rsidR="00252DFF" w:rsidRDefault="0021584B" w:rsidP="00DC05C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1FDAF182" wp14:editId="2D6FB99B">
            <wp:extent cx="3862388" cy="3808556"/>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862388" cy="3808556"/>
                    </a:xfrm>
                    <a:prstGeom prst="rect">
                      <a:avLst/>
                    </a:prstGeom>
                    <a:ln/>
                  </pic:spPr>
                </pic:pic>
              </a:graphicData>
            </a:graphic>
          </wp:inline>
        </w:drawing>
      </w:r>
    </w:p>
    <w:p w14:paraId="11528219" w14:textId="75242266" w:rsidR="00252DFF" w:rsidRDefault="0021584B" w:rsidP="00DC05CF">
      <w:pPr>
        <w:spacing w:line="360" w:lineRule="auto"/>
        <w:jc w:val="center"/>
        <w:rPr>
          <w:rFonts w:ascii="Times New Roman" w:eastAsia="Times New Roman" w:hAnsi="Times New Roman" w:cs="Times New Roman"/>
          <w:b/>
          <w:sz w:val="24"/>
          <w:szCs w:val="24"/>
        </w:rPr>
      </w:pPr>
      <w:r>
        <w:br w:type="page"/>
      </w:r>
    </w:p>
    <w:sdt>
      <w:sdtPr>
        <w:rPr>
          <w:rFonts w:ascii="Times New Roman" w:eastAsia="Arial" w:hAnsi="Times New Roman" w:cs="Times New Roman"/>
          <w:color w:val="auto"/>
          <w:sz w:val="24"/>
          <w:szCs w:val="24"/>
          <w:lang w:val="en-GB" w:eastAsia="zh-CN"/>
        </w:rPr>
        <w:id w:val="1000474109"/>
        <w:docPartObj>
          <w:docPartGallery w:val="Table of Contents"/>
          <w:docPartUnique/>
        </w:docPartObj>
      </w:sdtPr>
      <w:sdtEndPr>
        <w:rPr>
          <w:b/>
          <w:bCs/>
          <w:noProof/>
        </w:rPr>
      </w:sdtEndPr>
      <w:sdtContent>
        <w:p w14:paraId="28180FD1" w14:textId="086324CF" w:rsidR="00DC05CF" w:rsidRPr="00DC05CF" w:rsidRDefault="00DC05CF" w:rsidP="00DC05CF">
          <w:pPr>
            <w:pStyle w:val="TOCHeading"/>
            <w:spacing w:line="360" w:lineRule="auto"/>
            <w:jc w:val="center"/>
            <w:rPr>
              <w:rFonts w:ascii="Times New Roman" w:hAnsi="Times New Roman" w:cs="Times New Roman"/>
              <w:b/>
              <w:bCs/>
              <w:color w:val="auto"/>
              <w:sz w:val="24"/>
              <w:szCs w:val="24"/>
            </w:rPr>
          </w:pPr>
          <w:r w:rsidRPr="00DC05CF">
            <w:rPr>
              <w:rFonts w:ascii="Times New Roman" w:hAnsi="Times New Roman" w:cs="Times New Roman"/>
              <w:b/>
              <w:bCs/>
              <w:color w:val="auto"/>
              <w:sz w:val="24"/>
              <w:szCs w:val="24"/>
            </w:rPr>
            <w:t>Table of Contents</w:t>
          </w:r>
        </w:p>
        <w:p w14:paraId="5695E44A" w14:textId="40995095" w:rsidR="00DC05CF" w:rsidRPr="00DC05CF" w:rsidRDefault="00DC05CF" w:rsidP="00DC05CF">
          <w:pPr>
            <w:pStyle w:val="TOC1"/>
            <w:tabs>
              <w:tab w:val="right" w:leader="dot" w:pos="9350"/>
            </w:tabs>
            <w:spacing w:line="360" w:lineRule="auto"/>
            <w:jc w:val="both"/>
            <w:rPr>
              <w:rFonts w:ascii="Times New Roman" w:hAnsi="Times New Roman" w:cs="Times New Roman"/>
              <w:noProof/>
              <w:sz w:val="24"/>
              <w:szCs w:val="24"/>
            </w:rPr>
          </w:pPr>
          <w:r w:rsidRPr="00DC05CF">
            <w:rPr>
              <w:rFonts w:ascii="Times New Roman" w:hAnsi="Times New Roman" w:cs="Times New Roman"/>
              <w:sz w:val="24"/>
              <w:szCs w:val="24"/>
            </w:rPr>
            <w:fldChar w:fldCharType="begin"/>
          </w:r>
          <w:r w:rsidRPr="00DC05CF">
            <w:rPr>
              <w:rFonts w:ascii="Times New Roman" w:hAnsi="Times New Roman" w:cs="Times New Roman"/>
              <w:sz w:val="24"/>
              <w:szCs w:val="24"/>
            </w:rPr>
            <w:instrText xml:space="preserve"> TOC \o "1-3" \h \z \u </w:instrText>
          </w:r>
          <w:r w:rsidRPr="00DC05CF">
            <w:rPr>
              <w:rFonts w:ascii="Times New Roman" w:hAnsi="Times New Roman" w:cs="Times New Roman"/>
              <w:sz w:val="24"/>
              <w:szCs w:val="24"/>
            </w:rPr>
            <w:fldChar w:fldCharType="separate"/>
          </w:r>
          <w:hyperlink w:anchor="_Toc179825405" w:history="1">
            <w:r w:rsidRPr="00DC05CF">
              <w:rPr>
                <w:rStyle w:val="Hyperlink"/>
                <w:rFonts w:ascii="Times New Roman" w:hAnsi="Times New Roman" w:cs="Times New Roman"/>
                <w:noProof/>
                <w:sz w:val="24"/>
                <w:szCs w:val="24"/>
              </w:rPr>
              <w:t>Executive Summary</w:t>
            </w:r>
            <w:r w:rsidRPr="00DC05CF">
              <w:rPr>
                <w:rFonts w:ascii="Times New Roman" w:hAnsi="Times New Roman" w:cs="Times New Roman"/>
                <w:noProof/>
                <w:webHidden/>
                <w:sz w:val="24"/>
                <w:szCs w:val="24"/>
              </w:rPr>
              <w:tab/>
            </w:r>
            <w:r w:rsidRPr="00DC05CF">
              <w:rPr>
                <w:rFonts w:ascii="Times New Roman" w:hAnsi="Times New Roman" w:cs="Times New Roman"/>
                <w:noProof/>
                <w:webHidden/>
                <w:sz w:val="24"/>
                <w:szCs w:val="24"/>
              </w:rPr>
              <w:fldChar w:fldCharType="begin"/>
            </w:r>
            <w:r w:rsidRPr="00DC05CF">
              <w:rPr>
                <w:rFonts w:ascii="Times New Roman" w:hAnsi="Times New Roman" w:cs="Times New Roman"/>
                <w:noProof/>
                <w:webHidden/>
                <w:sz w:val="24"/>
                <w:szCs w:val="24"/>
              </w:rPr>
              <w:instrText xml:space="preserve"> PAGEREF _Toc179825405 \h </w:instrText>
            </w:r>
            <w:r w:rsidRPr="00DC05CF">
              <w:rPr>
                <w:rFonts w:ascii="Times New Roman" w:hAnsi="Times New Roman" w:cs="Times New Roman"/>
                <w:noProof/>
                <w:webHidden/>
                <w:sz w:val="24"/>
                <w:szCs w:val="24"/>
              </w:rPr>
            </w:r>
            <w:r w:rsidRPr="00DC05CF">
              <w:rPr>
                <w:rFonts w:ascii="Times New Roman" w:hAnsi="Times New Roman" w:cs="Times New Roman"/>
                <w:noProof/>
                <w:webHidden/>
                <w:sz w:val="24"/>
                <w:szCs w:val="24"/>
              </w:rPr>
              <w:fldChar w:fldCharType="separate"/>
            </w:r>
            <w:r w:rsidRPr="00DC05CF">
              <w:rPr>
                <w:rFonts w:ascii="Times New Roman" w:hAnsi="Times New Roman" w:cs="Times New Roman"/>
                <w:noProof/>
                <w:webHidden/>
                <w:sz w:val="24"/>
                <w:szCs w:val="24"/>
              </w:rPr>
              <w:t>3</w:t>
            </w:r>
            <w:r w:rsidRPr="00DC05CF">
              <w:rPr>
                <w:rFonts w:ascii="Times New Roman" w:hAnsi="Times New Roman" w:cs="Times New Roman"/>
                <w:noProof/>
                <w:webHidden/>
                <w:sz w:val="24"/>
                <w:szCs w:val="24"/>
              </w:rPr>
              <w:fldChar w:fldCharType="end"/>
            </w:r>
          </w:hyperlink>
        </w:p>
        <w:p w14:paraId="4F63CACA" w14:textId="4159A76D" w:rsidR="00DC05CF" w:rsidRPr="00DC05CF" w:rsidRDefault="00DC05CF" w:rsidP="00DC05CF">
          <w:pPr>
            <w:pStyle w:val="TOC1"/>
            <w:tabs>
              <w:tab w:val="right" w:leader="dot" w:pos="9350"/>
            </w:tabs>
            <w:spacing w:line="360" w:lineRule="auto"/>
            <w:jc w:val="both"/>
            <w:rPr>
              <w:rFonts w:ascii="Times New Roman" w:hAnsi="Times New Roman" w:cs="Times New Roman"/>
              <w:noProof/>
              <w:sz w:val="24"/>
              <w:szCs w:val="24"/>
            </w:rPr>
          </w:pPr>
          <w:hyperlink w:anchor="_Toc179825406" w:history="1">
            <w:r w:rsidRPr="00DC05CF">
              <w:rPr>
                <w:rStyle w:val="Hyperlink"/>
                <w:rFonts w:ascii="Times New Roman" w:hAnsi="Times New Roman" w:cs="Times New Roman"/>
                <w:noProof/>
                <w:sz w:val="24"/>
                <w:szCs w:val="24"/>
              </w:rPr>
              <w:t>Introduction</w:t>
            </w:r>
            <w:r w:rsidRPr="00DC05CF">
              <w:rPr>
                <w:rFonts w:ascii="Times New Roman" w:hAnsi="Times New Roman" w:cs="Times New Roman"/>
                <w:noProof/>
                <w:webHidden/>
                <w:sz w:val="24"/>
                <w:szCs w:val="24"/>
              </w:rPr>
              <w:tab/>
            </w:r>
            <w:r w:rsidRPr="00DC05CF">
              <w:rPr>
                <w:rFonts w:ascii="Times New Roman" w:hAnsi="Times New Roman" w:cs="Times New Roman"/>
                <w:noProof/>
                <w:webHidden/>
                <w:sz w:val="24"/>
                <w:szCs w:val="24"/>
              </w:rPr>
              <w:fldChar w:fldCharType="begin"/>
            </w:r>
            <w:r w:rsidRPr="00DC05CF">
              <w:rPr>
                <w:rFonts w:ascii="Times New Roman" w:hAnsi="Times New Roman" w:cs="Times New Roman"/>
                <w:noProof/>
                <w:webHidden/>
                <w:sz w:val="24"/>
                <w:szCs w:val="24"/>
              </w:rPr>
              <w:instrText xml:space="preserve"> PAGEREF _Toc179825406 \h </w:instrText>
            </w:r>
            <w:r w:rsidRPr="00DC05CF">
              <w:rPr>
                <w:rFonts w:ascii="Times New Roman" w:hAnsi="Times New Roman" w:cs="Times New Roman"/>
                <w:noProof/>
                <w:webHidden/>
                <w:sz w:val="24"/>
                <w:szCs w:val="24"/>
              </w:rPr>
            </w:r>
            <w:r w:rsidRPr="00DC05CF">
              <w:rPr>
                <w:rFonts w:ascii="Times New Roman" w:hAnsi="Times New Roman" w:cs="Times New Roman"/>
                <w:noProof/>
                <w:webHidden/>
                <w:sz w:val="24"/>
                <w:szCs w:val="24"/>
              </w:rPr>
              <w:fldChar w:fldCharType="separate"/>
            </w:r>
            <w:r w:rsidRPr="00DC05CF">
              <w:rPr>
                <w:rFonts w:ascii="Times New Roman" w:hAnsi="Times New Roman" w:cs="Times New Roman"/>
                <w:noProof/>
                <w:webHidden/>
                <w:sz w:val="24"/>
                <w:szCs w:val="24"/>
              </w:rPr>
              <w:t>5</w:t>
            </w:r>
            <w:r w:rsidRPr="00DC05CF">
              <w:rPr>
                <w:rFonts w:ascii="Times New Roman" w:hAnsi="Times New Roman" w:cs="Times New Roman"/>
                <w:noProof/>
                <w:webHidden/>
                <w:sz w:val="24"/>
                <w:szCs w:val="24"/>
              </w:rPr>
              <w:fldChar w:fldCharType="end"/>
            </w:r>
          </w:hyperlink>
        </w:p>
        <w:p w14:paraId="42679467" w14:textId="3892BFFC" w:rsidR="00DC05CF" w:rsidRPr="00DC05CF" w:rsidRDefault="00DC05CF" w:rsidP="00DC05CF">
          <w:pPr>
            <w:pStyle w:val="TOC1"/>
            <w:tabs>
              <w:tab w:val="right" w:leader="dot" w:pos="9350"/>
            </w:tabs>
            <w:spacing w:line="360" w:lineRule="auto"/>
            <w:jc w:val="both"/>
            <w:rPr>
              <w:rFonts w:ascii="Times New Roman" w:hAnsi="Times New Roman" w:cs="Times New Roman"/>
              <w:noProof/>
              <w:sz w:val="24"/>
              <w:szCs w:val="24"/>
            </w:rPr>
          </w:pPr>
          <w:hyperlink w:anchor="_Toc179825407" w:history="1">
            <w:r w:rsidRPr="00DC05CF">
              <w:rPr>
                <w:rStyle w:val="Hyperlink"/>
                <w:rFonts w:ascii="Times New Roman" w:hAnsi="Times New Roman" w:cs="Times New Roman"/>
                <w:noProof/>
                <w:sz w:val="24"/>
                <w:szCs w:val="24"/>
              </w:rPr>
              <w:t>Analysis</w:t>
            </w:r>
            <w:r w:rsidRPr="00DC05CF">
              <w:rPr>
                <w:rFonts w:ascii="Times New Roman" w:hAnsi="Times New Roman" w:cs="Times New Roman"/>
                <w:noProof/>
                <w:webHidden/>
                <w:sz w:val="24"/>
                <w:szCs w:val="24"/>
              </w:rPr>
              <w:tab/>
            </w:r>
            <w:r w:rsidRPr="00DC05CF">
              <w:rPr>
                <w:rFonts w:ascii="Times New Roman" w:hAnsi="Times New Roman" w:cs="Times New Roman"/>
                <w:noProof/>
                <w:webHidden/>
                <w:sz w:val="24"/>
                <w:szCs w:val="24"/>
              </w:rPr>
              <w:fldChar w:fldCharType="begin"/>
            </w:r>
            <w:r w:rsidRPr="00DC05CF">
              <w:rPr>
                <w:rFonts w:ascii="Times New Roman" w:hAnsi="Times New Roman" w:cs="Times New Roman"/>
                <w:noProof/>
                <w:webHidden/>
                <w:sz w:val="24"/>
                <w:szCs w:val="24"/>
              </w:rPr>
              <w:instrText xml:space="preserve"> PAGEREF _Toc179825407 \h </w:instrText>
            </w:r>
            <w:r w:rsidRPr="00DC05CF">
              <w:rPr>
                <w:rFonts w:ascii="Times New Roman" w:hAnsi="Times New Roman" w:cs="Times New Roman"/>
                <w:noProof/>
                <w:webHidden/>
                <w:sz w:val="24"/>
                <w:szCs w:val="24"/>
              </w:rPr>
            </w:r>
            <w:r w:rsidRPr="00DC05CF">
              <w:rPr>
                <w:rFonts w:ascii="Times New Roman" w:hAnsi="Times New Roman" w:cs="Times New Roman"/>
                <w:noProof/>
                <w:webHidden/>
                <w:sz w:val="24"/>
                <w:szCs w:val="24"/>
              </w:rPr>
              <w:fldChar w:fldCharType="separate"/>
            </w:r>
            <w:r w:rsidRPr="00DC05CF">
              <w:rPr>
                <w:rFonts w:ascii="Times New Roman" w:hAnsi="Times New Roman" w:cs="Times New Roman"/>
                <w:noProof/>
                <w:webHidden/>
                <w:sz w:val="24"/>
                <w:szCs w:val="24"/>
              </w:rPr>
              <w:t>6</w:t>
            </w:r>
            <w:r w:rsidRPr="00DC05CF">
              <w:rPr>
                <w:rFonts w:ascii="Times New Roman" w:hAnsi="Times New Roman" w:cs="Times New Roman"/>
                <w:noProof/>
                <w:webHidden/>
                <w:sz w:val="24"/>
                <w:szCs w:val="24"/>
              </w:rPr>
              <w:fldChar w:fldCharType="end"/>
            </w:r>
          </w:hyperlink>
        </w:p>
        <w:p w14:paraId="1AB51846" w14:textId="5D32DA8E" w:rsidR="00DC05CF" w:rsidRPr="00DC05CF" w:rsidRDefault="00DC05CF" w:rsidP="00DC05CF">
          <w:pPr>
            <w:pStyle w:val="TOC1"/>
            <w:tabs>
              <w:tab w:val="right" w:leader="dot" w:pos="9350"/>
            </w:tabs>
            <w:spacing w:line="360" w:lineRule="auto"/>
            <w:jc w:val="both"/>
            <w:rPr>
              <w:rFonts w:ascii="Times New Roman" w:hAnsi="Times New Roman" w:cs="Times New Roman"/>
              <w:noProof/>
              <w:sz w:val="24"/>
              <w:szCs w:val="24"/>
            </w:rPr>
          </w:pPr>
          <w:hyperlink w:anchor="_Toc179825408" w:history="1">
            <w:r w:rsidRPr="00DC05CF">
              <w:rPr>
                <w:rStyle w:val="Hyperlink"/>
                <w:rFonts w:ascii="Times New Roman" w:hAnsi="Times New Roman" w:cs="Times New Roman"/>
                <w:noProof/>
                <w:sz w:val="24"/>
                <w:szCs w:val="24"/>
              </w:rPr>
              <w:t>Recommendations and Change Management</w:t>
            </w:r>
            <w:r w:rsidRPr="00DC05CF">
              <w:rPr>
                <w:rFonts w:ascii="Times New Roman" w:hAnsi="Times New Roman" w:cs="Times New Roman"/>
                <w:noProof/>
                <w:webHidden/>
                <w:sz w:val="24"/>
                <w:szCs w:val="24"/>
              </w:rPr>
              <w:tab/>
            </w:r>
            <w:r w:rsidRPr="00DC05CF">
              <w:rPr>
                <w:rFonts w:ascii="Times New Roman" w:hAnsi="Times New Roman" w:cs="Times New Roman"/>
                <w:noProof/>
                <w:webHidden/>
                <w:sz w:val="24"/>
                <w:szCs w:val="24"/>
              </w:rPr>
              <w:fldChar w:fldCharType="begin"/>
            </w:r>
            <w:r w:rsidRPr="00DC05CF">
              <w:rPr>
                <w:rFonts w:ascii="Times New Roman" w:hAnsi="Times New Roman" w:cs="Times New Roman"/>
                <w:noProof/>
                <w:webHidden/>
                <w:sz w:val="24"/>
                <w:szCs w:val="24"/>
              </w:rPr>
              <w:instrText xml:space="preserve"> PAGEREF _Toc179825408 \h </w:instrText>
            </w:r>
            <w:r w:rsidRPr="00DC05CF">
              <w:rPr>
                <w:rFonts w:ascii="Times New Roman" w:hAnsi="Times New Roman" w:cs="Times New Roman"/>
                <w:noProof/>
                <w:webHidden/>
                <w:sz w:val="24"/>
                <w:szCs w:val="24"/>
              </w:rPr>
            </w:r>
            <w:r w:rsidRPr="00DC05CF">
              <w:rPr>
                <w:rFonts w:ascii="Times New Roman" w:hAnsi="Times New Roman" w:cs="Times New Roman"/>
                <w:noProof/>
                <w:webHidden/>
                <w:sz w:val="24"/>
                <w:szCs w:val="24"/>
              </w:rPr>
              <w:fldChar w:fldCharType="separate"/>
            </w:r>
            <w:r w:rsidRPr="00DC05CF">
              <w:rPr>
                <w:rFonts w:ascii="Times New Roman" w:hAnsi="Times New Roman" w:cs="Times New Roman"/>
                <w:noProof/>
                <w:webHidden/>
                <w:sz w:val="24"/>
                <w:szCs w:val="24"/>
              </w:rPr>
              <w:t>11</w:t>
            </w:r>
            <w:r w:rsidRPr="00DC05CF">
              <w:rPr>
                <w:rFonts w:ascii="Times New Roman" w:hAnsi="Times New Roman" w:cs="Times New Roman"/>
                <w:noProof/>
                <w:webHidden/>
                <w:sz w:val="24"/>
                <w:szCs w:val="24"/>
              </w:rPr>
              <w:fldChar w:fldCharType="end"/>
            </w:r>
          </w:hyperlink>
        </w:p>
        <w:p w14:paraId="3070FBA4" w14:textId="7E5D3D21" w:rsidR="00DC05CF" w:rsidRPr="00DC05CF" w:rsidRDefault="00DC05CF" w:rsidP="00DC05CF">
          <w:pPr>
            <w:pStyle w:val="TOC1"/>
            <w:tabs>
              <w:tab w:val="right" w:leader="dot" w:pos="9350"/>
            </w:tabs>
            <w:spacing w:line="360" w:lineRule="auto"/>
            <w:jc w:val="both"/>
            <w:rPr>
              <w:rFonts w:ascii="Times New Roman" w:hAnsi="Times New Roman" w:cs="Times New Roman"/>
              <w:noProof/>
              <w:sz w:val="24"/>
              <w:szCs w:val="24"/>
            </w:rPr>
          </w:pPr>
          <w:hyperlink w:anchor="_Toc179825409" w:history="1">
            <w:r w:rsidRPr="00DC05CF">
              <w:rPr>
                <w:rStyle w:val="Hyperlink"/>
                <w:rFonts w:ascii="Times New Roman" w:hAnsi="Times New Roman" w:cs="Times New Roman"/>
                <w:noProof/>
                <w:sz w:val="24"/>
                <w:szCs w:val="24"/>
              </w:rPr>
              <w:t>Action Plan</w:t>
            </w:r>
            <w:r w:rsidRPr="00DC05CF">
              <w:rPr>
                <w:rFonts w:ascii="Times New Roman" w:hAnsi="Times New Roman" w:cs="Times New Roman"/>
                <w:noProof/>
                <w:webHidden/>
                <w:sz w:val="24"/>
                <w:szCs w:val="24"/>
              </w:rPr>
              <w:tab/>
            </w:r>
            <w:r w:rsidRPr="00DC05CF">
              <w:rPr>
                <w:rFonts w:ascii="Times New Roman" w:hAnsi="Times New Roman" w:cs="Times New Roman"/>
                <w:noProof/>
                <w:webHidden/>
                <w:sz w:val="24"/>
                <w:szCs w:val="24"/>
              </w:rPr>
              <w:fldChar w:fldCharType="begin"/>
            </w:r>
            <w:r w:rsidRPr="00DC05CF">
              <w:rPr>
                <w:rFonts w:ascii="Times New Roman" w:hAnsi="Times New Roman" w:cs="Times New Roman"/>
                <w:noProof/>
                <w:webHidden/>
                <w:sz w:val="24"/>
                <w:szCs w:val="24"/>
              </w:rPr>
              <w:instrText xml:space="preserve"> PAGEREF _Toc179825409 \h </w:instrText>
            </w:r>
            <w:r w:rsidRPr="00DC05CF">
              <w:rPr>
                <w:rFonts w:ascii="Times New Roman" w:hAnsi="Times New Roman" w:cs="Times New Roman"/>
                <w:noProof/>
                <w:webHidden/>
                <w:sz w:val="24"/>
                <w:szCs w:val="24"/>
              </w:rPr>
            </w:r>
            <w:r w:rsidRPr="00DC05CF">
              <w:rPr>
                <w:rFonts w:ascii="Times New Roman" w:hAnsi="Times New Roman" w:cs="Times New Roman"/>
                <w:noProof/>
                <w:webHidden/>
                <w:sz w:val="24"/>
                <w:szCs w:val="24"/>
              </w:rPr>
              <w:fldChar w:fldCharType="separate"/>
            </w:r>
            <w:r w:rsidRPr="00DC05CF">
              <w:rPr>
                <w:rFonts w:ascii="Times New Roman" w:hAnsi="Times New Roman" w:cs="Times New Roman"/>
                <w:noProof/>
                <w:webHidden/>
                <w:sz w:val="24"/>
                <w:szCs w:val="24"/>
              </w:rPr>
              <w:t>18</w:t>
            </w:r>
            <w:r w:rsidRPr="00DC05CF">
              <w:rPr>
                <w:rFonts w:ascii="Times New Roman" w:hAnsi="Times New Roman" w:cs="Times New Roman"/>
                <w:noProof/>
                <w:webHidden/>
                <w:sz w:val="24"/>
                <w:szCs w:val="24"/>
              </w:rPr>
              <w:fldChar w:fldCharType="end"/>
            </w:r>
          </w:hyperlink>
        </w:p>
        <w:p w14:paraId="79727D9E" w14:textId="4FE87BD2" w:rsidR="00DC05CF" w:rsidRPr="00DC05CF" w:rsidRDefault="00DC05CF" w:rsidP="00DC05CF">
          <w:pPr>
            <w:pStyle w:val="TOC1"/>
            <w:tabs>
              <w:tab w:val="right" w:leader="dot" w:pos="9350"/>
            </w:tabs>
            <w:spacing w:line="360" w:lineRule="auto"/>
            <w:jc w:val="both"/>
            <w:rPr>
              <w:rFonts w:ascii="Times New Roman" w:hAnsi="Times New Roman" w:cs="Times New Roman"/>
              <w:noProof/>
              <w:sz w:val="24"/>
              <w:szCs w:val="24"/>
            </w:rPr>
          </w:pPr>
          <w:hyperlink w:anchor="_Toc179825410" w:history="1">
            <w:r w:rsidRPr="00DC05CF">
              <w:rPr>
                <w:rStyle w:val="Hyperlink"/>
                <w:rFonts w:ascii="Times New Roman" w:hAnsi="Times New Roman" w:cs="Times New Roman"/>
                <w:noProof/>
                <w:sz w:val="24"/>
                <w:szCs w:val="24"/>
              </w:rPr>
              <w:t>Conclusion</w:t>
            </w:r>
            <w:r w:rsidRPr="00DC05CF">
              <w:rPr>
                <w:rFonts w:ascii="Times New Roman" w:hAnsi="Times New Roman" w:cs="Times New Roman"/>
                <w:noProof/>
                <w:webHidden/>
                <w:sz w:val="24"/>
                <w:szCs w:val="24"/>
              </w:rPr>
              <w:tab/>
            </w:r>
            <w:r w:rsidRPr="00DC05CF">
              <w:rPr>
                <w:rFonts w:ascii="Times New Roman" w:hAnsi="Times New Roman" w:cs="Times New Roman"/>
                <w:noProof/>
                <w:webHidden/>
                <w:sz w:val="24"/>
                <w:szCs w:val="24"/>
              </w:rPr>
              <w:fldChar w:fldCharType="begin"/>
            </w:r>
            <w:r w:rsidRPr="00DC05CF">
              <w:rPr>
                <w:rFonts w:ascii="Times New Roman" w:hAnsi="Times New Roman" w:cs="Times New Roman"/>
                <w:noProof/>
                <w:webHidden/>
                <w:sz w:val="24"/>
                <w:szCs w:val="24"/>
              </w:rPr>
              <w:instrText xml:space="preserve"> PAGEREF _Toc179825410 \h </w:instrText>
            </w:r>
            <w:r w:rsidRPr="00DC05CF">
              <w:rPr>
                <w:rFonts w:ascii="Times New Roman" w:hAnsi="Times New Roman" w:cs="Times New Roman"/>
                <w:noProof/>
                <w:webHidden/>
                <w:sz w:val="24"/>
                <w:szCs w:val="24"/>
              </w:rPr>
            </w:r>
            <w:r w:rsidRPr="00DC05CF">
              <w:rPr>
                <w:rFonts w:ascii="Times New Roman" w:hAnsi="Times New Roman" w:cs="Times New Roman"/>
                <w:noProof/>
                <w:webHidden/>
                <w:sz w:val="24"/>
                <w:szCs w:val="24"/>
              </w:rPr>
              <w:fldChar w:fldCharType="separate"/>
            </w:r>
            <w:r w:rsidRPr="00DC05CF">
              <w:rPr>
                <w:rFonts w:ascii="Times New Roman" w:hAnsi="Times New Roman" w:cs="Times New Roman"/>
                <w:noProof/>
                <w:webHidden/>
                <w:sz w:val="24"/>
                <w:szCs w:val="24"/>
              </w:rPr>
              <w:t>21</w:t>
            </w:r>
            <w:r w:rsidRPr="00DC05CF">
              <w:rPr>
                <w:rFonts w:ascii="Times New Roman" w:hAnsi="Times New Roman" w:cs="Times New Roman"/>
                <w:noProof/>
                <w:webHidden/>
                <w:sz w:val="24"/>
                <w:szCs w:val="24"/>
              </w:rPr>
              <w:fldChar w:fldCharType="end"/>
            </w:r>
          </w:hyperlink>
        </w:p>
        <w:p w14:paraId="384A1BB2" w14:textId="6E134371" w:rsidR="00DC05CF" w:rsidRPr="00DC05CF" w:rsidRDefault="00DC05CF" w:rsidP="00DC05CF">
          <w:pPr>
            <w:pStyle w:val="TOC1"/>
            <w:tabs>
              <w:tab w:val="right" w:leader="dot" w:pos="9350"/>
            </w:tabs>
            <w:spacing w:line="360" w:lineRule="auto"/>
            <w:jc w:val="both"/>
            <w:rPr>
              <w:rFonts w:ascii="Times New Roman" w:hAnsi="Times New Roman" w:cs="Times New Roman"/>
              <w:noProof/>
              <w:sz w:val="24"/>
              <w:szCs w:val="24"/>
            </w:rPr>
          </w:pPr>
          <w:hyperlink w:anchor="_Toc179825411" w:history="1">
            <w:r w:rsidRPr="00DC05CF">
              <w:rPr>
                <w:rStyle w:val="Hyperlink"/>
                <w:rFonts w:ascii="Times New Roman" w:hAnsi="Times New Roman" w:cs="Times New Roman"/>
                <w:noProof/>
                <w:sz w:val="24"/>
                <w:szCs w:val="24"/>
              </w:rPr>
              <w:t>Reference List</w:t>
            </w:r>
            <w:r w:rsidRPr="00DC05CF">
              <w:rPr>
                <w:rFonts w:ascii="Times New Roman" w:hAnsi="Times New Roman" w:cs="Times New Roman"/>
                <w:noProof/>
                <w:webHidden/>
                <w:sz w:val="24"/>
                <w:szCs w:val="24"/>
              </w:rPr>
              <w:tab/>
            </w:r>
            <w:r w:rsidRPr="00DC05CF">
              <w:rPr>
                <w:rFonts w:ascii="Times New Roman" w:hAnsi="Times New Roman" w:cs="Times New Roman"/>
                <w:noProof/>
                <w:webHidden/>
                <w:sz w:val="24"/>
                <w:szCs w:val="24"/>
              </w:rPr>
              <w:fldChar w:fldCharType="begin"/>
            </w:r>
            <w:r w:rsidRPr="00DC05CF">
              <w:rPr>
                <w:rFonts w:ascii="Times New Roman" w:hAnsi="Times New Roman" w:cs="Times New Roman"/>
                <w:noProof/>
                <w:webHidden/>
                <w:sz w:val="24"/>
                <w:szCs w:val="24"/>
              </w:rPr>
              <w:instrText xml:space="preserve"> PAGEREF _Toc179825411 \h </w:instrText>
            </w:r>
            <w:r w:rsidRPr="00DC05CF">
              <w:rPr>
                <w:rFonts w:ascii="Times New Roman" w:hAnsi="Times New Roman" w:cs="Times New Roman"/>
                <w:noProof/>
                <w:webHidden/>
                <w:sz w:val="24"/>
                <w:szCs w:val="24"/>
              </w:rPr>
            </w:r>
            <w:r w:rsidRPr="00DC05CF">
              <w:rPr>
                <w:rFonts w:ascii="Times New Roman" w:hAnsi="Times New Roman" w:cs="Times New Roman"/>
                <w:noProof/>
                <w:webHidden/>
                <w:sz w:val="24"/>
                <w:szCs w:val="24"/>
              </w:rPr>
              <w:fldChar w:fldCharType="separate"/>
            </w:r>
            <w:r w:rsidRPr="00DC05CF">
              <w:rPr>
                <w:rFonts w:ascii="Times New Roman" w:hAnsi="Times New Roman" w:cs="Times New Roman"/>
                <w:noProof/>
                <w:webHidden/>
                <w:sz w:val="24"/>
                <w:szCs w:val="24"/>
              </w:rPr>
              <w:t>24</w:t>
            </w:r>
            <w:r w:rsidRPr="00DC05CF">
              <w:rPr>
                <w:rFonts w:ascii="Times New Roman" w:hAnsi="Times New Roman" w:cs="Times New Roman"/>
                <w:noProof/>
                <w:webHidden/>
                <w:sz w:val="24"/>
                <w:szCs w:val="24"/>
              </w:rPr>
              <w:fldChar w:fldCharType="end"/>
            </w:r>
          </w:hyperlink>
        </w:p>
        <w:p w14:paraId="3E238032" w14:textId="740F41FB" w:rsidR="00DC05CF" w:rsidRPr="00DC05CF" w:rsidRDefault="00DC05CF" w:rsidP="00DC05CF">
          <w:pPr>
            <w:spacing w:line="360" w:lineRule="auto"/>
            <w:jc w:val="both"/>
            <w:rPr>
              <w:rFonts w:ascii="Times New Roman" w:hAnsi="Times New Roman" w:cs="Times New Roman"/>
              <w:sz w:val="24"/>
              <w:szCs w:val="24"/>
            </w:rPr>
          </w:pPr>
          <w:r w:rsidRPr="00DC05CF">
            <w:rPr>
              <w:rFonts w:ascii="Times New Roman" w:hAnsi="Times New Roman" w:cs="Times New Roman"/>
              <w:b/>
              <w:bCs/>
              <w:noProof/>
              <w:sz w:val="24"/>
              <w:szCs w:val="24"/>
            </w:rPr>
            <w:fldChar w:fldCharType="end"/>
          </w:r>
        </w:p>
      </w:sdtContent>
    </w:sdt>
    <w:p w14:paraId="2555B879" w14:textId="76D011B2" w:rsidR="00252DFF" w:rsidRDefault="00252DFF" w:rsidP="00DC05CF">
      <w:pPr>
        <w:spacing w:line="360" w:lineRule="auto"/>
        <w:jc w:val="both"/>
        <w:rPr>
          <w:rFonts w:ascii="Times New Roman" w:hAnsi="Times New Roman" w:cs="Times New Roman"/>
          <w:sz w:val="24"/>
          <w:szCs w:val="24"/>
        </w:rPr>
      </w:pPr>
    </w:p>
    <w:p w14:paraId="6D13391F" w14:textId="77777777" w:rsidR="00496A25" w:rsidRDefault="00496A25" w:rsidP="00DC05CF">
      <w:pPr>
        <w:spacing w:line="360" w:lineRule="auto"/>
        <w:jc w:val="both"/>
        <w:rPr>
          <w:rFonts w:ascii="Times New Roman" w:hAnsi="Times New Roman" w:cs="Times New Roman"/>
          <w:sz w:val="24"/>
          <w:szCs w:val="24"/>
        </w:rPr>
      </w:pPr>
    </w:p>
    <w:p w14:paraId="6702294A" w14:textId="77777777" w:rsidR="00496A25" w:rsidRDefault="00496A25" w:rsidP="00DC05CF">
      <w:pPr>
        <w:spacing w:line="360" w:lineRule="auto"/>
        <w:jc w:val="both"/>
        <w:rPr>
          <w:rFonts w:ascii="Times New Roman" w:hAnsi="Times New Roman" w:cs="Times New Roman"/>
          <w:sz w:val="24"/>
          <w:szCs w:val="24"/>
        </w:rPr>
      </w:pPr>
    </w:p>
    <w:p w14:paraId="0E8B1A12" w14:textId="77777777" w:rsidR="00496A25" w:rsidRDefault="00496A25" w:rsidP="00DC05CF">
      <w:pPr>
        <w:spacing w:line="360" w:lineRule="auto"/>
        <w:jc w:val="both"/>
        <w:rPr>
          <w:rFonts w:ascii="Times New Roman" w:hAnsi="Times New Roman" w:cs="Times New Roman"/>
          <w:sz w:val="24"/>
          <w:szCs w:val="24"/>
        </w:rPr>
      </w:pPr>
    </w:p>
    <w:p w14:paraId="6A5A7078" w14:textId="77777777" w:rsidR="00496A25" w:rsidRDefault="00496A25" w:rsidP="00DC05CF">
      <w:pPr>
        <w:spacing w:line="360" w:lineRule="auto"/>
        <w:jc w:val="both"/>
        <w:rPr>
          <w:rFonts w:ascii="Times New Roman" w:hAnsi="Times New Roman" w:cs="Times New Roman"/>
          <w:sz w:val="24"/>
          <w:szCs w:val="24"/>
        </w:rPr>
      </w:pPr>
    </w:p>
    <w:p w14:paraId="76EC418B" w14:textId="77777777" w:rsidR="00496A25" w:rsidRDefault="00496A25" w:rsidP="00DC05CF">
      <w:pPr>
        <w:spacing w:line="360" w:lineRule="auto"/>
        <w:jc w:val="both"/>
        <w:rPr>
          <w:rFonts w:ascii="Times New Roman" w:hAnsi="Times New Roman" w:cs="Times New Roman"/>
          <w:sz w:val="24"/>
          <w:szCs w:val="24"/>
        </w:rPr>
      </w:pPr>
    </w:p>
    <w:p w14:paraId="60F15911" w14:textId="77777777" w:rsidR="00496A25" w:rsidRDefault="00496A25" w:rsidP="00DC05CF">
      <w:pPr>
        <w:spacing w:line="360" w:lineRule="auto"/>
        <w:jc w:val="both"/>
        <w:rPr>
          <w:rFonts w:ascii="Times New Roman" w:hAnsi="Times New Roman" w:cs="Times New Roman"/>
          <w:sz w:val="24"/>
          <w:szCs w:val="24"/>
        </w:rPr>
      </w:pPr>
    </w:p>
    <w:p w14:paraId="76C058FE" w14:textId="77777777" w:rsidR="00496A25" w:rsidRDefault="00496A25" w:rsidP="00DC05CF">
      <w:pPr>
        <w:spacing w:line="360" w:lineRule="auto"/>
        <w:jc w:val="both"/>
        <w:rPr>
          <w:rFonts w:ascii="Times New Roman" w:hAnsi="Times New Roman" w:cs="Times New Roman"/>
          <w:sz w:val="24"/>
          <w:szCs w:val="24"/>
        </w:rPr>
      </w:pPr>
    </w:p>
    <w:p w14:paraId="1CC39887" w14:textId="77777777" w:rsidR="00496A25" w:rsidRDefault="00496A25" w:rsidP="00DC05CF">
      <w:pPr>
        <w:spacing w:line="360" w:lineRule="auto"/>
        <w:jc w:val="both"/>
        <w:rPr>
          <w:rFonts w:ascii="Times New Roman" w:hAnsi="Times New Roman" w:cs="Times New Roman"/>
          <w:sz w:val="24"/>
          <w:szCs w:val="24"/>
        </w:rPr>
      </w:pPr>
    </w:p>
    <w:p w14:paraId="75FD281B" w14:textId="77777777" w:rsidR="00496A25" w:rsidRDefault="00496A25" w:rsidP="00DC05CF">
      <w:pPr>
        <w:spacing w:line="360" w:lineRule="auto"/>
        <w:jc w:val="both"/>
        <w:rPr>
          <w:rFonts w:ascii="Times New Roman" w:hAnsi="Times New Roman" w:cs="Times New Roman"/>
          <w:sz w:val="24"/>
          <w:szCs w:val="24"/>
        </w:rPr>
      </w:pPr>
    </w:p>
    <w:p w14:paraId="3ACC441F" w14:textId="77777777" w:rsidR="00496A25" w:rsidRDefault="00496A25" w:rsidP="00DC05CF">
      <w:pPr>
        <w:spacing w:line="360" w:lineRule="auto"/>
        <w:jc w:val="both"/>
        <w:rPr>
          <w:rFonts w:ascii="Times New Roman" w:hAnsi="Times New Roman" w:cs="Times New Roman"/>
          <w:sz w:val="24"/>
          <w:szCs w:val="24"/>
        </w:rPr>
      </w:pPr>
    </w:p>
    <w:p w14:paraId="40AB64FD" w14:textId="77777777" w:rsidR="00496A25" w:rsidRDefault="00496A25" w:rsidP="00DC05CF">
      <w:pPr>
        <w:spacing w:line="360" w:lineRule="auto"/>
        <w:jc w:val="both"/>
        <w:rPr>
          <w:rFonts w:ascii="Times New Roman" w:hAnsi="Times New Roman" w:cs="Times New Roman"/>
          <w:sz w:val="24"/>
          <w:szCs w:val="24"/>
        </w:rPr>
      </w:pPr>
    </w:p>
    <w:p w14:paraId="36F9864F" w14:textId="77777777" w:rsidR="00496A25" w:rsidRDefault="00496A25" w:rsidP="00DC05CF">
      <w:pPr>
        <w:spacing w:line="360" w:lineRule="auto"/>
        <w:jc w:val="both"/>
        <w:rPr>
          <w:rFonts w:ascii="Times New Roman" w:hAnsi="Times New Roman" w:cs="Times New Roman"/>
          <w:sz w:val="24"/>
          <w:szCs w:val="24"/>
        </w:rPr>
      </w:pPr>
    </w:p>
    <w:p w14:paraId="66383CF7" w14:textId="77777777" w:rsidR="00496A25" w:rsidRDefault="00496A25" w:rsidP="00DC05CF">
      <w:pPr>
        <w:spacing w:line="360" w:lineRule="auto"/>
        <w:jc w:val="both"/>
        <w:rPr>
          <w:rFonts w:ascii="Times New Roman" w:hAnsi="Times New Roman" w:cs="Times New Roman"/>
          <w:sz w:val="24"/>
          <w:szCs w:val="24"/>
        </w:rPr>
      </w:pPr>
    </w:p>
    <w:p w14:paraId="46E4BEF8" w14:textId="77777777" w:rsidR="00496A25" w:rsidRDefault="00496A25" w:rsidP="00DC05CF">
      <w:pPr>
        <w:spacing w:line="360" w:lineRule="auto"/>
        <w:jc w:val="both"/>
        <w:rPr>
          <w:rFonts w:ascii="Times New Roman" w:hAnsi="Times New Roman" w:cs="Times New Roman"/>
          <w:sz w:val="24"/>
          <w:szCs w:val="24"/>
        </w:rPr>
      </w:pPr>
    </w:p>
    <w:p w14:paraId="06EC12D7" w14:textId="77777777" w:rsidR="00496A25" w:rsidRDefault="00496A25" w:rsidP="00DC05CF">
      <w:pPr>
        <w:spacing w:line="360" w:lineRule="auto"/>
        <w:jc w:val="both"/>
        <w:rPr>
          <w:rFonts w:ascii="Times New Roman" w:hAnsi="Times New Roman" w:cs="Times New Roman"/>
          <w:sz w:val="24"/>
          <w:szCs w:val="24"/>
        </w:rPr>
      </w:pPr>
    </w:p>
    <w:p w14:paraId="7BB9530E" w14:textId="77777777" w:rsidR="00496A25" w:rsidRDefault="00496A25" w:rsidP="00DC05CF">
      <w:pPr>
        <w:spacing w:line="360" w:lineRule="auto"/>
        <w:jc w:val="both"/>
        <w:rPr>
          <w:rFonts w:ascii="Times New Roman" w:hAnsi="Times New Roman" w:cs="Times New Roman"/>
          <w:sz w:val="24"/>
          <w:szCs w:val="24"/>
        </w:rPr>
      </w:pPr>
    </w:p>
    <w:p w14:paraId="07FE4935" w14:textId="77777777" w:rsidR="00496A25" w:rsidRDefault="00496A25" w:rsidP="00DC05CF">
      <w:pPr>
        <w:spacing w:line="360" w:lineRule="auto"/>
        <w:jc w:val="both"/>
        <w:rPr>
          <w:rFonts w:ascii="Times New Roman" w:hAnsi="Times New Roman" w:cs="Times New Roman"/>
          <w:sz w:val="24"/>
          <w:szCs w:val="24"/>
        </w:rPr>
      </w:pPr>
    </w:p>
    <w:p w14:paraId="3CDBF670" w14:textId="77777777" w:rsidR="00496A25" w:rsidRDefault="00496A25" w:rsidP="00DC05CF">
      <w:pPr>
        <w:spacing w:line="360" w:lineRule="auto"/>
        <w:jc w:val="both"/>
        <w:rPr>
          <w:rFonts w:ascii="Times New Roman" w:hAnsi="Times New Roman" w:cs="Times New Roman"/>
          <w:sz w:val="24"/>
          <w:szCs w:val="24"/>
        </w:rPr>
      </w:pPr>
    </w:p>
    <w:p w14:paraId="2B27C00D" w14:textId="77777777" w:rsidR="00496A25" w:rsidRDefault="00496A25" w:rsidP="00DC05CF">
      <w:pPr>
        <w:spacing w:line="360" w:lineRule="auto"/>
        <w:jc w:val="both"/>
        <w:rPr>
          <w:rFonts w:ascii="Times New Roman" w:hAnsi="Times New Roman" w:cs="Times New Roman"/>
          <w:sz w:val="24"/>
          <w:szCs w:val="24"/>
        </w:rPr>
      </w:pPr>
    </w:p>
    <w:p w14:paraId="7ACBBA78" w14:textId="77777777" w:rsidR="00496A25" w:rsidRPr="00DC05CF" w:rsidRDefault="00496A25" w:rsidP="00DC05CF">
      <w:pPr>
        <w:spacing w:line="360" w:lineRule="auto"/>
        <w:jc w:val="both"/>
        <w:rPr>
          <w:rFonts w:ascii="Times New Roman" w:eastAsia="Times New Roman" w:hAnsi="Times New Roman" w:cs="Times New Roman"/>
          <w:b/>
          <w:sz w:val="24"/>
          <w:szCs w:val="24"/>
        </w:rPr>
      </w:pPr>
    </w:p>
    <w:p w14:paraId="6492C70E" w14:textId="77777777" w:rsidR="00252DFF" w:rsidRDefault="0021584B">
      <w:pPr>
        <w:pStyle w:val="Heading1"/>
      </w:pPr>
      <w:bookmarkStart w:id="0" w:name="_h0hu5adoy1am" w:colFirst="0" w:colLast="0"/>
      <w:bookmarkStart w:id="1" w:name="_Toc179825405"/>
      <w:bookmarkEnd w:id="0"/>
      <w:r>
        <w:t>Executive Summary</w:t>
      </w:r>
      <w:bookmarkEnd w:id="1"/>
      <w:r>
        <w:t xml:space="preserve"> </w:t>
      </w:r>
    </w:p>
    <w:p w14:paraId="6DEB60C4" w14:textId="77777777" w:rsidR="00252DFF" w:rsidRDefault="0021584B">
      <w:pPr>
        <w:widowControl w:val="0"/>
        <w:spacing w:before="293" w:line="360" w:lineRule="auto"/>
        <w:jc w:val="both"/>
        <w:rPr>
          <w:rFonts w:ascii="Times New Roman" w:eastAsia="Times New Roman" w:hAnsi="Times New Roman" w:cs="Times New Roman"/>
          <w:b/>
          <w:i/>
          <w:color w:val="373737"/>
          <w:sz w:val="24"/>
          <w:szCs w:val="24"/>
        </w:rPr>
      </w:pPr>
      <w:r>
        <w:rPr>
          <w:rFonts w:ascii="Times New Roman" w:eastAsia="Times New Roman" w:hAnsi="Times New Roman" w:cs="Times New Roman"/>
          <w:b/>
          <w:i/>
          <w:color w:val="373737"/>
          <w:sz w:val="24"/>
          <w:szCs w:val="24"/>
        </w:rPr>
        <w:t>The problem or issue at stake</w:t>
      </w:r>
    </w:p>
    <w:p w14:paraId="79EC22A1" w14:textId="77777777" w:rsidR="00252DFF" w:rsidRDefault="0021584B">
      <w:pPr>
        <w:widowControl w:val="0"/>
        <w:spacing w:before="293" w:line="360" w:lineRule="auto"/>
        <w:jc w:val="both"/>
        <w:rPr>
          <w:rFonts w:ascii="Times New Roman" w:eastAsia="Times New Roman" w:hAnsi="Times New Roman" w:cs="Times New Roman"/>
          <w:color w:val="373737"/>
          <w:sz w:val="24"/>
          <w:szCs w:val="24"/>
        </w:rPr>
      </w:pPr>
      <w:r>
        <w:rPr>
          <w:rFonts w:ascii="Times New Roman" w:eastAsia="Times New Roman" w:hAnsi="Times New Roman" w:cs="Times New Roman"/>
          <w:color w:val="373737"/>
          <w:sz w:val="24"/>
          <w:szCs w:val="24"/>
        </w:rPr>
        <w:t xml:space="preserve">Labour shortage as an issue of Hoshino Resorts brands  which has also affected one of its hotels Hoshinoya Tokyo. As a result, existing employees are going through overwork. It has caused their frustrated self. During the pandemic time, the hotel brand has cut some of its employees job roles. But in an after-pandemic situation, this gap cannot be fulfilled when the demand arises. Through Japan’s hospitality industry has started formal training for many hospitality positions Hoshino Resorts’ hotel Hoshinoya </w:t>
      </w:r>
      <w:r>
        <w:rPr>
          <w:rFonts w:ascii="Times New Roman" w:eastAsia="Times New Roman" w:hAnsi="Times New Roman" w:cs="Times New Roman"/>
          <w:color w:val="373737"/>
          <w:sz w:val="24"/>
          <w:szCs w:val="24"/>
        </w:rPr>
        <w:t xml:space="preserve">Tokyo has found it crucial to continue the service with the aged staff. Horrible communication systems from upper management also have made their condition frustrated. </w:t>
      </w:r>
    </w:p>
    <w:p w14:paraId="72F97C30" w14:textId="77777777" w:rsidR="00252DFF" w:rsidRDefault="0021584B">
      <w:pPr>
        <w:widowControl w:val="0"/>
        <w:spacing w:before="12" w:line="360" w:lineRule="auto"/>
        <w:jc w:val="both"/>
        <w:rPr>
          <w:rFonts w:ascii="Times New Roman" w:eastAsia="Times New Roman" w:hAnsi="Times New Roman" w:cs="Times New Roman"/>
          <w:b/>
          <w:i/>
          <w:color w:val="373737"/>
          <w:sz w:val="24"/>
          <w:szCs w:val="24"/>
        </w:rPr>
      </w:pPr>
      <w:r>
        <w:rPr>
          <w:rFonts w:ascii="Times New Roman" w:eastAsia="Times New Roman" w:hAnsi="Times New Roman" w:cs="Times New Roman"/>
          <w:b/>
          <w:i/>
          <w:color w:val="373737"/>
          <w:sz w:val="24"/>
          <w:szCs w:val="24"/>
        </w:rPr>
        <w:t xml:space="preserve">Your findings </w:t>
      </w:r>
    </w:p>
    <w:p w14:paraId="681E2775" w14:textId="77777777" w:rsidR="00252DFF" w:rsidRDefault="0021584B">
      <w:pPr>
        <w:widowControl w:val="0"/>
        <w:spacing w:before="12" w:line="360" w:lineRule="auto"/>
        <w:jc w:val="both"/>
        <w:rPr>
          <w:rFonts w:ascii="Times New Roman" w:eastAsia="Times New Roman" w:hAnsi="Times New Roman" w:cs="Times New Roman"/>
          <w:b/>
          <w:i/>
          <w:color w:val="373737"/>
          <w:sz w:val="24"/>
          <w:szCs w:val="24"/>
        </w:rPr>
      </w:pPr>
      <w:r>
        <w:rPr>
          <w:rFonts w:ascii="Times New Roman" w:eastAsia="Times New Roman" w:hAnsi="Times New Roman" w:cs="Times New Roman"/>
          <w:color w:val="373737"/>
          <w:sz w:val="24"/>
          <w:szCs w:val="24"/>
        </w:rPr>
        <w:t>The findings of this report include so many things wherein the report has conducted several analyses by using multiple models such as Pestle analysis, SWOT analysis, and TOWS analysis. Each of the models has been carefully conducted and various factors have been found that are affecting Hoshinoya Tokyo which is one of the branches of Hoshino Resorts. Pestle analysis has been conducted for external environment analysis, SWOT has been conducted for internal and external factors. The findings of Pestle's analy</w:t>
      </w:r>
      <w:r>
        <w:rPr>
          <w:rFonts w:ascii="Times New Roman" w:eastAsia="Times New Roman" w:hAnsi="Times New Roman" w:cs="Times New Roman"/>
          <w:color w:val="373737"/>
          <w:sz w:val="24"/>
          <w:szCs w:val="24"/>
        </w:rPr>
        <w:t xml:space="preserve">sis say that the political environment of Japan is not </w:t>
      </w:r>
      <w:proofErr w:type="gramStart"/>
      <w:r>
        <w:rPr>
          <w:rFonts w:ascii="Times New Roman" w:eastAsia="Times New Roman" w:hAnsi="Times New Roman" w:cs="Times New Roman"/>
          <w:color w:val="373737"/>
          <w:sz w:val="24"/>
          <w:szCs w:val="24"/>
        </w:rPr>
        <w:t>good</w:t>
      </w:r>
      <w:proofErr w:type="gramEnd"/>
      <w:r>
        <w:rPr>
          <w:rFonts w:ascii="Times New Roman" w:eastAsia="Times New Roman" w:hAnsi="Times New Roman" w:cs="Times New Roman"/>
          <w:color w:val="373737"/>
          <w:sz w:val="24"/>
          <w:szCs w:val="24"/>
        </w:rPr>
        <w:t xml:space="preserve"> and it is impacting the overall business negatively. Japan’s manpower crisis has affected the hospitality industry from a political perspective. When focusing on the economic factor of the country, this report has found that labour shortage in the labour market of Japan has created an imbalance in the economy of the country. Hoshino Resorts’ city hotel has struggled during the pandemic time. Some hospitality owners even switched to Hoshinoya Tokyo.</w:t>
      </w:r>
      <w:r>
        <w:rPr>
          <w:rFonts w:ascii="Times New Roman" w:eastAsia="Times New Roman" w:hAnsi="Times New Roman" w:cs="Times New Roman"/>
          <w:color w:val="373737"/>
          <w:sz w:val="24"/>
          <w:szCs w:val="24"/>
        </w:rPr>
        <w:t xml:space="preserve"> When looking at the social factors of Pestle then Hoshinoya Tokyo wants to redefine its luxury travel through its service. Japanese hospitality culture has now emerged in high-end hotel culture. Due to this, the CEO of the company wants to improve and foster innovation within the hospitality culture of the company. Japan’s hospitality industry has turned towards new technologies to counter the labour shortage issue. Technological factors are the most vital factors that impact the firm positively. Highly ad</w:t>
      </w:r>
      <w:r>
        <w:rPr>
          <w:rFonts w:ascii="Times New Roman" w:eastAsia="Times New Roman" w:hAnsi="Times New Roman" w:cs="Times New Roman"/>
          <w:color w:val="373737"/>
          <w:sz w:val="24"/>
          <w:szCs w:val="24"/>
        </w:rPr>
        <w:t xml:space="preserve">vanced technologies are supporting the firm to grow in the market. It has been found that 55% of firms in the hospitality industry have faced a labour shortage. Hoshinoya Tokyo shifted its </w:t>
      </w:r>
      <w:r>
        <w:rPr>
          <w:rFonts w:ascii="Times New Roman" w:eastAsia="Times New Roman" w:hAnsi="Times New Roman" w:cs="Times New Roman"/>
          <w:color w:val="373737"/>
          <w:sz w:val="24"/>
          <w:szCs w:val="24"/>
        </w:rPr>
        <w:lastRenderedPageBreak/>
        <w:t>focus from international travel to domestic due to the pandemic and this became one of the major weaknesses of the firm. Through SWOT analysis, it has been found that the firm has been operating for more than 20 years and it has good knowledge to serve Japanese people.</w:t>
      </w:r>
      <w:r>
        <w:rPr>
          <w:rFonts w:ascii="Times New Roman" w:eastAsia="Times New Roman" w:hAnsi="Times New Roman" w:cs="Times New Roman"/>
          <w:color w:val="0E101A"/>
          <w:sz w:val="24"/>
          <w:szCs w:val="24"/>
        </w:rPr>
        <w:t xml:space="preserve"> </w:t>
      </w:r>
      <w:r>
        <w:rPr>
          <w:rFonts w:ascii="Times New Roman" w:eastAsia="Times New Roman" w:hAnsi="Times New Roman" w:cs="Times New Roman"/>
          <w:b/>
          <w:i/>
          <w:color w:val="373737"/>
          <w:sz w:val="24"/>
          <w:szCs w:val="24"/>
        </w:rPr>
        <w:t xml:space="preserve">Your analysis of these findings </w:t>
      </w:r>
    </w:p>
    <w:p w14:paraId="67DCB49A" w14:textId="0CB28A5B" w:rsidR="00252DFF" w:rsidRDefault="0021584B">
      <w:pPr>
        <w:widowControl w:val="0"/>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In the analysis section labour shortage issue of Hoshinoya Tokyo is discussed. It has impacted its parent company’s reputation to move back to its previous self.  The PESTEL analysis has presented to discuss the external factor of Japan’s hospitality environment which has affected the problem. In the SWOT  analysis, some positive sides of the hotel have also been discussed. Weaknesses have been discussed about the hotel’s lower international demand. </w:t>
      </w:r>
      <w:r w:rsidR="0004505C">
        <w:rPr>
          <w:rFonts w:ascii="Times New Roman" w:eastAsia="Times New Roman" w:hAnsi="Times New Roman" w:cs="Times New Roman"/>
          <w:color w:val="0E101A"/>
          <w:sz w:val="24"/>
          <w:szCs w:val="24"/>
        </w:rPr>
        <w:t>So,</w:t>
      </w:r>
      <w:r>
        <w:rPr>
          <w:rFonts w:ascii="Times New Roman" w:eastAsia="Times New Roman" w:hAnsi="Times New Roman" w:cs="Times New Roman"/>
          <w:color w:val="0E101A"/>
          <w:sz w:val="24"/>
          <w:szCs w:val="24"/>
        </w:rPr>
        <w:t xml:space="preserve"> to retain its revenue it </w:t>
      </w:r>
      <w:proofErr w:type="gramStart"/>
      <w:r>
        <w:rPr>
          <w:rFonts w:ascii="Times New Roman" w:eastAsia="Times New Roman" w:hAnsi="Times New Roman" w:cs="Times New Roman"/>
          <w:color w:val="0E101A"/>
          <w:sz w:val="24"/>
          <w:szCs w:val="24"/>
        </w:rPr>
        <w:t>has to</w:t>
      </w:r>
      <w:proofErr w:type="gramEnd"/>
      <w:r>
        <w:rPr>
          <w:rFonts w:ascii="Times New Roman" w:eastAsia="Times New Roman" w:hAnsi="Times New Roman" w:cs="Times New Roman"/>
          <w:color w:val="0E101A"/>
          <w:sz w:val="24"/>
          <w:szCs w:val="24"/>
        </w:rPr>
        <w:t xml:space="preserve"> depend on domestic customers now. Opportunity and </w:t>
      </w:r>
      <w:r w:rsidR="0004505C">
        <w:rPr>
          <w:rFonts w:ascii="Times New Roman" w:eastAsia="Times New Roman" w:hAnsi="Times New Roman" w:cs="Times New Roman"/>
          <w:color w:val="0E101A"/>
          <w:sz w:val="24"/>
          <w:szCs w:val="24"/>
        </w:rPr>
        <w:t>threats</w:t>
      </w:r>
      <w:r>
        <w:rPr>
          <w:rFonts w:ascii="Times New Roman" w:eastAsia="Times New Roman" w:hAnsi="Times New Roman" w:cs="Times New Roman"/>
          <w:color w:val="0E101A"/>
          <w:sz w:val="24"/>
          <w:szCs w:val="24"/>
        </w:rPr>
        <w:t xml:space="preserve"> have described the hotel’s possible growth journey in the future through TOWS analysis. </w:t>
      </w:r>
    </w:p>
    <w:p w14:paraId="190976E0" w14:textId="77777777" w:rsidR="00252DFF" w:rsidRDefault="0021584B">
      <w:pPr>
        <w:widowControl w:val="0"/>
        <w:spacing w:before="12" w:line="360" w:lineRule="auto"/>
        <w:jc w:val="both"/>
        <w:rPr>
          <w:rFonts w:ascii="Times New Roman" w:eastAsia="Times New Roman" w:hAnsi="Times New Roman" w:cs="Times New Roman"/>
          <w:b/>
          <w:i/>
          <w:color w:val="373737"/>
          <w:sz w:val="24"/>
          <w:szCs w:val="24"/>
        </w:rPr>
      </w:pPr>
      <w:r>
        <w:rPr>
          <w:rFonts w:ascii="Times New Roman" w:eastAsia="Times New Roman" w:hAnsi="Times New Roman" w:cs="Times New Roman"/>
          <w:b/>
          <w:i/>
          <w:color w:val="373737"/>
          <w:sz w:val="24"/>
          <w:szCs w:val="24"/>
        </w:rPr>
        <w:t xml:space="preserve">Your recommendations to the client </w:t>
      </w:r>
    </w:p>
    <w:p w14:paraId="1B223DAD" w14:textId="77777777" w:rsidR="00252DFF" w:rsidRDefault="0021584B">
      <w:pPr>
        <w:widowControl w:val="0"/>
        <w:spacing w:before="12" w:line="360" w:lineRule="auto"/>
        <w:jc w:val="both"/>
        <w:rPr>
          <w:rFonts w:ascii="Times New Roman" w:eastAsia="Times New Roman" w:hAnsi="Times New Roman" w:cs="Times New Roman"/>
          <w:color w:val="373737"/>
          <w:sz w:val="24"/>
          <w:szCs w:val="24"/>
        </w:rPr>
      </w:pPr>
      <w:r>
        <w:rPr>
          <w:rFonts w:ascii="Times New Roman" w:eastAsia="Times New Roman" w:hAnsi="Times New Roman" w:cs="Times New Roman"/>
          <w:color w:val="373737"/>
          <w:sz w:val="24"/>
          <w:szCs w:val="24"/>
        </w:rPr>
        <w:t>In this section, the report has analysed the overall challenges faced by the client Hoshinoya Tokyo. This section has provided multiple strategies as recommendations for the client in terms of overcoming the challenges. A total of four recommendations have been made on Hoshinoya Tokyo. In the first recommendation, the report has suggested enhancing the recruitment strategy of the firm wherein it is recommended to hire students by collaborating with universities. Practices to implement this strategy have als</w:t>
      </w:r>
      <w:r>
        <w:rPr>
          <w:rFonts w:ascii="Times New Roman" w:eastAsia="Times New Roman" w:hAnsi="Times New Roman" w:cs="Times New Roman"/>
          <w:color w:val="373737"/>
          <w:sz w:val="24"/>
          <w:szCs w:val="24"/>
        </w:rPr>
        <w:t>o been explained along with their benefits. In addition, the report has also made a cost structure for implementation. The second recommendation is to invest in training and development of the company. Investing in training and development can attract talent to the company as well as increase the competencies of the existing employees. The practices and benefits of this strategy have also been described along with a cost structure table. The third recommendation for the firm is to increase employee benefits</w:t>
      </w:r>
      <w:r>
        <w:rPr>
          <w:rFonts w:ascii="Times New Roman" w:eastAsia="Times New Roman" w:hAnsi="Times New Roman" w:cs="Times New Roman"/>
          <w:color w:val="373737"/>
          <w:sz w:val="24"/>
          <w:szCs w:val="24"/>
        </w:rPr>
        <w:t xml:space="preserve"> in the company. This recommendation includes a discussion of actions for introducing new employee benefits by considering the budget. This section has also included a cost structure in table format. The last recommendation for the client is to improve employee retention wherein it has been suggested for managers to keep appreciating employees and foster open communication. This part of the recommendation also includes a cost structure. </w:t>
      </w:r>
    </w:p>
    <w:p w14:paraId="0BA4E892" w14:textId="77777777" w:rsidR="00252DFF" w:rsidRDefault="0021584B">
      <w:pPr>
        <w:widowControl w:val="0"/>
        <w:spacing w:before="12" w:line="360" w:lineRule="auto"/>
        <w:jc w:val="both"/>
        <w:rPr>
          <w:rFonts w:ascii="Times New Roman" w:eastAsia="Times New Roman" w:hAnsi="Times New Roman" w:cs="Times New Roman"/>
          <w:b/>
          <w:i/>
          <w:color w:val="373737"/>
          <w:sz w:val="24"/>
          <w:szCs w:val="24"/>
        </w:rPr>
      </w:pPr>
      <w:r>
        <w:rPr>
          <w:rFonts w:ascii="Times New Roman" w:eastAsia="Times New Roman" w:hAnsi="Times New Roman" w:cs="Times New Roman"/>
          <w:b/>
          <w:i/>
          <w:color w:val="373737"/>
          <w:sz w:val="24"/>
          <w:szCs w:val="24"/>
        </w:rPr>
        <w:t xml:space="preserve">Conclusion </w:t>
      </w:r>
    </w:p>
    <w:p w14:paraId="507AF0E5" w14:textId="77777777" w:rsidR="00252DFF" w:rsidRDefault="0021584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ending section of the report has discussed a vital part dealing with the effective action plan and an extensive concluding negotiation. Each of the section mentioned in the report has dealt with </w:t>
      </w:r>
      <w:r>
        <w:rPr>
          <w:rFonts w:ascii="Times New Roman" w:eastAsia="Times New Roman" w:hAnsi="Times New Roman" w:cs="Times New Roman"/>
          <w:sz w:val="24"/>
          <w:szCs w:val="24"/>
        </w:rPr>
        <w:lastRenderedPageBreak/>
        <w:t xml:space="preserve">the central issue of the hotel organisation </w:t>
      </w:r>
      <w:r>
        <w:rPr>
          <w:rFonts w:ascii="Times New Roman" w:eastAsia="Times New Roman" w:hAnsi="Times New Roman" w:cs="Times New Roman"/>
          <w:color w:val="0E101A"/>
          <w:sz w:val="24"/>
          <w:szCs w:val="24"/>
        </w:rPr>
        <w:t xml:space="preserve">Hoshinoya Tokyo. The analysis of the report has been a critical one for the consultancy company has included both positive and negative parts of the business operations of the hotel. Various theoretical frameworks have been included to analyse the issues critically and at the same time include the future directions of the company. There are necessary ways to overcome the issues within a projected timeline.      </w:t>
      </w:r>
      <w:r>
        <w:rPr>
          <w:rFonts w:ascii="Times New Roman" w:eastAsia="Times New Roman" w:hAnsi="Times New Roman" w:cs="Times New Roman"/>
          <w:sz w:val="24"/>
          <w:szCs w:val="24"/>
        </w:rPr>
        <w:t xml:space="preserve">  </w:t>
      </w:r>
    </w:p>
    <w:p w14:paraId="17786273" w14:textId="77777777" w:rsidR="00252DFF" w:rsidRDefault="0021584B">
      <w:pPr>
        <w:pStyle w:val="Heading1"/>
      </w:pPr>
      <w:bookmarkStart w:id="2" w:name="_q6xtdsvjk8a2" w:colFirst="0" w:colLast="0"/>
      <w:bookmarkStart w:id="3" w:name="_Toc179825406"/>
      <w:bookmarkEnd w:id="2"/>
      <w:r>
        <w:t>Introduction</w:t>
      </w:r>
      <w:bookmarkEnd w:id="3"/>
    </w:p>
    <w:p w14:paraId="0065A6C7" w14:textId="037D34F3" w:rsidR="00252DFF" w:rsidRDefault="002158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Hoshinoya Tokyo is a traditional Japanese-style ryokan which served under Hoshino Resorts hotel brand. It is a high-level place to enjoy interaction with Japanese-style hospitality. Modern comfort is the uniqueness of this place. The hotel is situated in the modern metropolis of Tokyo. It is traditional hospitality which has been updated for modern times. In the 17-storey building, every floor is composed of six rooms and a traditional lounge. It is connected by a tatami-matted corridor. The hotel is a 10-m</w:t>
      </w:r>
      <w:r>
        <w:rPr>
          <w:rFonts w:ascii="Times New Roman" w:eastAsia="Times New Roman" w:hAnsi="Times New Roman" w:cs="Times New Roman"/>
          <w:color w:val="0E101A"/>
          <w:sz w:val="24"/>
          <w:szCs w:val="24"/>
        </w:rPr>
        <w:t xml:space="preserve">inute walking distance from the Marunouchi North Exit of Tokyo Station. There are 84 guest rooms in the hotel. Each room can occupy 2-3 guests. There are two restaurants within the hotel. One spa centre is also available. In every floor of the hotel, there is an ochanoma lounge. Seasonal teas and confectionery are presented here to the guest for enjoying different hours of the day. </w:t>
      </w:r>
      <w:r w:rsidR="0004505C">
        <w:rPr>
          <w:rFonts w:ascii="Times New Roman" w:eastAsia="Times New Roman" w:hAnsi="Times New Roman" w:cs="Times New Roman"/>
          <w:color w:val="0E101A"/>
          <w:sz w:val="24"/>
          <w:szCs w:val="24"/>
        </w:rPr>
        <w:t>Wi-Fi</w:t>
      </w:r>
      <w:r>
        <w:rPr>
          <w:rFonts w:ascii="Times New Roman" w:eastAsia="Times New Roman" w:hAnsi="Times New Roman" w:cs="Times New Roman"/>
          <w:color w:val="0E101A"/>
          <w:sz w:val="24"/>
          <w:szCs w:val="24"/>
        </w:rPr>
        <w:t xml:space="preserve"> connections are available in the Hotel. But  Pets service and EV charging are not currently available in it (Hoshino</w:t>
      </w:r>
      <w:r w:rsidR="00C92498">
        <w:rPr>
          <w:rFonts w:ascii="Times New Roman" w:eastAsia="Times New Roman" w:hAnsi="Times New Roman" w:cs="Times New Roman"/>
          <w:color w:val="0E101A"/>
          <w:sz w:val="24"/>
          <w:szCs w:val="24"/>
        </w:rPr>
        <w:t xml:space="preserve"> R</w:t>
      </w:r>
      <w:r>
        <w:rPr>
          <w:rFonts w:ascii="Times New Roman" w:eastAsia="Times New Roman" w:hAnsi="Times New Roman" w:cs="Times New Roman"/>
          <w:color w:val="0E101A"/>
          <w:sz w:val="24"/>
          <w:szCs w:val="24"/>
        </w:rPr>
        <w:t xml:space="preserve">esorts, 2024g). At the time of new hotel opening hospitality industry company should pay attention to the layoff of the customer persona of that place (Noordzife, 2014). Hoshinoya Tokyo has given importance to this matter. To manage their business and project the hotel company has followed an effective project workout (Buttrick, 2009). </w:t>
      </w:r>
    </w:p>
    <w:p w14:paraId="56BBE154" w14:textId="07357AB4" w:rsidR="00252DFF" w:rsidRDefault="002158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Clue Giver is a professional </w:t>
      </w:r>
      <w:r w:rsidR="008471CB">
        <w:rPr>
          <w:rFonts w:ascii="Times New Roman" w:eastAsia="Times New Roman" w:hAnsi="Times New Roman" w:cs="Times New Roman"/>
          <w:color w:val="0E101A"/>
          <w:sz w:val="24"/>
          <w:szCs w:val="24"/>
        </w:rPr>
        <w:t>organisational</w:t>
      </w:r>
      <w:r>
        <w:rPr>
          <w:rFonts w:ascii="Times New Roman" w:eastAsia="Times New Roman" w:hAnsi="Times New Roman" w:cs="Times New Roman"/>
          <w:color w:val="0E101A"/>
          <w:sz w:val="24"/>
          <w:szCs w:val="24"/>
        </w:rPr>
        <w:t xml:space="preserve"> consultant who can be approached by the international hotel brand Hoshino Resorts for its Hoshinoya Tokyo hotel improvement. The brand is currently facing the labour shortage issue which has also affected its Hoshinoya Tokyo hotel. Clue Giver as an imaginary consultancy company will provide consultancy reports for the hotel. Hoshinoya Tokyo is a factual hotel which needs Clue Giver’s assistance to deal with its labour shortage </w:t>
      </w:r>
      <w:r w:rsidR="008471CB">
        <w:rPr>
          <w:rFonts w:ascii="Times New Roman" w:eastAsia="Times New Roman" w:hAnsi="Times New Roman" w:cs="Times New Roman"/>
          <w:color w:val="0E101A"/>
          <w:sz w:val="24"/>
          <w:szCs w:val="24"/>
        </w:rPr>
        <w:t>problem. The</w:t>
      </w:r>
      <w:r>
        <w:rPr>
          <w:rFonts w:ascii="Times New Roman" w:eastAsia="Times New Roman" w:hAnsi="Times New Roman" w:cs="Times New Roman"/>
          <w:color w:val="0E101A"/>
          <w:sz w:val="24"/>
          <w:szCs w:val="24"/>
        </w:rPr>
        <w:t xml:space="preserve"> hotel can have many opportunities to give an approach to the many consultancy </w:t>
      </w:r>
      <w:r w:rsidR="008471CB">
        <w:rPr>
          <w:rFonts w:ascii="Times New Roman" w:eastAsia="Times New Roman" w:hAnsi="Times New Roman" w:cs="Times New Roman"/>
          <w:color w:val="0E101A"/>
          <w:sz w:val="24"/>
          <w:szCs w:val="24"/>
        </w:rPr>
        <w:t>firms,</w:t>
      </w:r>
      <w:r>
        <w:rPr>
          <w:rFonts w:ascii="Times New Roman" w:eastAsia="Times New Roman" w:hAnsi="Times New Roman" w:cs="Times New Roman"/>
          <w:color w:val="0E101A"/>
          <w:sz w:val="24"/>
          <w:szCs w:val="24"/>
        </w:rPr>
        <w:t xml:space="preserve"> but  Clue Giver can make its difference by giving the hotel consultancy decisions a shape by analysing certain issues. The company mainly work on an independent contract basis. It gives true importance to its clients. So, therefore it does not take so many clients at one stage. If Hoshinoya Tokyo can hire Clue Giver as its consultancy </w:t>
      </w:r>
      <w:r w:rsidR="008471CB">
        <w:rPr>
          <w:rFonts w:ascii="Times New Roman" w:eastAsia="Times New Roman" w:hAnsi="Times New Roman" w:cs="Times New Roman"/>
          <w:color w:val="0E101A"/>
          <w:sz w:val="24"/>
          <w:szCs w:val="24"/>
        </w:rPr>
        <w:t>firm,</w:t>
      </w:r>
      <w:r>
        <w:rPr>
          <w:rFonts w:ascii="Times New Roman" w:eastAsia="Times New Roman" w:hAnsi="Times New Roman" w:cs="Times New Roman"/>
          <w:color w:val="0E101A"/>
          <w:sz w:val="24"/>
          <w:szCs w:val="24"/>
        </w:rPr>
        <w:t xml:space="preserve"> it can raise the opportunity of production level within the company by giving solutions to its labour shortage issue. Their logo </w:t>
      </w:r>
      <w:r>
        <w:rPr>
          <w:rFonts w:ascii="Times New Roman" w:eastAsia="Times New Roman" w:hAnsi="Times New Roman" w:cs="Times New Roman"/>
          <w:color w:val="0E101A"/>
          <w:sz w:val="24"/>
          <w:szCs w:val="24"/>
        </w:rPr>
        <w:lastRenderedPageBreak/>
        <w:t xml:space="preserve">defines their uniqueness as they want to become a problem solver for most of their client by becoming the key to unlocking the lock. Clue Giver can give the company a truly standout experience to reduce their existing employee overwork by recommending labour shortage issue solutions. </w:t>
      </w:r>
    </w:p>
    <w:p w14:paraId="00C046D6" w14:textId="03C45821" w:rsidR="00252DFF" w:rsidRDefault="002158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 Through this report, an executive summary will be presented through which main findings of the report will be discussed. An analysis of the findings will also be given. Clue Giver as an </w:t>
      </w:r>
      <w:r w:rsidR="008471CB">
        <w:rPr>
          <w:rFonts w:ascii="Times New Roman" w:eastAsia="Times New Roman" w:hAnsi="Times New Roman" w:cs="Times New Roman"/>
          <w:color w:val="0E101A"/>
          <w:sz w:val="24"/>
          <w:szCs w:val="24"/>
        </w:rPr>
        <w:t>imaginary</w:t>
      </w:r>
      <w:r>
        <w:rPr>
          <w:rFonts w:ascii="Times New Roman" w:eastAsia="Times New Roman" w:hAnsi="Times New Roman" w:cs="Times New Roman"/>
          <w:color w:val="0E101A"/>
          <w:sz w:val="24"/>
          <w:szCs w:val="24"/>
        </w:rPr>
        <w:t xml:space="preserve"> consultancy firm will give proper recommendations to its client Hoshinoya Tokyo Hotel. In the introductory part, brief information about the hotel will be presented. In the analysis part one of the issues which is affecting the hotel will be discussed. Possible causes of the issue will be identified. PESTEL analysis will be presented to find external factors contributing to the issue. SWOT and TOWS analysis will describe possible directions of the hotel by focusing on its opportunities as well as threats. </w:t>
      </w:r>
    </w:p>
    <w:p w14:paraId="6B6A3025" w14:textId="77777777" w:rsidR="00252DFF" w:rsidRDefault="0021584B">
      <w:pPr>
        <w:pStyle w:val="Heading1"/>
      </w:pPr>
      <w:bookmarkStart w:id="4" w:name="_swvxm2624y27" w:colFirst="0" w:colLast="0"/>
      <w:bookmarkStart w:id="5" w:name="_Toc179825407"/>
      <w:bookmarkEnd w:id="4"/>
      <w:r>
        <w:t>Analysis</w:t>
      </w:r>
      <w:bookmarkEnd w:id="5"/>
      <w:r>
        <w:t xml:space="preserve"> </w:t>
      </w:r>
    </w:p>
    <w:p w14:paraId="63C5E251" w14:textId="77777777" w:rsidR="00252DFF" w:rsidRDefault="0021584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Issue (Labour shortage and employee overwork)</w:t>
      </w:r>
    </w:p>
    <w:p w14:paraId="398831F1" w14:textId="603E3E52" w:rsidR="00252DFF" w:rsidRDefault="002158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Hoshinoya  Tokyo is a hotel of  Hoshino Resorts which is a Japan-based international hotel brand. It has struggled to keep up with customer demand because of its labour shortage issue. Most of the ageing workforce of the company has created a labour shortage. The hotel brand has no proper facility to train their new hiring employee at the same </w:t>
      </w:r>
      <w:proofErr w:type="gramStart"/>
      <w:r>
        <w:rPr>
          <w:rFonts w:ascii="Times New Roman" w:eastAsia="Times New Roman" w:hAnsi="Times New Roman" w:cs="Times New Roman"/>
          <w:color w:val="0E101A"/>
          <w:sz w:val="24"/>
          <w:szCs w:val="24"/>
        </w:rPr>
        <w:t>time</w:t>
      </w:r>
      <w:proofErr w:type="gramEnd"/>
      <w:r>
        <w:rPr>
          <w:rFonts w:ascii="Times New Roman" w:eastAsia="Times New Roman" w:hAnsi="Times New Roman" w:cs="Times New Roman"/>
          <w:color w:val="0E101A"/>
          <w:sz w:val="24"/>
          <w:szCs w:val="24"/>
        </w:rPr>
        <w:t xml:space="preserve"> so they are finding to be more creative. Hoshinoya  Tokyo is finding it difficult to run its hotel with fewer staff because the ageing labour society of the hotel is leading it towards a labour shortage  (Skift, 2024).  Though the company is trying to train its existing staff to multitask, employees are somehow experiencing overworking for it. Automating the process at the service cannot solve the issue to some extent. From the employee review of Hoshinoya  Tokyo, it is revealed that staff shortage led</w:t>
      </w:r>
      <w:r>
        <w:rPr>
          <w:rFonts w:ascii="Times New Roman" w:eastAsia="Times New Roman" w:hAnsi="Times New Roman" w:cs="Times New Roman"/>
          <w:color w:val="0E101A"/>
          <w:sz w:val="24"/>
          <w:szCs w:val="24"/>
        </w:rPr>
        <w:t xml:space="preserve"> them to work in a robotic mode. Consistent never-ending mandatory overtime with high working expectations always keeps employees pressured (Indeed, 2024)  So the entire workplace runs in a panic mode because of this labour shortage issue. Some </w:t>
      </w:r>
      <w:r w:rsidR="00470ED5">
        <w:rPr>
          <w:rFonts w:ascii="Times New Roman" w:eastAsia="Times New Roman" w:hAnsi="Times New Roman" w:cs="Times New Roman"/>
          <w:color w:val="0E101A"/>
          <w:sz w:val="24"/>
          <w:szCs w:val="24"/>
        </w:rPr>
        <w:t>employees</w:t>
      </w:r>
      <w:r>
        <w:rPr>
          <w:rFonts w:ascii="Times New Roman" w:eastAsia="Times New Roman" w:hAnsi="Times New Roman" w:cs="Times New Roman"/>
          <w:color w:val="0E101A"/>
          <w:sz w:val="24"/>
          <w:szCs w:val="24"/>
        </w:rPr>
        <w:t xml:space="preserve"> have reported that their salary is not good enough according to their too much overtime job. Tough work with horrible communication from management makes their life frustrating in the current situation (Glassdoor, 2024). </w:t>
      </w:r>
    </w:p>
    <w:p w14:paraId="38F0AF56" w14:textId="77777777" w:rsidR="00252DFF" w:rsidRDefault="0021584B">
      <w:pP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 xml:space="preserve">Causes of the issue </w:t>
      </w:r>
    </w:p>
    <w:p w14:paraId="04834658" w14:textId="77777777" w:rsidR="00252DFF" w:rsidRDefault="0021584B">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 xml:space="preserve">Recruitment policy </w:t>
      </w:r>
    </w:p>
    <w:p w14:paraId="3B2E581D" w14:textId="77777777" w:rsidR="00252DFF" w:rsidRDefault="002158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lastRenderedPageBreak/>
        <w:t>The recruitment of the new graduates of 2023 is much dependent on the hiring policy of 2022. When after the pandemic the prohibition was lifted from inbound tourism Hoshino Resorts like other hotel industries in Japan had to rely on mid-career hiring which has become a major pressure for the company to compete with other companies. Among these circumstances, new graduates in the hospitality sector also preferred the travel and airline industry over the accommodation business since there were no such opening</w:t>
      </w:r>
      <w:r>
        <w:rPr>
          <w:rFonts w:ascii="Times New Roman" w:eastAsia="Times New Roman" w:hAnsi="Times New Roman" w:cs="Times New Roman"/>
          <w:color w:val="0E101A"/>
          <w:sz w:val="24"/>
          <w:szCs w:val="24"/>
        </w:rPr>
        <w:t xml:space="preserve">s or job offers in these industries. However, career hiring also creates a labour shortage for many hotels like Hoshinoya Tokyo by putting pressure on them to change jobs midway (Hoshinoresorts, 2024a). </w:t>
      </w:r>
    </w:p>
    <w:p w14:paraId="7BF72893" w14:textId="77777777" w:rsidR="00252DFF" w:rsidRDefault="0021584B">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 xml:space="preserve">Ageing population </w:t>
      </w:r>
    </w:p>
    <w:p w14:paraId="53DC79A6" w14:textId="5D9B38CE" w:rsidR="00252DFF" w:rsidRDefault="002158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There is a high reduction of a full-time employee which used to be once Hoshino </w:t>
      </w:r>
      <w:r w:rsidR="00C92498">
        <w:rPr>
          <w:rFonts w:ascii="Times New Roman" w:eastAsia="Times New Roman" w:hAnsi="Times New Roman" w:cs="Times New Roman"/>
          <w:color w:val="0E101A"/>
          <w:sz w:val="24"/>
          <w:szCs w:val="24"/>
        </w:rPr>
        <w:t>Resort’s</w:t>
      </w:r>
      <w:r>
        <w:rPr>
          <w:rFonts w:ascii="Times New Roman" w:eastAsia="Times New Roman" w:hAnsi="Times New Roman" w:cs="Times New Roman"/>
          <w:color w:val="0E101A"/>
          <w:sz w:val="24"/>
          <w:szCs w:val="24"/>
        </w:rPr>
        <w:t xml:space="preserve"> strength for their age. It has caused certain labour shortages within the company. Because of the ageing population, the company has faced a struggle to control its supply and demand relationship. In the shadow of Covid hotel operations in many regions of Japan have declined. Excess demand and oversupply have interrupted the company’s originally planned investments. Hoshino Resorts has failed to identify the self-transform changing market needs because of its labour shortage as a brand. Their ageing employ</w:t>
      </w:r>
      <w:r>
        <w:rPr>
          <w:rFonts w:ascii="Times New Roman" w:eastAsia="Times New Roman" w:hAnsi="Times New Roman" w:cs="Times New Roman"/>
          <w:color w:val="0E101A"/>
          <w:sz w:val="24"/>
          <w:szCs w:val="24"/>
        </w:rPr>
        <w:t xml:space="preserve">ees are not experienced enough to learn from private lodging and demand of retaliatory opportunities (Hoshinoresorts, 2024b). It has affected Hoshinoya  Tokyo also. </w:t>
      </w:r>
    </w:p>
    <w:p w14:paraId="4C33C506" w14:textId="09C066DD" w:rsidR="00252DFF" w:rsidRDefault="00470ED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Pandemics</w:t>
      </w:r>
      <w:r w:rsidR="0021584B">
        <w:rPr>
          <w:rFonts w:ascii="Times New Roman" w:eastAsia="Times New Roman" w:hAnsi="Times New Roman" w:cs="Times New Roman"/>
          <w:b/>
          <w:sz w:val="24"/>
          <w:szCs w:val="24"/>
        </w:rPr>
        <w:t xml:space="preserve"> cutbacks </w:t>
      </w:r>
    </w:p>
    <w:p w14:paraId="791A4A59" w14:textId="77777777" w:rsidR="00252DFF" w:rsidRDefault="002158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labour shortage in Hoshinoya  Tokyo has also been caused by the Pandemic.  It has entered under the Hoshino Resorts brand to the urban infrastructure market in Japan for its service. But during the pandemic time, it </w:t>
      </w:r>
      <w:proofErr w:type="gramStart"/>
      <w:r>
        <w:rPr>
          <w:rFonts w:ascii="Times New Roman" w:eastAsia="Times New Roman" w:hAnsi="Times New Roman" w:cs="Times New Roman"/>
          <w:color w:val="0E101A"/>
          <w:sz w:val="24"/>
          <w:szCs w:val="24"/>
        </w:rPr>
        <w:t>has to</w:t>
      </w:r>
      <w:proofErr w:type="gramEnd"/>
      <w:r>
        <w:rPr>
          <w:rFonts w:ascii="Times New Roman" w:eastAsia="Times New Roman" w:hAnsi="Times New Roman" w:cs="Times New Roman"/>
          <w:color w:val="0E101A"/>
          <w:sz w:val="24"/>
          <w:szCs w:val="24"/>
        </w:rPr>
        <w:t xml:space="preserve"> cut some jobs due to the lack of profit of the hotel. Hotels have struggled to keep up with the revenue during the pandemic </w:t>
      </w:r>
      <w:proofErr w:type="gramStart"/>
      <w:r>
        <w:rPr>
          <w:rFonts w:ascii="Times New Roman" w:eastAsia="Times New Roman" w:hAnsi="Times New Roman" w:cs="Times New Roman"/>
          <w:color w:val="0E101A"/>
          <w:sz w:val="24"/>
          <w:szCs w:val="24"/>
        </w:rPr>
        <w:t>time</w:t>
      </w:r>
      <w:proofErr w:type="gramEnd"/>
      <w:r>
        <w:rPr>
          <w:rFonts w:ascii="Times New Roman" w:eastAsia="Times New Roman" w:hAnsi="Times New Roman" w:cs="Times New Roman"/>
          <w:color w:val="0E101A"/>
          <w:sz w:val="24"/>
          <w:szCs w:val="24"/>
        </w:rPr>
        <w:t xml:space="preserve"> but the overall labour shortage experience of Japan's tourism industry has affected its working environments (Hoshinoresorts, 2024c). </w:t>
      </w:r>
    </w:p>
    <w:p w14:paraId="00A32A01" w14:textId="77777777" w:rsidR="00252DFF" w:rsidRDefault="0021584B">
      <w:pP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PESTEL Analysis</w:t>
      </w:r>
    </w:p>
    <w:p w14:paraId="0E8F0A9C" w14:textId="77777777" w:rsidR="00252DFF" w:rsidRDefault="0021584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Political </w:t>
      </w:r>
    </w:p>
    <w:p w14:paraId="2096B687" w14:textId="1B9DB676" w:rsidR="00252DFF" w:rsidRDefault="0021584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Japan’s manpower crisis has affected the hospitality industry from a political perspective. Japanese society is plagued by labour shortage which is caused by the declining birth rate as well as the ageing population. There are many other industries in Japan in which the hotel industry also includes. It does not have an adequate workforce despite increasing demand for the industry’s </w:t>
      </w:r>
      <w:r>
        <w:rPr>
          <w:rFonts w:ascii="Times New Roman" w:eastAsia="Times New Roman" w:hAnsi="Times New Roman" w:cs="Times New Roman"/>
          <w:sz w:val="24"/>
          <w:szCs w:val="24"/>
        </w:rPr>
        <w:lastRenderedPageBreak/>
        <w:t xml:space="preserve">social change. Sometimes older workers have reentered the workforce to compensate for the decline of the young workers population. The hiring attitude of the hospitality industry has changed because of Japan’s political environment. Due to the competition against the industry mid mid-career hiring has become popular. When industry demand fell during the pandemic time the hospitality workforce has cut jobs (sumitrust, 2024).  But now </w:t>
      </w:r>
      <w:r w:rsidR="006219D2">
        <w:rPr>
          <w:rFonts w:ascii="Times New Roman" w:eastAsia="Times New Roman" w:hAnsi="Times New Roman" w:cs="Times New Roman"/>
          <w:sz w:val="24"/>
          <w:szCs w:val="24"/>
        </w:rPr>
        <w:t>during</w:t>
      </w:r>
      <w:r>
        <w:rPr>
          <w:rFonts w:ascii="Times New Roman" w:eastAsia="Times New Roman" w:hAnsi="Times New Roman" w:cs="Times New Roman"/>
          <w:sz w:val="24"/>
          <w:szCs w:val="24"/>
        </w:rPr>
        <w:t xml:space="preserve"> the recovery of foreign tourism, the industry’s staff occupancy rate is still low. Though in the past pandemic political environment, Japan’s hospitality sector has shown its recovery initiative, diplomatic tensions have remained there (Savills, 2024).  </w:t>
      </w:r>
      <w:r>
        <w:rPr>
          <w:rFonts w:ascii="Times New Roman" w:eastAsia="Times New Roman" w:hAnsi="Times New Roman" w:cs="Times New Roman"/>
          <w:color w:val="0E101A"/>
          <w:sz w:val="24"/>
          <w:szCs w:val="24"/>
        </w:rPr>
        <w:t xml:space="preserve">Hoshinoya Tokyo </w:t>
      </w:r>
      <w:r>
        <w:rPr>
          <w:rFonts w:ascii="Times New Roman" w:eastAsia="Times New Roman" w:hAnsi="Times New Roman" w:cs="Times New Roman"/>
          <w:sz w:val="24"/>
          <w:szCs w:val="24"/>
        </w:rPr>
        <w:t xml:space="preserve">has also been negatively reflected by this political environment's impact on hospitality industry.  </w:t>
      </w:r>
    </w:p>
    <w:p w14:paraId="50E50C55" w14:textId="77777777" w:rsidR="00252DFF" w:rsidRDefault="0021584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Economic </w:t>
      </w:r>
    </w:p>
    <w:p w14:paraId="7E16EC4F" w14:textId="77777777" w:rsidR="00252DFF" w:rsidRDefault="002158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Hoshino Resorts’ city hotel has struggled during the pandemic time. Some hospitality owners even switched to Hoshinoya  Tokyo because of its superior skill claiming to extract the margin. Most of the Hoshino Resorts’ properties have survived through their micro-tourism policies  (Skift, 2023). It has helped them to capture the higher level of demand. Besides custom policies of the company like collaboration projects with local tourism stakeholders and businesses. It has taken an asset-light approach through</w:t>
      </w:r>
      <w:r>
        <w:rPr>
          <w:rFonts w:ascii="Times New Roman" w:eastAsia="Times New Roman" w:hAnsi="Times New Roman" w:cs="Times New Roman"/>
          <w:color w:val="0E101A"/>
          <w:sz w:val="24"/>
          <w:szCs w:val="24"/>
        </w:rPr>
        <w:t xml:space="preserve"> renovations. The hospitality industry has taken help from automation to increase its revenue amid a declining labour force as well as a limited influx of immigrants for creating powerful incentives (Imf, 2024).  Economic plans of the hospitality industry in Japan have served as information supply sources for the hospitality private sector (Yoshioka and Kawasaki, 2016). </w:t>
      </w:r>
    </w:p>
    <w:p w14:paraId="50748989" w14:textId="77777777" w:rsidR="00252DFF" w:rsidRDefault="0021584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Social </w:t>
      </w:r>
    </w:p>
    <w:p w14:paraId="21CD29E8" w14:textId="04B94EB2" w:rsidR="00252DFF" w:rsidRDefault="0021584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Hoshinoya Tokyo, a Japanese luxury hotel, wants to redefine its luxury travel through its service (</w:t>
      </w:r>
      <w:r w:rsidR="00470ED5">
        <w:rPr>
          <w:rFonts w:ascii="Times New Roman" w:eastAsia="Times New Roman" w:hAnsi="Times New Roman" w:cs="Times New Roman"/>
          <w:color w:val="0E101A"/>
          <w:sz w:val="24"/>
          <w:szCs w:val="24"/>
        </w:rPr>
        <w:t>Channel NewsAsia</w:t>
      </w:r>
      <w:r>
        <w:rPr>
          <w:rFonts w:ascii="Times New Roman" w:eastAsia="Times New Roman" w:hAnsi="Times New Roman" w:cs="Times New Roman"/>
          <w:color w:val="0E101A"/>
          <w:sz w:val="24"/>
          <w:szCs w:val="24"/>
        </w:rPr>
        <w:t>, 2024).  By following Japanese hospitality’s immersive and authentic approach the brand has taken the long-term initiative to make an impact on the hospitality industry of Japan. Japanese hospitality culture has now emerged in high-end hotel culture. Hoshinoya  Tokyo as a part of Japan’s hospitality wants to follow the Western notion of luxury. The CEO of the company has stated that they give training to the existing staff to serve their customers wholeheartedly and represent mindfulness towards the guests</w:t>
      </w:r>
      <w:r>
        <w:rPr>
          <w:rFonts w:ascii="Times New Roman" w:eastAsia="Times New Roman" w:hAnsi="Times New Roman" w:cs="Times New Roman"/>
          <w:color w:val="0E101A"/>
          <w:sz w:val="24"/>
          <w:szCs w:val="24"/>
        </w:rPr>
        <w:t xml:space="preserve">. To acquire an external customer as well as motivate employees to be adaptable to the change in the company, it focuses on the performance improvement of the employee (Hashimoto, 2021).  It can sort their labour shortage issue by attracting more employees towards the organisation. </w:t>
      </w:r>
    </w:p>
    <w:p w14:paraId="56CD7AA7" w14:textId="77777777" w:rsidR="00252DFF" w:rsidRDefault="0021584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Technological</w:t>
      </w:r>
    </w:p>
    <w:p w14:paraId="23E73C8D" w14:textId="77777777" w:rsidR="00252DFF" w:rsidRDefault="002158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Japan’s hospitality industry has turned towards new technologies to counter the labour shortage issue (Lemonde, 2024).  Like other industries in Japan increasingly blatant labour shortage has become a problem in the hospitality sector also.  The Japanese Ministry of Labour, Health as well and Welfare has reported that 55% of firms in the hospitality industry have faced a labour shortage. Many companies in the hotel industry have to open for  24 hours due to labour shortage issues. They have progressed onwar</w:t>
      </w:r>
      <w:r>
        <w:rPr>
          <w:rFonts w:ascii="Times New Roman" w:eastAsia="Times New Roman" w:hAnsi="Times New Roman" w:cs="Times New Roman"/>
          <w:color w:val="0E101A"/>
          <w:sz w:val="24"/>
          <w:szCs w:val="24"/>
        </w:rPr>
        <w:t xml:space="preserve">d with automation for increasing labour productivity as an alternative option (Shibata, 2019). Hoshinoya  Tokyo also has taken advantage of automation technology to come up with an alternative solution to the labour shortage. </w:t>
      </w:r>
    </w:p>
    <w:p w14:paraId="790AA591" w14:textId="77777777" w:rsidR="00252DFF" w:rsidRDefault="0021584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Environmental</w:t>
      </w:r>
    </w:p>
    <w:p w14:paraId="287E9C4B" w14:textId="7A9036EE" w:rsidR="00252DFF" w:rsidRDefault="002158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environmental sustainability attitude of Japan’s hospitality industry has also positively impacted Hoshinoya  Tokyo’s business. The company’s environmental inspection certificate is based on its gross floor area. Their ESG disclosure has exceeded the B-level criteria by improving its performance component. The company want to stay in a quintile position by winning the Green Star designation through their service. Through their environmental policies, they remain successful in this (</w:t>
      </w:r>
      <w:r w:rsidR="00470ED5">
        <w:rPr>
          <w:rFonts w:ascii="Times New Roman" w:eastAsia="Times New Roman" w:hAnsi="Times New Roman" w:cs="Times New Roman"/>
          <w:color w:val="0E101A"/>
          <w:sz w:val="24"/>
          <w:szCs w:val="24"/>
        </w:rPr>
        <w:t>Hoshino resort</w:t>
      </w:r>
      <w:r>
        <w:rPr>
          <w:rFonts w:ascii="Times New Roman" w:eastAsia="Times New Roman" w:hAnsi="Times New Roman" w:cs="Times New Roman"/>
          <w:color w:val="0E101A"/>
          <w:sz w:val="24"/>
          <w:szCs w:val="24"/>
        </w:rPr>
        <w:t xml:space="preserve">, 2024d). </w:t>
      </w:r>
    </w:p>
    <w:p w14:paraId="1C3EC363" w14:textId="77777777" w:rsidR="00252DFF" w:rsidRDefault="0021584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Legal </w:t>
      </w:r>
    </w:p>
    <w:p w14:paraId="2EDA7426" w14:textId="77777777" w:rsidR="00252DFF" w:rsidRDefault="002158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It is a fact that as the number of hotels and accommodation facilities has increased in Japan's hospitality industry labour shortage has also increased as an HR issue of the sector. It has resulted in overtime work for existing employees. The Labour Standard Act of 1947 has provided a general role by demonstrating 40 hours weekly working hours for employees excluding breaks. Employers may extend the working hours up to certain upper limit. It will be demonstrated through labour management agreements with un</w:t>
      </w:r>
      <w:r>
        <w:rPr>
          <w:rFonts w:ascii="Times New Roman" w:eastAsia="Times New Roman" w:hAnsi="Times New Roman" w:cs="Times New Roman"/>
          <w:color w:val="0E101A"/>
          <w:sz w:val="24"/>
          <w:szCs w:val="24"/>
        </w:rPr>
        <w:t xml:space="preserve">ions.  Employers must pay additional overtime pay to their workers at a certain rate for expecting overtime from them. Hoshinoya Tokyo also should follow this role to remain successful amid the market volatility of the sector (Lexology, 2024). </w:t>
      </w:r>
    </w:p>
    <w:p w14:paraId="0DA69EB7" w14:textId="77777777" w:rsidR="00252DFF" w:rsidRDefault="0021584B">
      <w:pP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 xml:space="preserve">SWOT analysis </w:t>
      </w:r>
    </w:p>
    <w:p w14:paraId="4C237BD7" w14:textId="77777777" w:rsidR="00252DFF" w:rsidRDefault="0021584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Strengths </w:t>
      </w:r>
    </w:p>
    <w:p w14:paraId="0852CB23" w14:textId="5F46489F" w:rsidR="00252DFF" w:rsidRDefault="002158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Hoshino Resorts is a company which is famous for taking challenges while adapting to its uncertain future. Taking the challenges is the company’s strength (Waseda, 2024).  The company has already 20 years of hotel management resorts and </w:t>
      </w:r>
      <w:r w:rsidR="006219D2">
        <w:rPr>
          <w:rFonts w:ascii="Times New Roman" w:eastAsia="Times New Roman" w:hAnsi="Times New Roman" w:cs="Times New Roman"/>
          <w:color w:val="0E101A"/>
          <w:sz w:val="24"/>
          <w:szCs w:val="24"/>
        </w:rPr>
        <w:t>revitalisation</w:t>
      </w:r>
      <w:r>
        <w:rPr>
          <w:rFonts w:ascii="Times New Roman" w:eastAsia="Times New Roman" w:hAnsi="Times New Roman" w:cs="Times New Roman"/>
          <w:color w:val="0E101A"/>
          <w:sz w:val="24"/>
          <w:szCs w:val="24"/>
        </w:rPr>
        <w:t xml:space="preserve"> project experience. To provide essential service to the guests the company is paying important attention to its resort business. The </w:t>
      </w:r>
      <w:r>
        <w:rPr>
          <w:rFonts w:ascii="Times New Roman" w:eastAsia="Times New Roman" w:hAnsi="Times New Roman" w:cs="Times New Roman"/>
          <w:color w:val="0E101A"/>
          <w:sz w:val="24"/>
          <w:szCs w:val="24"/>
        </w:rPr>
        <w:lastRenderedPageBreak/>
        <w:t xml:space="preserve">company has effective service of Japanese-style hospitality. The unique service culture of the company has introduced brand popularity at a reasonable price. The company is addicted to the continuous creation. Through soft power, it has built a first-mover advantage in Japan’s hospitality sector through its exposure-ready mindset (Hoshinoresorts, 2024e). </w:t>
      </w:r>
    </w:p>
    <w:p w14:paraId="6B47C3FF" w14:textId="77777777" w:rsidR="00252DFF" w:rsidRDefault="0021584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p w14:paraId="3B36F603" w14:textId="77777777" w:rsidR="00252DFF" w:rsidRDefault="002158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Hoshinoya Tokyo has a plan to </w:t>
      </w:r>
      <w:proofErr w:type="spellStart"/>
      <w:r>
        <w:rPr>
          <w:rFonts w:ascii="Times New Roman" w:eastAsia="Times New Roman" w:hAnsi="Times New Roman" w:cs="Times New Roman"/>
          <w:color w:val="0E101A"/>
          <w:sz w:val="24"/>
          <w:szCs w:val="24"/>
        </w:rPr>
        <w:t>to</w:t>
      </w:r>
      <w:proofErr w:type="spellEnd"/>
      <w:r>
        <w:rPr>
          <w:rFonts w:ascii="Times New Roman" w:eastAsia="Times New Roman" w:hAnsi="Times New Roman" w:cs="Times New Roman"/>
          <w:color w:val="0E101A"/>
          <w:sz w:val="24"/>
          <w:szCs w:val="24"/>
        </w:rPr>
        <w:t xml:space="preserve"> shift its focus to domestic travellers as the pandemic has impacted its foreign visitor's contribution (Asahi, 2024). The company is among the thousands of hotel operators whose occupancy rate used to be high by wealthy foreigners. However, this occupancy rate has fallen because of the lack of demand of foreigners for their service after the pandemic time. As a part of the hospitality industry and a hotel of Hoshino Resorts, it can miss a busy season for fewer foreign visitors travel to the country. Weak</w:t>
      </w:r>
      <w:r>
        <w:rPr>
          <w:rFonts w:ascii="Times New Roman" w:eastAsia="Times New Roman" w:hAnsi="Times New Roman" w:cs="Times New Roman"/>
          <w:color w:val="0E101A"/>
          <w:sz w:val="24"/>
          <w:szCs w:val="24"/>
        </w:rPr>
        <w:t xml:space="preserve"> international travel demand has compelled the company to close its four hotels in Japan. Though Tokyo’s demand from foreigners is strong Pandemic situation has led the company to review its services to attract local people's preferences  (Hotel Management, 2024). </w:t>
      </w:r>
    </w:p>
    <w:p w14:paraId="4688ABFA" w14:textId="77777777" w:rsidR="00252DFF" w:rsidRDefault="0021584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p w14:paraId="043A7C54" w14:textId="77777777" w:rsidR="00252DFF" w:rsidRDefault="002158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Hoshinoya Tokyo is a hotel which can provide guests with a tuning basement by giving them Hoshino Resorts’ hospitality brand experience. It is the name of a crown jewel resort which enough opportunity to differentiate its service from the other hotels Hoshinoya Tokyo provide guests with opportunities with its unique architecture as well as its distinctive thread of service. by celebrating traditional Japanese inn-style experience with highly seasonal cuisine it has experienced Western experience in the city</w:t>
      </w:r>
      <w:r>
        <w:rPr>
          <w:rFonts w:ascii="Times New Roman" w:eastAsia="Times New Roman" w:hAnsi="Times New Roman" w:cs="Times New Roman"/>
          <w:color w:val="0E101A"/>
          <w:sz w:val="24"/>
          <w:szCs w:val="24"/>
        </w:rPr>
        <w:t xml:space="preserve"> (Skit, 2017). </w:t>
      </w:r>
    </w:p>
    <w:p w14:paraId="52C04236" w14:textId="77777777" w:rsidR="00252DFF" w:rsidRDefault="0021584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Threats </w:t>
      </w:r>
    </w:p>
    <w:p w14:paraId="34B8E517" w14:textId="61088535" w:rsidR="00252DFF" w:rsidRDefault="0021584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color w:val="0E101A"/>
          <w:sz w:val="24"/>
          <w:szCs w:val="24"/>
        </w:rPr>
        <w:t>Because of the shortage of personnel, the hospitality demand in Japan has remained below the pre-</w:t>
      </w:r>
      <w:r w:rsidR="005A76D8">
        <w:rPr>
          <w:rFonts w:ascii="Times New Roman" w:eastAsia="Times New Roman" w:hAnsi="Times New Roman" w:cs="Times New Roman"/>
          <w:color w:val="0E101A"/>
          <w:sz w:val="24"/>
          <w:szCs w:val="24"/>
        </w:rPr>
        <w:t>parade</w:t>
      </w:r>
      <w:r>
        <w:rPr>
          <w:rFonts w:ascii="Times New Roman" w:eastAsia="Times New Roman" w:hAnsi="Times New Roman" w:cs="Times New Roman"/>
          <w:color w:val="0E101A"/>
          <w:sz w:val="24"/>
          <w:szCs w:val="24"/>
        </w:rPr>
        <w:t xml:space="preserve">, is level. The workers who have left the hotel and accommodation service during this time have not returned to their jobs again. This has affected the stability and future of the workforce. Personal shortages can become more serious in the future which can also Hoshinoya Tokyo’s business. Due to the lack of stabilised employment, the hotel cannot follow the region-based initiatives by getting support from national and local governments (Jri, 2023). </w:t>
      </w:r>
    </w:p>
    <w:p w14:paraId="3439642B" w14:textId="77777777" w:rsidR="00252DFF" w:rsidRDefault="0021584B">
      <w:pP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 xml:space="preserve">TOWS Analysis </w:t>
      </w:r>
    </w:p>
    <w:p w14:paraId="18C4A409" w14:textId="77777777" w:rsidR="00252DFF" w:rsidRDefault="0021584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 to opportunity (ST)</w:t>
      </w:r>
    </w:p>
    <w:p w14:paraId="4AD59BA6" w14:textId="77777777" w:rsidR="00252DFF" w:rsidRDefault="0021584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Hoshinoya Tokyo lies in the city’s economic centre. The addition to its grand service, the 17-story hotel offers a relaxed ambience which brings the opportunity for intimacy and surprise for guests. Their quality of service has roots in traditional Japanese hospitality. As a hotel of Hoshino Resorts, it provides experience with dedicated staff as well as elegant customs since its opening (Hoshinoresorts, 2024f). </w:t>
      </w:r>
    </w:p>
    <w:p w14:paraId="7FC119D9" w14:textId="77777777" w:rsidR="00252DFF" w:rsidRDefault="0021584B">
      <w:pPr>
        <w:spacing w:before="240" w:after="240"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Weakness to opportunity (WT)</w:t>
      </w:r>
    </w:p>
    <w:p w14:paraId="2E09A546" w14:textId="77777777" w:rsidR="00252DFF" w:rsidRDefault="0021584B">
      <w:pPr>
        <w:spacing w:before="240" w:after="24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Weakness in international travel demand for the Hoshino Resorts brand has also impacted Hoshinoya Tokyo’s opportunities. The pandemic has caused weak </w:t>
      </w:r>
      <w:r>
        <w:rPr>
          <w:rFonts w:ascii="Times New Roman" w:eastAsia="Times New Roman" w:hAnsi="Times New Roman" w:cs="Times New Roman"/>
          <w:color w:val="0E101A"/>
          <w:sz w:val="24"/>
          <w:szCs w:val="24"/>
        </w:rPr>
        <w:t>international travel demand for the company. Particularly among Hoshino Resorts’ hotel chain Hoshinoya Tokyo’s demand for foreigners was strong. But those potential surges have reduced due to the pandemic which has drastically reduced the number of travellers (Asahi, 2024).</w:t>
      </w:r>
    </w:p>
    <w:p w14:paraId="4316499E" w14:textId="77777777" w:rsidR="00252DFF" w:rsidRDefault="0021584B">
      <w:pPr>
        <w:spacing w:before="240" w:after="240"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Strengths to threats (ST)</w:t>
      </w:r>
    </w:p>
    <w:p w14:paraId="49130E69" w14:textId="77777777" w:rsidR="00252DFF" w:rsidRDefault="0021584B">
      <w:pPr>
        <w:spacing w:before="240" w:after="24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Traditional Japanese style hospitality can attract guests. Its personnel shortage-related threat can be mitigated if the hotel can attract guests through its service design (Hoshinoresorts, 2024e). </w:t>
      </w:r>
    </w:p>
    <w:p w14:paraId="7B1CAE14" w14:textId="77777777" w:rsidR="00252DFF" w:rsidRDefault="0021584B">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Weaknesses to threats (WT)</w:t>
      </w:r>
    </w:p>
    <w:p w14:paraId="164F309A" w14:textId="77777777" w:rsidR="00252DFF" w:rsidRDefault="002158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Weakness of lower international demand can decrease a company’s profit. The occupancy rate of the hotel fell for this weakness which used to be driven by foreign visitors mainly. If the hotel cannot get enough domestic traveller </w:t>
      </w:r>
      <w:proofErr w:type="gramStart"/>
      <w:r>
        <w:rPr>
          <w:rFonts w:ascii="Times New Roman" w:eastAsia="Times New Roman" w:hAnsi="Times New Roman" w:cs="Times New Roman"/>
          <w:color w:val="0E101A"/>
          <w:sz w:val="24"/>
          <w:szCs w:val="24"/>
        </w:rPr>
        <w:t>attention</w:t>
      </w:r>
      <w:proofErr w:type="gramEnd"/>
      <w:r>
        <w:rPr>
          <w:rFonts w:ascii="Times New Roman" w:eastAsia="Times New Roman" w:hAnsi="Times New Roman" w:cs="Times New Roman"/>
          <w:color w:val="0E101A"/>
          <w:sz w:val="24"/>
          <w:szCs w:val="24"/>
        </w:rPr>
        <w:t xml:space="preserve"> then foreign visitors absence can cause revenue loss. </w:t>
      </w:r>
    </w:p>
    <w:p w14:paraId="770836D2" w14:textId="77777777" w:rsidR="00252DFF" w:rsidRDefault="0021584B">
      <w:pPr>
        <w:pStyle w:val="Heading1"/>
      </w:pPr>
      <w:bookmarkStart w:id="6" w:name="_qgcstloz5ve" w:colFirst="0" w:colLast="0"/>
      <w:bookmarkStart w:id="7" w:name="_Toc179825408"/>
      <w:bookmarkEnd w:id="6"/>
      <w:r>
        <w:t>Recommendations and Change Management</w:t>
      </w:r>
      <w:bookmarkEnd w:id="7"/>
    </w:p>
    <w:p w14:paraId="112BFCF2" w14:textId="77777777" w:rsidR="00252DFF" w:rsidRDefault="0021584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Understanding of issues and causes</w:t>
      </w:r>
    </w:p>
    <w:p w14:paraId="5F937DB2" w14:textId="77777777" w:rsidR="00252DFF" w:rsidRDefault="002158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When focusing on the analysis and findings then it can be said that Hoshino Resorts is mainly experiencing the issue of people management wherein the firm is facing a labour shortage in the workplace. There are multiple reasons that have been found behind the labour shortage which includes both internal and external factors. An ageing workforce is one of the major reasons behind the labour shortage within the organisation wherein existing employees are ageing and retiring. This is decreasing the experienced</w:t>
      </w:r>
      <w:r>
        <w:rPr>
          <w:rFonts w:ascii="Times New Roman" w:eastAsia="Times New Roman" w:hAnsi="Times New Roman" w:cs="Times New Roman"/>
          <w:color w:val="0E101A"/>
          <w:sz w:val="24"/>
          <w:szCs w:val="24"/>
        </w:rPr>
        <w:t xml:space="preserve"> number of employees in the workplace. Another crucial reason is the time taken in formal training. Hiring new staff requires the firm to train them by providing </w:t>
      </w:r>
      <w:r>
        <w:rPr>
          <w:rFonts w:ascii="Times New Roman" w:eastAsia="Times New Roman" w:hAnsi="Times New Roman" w:cs="Times New Roman"/>
          <w:color w:val="0E101A"/>
          <w:sz w:val="24"/>
          <w:szCs w:val="24"/>
        </w:rPr>
        <w:lastRenderedPageBreak/>
        <w:t>formal training and this training takes time which delays the process of adding new staff in the workplace. Lack of effective people management is also a reason wherein Hoshino Resorts is not able to keep its employees satisfied which is affecting the overall workforce in the organisation. Weaknesses of the firm are also contributing to the challen</w:t>
      </w:r>
      <w:r>
        <w:rPr>
          <w:rFonts w:ascii="Times New Roman" w:eastAsia="Times New Roman" w:hAnsi="Times New Roman" w:cs="Times New Roman"/>
          <w:color w:val="0E101A"/>
          <w:sz w:val="24"/>
          <w:szCs w:val="24"/>
        </w:rPr>
        <w:t xml:space="preserve">ges wherein the firm is mainly focused on domestic tourism services. This has decreased the demand for travel internationally. The main cause for this issue is that the firm is not focused on international travel services which has reduced the customer base of the firm. Secondary data has found that the travel demand from foreigners was very strong, but now it has been reduced due to a lack of focus on the internal market. </w:t>
      </w:r>
    </w:p>
    <w:p w14:paraId="3849EED4" w14:textId="77777777" w:rsidR="00252DFF" w:rsidRDefault="0021584B">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Impacts of issues</w:t>
      </w:r>
    </w:p>
    <w:p w14:paraId="075C1AB4" w14:textId="77777777" w:rsidR="00252DFF" w:rsidRDefault="002158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Hoshinoya Tokyo is being impacted negatively due to the issues it is facing within the people management department. Shortage of labour is impacting the firm by reducing the number of workers in the workplace. A smaller number of employees in the workplace leads companies towards reduced or low productivity. Due to this, the firm is struggling with low output and a significant drop in work quality can also be seen in the company. This is also impacting the economic growth of the business by increasing busin</w:t>
      </w:r>
      <w:r>
        <w:rPr>
          <w:rFonts w:ascii="Times New Roman" w:eastAsia="Times New Roman" w:hAnsi="Times New Roman" w:cs="Times New Roman"/>
          <w:color w:val="0E101A"/>
          <w:sz w:val="24"/>
          <w:szCs w:val="24"/>
        </w:rPr>
        <w:t>ess costs and reducing productivity (Empuls, 2023).</w:t>
      </w:r>
    </w:p>
    <w:p w14:paraId="73791D24" w14:textId="77777777" w:rsidR="00252DFF" w:rsidRDefault="0021584B">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Enhancement of recruitment strategies</w:t>
      </w:r>
    </w:p>
    <w:p w14:paraId="085FDF4C" w14:textId="77777777" w:rsidR="00252DFF" w:rsidRDefault="002158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Enhancement of recruitment strategies can be an effective way to overcome the current issue of labour shortage. The firm is facing issues related to staff training wherein new joiners are taking time to join the workforce. In this situation, the firm can mainly focus on collaborating with educational institutes from where Hoshinoya Tokyo can get highly knowledgeable and skilled candidates. According to Whittington, (2020), recruiting learners or students from educational institutes has a higher rate of succ</w:t>
      </w:r>
      <w:r>
        <w:rPr>
          <w:rFonts w:ascii="Times New Roman" w:eastAsia="Times New Roman" w:hAnsi="Times New Roman" w:cs="Times New Roman"/>
          <w:color w:val="0E101A"/>
          <w:sz w:val="24"/>
          <w:szCs w:val="24"/>
        </w:rPr>
        <w:t>ess in the corporate world. Therefore, it is recommended that the company collaborate with some of the reputed colleges and universities and recruit students after completing their studies or degrees (Gallagher, 2022).</w:t>
      </w:r>
    </w:p>
    <w:p w14:paraId="61062BC4" w14:textId="77777777" w:rsidR="00252DFF" w:rsidRDefault="0021584B">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Practices to implement the recommendation</w:t>
      </w:r>
    </w:p>
    <w:p w14:paraId="44C9F125" w14:textId="77777777" w:rsidR="00252DFF" w:rsidRDefault="002158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company can focus on implementing a significant strategy wherein Hoshino Resorts can offer a short-term internship to several universities. According to Zehr and Korte, (2020), companies train students where they learn how things work and how companies operate. The firm can offer a basic stipend during the internship phase for students (Linkedin, 2018).</w:t>
      </w:r>
    </w:p>
    <w:p w14:paraId="1234E459" w14:textId="77777777" w:rsidR="00252DFF" w:rsidRDefault="0021584B">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Benefits of implementing this strategy</w:t>
      </w:r>
    </w:p>
    <w:p w14:paraId="1228DDE3" w14:textId="77777777" w:rsidR="00252DFF" w:rsidRDefault="0021584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lastRenderedPageBreak/>
        <w:t>Offering internship programs can be very beneficial for the firm in terms of overcoming labour shortages by reducing recruitment costs and time. The company can increase the size of its workforce by implementing this strategy. Implementation of this strategy can also help the firm to develop talented employees for the future and this can help the firm to achieve higher productivity and success in the market. Recruiting students from universities can also be useful for positive publicity in the market (Indee</w:t>
      </w:r>
      <w:r>
        <w:rPr>
          <w:rFonts w:ascii="Times New Roman" w:eastAsia="Times New Roman" w:hAnsi="Times New Roman" w:cs="Times New Roman"/>
          <w:color w:val="0E101A"/>
          <w:sz w:val="24"/>
          <w:szCs w:val="24"/>
        </w:rPr>
        <w:t>d, 2024a).</w:t>
      </w:r>
    </w:p>
    <w:p w14:paraId="44D4FFBE" w14:textId="77777777" w:rsidR="00252DFF" w:rsidRDefault="0021584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Cost of implementation</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252DFF" w14:paraId="4A2D948C" w14:textId="77777777">
        <w:tc>
          <w:tcPr>
            <w:tcW w:w="3120" w:type="dxa"/>
            <w:shd w:val="clear" w:color="auto" w:fill="auto"/>
            <w:tcMar>
              <w:top w:w="100" w:type="dxa"/>
              <w:left w:w="100" w:type="dxa"/>
              <w:bottom w:w="100" w:type="dxa"/>
              <w:right w:w="100" w:type="dxa"/>
            </w:tcMar>
          </w:tcPr>
          <w:p w14:paraId="3A63F14B"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Cost category</w:t>
            </w:r>
          </w:p>
        </w:tc>
        <w:tc>
          <w:tcPr>
            <w:tcW w:w="3120" w:type="dxa"/>
            <w:shd w:val="clear" w:color="auto" w:fill="auto"/>
            <w:tcMar>
              <w:top w:w="100" w:type="dxa"/>
              <w:left w:w="100" w:type="dxa"/>
              <w:bottom w:w="100" w:type="dxa"/>
              <w:right w:w="100" w:type="dxa"/>
            </w:tcMar>
          </w:tcPr>
          <w:p w14:paraId="272C98D9"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Cost elements</w:t>
            </w:r>
          </w:p>
        </w:tc>
        <w:tc>
          <w:tcPr>
            <w:tcW w:w="3120" w:type="dxa"/>
            <w:shd w:val="clear" w:color="auto" w:fill="auto"/>
            <w:tcMar>
              <w:top w:w="100" w:type="dxa"/>
              <w:left w:w="100" w:type="dxa"/>
              <w:bottom w:w="100" w:type="dxa"/>
              <w:right w:w="100" w:type="dxa"/>
            </w:tcMar>
          </w:tcPr>
          <w:p w14:paraId="74F0850F"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Amount </w:t>
            </w:r>
            <w:r>
              <w:rPr>
                <w:rFonts w:ascii="Times New Roman" w:eastAsia="Times New Roman" w:hAnsi="Times New Roman" w:cs="Times New Roman"/>
                <w:sz w:val="24"/>
                <w:szCs w:val="24"/>
              </w:rPr>
              <w:t>(£)</w:t>
            </w:r>
          </w:p>
        </w:tc>
      </w:tr>
      <w:tr w:rsidR="00252DFF" w14:paraId="7112A76D" w14:textId="77777777">
        <w:tc>
          <w:tcPr>
            <w:tcW w:w="3120" w:type="dxa"/>
            <w:shd w:val="clear" w:color="auto" w:fill="auto"/>
            <w:tcMar>
              <w:top w:w="100" w:type="dxa"/>
              <w:left w:w="100" w:type="dxa"/>
              <w:bottom w:w="100" w:type="dxa"/>
              <w:right w:w="100" w:type="dxa"/>
            </w:tcMar>
          </w:tcPr>
          <w:p w14:paraId="51A8A1B0" w14:textId="77777777" w:rsidR="00252DFF" w:rsidRDefault="0021584B">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Recruitment and onboarding</w:t>
            </w:r>
          </w:p>
        </w:tc>
        <w:tc>
          <w:tcPr>
            <w:tcW w:w="3120" w:type="dxa"/>
            <w:shd w:val="clear" w:color="auto" w:fill="auto"/>
            <w:tcMar>
              <w:top w:w="100" w:type="dxa"/>
              <w:left w:w="100" w:type="dxa"/>
              <w:bottom w:w="100" w:type="dxa"/>
              <w:right w:w="100" w:type="dxa"/>
            </w:tcMar>
          </w:tcPr>
          <w:p w14:paraId="4D4FCD2E"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University visits and career fairs.</w:t>
            </w:r>
          </w:p>
        </w:tc>
        <w:tc>
          <w:tcPr>
            <w:tcW w:w="3120" w:type="dxa"/>
            <w:shd w:val="clear" w:color="auto" w:fill="auto"/>
            <w:tcMar>
              <w:top w:w="100" w:type="dxa"/>
              <w:left w:w="100" w:type="dxa"/>
              <w:bottom w:w="100" w:type="dxa"/>
              <w:right w:w="100" w:type="dxa"/>
            </w:tcMar>
          </w:tcPr>
          <w:p w14:paraId="097F3B4D"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300</w:t>
            </w:r>
          </w:p>
        </w:tc>
      </w:tr>
      <w:tr w:rsidR="00252DFF" w14:paraId="360649B3" w14:textId="77777777">
        <w:tc>
          <w:tcPr>
            <w:tcW w:w="3120" w:type="dxa"/>
            <w:shd w:val="clear" w:color="auto" w:fill="auto"/>
            <w:tcMar>
              <w:top w:w="100" w:type="dxa"/>
              <w:left w:w="100" w:type="dxa"/>
              <w:bottom w:w="100" w:type="dxa"/>
              <w:right w:w="100" w:type="dxa"/>
            </w:tcMar>
          </w:tcPr>
          <w:p w14:paraId="73ADF21C" w14:textId="77777777" w:rsidR="00252DFF" w:rsidRDefault="00252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120" w:type="dxa"/>
            <w:shd w:val="clear" w:color="auto" w:fill="auto"/>
            <w:tcMar>
              <w:top w:w="100" w:type="dxa"/>
              <w:left w:w="100" w:type="dxa"/>
              <w:bottom w:w="100" w:type="dxa"/>
              <w:right w:w="100" w:type="dxa"/>
            </w:tcMar>
          </w:tcPr>
          <w:p w14:paraId="732E2391"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Job description and advertisement.</w:t>
            </w:r>
          </w:p>
        </w:tc>
        <w:tc>
          <w:tcPr>
            <w:tcW w:w="3120" w:type="dxa"/>
            <w:shd w:val="clear" w:color="auto" w:fill="auto"/>
            <w:tcMar>
              <w:top w:w="100" w:type="dxa"/>
              <w:left w:w="100" w:type="dxa"/>
              <w:bottom w:w="100" w:type="dxa"/>
              <w:right w:w="100" w:type="dxa"/>
            </w:tcMar>
          </w:tcPr>
          <w:p w14:paraId="4C175435"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r>
      <w:tr w:rsidR="00252DFF" w14:paraId="1710F6BA" w14:textId="77777777">
        <w:tc>
          <w:tcPr>
            <w:tcW w:w="3120" w:type="dxa"/>
            <w:shd w:val="clear" w:color="auto" w:fill="auto"/>
            <w:tcMar>
              <w:top w:w="100" w:type="dxa"/>
              <w:left w:w="100" w:type="dxa"/>
              <w:bottom w:w="100" w:type="dxa"/>
              <w:right w:w="100" w:type="dxa"/>
            </w:tcMar>
          </w:tcPr>
          <w:p w14:paraId="2A4626B4" w14:textId="77777777" w:rsidR="00252DFF" w:rsidRDefault="00252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120" w:type="dxa"/>
            <w:shd w:val="clear" w:color="auto" w:fill="auto"/>
            <w:tcMar>
              <w:top w:w="100" w:type="dxa"/>
              <w:left w:w="100" w:type="dxa"/>
              <w:bottom w:w="100" w:type="dxa"/>
              <w:right w:w="100" w:type="dxa"/>
            </w:tcMar>
          </w:tcPr>
          <w:p w14:paraId="60479697"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Onboarding </w:t>
            </w:r>
            <w:r>
              <w:rPr>
                <w:rFonts w:ascii="Times New Roman" w:eastAsia="Times New Roman" w:hAnsi="Times New Roman" w:cs="Times New Roman"/>
                <w:sz w:val="24"/>
                <w:szCs w:val="24"/>
              </w:rPr>
              <w:t>materials.</w:t>
            </w:r>
          </w:p>
        </w:tc>
        <w:tc>
          <w:tcPr>
            <w:tcW w:w="3120" w:type="dxa"/>
            <w:shd w:val="clear" w:color="auto" w:fill="auto"/>
            <w:tcMar>
              <w:top w:w="100" w:type="dxa"/>
              <w:left w:w="100" w:type="dxa"/>
              <w:bottom w:w="100" w:type="dxa"/>
              <w:right w:w="100" w:type="dxa"/>
            </w:tcMar>
          </w:tcPr>
          <w:p w14:paraId="3568F878"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800</w:t>
            </w:r>
          </w:p>
        </w:tc>
      </w:tr>
      <w:tr w:rsidR="00252DFF" w14:paraId="47F62C93" w14:textId="77777777">
        <w:tc>
          <w:tcPr>
            <w:tcW w:w="3120" w:type="dxa"/>
            <w:shd w:val="clear" w:color="auto" w:fill="auto"/>
            <w:tcMar>
              <w:top w:w="100" w:type="dxa"/>
              <w:left w:w="100" w:type="dxa"/>
              <w:bottom w:w="100" w:type="dxa"/>
              <w:right w:w="100" w:type="dxa"/>
            </w:tcMar>
          </w:tcPr>
          <w:p w14:paraId="00D5FCF7" w14:textId="77777777" w:rsidR="00252DFF" w:rsidRDefault="0021584B">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Stipends</w:t>
            </w:r>
          </w:p>
        </w:tc>
        <w:tc>
          <w:tcPr>
            <w:tcW w:w="3120" w:type="dxa"/>
            <w:shd w:val="clear" w:color="auto" w:fill="auto"/>
            <w:tcMar>
              <w:top w:w="100" w:type="dxa"/>
              <w:left w:w="100" w:type="dxa"/>
              <w:bottom w:w="100" w:type="dxa"/>
              <w:right w:w="100" w:type="dxa"/>
            </w:tcMar>
          </w:tcPr>
          <w:p w14:paraId="2C563678"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Travel allowance</w:t>
            </w:r>
          </w:p>
        </w:tc>
        <w:tc>
          <w:tcPr>
            <w:tcW w:w="3120" w:type="dxa"/>
            <w:shd w:val="clear" w:color="auto" w:fill="auto"/>
            <w:tcMar>
              <w:top w:w="100" w:type="dxa"/>
              <w:left w:w="100" w:type="dxa"/>
              <w:bottom w:w="100" w:type="dxa"/>
              <w:right w:w="100" w:type="dxa"/>
            </w:tcMar>
          </w:tcPr>
          <w:p w14:paraId="02746FEB"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600</w:t>
            </w:r>
          </w:p>
        </w:tc>
      </w:tr>
      <w:tr w:rsidR="00252DFF" w14:paraId="025AF8CC" w14:textId="77777777">
        <w:tc>
          <w:tcPr>
            <w:tcW w:w="3120" w:type="dxa"/>
            <w:shd w:val="clear" w:color="auto" w:fill="auto"/>
            <w:tcMar>
              <w:top w:w="100" w:type="dxa"/>
              <w:left w:w="100" w:type="dxa"/>
              <w:bottom w:w="100" w:type="dxa"/>
              <w:right w:w="100" w:type="dxa"/>
            </w:tcMar>
          </w:tcPr>
          <w:p w14:paraId="4A18ED51" w14:textId="77777777" w:rsidR="00252DFF" w:rsidRDefault="00252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120" w:type="dxa"/>
            <w:shd w:val="clear" w:color="auto" w:fill="auto"/>
            <w:tcMar>
              <w:top w:w="100" w:type="dxa"/>
              <w:left w:w="100" w:type="dxa"/>
              <w:bottom w:w="100" w:type="dxa"/>
              <w:right w:w="100" w:type="dxa"/>
            </w:tcMar>
          </w:tcPr>
          <w:p w14:paraId="3955106C"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Interns’ stipends</w:t>
            </w:r>
          </w:p>
        </w:tc>
        <w:tc>
          <w:tcPr>
            <w:tcW w:w="3120" w:type="dxa"/>
            <w:shd w:val="clear" w:color="auto" w:fill="auto"/>
            <w:tcMar>
              <w:top w:w="100" w:type="dxa"/>
              <w:left w:w="100" w:type="dxa"/>
              <w:bottom w:w="100" w:type="dxa"/>
              <w:right w:w="100" w:type="dxa"/>
            </w:tcMar>
          </w:tcPr>
          <w:p w14:paraId="0F63CA77"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10,000</w:t>
            </w:r>
          </w:p>
        </w:tc>
      </w:tr>
      <w:tr w:rsidR="00252DFF" w14:paraId="2BAD6136" w14:textId="77777777">
        <w:tc>
          <w:tcPr>
            <w:tcW w:w="3120" w:type="dxa"/>
            <w:shd w:val="clear" w:color="auto" w:fill="auto"/>
            <w:tcMar>
              <w:top w:w="100" w:type="dxa"/>
              <w:left w:w="100" w:type="dxa"/>
              <w:bottom w:w="100" w:type="dxa"/>
              <w:right w:w="100" w:type="dxa"/>
            </w:tcMar>
          </w:tcPr>
          <w:p w14:paraId="77075B1C" w14:textId="77777777" w:rsidR="00252DFF" w:rsidRDefault="00252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120" w:type="dxa"/>
            <w:shd w:val="clear" w:color="auto" w:fill="auto"/>
            <w:tcMar>
              <w:top w:w="100" w:type="dxa"/>
              <w:left w:w="100" w:type="dxa"/>
              <w:bottom w:w="100" w:type="dxa"/>
              <w:right w:w="100" w:type="dxa"/>
            </w:tcMar>
          </w:tcPr>
          <w:p w14:paraId="703F396E"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Accommodation and meals</w:t>
            </w:r>
          </w:p>
        </w:tc>
        <w:tc>
          <w:tcPr>
            <w:tcW w:w="3120" w:type="dxa"/>
            <w:shd w:val="clear" w:color="auto" w:fill="auto"/>
            <w:tcMar>
              <w:top w:w="100" w:type="dxa"/>
              <w:left w:w="100" w:type="dxa"/>
              <w:bottom w:w="100" w:type="dxa"/>
              <w:right w:w="100" w:type="dxa"/>
            </w:tcMar>
          </w:tcPr>
          <w:p w14:paraId="448B3642"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400</w:t>
            </w:r>
          </w:p>
        </w:tc>
      </w:tr>
      <w:tr w:rsidR="00252DFF" w14:paraId="60A9EDE5" w14:textId="77777777">
        <w:tc>
          <w:tcPr>
            <w:tcW w:w="3120" w:type="dxa"/>
            <w:shd w:val="clear" w:color="auto" w:fill="auto"/>
            <w:tcMar>
              <w:top w:w="100" w:type="dxa"/>
              <w:left w:w="100" w:type="dxa"/>
              <w:bottom w:w="100" w:type="dxa"/>
              <w:right w:w="100" w:type="dxa"/>
            </w:tcMar>
          </w:tcPr>
          <w:p w14:paraId="3577294A" w14:textId="77777777" w:rsidR="00252DFF" w:rsidRDefault="0021584B">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Training and development</w:t>
            </w:r>
          </w:p>
        </w:tc>
        <w:tc>
          <w:tcPr>
            <w:tcW w:w="3120" w:type="dxa"/>
            <w:shd w:val="clear" w:color="auto" w:fill="auto"/>
            <w:tcMar>
              <w:top w:w="100" w:type="dxa"/>
              <w:left w:w="100" w:type="dxa"/>
              <w:bottom w:w="100" w:type="dxa"/>
              <w:right w:w="100" w:type="dxa"/>
            </w:tcMar>
          </w:tcPr>
          <w:p w14:paraId="3777B91A"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Skills development workshops</w:t>
            </w:r>
          </w:p>
        </w:tc>
        <w:tc>
          <w:tcPr>
            <w:tcW w:w="3120" w:type="dxa"/>
            <w:shd w:val="clear" w:color="auto" w:fill="auto"/>
            <w:tcMar>
              <w:top w:w="100" w:type="dxa"/>
              <w:left w:w="100" w:type="dxa"/>
              <w:bottom w:w="100" w:type="dxa"/>
              <w:right w:w="100" w:type="dxa"/>
            </w:tcMar>
          </w:tcPr>
          <w:p w14:paraId="0704DD49"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700</w:t>
            </w:r>
          </w:p>
        </w:tc>
      </w:tr>
      <w:tr w:rsidR="00252DFF" w14:paraId="40565C2E" w14:textId="77777777">
        <w:tc>
          <w:tcPr>
            <w:tcW w:w="3120" w:type="dxa"/>
            <w:shd w:val="clear" w:color="auto" w:fill="auto"/>
            <w:tcMar>
              <w:top w:w="100" w:type="dxa"/>
              <w:left w:w="100" w:type="dxa"/>
              <w:bottom w:w="100" w:type="dxa"/>
              <w:right w:w="100" w:type="dxa"/>
            </w:tcMar>
          </w:tcPr>
          <w:p w14:paraId="721842C1" w14:textId="77777777" w:rsidR="00252DFF" w:rsidRDefault="00252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120" w:type="dxa"/>
            <w:shd w:val="clear" w:color="auto" w:fill="auto"/>
            <w:tcMar>
              <w:top w:w="100" w:type="dxa"/>
              <w:left w:w="100" w:type="dxa"/>
              <w:bottom w:w="100" w:type="dxa"/>
              <w:right w:w="100" w:type="dxa"/>
            </w:tcMar>
          </w:tcPr>
          <w:p w14:paraId="27C5DAC7"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Orientation programs</w:t>
            </w:r>
          </w:p>
        </w:tc>
        <w:tc>
          <w:tcPr>
            <w:tcW w:w="3120" w:type="dxa"/>
            <w:shd w:val="clear" w:color="auto" w:fill="auto"/>
            <w:tcMar>
              <w:top w:w="100" w:type="dxa"/>
              <w:left w:w="100" w:type="dxa"/>
              <w:bottom w:w="100" w:type="dxa"/>
              <w:right w:w="100" w:type="dxa"/>
            </w:tcMar>
          </w:tcPr>
          <w:p w14:paraId="6C66D716"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r>
      <w:tr w:rsidR="00252DFF" w14:paraId="4B480147" w14:textId="77777777">
        <w:tc>
          <w:tcPr>
            <w:tcW w:w="3120" w:type="dxa"/>
            <w:shd w:val="clear" w:color="auto" w:fill="auto"/>
            <w:tcMar>
              <w:top w:w="100" w:type="dxa"/>
              <w:left w:w="100" w:type="dxa"/>
              <w:bottom w:w="100" w:type="dxa"/>
              <w:right w:w="100" w:type="dxa"/>
            </w:tcMar>
          </w:tcPr>
          <w:p w14:paraId="4C1B2DD9" w14:textId="77777777" w:rsidR="00252DFF" w:rsidRDefault="00252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120" w:type="dxa"/>
            <w:shd w:val="clear" w:color="auto" w:fill="auto"/>
            <w:tcMar>
              <w:top w:w="100" w:type="dxa"/>
              <w:left w:w="100" w:type="dxa"/>
              <w:bottom w:w="100" w:type="dxa"/>
              <w:right w:w="100" w:type="dxa"/>
            </w:tcMar>
          </w:tcPr>
          <w:p w14:paraId="49BAAF34"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Mentorship</w:t>
            </w:r>
          </w:p>
        </w:tc>
        <w:tc>
          <w:tcPr>
            <w:tcW w:w="3120" w:type="dxa"/>
            <w:shd w:val="clear" w:color="auto" w:fill="auto"/>
            <w:tcMar>
              <w:top w:w="100" w:type="dxa"/>
              <w:left w:w="100" w:type="dxa"/>
              <w:bottom w:w="100" w:type="dxa"/>
              <w:right w:w="100" w:type="dxa"/>
            </w:tcMar>
          </w:tcPr>
          <w:p w14:paraId="19E041C6"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3,000</w:t>
            </w:r>
          </w:p>
        </w:tc>
      </w:tr>
      <w:tr w:rsidR="00252DFF" w14:paraId="3C7DE6AA" w14:textId="77777777">
        <w:tc>
          <w:tcPr>
            <w:tcW w:w="3120" w:type="dxa"/>
            <w:shd w:val="clear" w:color="auto" w:fill="auto"/>
            <w:tcMar>
              <w:top w:w="100" w:type="dxa"/>
              <w:left w:w="100" w:type="dxa"/>
              <w:bottom w:w="100" w:type="dxa"/>
              <w:right w:w="100" w:type="dxa"/>
            </w:tcMar>
          </w:tcPr>
          <w:p w14:paraId="2465CB0D"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w:t>
            </w:r>
          </w:p>
        </w:tc>
        <w:tc>
          <w:tcPr>
            <w:tcW w:w="3120" w:type="dxa"/>
            <w:shd w:val="clear" w:color="auto" w:fill="auto"/>
            <w:tcMar>
              <w:top w:w="100" w:type="dxa"/>
              <w:left w:w="100" w:type="dxa"/>
              <w:bottom w:w="100" w:type="dxa"/>
              <w:right w:w="100" w:type="dxa"/>
            </w:tcMar>
          </w:tcPr>
          <w:p w14:paraId="702B656C" w14:textId="77777777" w:rsidR="00252DFF" w:rsidRDefault="00252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120" w:type="dxa"/>
            <w:shd w:val="clear" w:color="auto" w:fill="auto"/>
            <w:tcMar>
              <w:top w:w="100" w:type="dxa"/>
              <w:left w:w="100" w:type="dxa"/>
              <w:bottom w:w="100" w:type="dxa"/>
              <w:right w:w="100" w:type="dxa"/>
            </w:tcMar>
          </w:tcPr>
          <w:p w14:paraId="4BDEC6D0"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16,000</w:t>
            </w:r>
          </w:p>
        </w:tc>
      </w:tr>
    </w:tbl>
    <w:p w14:paraId="4506DE13" w14:textId="77777777" w:rsidR="00252DFF" w:rsidRDefault="0021584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Investing in training and </w:t>
      </w:r>
      <w:r>
        <w:rPr>
          <w:rFonts w:ascii="Times New Roman" w:eastAsia="Times New Roman" w:hAnsi="Times New Roman" w:cs="Times New Roman"/>
          <w:b/>
          <w:sz w:val="24"/>
          <w:szCs w:val="24"/>
        </w:rPr>
        <w:t>development</w:t>
      </w:r>
    </w:p>
    <w:p w14:paraId="33826255" w14:textId="77777777" w:rsidR="00252DFF" w:rsidRDefault="002158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Training and development </w:t>
      </w:r>
      <w:proofErr w:type="gramStart"/>
      <w:r>
        <w:rPr>
          <w:rFonts w:ascii="Times New Roman" w:eastAsia="Times New Roman" w:hAnsi="Times New Roman" w:cs="Times New Roman"/>
          <w:color w:val="0E101A"/>
          <w:sz w:val="24"/>
          <w:szCs w:val="24"/>
        </w:rPr>
        <w:t>is</w:t>
      </w:r>
      <w:proofErr w:type="gramEnd"/>
      <w:r>
        <w:rPr>
          <w:rFonts w:ascii="Times New Roman" w:eastAsia="Times New Roman" w:hAnsi="Times New Roman" w:cs="Times New Roman"/>
          <w:color w:val="0E101A"/>
          <w:sz w:val="24"/>
          <w:szCs w:val="24"/>
        </w:rPr>
        <w:t xml:space="preserve"> known as one of the most useful strategies to increase productivity by increasing the competencies of employees. Hoshinoya Tokyo of Hoshino Resorts is facing ageing issues which is reducing experienced and skilled workers from the workforce. In this </w:t>
      </w:r>
      <w:r>
        <w:rPr>
          <w:rFonts w:ascii="Times New Roman" w:eastAsia="Times New Roman" w:hAnsi="Times New Roman" w:cs="Times New Roman"/>
          <w:color w:val="0E101A"/>
          <w:sz w:val="24"/>
          <w:szCs w:val="24"/>
        </w:rPr>
        <w:lastRenderedPageBreak/>
        <w:t>condition, the firm needs to focus on improving its training and development strategies so that the firm can make existing or new employees competent to perform job tasks efficiently in the workplace (Rodriguez and Walters, 2017). Therefore, it is recommended</w:t>
      </w:r>
      <w:r>
        <w:rPr>
          <w:rFonts w:ascii="Times New Roman" w:eastAsia="Times New Roman" w:hAnsi="Times New Roman" w:cs="Times New Roman"/>
          <w:color w:val="0E101A"/>
          <w:sz w:val="24"/>
          <w:szCs w:val="24"/>
        </w:rPr>
        <w:t xml:space="preserve"> that Hoshino Resorts start investing in its training and development strategy. Investing in this area can help the company to produce more output with a low number of employees. This can impact the productivity of the business positively. This strategy will help the company to increase the performance of employees (</w:t>
      </w:r>
      <w:proofErr w:type="spellStart"/>
      <w:r>
        <w:rPr>
          <w:rFonts w:ascii="Times New Roman" w:eastAsia="Times New Roman" w:hAnsi="Times New Roman" w:cs="Times New Roman"/>
          <w:color w:val="0E101A"/>
          <w:sz w:val="24"/>
          <w:szCs w:val="24"/>
        </w:rPr>
        <w:t>Skillscaravan</w:t>
      </w:r>
      <w:proofErr w:type="spellEnd"/>
      <w:r>
        <w:rPr>
          <w:rFonts w:ascii="Times New Roman" w:eastAsia="Times New Roman" w:hAnsi="Times New Roman" w:cs="Times New Roman"/>
          <w:color w:val="0E101A"/>
          <w:sz w:val="24"/>
          <w:szCs w:val="24"/>
        </w:rPr>
        <w:t>, 2024).</w:t>
      </w:r>
    </w:p>
    <w:p w14:paraId="2C033225" w14:textId="77777777" w:rsidR="00252DFF" w:rsidRDefault="0021584B">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Practices to implement the recommendation</w:t>
      </w:r>
    </w:p>
    <w:p w14:paraId="11A77210" w14:textId="77777777" w:rsidR="00252DFF" w:rsidRDefault="002158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There can be several practices that can be undertaken by Hoshino Resorts to </w:t>
      </w:r>
      <w:r>
        <w:rPr>
          <w:rFonts w:ascii="Times New Roman" w:eastAsia="Times New Roman" w:hAnsi="Times New Roman" w:cs="Times New Roman"/>
          <w:color w:val="0E101A"/>
          <w:sz w:val="24"/>
          <w:szCs w:val="24"/>
        </w:rPr>
        <w:t>successfully start investing in training and development. The first practice of implementing this strategy is to identify skills gaps in the workplace. The organisation needs to identify the training needs of employees wherein Hoshino Resorts can apply 360-degree feedback to understand the skills gaps among workers. The application of 360-degree feedback will help the company with a comprehensive view of the process of skills gap identification (Pegg, 2023).</w:t>
      </w:r>
    </w:p>
    <w:p w14:paraId="5FCF8143" w14:textId="77777777" w:rsidR="00252DFF" w:rsidRDefault="002158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next practice or step is to create a budget to invest in training and development. The creation of a budget is very important as it can help the firm to utilise its funding very efficiently. This can also improve resource allocation in the process. Having a proper budget can also be useful for Hoshino Resorts to meet the objectives of this strategy. The availability of a budget will also improve the decision-making process in this project (Nibusinessinfo, 2023).</w:t>
      </w:r>
    </w:p>
    <w:p w14:paraId="369EE30C" w14:textId="77777777" w:rsidR="00252DFF" w:rsidRDefault="002158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next practice is to design or develop effective training programs where the company will be responsible for utilising the budget efficiently. At this stage, the company will have skills gaps or training needs and funding to design effective training programs. In this situation, the firm needs to hire HR professionals who can create and design effective and engaging training programs. Here the company should pay attention to learning style wherein the company may adopt the kinesthetic learning style as i</w:t>
      </w:r>
      <w:r>
        <w:rPr>
          <w:rFonts w:ascii="Times New Roman" w:eastAsia="Times New Roman" w:hAnsi="Times New Roman" w:cs="Times New Roman"/>
          <w:color w:val="0E101A"/>
          <w:sz w:val="24"/>
          <w:szCs w:val="24"/>
        </w:rPr>
        <w:t>t is one of the most effective styles (Wahyudin and Wahyuni, 2022).</w:t>
      </w:r>
    </w:p>
    <w:p w14:paraId="087918EE" w14:textId="77777777" w:rsidR="00252DFF" w:rsidRDefault="0021584B">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Benefits of implementing this strategy</w:t>
      </w:r>
    </w:p>
    <w:p w14:paraId="28BE2693" w14:textId="6AF09456" w:rsidR="00252DFF" w:rsidRDefault="0021584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 xml:space="preserve">Hoshinoya Tokyo will get so many benefits after implementing this recommended strategy successfully. Investing in training and development will benefit the company in the long term and it can build a strong workforce. Investing in training and development will help the organisation to improve performance for a long time. When employees get effective training in the right way then they are more likely to work smoothly which can directly increase the productivity of the </w:t>
      </w:r>
      <w:r>
        <w:rPr>
          <w:rFonts w:ascii="Times New Roman" w:eastAsia="Times New Roman" w:hAnsi="Times New Roman" w:cs="Times New Roman"/>
          <w:color w:val="0E101A"/>
          <w:sz w:val="24"/>
          <w:szCs w:val="24"/>
        </w:rPr>
        <w:lastRenderedPageBreak/>
        <w:t xml:space="preserve">business (Gutterman, 2023). Availability of better training and development programs is also useful to retain employees as it motivates </w:t>
      </w:r>
      <w:r w:rsidR="00CD54B7">
        <w:rPr>
          <w:rFonts w:ascii="Times New Roman" w:eastAsia="Times New Roman" w:hAnsi="Times New Roman" w:cs="Times New Roman"/>
          <w:color w:val="0E101A"/>
          <w:sz w:val="24"/>
          <w:szCs w:val="24"/>
        </w:rPr>
        <w:t>employees,</w:t>
      </w:r>
      <w:r>
        <w:rPr>
          <w:rFonts w:ascii="Times New Roman" w:eastAsia="Times New Roman" w:hAnsi="Times New Roman" w:cs="Times New Roman"/>
          <w:color w:val="0E101A"/>
          <w:sz w:val="24"/>
          <w:szCs w:val="24"/>
        </w:rPr>
        <w:t xml:space="preserve"> and they feel more committed in the company. Investing in this specific area will also be beneficial in terms of increasing job satisfaction levels among employees. According to Baron and Armstrong, (2007), people are treated as capital within the business and investing in people can bring a significant return.</w:t>
      </w:r>
    </w:p>
    <w:p w14:paraId="21DA8D27" w14:textId="77777777" w:rsidR="00252DFF" w:rsidRDefault="0021584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Cost of implementation</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252DFF" w14:paraId="4F40896C" w14:textId="77777777">
        <w:tc>
          <w:tcPr>
            <w:tcW w:w="3120" w:type="dxa"/>
            <w:shd w:val="clear" w:color="auto" w:fill="auto"/>
            <w:tcMar>
              <w:top w:w="100" w:type="dxa"/>
              <w:left w:w="100" w:type="dxa"/>
              <w:bottom w:w="100" w:type="dxa"/>
              <w:right w:w="100" w:type="dxa"/>
            </w:tcMar>
          </w:tcPr>
          <w:p w14:paraId="5865CA0A" w14:textId="77777777" w:rsidR="00252DFF" w:rsidRDefault="0021584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Cost category</w:t>
            </w:r>
          </w:p>
        </w:tc>
        <w:tc>
          <w:tcPr>
            <w:tcW w:w="3120" w:type="dxa"/>
            <w:shd w:val="clear" w:color="auto" w:fill="auto"/>
            <w:tcMar>
              <w:top w:w="100" w:type="dxa"/>
              <w:left w:w="100" w:type="dxa"/>
              <w:bottom w:w="100" w:type="dxa"/>
              <w:right w:w="100" w:type="dxa"/>
            </w:tcMar>
          </w:tcPr>
          <w:p w14:paraId="5404B64D" w14:textId="77777777" w:rsidR="00252DFF" w:rsidRDefault="0021584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Cost elements</w:t>
            </w:r>
          </w:p>
        </w:tc>
        <w:tc>
          <w:tcPr>
            <w:tcW w:w="3120" w:type="dxa"/>
            <w:shd w:val="clear" w:color="auto" w:fill="auto"/>
            <w:tcMar>
              <w:top w:w="100" w:type="dxa"/>
              <w:left w:w="100" w:type="dxa"/>
              <w:bottom w:w="100" w:type="dxa"/>
              <w:right w:w="100" w:type="dxa"/>
            </w:tcMar>
          </w:tcPr>
          <w:p w14:paraId="53D28B8D" w14:textId="77777777" w:rsidR="00252DFF" w:rsidRDefault="0021584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Amount </w:t>
            </w:r>
            <w:r>
              <w:rPr>
                <w:rFonts w:ascii="Times New Roman" w:eastAsia="Times New Roman" w:hAnsi="Times New Roman" w:cs="Times New Roman"/>
                <w:sz w:val="24"/>
                <w:szCs w:val="24"/>
              </w:rPr>
              <w:t>(£)</w:t>
            </w:r>
          </w:p>
        </w:tc>
      </w:tr>
      <w:tr w:rsidR="00252DFF" w14:paraId="5DE69C25" w14:textId="77777777">
        <w:tc>
          <w:tcPr>
            <w:tcW w:w="3120" w:type="dxa"/>
            <w:shd w:val="clear" w:color="auto" w:fill="auto"/>
            <w:tcMar>
              <w:top w:w="100" w:type="dxa"/>
              <w:left w:w="100" w:type="dxa"/>
              <w:bottom w:w="100" w:type="dxa"/>
              <w:right w:w="100" w:type="dxa"/>
            </w:tcMar>
          </w:tcPr>
          <w:p w14:paraId="79E4CEF8" w14:textId="77777777" w:rsidR="00252DFF" w:rsidRDefault="0021584B">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Skills </w:t>
            </w:r>
            <w:r>
              <w:rPr>
                <w:rFonts w:ascii="Times New Roman" w:eastAsia="Times New Roman" w:hAnsi="Times New Roman" w:cs="Times New Roman"/>
                <w:b/>
                <w:sz w:val="24"/>
                <w:szCs w:val="24"/>
              </w:rPr>
              <w:t>gaps identification</w:t>
            </w:r>
          </w:p>
        </w:tc>
        <w:tc>
          <w:tcPr>
            <w:tcW w:w="3120" w:type="dxa"/>
            <w:shd w:val="clear" w:color="auto" w:fill="auto"/>
            <w:tcMar>
              <w:top w:w="100" w:type="dxa"/>
              <w:left w:w="100" w:type="dxa"/>
              <w:bottom w:w="100" w:type="dxa"/>
              <w:right w:w="100" w:type="dxa"/>
            </w:tcMar>
          </w:tcPr>
          <w:p w14:paraId="59E4FF05"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Competency mapping tools</w:t>
            </w:r>
          </w:p>
        </w:tc>
        <w:tc>
          <w:tcPr>
            <w:tcW w:w="3120" w:type="dxa"/>
            <w:shd w:val="clear" w:color="auto" w:fill="auto"/>
            <w:tcMar>
              <w:top w:w="100" w:type="dxa"/>
              <w:left w:w="100" w:type="dxa"/>
              <w:bottom w:w="100" w:type="dxa"/>
              <w:right w:w="100" w:type="dxa"/>
            </w:tcMar>
          </w:tcPr>
          <w:p w14:paraId="411857A1"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w:t>
            </w:r>
          </w:p>
        </w:tc>
      </w:tr>
      <w:tr w:rsidR="00252DFF" w14:paraId="1F5592DB" w14:textId="77777777">
        <w:tc>
          <w:tcPr>
            <w:tcW w:w="3120" w:type="dxa"/>
            <w:shd w:val="clear" w:color="auto" w:fill="auto"/>
            <w:tcMar>
              <w:top w:w="100" w:type="dxa"/>
              <w:left w:w="100" w:type="dxa"/>
              <w:bottom w:w="100" w:type="dxa"/>
              <w:right w:w="100" w:type="dxa"/>
            </w:tcMar>
          </w:tcPr>
          <w:p w14:paraId="73011D6B" w14:textId="77777777" w:rsidR="00252DFF" w:rsidRDefault="00252DF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3120" w:type="dxa"/>
            <w:shd w:val="clear" w:color="auto" w:fill="auto"/>
            <w:tcMar>
              <w:top w:w="100" w:type="dxa"/>
              <w:left w:w="100" w:type="dxa"/>
              <w:bottom w:w="100" w:type="dxa"/>
              <w:right w:w="100" w:type="dxa"/>
            </w:tcMar>
          </w:tcPr>
          <w:p w14:paraId="0CD273E1"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Survey</w:t>
            </w:r>
          </w:p>
        </w:tc>
        <w:tc>
          <w:tcPr>
            <w:tcW w:w="3120" w:type="dxa"/>
            <w:shd w:val="clear" w:color="auto" w:fill="auto"/>
            <w:tcMar>
              <w:top w:w="100" w:type="dxa"/>
              <w:left w:w="100" w:type="dxa"/>
              <w:bottom w:w="100" w:type="dxa"/>
              <w:right w:w="100" w:type="dxa"/>
            </w:tcMar>
          </w:tcPr>
          <w:p w14:paraId="00B448B2"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300</w:t>
            </w:r>
          </w:p>
        </w:tc>
      </w:tr>
      <w:tr w:rsidR="00252DFF" w14:paraId="687FBC2F" w14:textId="77777777">
        <w:tc>
          <w:tcPr>
            <w:tcW w:w="3120" w:type="dxa"/>
            <w:shd w:val="clear" w:color="auto" w:fill="auto"/>
            <w:tcMar>
              <w:top w:w="100" w:type="dxa"/>
              <w:left w:w="100" w:type="dxa"/>
              <w:bottom w:w="100" w:type="dxa"/>
              <w:right w:w="100" w:type="dxa"/>
            </w:tcMar>
          </w:tcPr>
          <w:p w14:paraId="30EFAC42" w14:textId="77777777" w:rsidR="00252DFF" w:rsidRDefault="0021584B">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Recruitment of HR professionals.</w:t>
            </w:r>
          </w:p>
        </w:tc>
        <w:tc>
          <w:tcPr>
            <w:tcW w:w="3120" w:type="dxa"/>
            <w:shd w:val="clear" w:color="auto" w:fill="auto"/>
            <w:tcMar>
              <w:top w:w="100" w:type="dxa"/>
              <w:left w:w="100" w:type="dxa"/>
              <w:bottom w:w="100" w:type="dxa"/>
              <w:right w:w="100" w:type="dxa"/>
            </w:tcMar>
          </w:tcPr>
          <w:p w14:paraId="75B03701"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Job description and advertisement</w:t>
            </w:r>
          </w:p>
        </w:tc>
        <w:tc>
          <w:tcPr>
            <w:tcW w:w="3120" w:type="dxa"/>
            <w:shd w:val="clear" w:color="auto" w:fill="auto"/>
            <w:tcMar>
              <w:top w:w="100" w:type="dxa"/>
              <w:left w:w="100" w:type="dxa"/>
              <w:bottom w:w="100" w:type="dxa"/>
              <w:right w:w="100" w:type="dxa"/>
            </w:tcMar>
          </w:tcPr>
          <w:p w14:paraId="043B0D74"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600</w:t>
            </w:r>
          </w:p>
        </w:tc>
      </w:tr>
      <w:tr w:rsidR="00252DFF" w14:paraId="70FE9AEA" w14:textId="77777777">
        <w:tc>
          <w:tcPr>
            <w:tcW w:w="3120" w:type="dxa"/>
            <w:shd w:val="clear" w:color="auto" w:fill="auto"/>
            <w:tcMar>
              <w:top w:w="100" w:type="dxa"/>
              <w:left w:w="100" w:type="dxa"/>
              <w:bottom w:w="100" w:type="dxa"/>
              <w:right w:w="100" w:type="dxa"/>
            </w:tcMar>
          </w:tcPr>
          <w:p w14:paraId="076334E3" w14:textId="77777777" w:rsidR="00252DFF" w:rsidRDefault="00252DF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3120" w:type="dxa"/>
            <w:shd w:val="clear" w:color="auto" w:fill="auto"/>
            <w:tcMar>
              <w:top w:w="100" w:type="dxa"/>
              <w:left w:w="100" w:type="dxa"/>
              <w:bottom w:w="100" w:type="dxa"/>
              <w:right w:w="100" w:type="dxa"/>
            </w:tcMar>
          </w:tcPr>
          <w:p w14:paraId="03F0ABD4"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Onboarding materials</w:t>
            </w:r>
          </w:p>
        </w:tc>
        <w:tc>
          <w:tcPr>
            <w:tcW w:w="3120" w:type="dxa"/>
            <w:shd w:val="clear" w:color="auto" w:fill="auto"/>
            <w:tcMar>
              <w:top w:w="100" w:type="dxa"/>
              <w:left w:w="100" w:type="dxa"/>
              <w:bottom w:w="100" w:type="dxa"/>
              <w:right w:w="100" w:type="dxa"/>
            </w:tcMar>
          </w:tcPr>
          <w:p w14:paraId="42FCA2CE"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400</w:t>
            </w:r>
          </w:p>
        </w:tc>
      </w:tr>
      <w:tr w:rsidR="00252DFF" w14:paraId="0A6D1366" w14:textId="77777777">
        <w:tc>
          <w:tcPr>
            <w:tcW w:w="3120" w:type="dxa"/>
            <w:shd w:val="clear" w:color="auto" w:fill="auto"/>
            <w:tcMar>
              <w:top w:w="100" w:type="dxa"/>
              <w:left w:w="100" w:type="dxa"/>
              <w:bottom w:w="100" w:type="dxa"/>
              <w:right w:w="100" w:type="dxa"/>
            </w:tcMar>
          </w:tcPr>
          <w:p w14:paraId="7289FA4A" w14:textId="77777777" w:rsidR="00252DFF" w:rsidRDefault="0021584B">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Development of training programs</w:t>
            </w:r>
          </w:p>
        </w:tc>
        <w:tc>
          <w:tcPr>
            <w:tcW w:w="3120" w:type="dxa"/>
            <w:shd w:val="clear" w:color="auto" w:fill="auto"/>
            <w:tcMar>
              <w:top w:w="100" w:type="dxa"/>
              <w:left w:w="100" w:type="dxa"/>
              <w:bottom w:w="100" w:type="dxa"/>
              <w:right w:w="100" w:type="dxa"/>
            </w:tcMar>
          </w:tcPr>
          <w:p w14:paraId="3253EFAE"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Content creation</w:t>
            </w:r>
          </w:p>
        </w:tc>
        <w:tc>
          <w:tcPr>
            <w:tcW w:w="3120" w:type="dxa"/>
            <w:shd w:val="clear" w:color="auto" w:fill="auto"/>
            <w:tcMar>
              <w:top w:w="100" w:type="dxa"/>
              <w:left w:w="100" w:type="dxa"/>
              <w:bottom w:w="100" w:type="dxa"/>
              <w:right w:w="100" w:type="dxa"/>
            </w:tcMar>
          </w:tcPr>
          <w:p w14:paraId="591EB75B"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w:t>
            </w:r>
          </w:p>
        </w:tc>
      </w:tr>
      <w:tr w:rsidR="00252DFF" w14:paraId="7B5CFBE4" w14:textId="77777777">
        <w:tc>
          <w:tcPr>
            <w:tcW w:w="3120" w:type="dxa"/>
            <w:shd w:val="clear" w:color="auto" w:fill="auto"/>
            <w:tcMar>
              <w:top w:w="100" w:type="dxa"/>
              <w:left w:w="100" w:type="dxa"/>
              <w:bottom w:w="100" w:type="dxa"/>
              <w:right w:w="100" w:type="dxa"/>
            </w:tcMar>
          </w:tcPr>
          <w:p w14:paraId="158DF4C4" w14:textId="77777777" w:rsidR="00252DFF" w:rsidRDefault="00252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120" w:type="dxa"/>
            <w:shd w:val="clear" w:color="auto" w:fill="auto"/>
            <w:tcMar>
              <w:top w:w="100" w:type="dxa"/>
              <w:left w:w="100" w:type="dxa"/>
              <w:bottom w:w="100" w:type="dxa"/>
              <w:right w:w="100" w:type="dxa"/>
            </w:tcMar>
          </w:tcPr>
          <w:p w14:paraId="01F3CC56"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External courses purchase</w:t>
            </w:r>
          </w:p>
        </w:tc>
        <w:tc>
          <w:tcPr>
            <w:tcW w:w="3120" w:type="dxa"/>
            <w:shd w:val="clear" w:color="auto" w:fill="auto"/>
            <w:tcMar>
              <w:top w:w="100" w:type="dxa"/>
              <w:left w:w="100" w:type="dxa"/>
              <w:bottom w:w="100" w:type="dxa"/>
              <w:right w:w="100" w:type="dxa"/>
            </w:tcMar>
          </w:tcPr>
          <w:p w14:paraId="00F2BD83"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3,000</w:t>
            </w:r>
          </w:p>
        </w:tc>
      </w:tr>
      <w:tr w:rsidR="00252DFF" w14:paraId="61B381E0" w14:textId="77777777">
        <w:tc>
          <w:tcPr>
            <w:tcW w:w="3120" w:type="dxa"/>
            <w:shd w:val="clear" w:color="auto" w:fill="auto"/>
            <w:tcMar>
              <w:top w:w="100" w:type="dxa"/>
              <w:left w:w="100" w:type="dxa"/>
              <w:bottom w:w="100" w:type="dxa"/>
              <w:right w:w="100" w:type="dxa"/>
            </w:tcMar>
          </w:tcPr>
          <w:p w14:paraId="39385E99"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w:t>
            </w:r>
          </w:p>
        </w:tc>
        <w:tc>
          <w:tcPr>
            <w:tcW w:w="3120" w:type="dxa"/>
            <w:shd w:val="clear" w:color="auto" w:fill="auto"/>
            <w:tcMar>
              <w:top w:w="100" w:type="dxa"/>
              <w:left w:w="100" w:type="dxa"/>
              <w:bottom w:w="100" w:type="dxa"/>
              <w:right w:w="100" w:type="dxa"/>
            </w:tcMar>
          </w:tcPr>
          <w:p w14:paraId="4291D54B" w14:textId="77777777" w:rsidR="00252DFF" w:rsidRDefault="00252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120" w:type="dxa"/>
            <w:shd w:val="clear" w:color="auto" w:fill="auto"/>
            <w:tcMar>
              <w:top w:w="100" w:type="dxa"/>
              <w:left w:w="100" w:type="dxa"/>
              <w:bottom w:w="100" w:type="dxa"/>
              <w:right w:w="100" w:type="dxa"/>
            </w:tcMar>
          </w:tcPr>
          <w:p w14:paraId="6FB0838C"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5,500</w:t>
            </w:r>
          </w:p>
        </w:tc>
      </w:tr>
    </w:tbl>
    <w:p w14:paraId="3E8A5D7E" w14:textId="77777777" w:rsidR="00252DFF" w:rsidRDefault="00252DFF">
      <w:pPr>
        <w:spacing w:line="360" w:lineRule="auto"/>
        <w:jc w:val="both"/>
        <w:rPr>
          <w:rFonts w:ascii="Times New Roman" w:eastAsia="Times New Roman" w:hAnsi="Times New Roman" w:cs="Times New Roman"/>
          <w:sz w:val="24"/>
          <w:szCs w:val="24"/>
        </w:rPr>
      </w:pPr>
    </w:p>
    <w:p w14:paraId="5D3192EC" w14:textId="77777777" w:rsidR="00252DFF" w:rsidRDefault="0021584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Increasing employee benefits</w:t>
      </w:r>
    </w:p>
    <w:p w14:paraId="51DE5401" w14:textId="77777777" w:rsidR="00252DFF" w:rsidRDefault="002158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It has also been found that employees of Hoshino Resorts are not satisfied with their current workplace and management as they have rated the workplace and management poorly. In this situation, increasing employee benefits can be a better strategy to increase the satisfaction of employees and motivate them effectively. There are so many types of employee benefits that the company can offer to its employees which can significantly increase the interest of employees in their job roles and workplace. Therefore</w:t>
      </w:r>
      <w:r>
        <w:rPr>
          <w:rFonts w:ascii="Times New Roman" w:eastAsia="Times New Roman" w:hAnsi="Times New Roman" w:cs="Times New Roman"/>
          <w:color w:val="0E101A"/>
          <w:sz w:val="24"/>
          <w:szCs w:val="24"/>
        </w:rPr>
        <w:t xml:space="preserve">, it is recommended that the company increase employee benefits in the workplace. The company can introduce new employee benefits such as extra paid leave, childcare facilities, family healthcare, flexibility in working hours, remote work, and many </w:t>
      </w:r>
      <w:r>
        <w:rPr>
          <w:rFonts w:ascii="Times New Roman" w:eastAsia="Times New Roman" w:hAnsi="Times New Roman" w:cs="Times New Roman"/>
          <w:color w:val="0E101A"/>
          <w:sz w:val="24"/>
          <w:szCs w:val="24"/>
        </w:rPr>
        <w:lastRenderedPageBreak/>
        <w:t xml:space="preserve">more (Jaworski </w:t>
      </w:r>
      <w:r>
        <w:rPr>
          <w:rFonts w:ascii="Times New Roman" w:eastAsia="Times New Roman" w:hAnsi="Times New Roman" w:cs="Times New Roman"/>
          <w:i/>
          <w:color w:val="0E101A"/>
          <w:sz w:val="24"/>
          <w:szCs w:val="24"/>
        </w:rPr>
        <w:t xml:space="preserve">et al. </w:t>
      </w:r>
      <w:r>
        <w:rPr>
          <w:rFonts w:ascii="Times New Roman" w:eastAsia="Times New Roman" w:hAnsi="Times New Roman" w:cs="Times New Roman"/>
          <w:color w:val="0E101A"/>
          <w:sz w:val="24"/>
          <w:szCs w:val="24"/>
        </w:rPr>
        <w:t>2018). Unlimited time off can also be an effective strategy to retain and motivate employees in the company (Haan and Bottorff, 2024).</w:t>
      </w:r>
    </w:p>
    <w:p w14:paraId="59499642" w14:textId="77777777" w:rsidR="00252DFF" w:rsidRDefault="0021584B">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Practices to implement the recommendation</w:t>
      </w:r>
    </w:p>
    <w:p w14:paraId="77165164" w14:textId="77777777" w:rsidR="00252DFF" w:rsidRDefault="002158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implementation process of the can strategy is very simple wherein the company needs to plan employee benefits to introduce in the company. In this process, it is necessary for the firm to carefully plan to add new employee benefits wherein the organisation will need to pay attention to the profitability of the business. In this planning phase, the company needs to plan materials and resources for providing new employee benefits (LinkedIn, 2023).</w:t>
      </w:r>
    </w:p>
    <w:p w14:paraId="2E3D6D5A" w14:textId="77777777" w:rsidR="00252DFF" w:rsidRDefault="002158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next step is to set a limit of funding wherein the company will need to decide how it can afford to add new employee benefits. Here the company can set an annual budget and setting a limit is crucial for the company to maintain consistency in offering benefits. This can also help the company to manage its expenses effectively (Rataj, 2024).</w:t>
      </w:r>
    </w:p>
    <w:p w14:paraId="0598F1A3" w14:textId="77777777" w:rsidR="00252DFF" w:rsidRDefault="002158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next stage is to introduce new employee benefits by considering the set limit or budget. Here the company can analyse how many new benefits can be introduced in the determined budget (Zdravkoski </w:t>
      </w:r>
      <w:r>
        <w:rPr>
          <w:rFonts w:ascii="Times New Roman" w:eastAsia="Times New Roman" w:hAnsi="Times New Roman" w:cs="Times New Roman"/>
          <w:i/>
          <w:color w:val="0E101A"/>
          <w:sz w:val="24"/>
          <w:szCs w:val="24"/>
        </w:rPr>
        <w:t xml:space="preserve">et al. </w:t>
      </w:r>
      <w:r>
        <w:rPr>
          <w:rFonts w:ascii="Times New Roman" w:eastAsia="Times New Roman" w:hAnsi="Times New Roman" w:cs="Times New Roman"/>
          <w:color w:val="0E101A"/>
          <w:sz w:val="24"/>
          <w:szCs w:val="24"/>
        </w:rPr>
        <w:t>2016). New employee benefits must be taken or determined by considering the perspectives and requirements of employees in the workplace.</w:t>
      </w:r>
    </w:p>
    <w:p w14:paraId="577AA8D2" w14:textId="77777777" w:rsidR="00252DFF" w:rsidRDefault="0021584B">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Benefits of implementing this strategy</w:t>
      </w:r>
    </w:p>
    <w:p w14:paraId="17AB5962" w14:textId="77777777" w:rsidR="00252DFF" w:rsidRDefault="0021584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Offering new employee benefits can benefit Hoshino Resorts in different positive ways. Offering new employee benefits can help the firm to increase employee engagement in the organisation which can be very beneficial in terms of retaining top talent in the workplace. This can also improve employee morale which can positively impact the productivity of employees (Canada Life, 2024). The introduction of new employee benefits can also be beneficial in terms of reducing the absent rate of employees and this wil</w:t>
      </w:r>
      <w:r>
        <w:rPr>
          <w:rFonts w:ascii="Times New Roman" w:eastAsia="Times New Roman" w:hAnsi="Times New Roman" w:cs="Times New Roman"/>
          <w:color w:val="0E101A"/>
          <w:sz w:val="24"/>
          <w:szCs w:val="24"/>
        </w:rPr>
        <w:t xml:space="preserve">l help the firm to increase the overall performance (Charaba, 2022). The work-life balance of employees can also be impacted positively when they will get extra employee benefits. For example, Secondary data has found that one can achieve a good work-life balance by having flexibility in work. </w:t>
      </w:r>
    </w:p>
    <w:p w14:paraId="2390B6F5" w14:textId="77777777" w:rsidR="00252DFF" w:rsidRDefault="0021584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Cost of implementation</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252DFF" w14:paraId="6C9E1B7E" w14:textId="77777777">
        <w:tc>
          <w:tcPr>
            <w:tcW w:w="3120" w:type="dxa"/>
            <w:shd w:val="clear" w:color="auto" w:fill="auto"/>
            <w:tcMar>
              <w:top w:w="100" w:type="dxa"/>
              <w:left w:w="100" w:type="dxa"/>
              <w:bottom w:w="100" w:type="dxa"/>
              <w:right w:w="100" w:type="dxa"/>
            </w:tcMar>
          </w:tcPr>
          <w:p w14:paraId="01C78AE2" w14:textId="77777777" w:rsidR="00252DFF" w:rsidRDefault="0021584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Cost category</w:t>
            </w:r>
          </w:p>
        </w:tc>
        <w:tc>
          <w:tcPr>
            <w:tcW w:w="3120" w:type="dxa"/>
            <w:shd w:val="clear" w:color="auto" w:fill="auto"/>
            <w:tcMar>
              <w:top w:w="100" w:type="dxa"/>
              <w:left w:w="100" w:type="dxa"/>
              <w:bottom w:w="100" w:type="dxa"/>
              <w:right w:w="100" w:type="dxa"/>
            </w:tcMar>
          </w:tcPr>
          <w:p w14:paraId="5F27A437" w14:textId="77777777" w:rsidR="00252DFF" w:rsidRDefault="0021584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Cost elements</w:t>
            </w:r>
          </w:p>
        </w:tc>
        <w:tc>
          <w:tcPr>
            <w:tcW w:w="3120" w:type="dxa"/>
            <w:shd w:val="clear" w:color="auto" w:fill="auto"/>
            <w:tcMar>
              <w:top w:w="100" w:type="dxa"/>
              <w:left w:w="100" w:type="dxa"/>
              <w:bottom w:w="100" w:type="dxa"/>
              <w:right w:w="100" w:type="dxa"/>
            </w:tcMar>
          </w:tcPr>
          <w:p w14:paraId="0ED3C0F4" w14:textId="77777777" w:rsidR="00252DFF" w:rsidRDefault="0021584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Amount </w:t>
            </w:r>
            <w:r>
              <w:rPr>
                <w:rFonts w:ascii="Times New Roman" w:eastAsia="Times New Roman" w:hAnsi="Times New Roman" w:cs="Times New Roman"/>
                <w:sz w:val="24"/>
                <w:szCs w:val="24"/>
              </w:rPr>
              <w:t>(£)</w:t>
            </w:r>
          </w:p>
        </w:tc>
      </w:tr>
      <w:tr w:rsidR="00252DFF" w14:paraId="34510C19" w14:textId="77777777">
        <w:tc>
          <w:tcPr>
            <w:tcW w:w="3120" w:type="dxa"/>
            <w:shd w:val="clear" w:color="auto" w:fill="auto"/>
            <w:tcMar>
              <w:top w:w="100" w:type="dxa"/>
              <w:left w:w="100" w:type="dxa"/>
              <w:bottom w:w="100" w:type="dxa"/>
              <w:right w:w="100" w:type="dxa"/>
            </w:tcMar>
          </w:tcPr>
          <w:p w14:paraId="08919C39" w14:textId="77777777" w:rsidR="00252DFF" w:rsidRDefault="0021584B">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Needs assessment</w:t>
            </w:r>
          </w:p>
        </w:tc>
        <w:tc>
          <w:tcPr>
            <w:tcW w:w="3120" w:type="dxa"/>
            <w:shd w:val="clear" w:color="auto" w:fill="auto"/>
            <w:tcMar>
              <w:top w:w="100" w:type="dxa"/>
              <w:left w:w="100" w:type="dxa"/>
              <w:bottom w:w="100" w:type="dxa"/>
              <w:right w:w="100" w:type="dxa"/>
            </w:tcMar>
          </w:tcPr>
          <w:p w14:paraId="5522FC77"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Survey </w:t>
            </w:r>
          </w:p>
        </w:tc>
        <w:tc>
          <w:tcPr>
            <w:tcW w:w="3120" w:type="dxa"/>
            <w:shd w:val="clear" w:color="auto" w:fill="auto"/>
            <w:tcMar>
              <w:top w:w="100" w:type="dxa"/>
              <w:left w:w="100" w:type="dxa"/>
              <w:bottom w:w="100" w:type="dxa"/>
              <w:right w:w="100" w:type="dxa"/>
            </w:tcMar>
          </w:tcPr>
          <w:p w14:paraId="3A3C3F31"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w:t>
            </w:r>
          </w:p>
        </w:tc>
      </w:tr>
      <w:tr w:rsidR="00252DFF" w14:paraId="48B43C86" w14:textId="77777777">
        <w:tc>
          <w:tcPr>
            <w:tcW w:w="3120" w:type="dxa"/>
            <w:shd w:val="clear" w:color="auto" w:fill="auto"/>
            <w:tcMar>
              <w:top w:w="100" w:type="dxa"/>
              <w:left w:w="100" w:type="dxa"/>
              <w:bottom w:w="100" w:type="dxa"/>
              <w:right w:w="100" w:type="dxa"/>
            </w:tcMar>
          </w:tcPr>
          <w:p w14:paraId="2449F7FF" w14:textId="77777777" w:rsidR="00252DFF" w:rsidRDefault="00252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120" w:type="dxa"/>
            <w:shd w:val="clear" w:color="auto" w:fill="auto"/>
            <w:tcMar>
              <w:top w:w="100" w:type="dxa"/>
              <w:left w:w="100" w:type="dxa"/>
              <w:bottom w:w="100" w:type="dxa"/>
              <w:right w:w="100" w:type="dxa"/>
            </w:tcMar>
          </w:tcPr>
          <w:p w14:paraId="44BBAE1B"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Interview</w:t>
            </w:r>
          </w:p>
        </w:tc>
        <w:tc>
          <w:tcPr>
            <w:tcW w:w="3120" w:type="dxa"/>
            <w:shd w:val="clear" w:color="auto" w:fill="auto"/>
            <w:tcMar>
              <w:top w:w="100" w:type="dxa"/>
              <w:left w:w="100" w:type="dxa"/>
              <w:bottom w:w="100" w:type="dxa"/>
              <w:right w:w="100" w:type="dxa"/>
            </w:tcMar>
          </w:tcPr>
          <w:p w14:paraId="6F130BAF"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r>
      <w:tr w:rsidR="00252DFF" w14:paraId="71651AD0" w14:textId="77777777">
        <w:tc>
          <w:tcPr>
            <w:tcW w:w="3120" w:type="dxa"/>
            <w:shd w:val="clear" w:color="auto" w:fill="auto"/>
            <w:tcMar>
              <w:top w:w="100" w:type="dxa"/>
              <w:left w:w="100" w:type="dxa"/>
              <w:bottom w:w="100" w:type="dxa"/>
              <w:right w:w="100" w:type="dxa"/>
            </w:tcMar>
          </w:tcPr>
          <w:p w14:paraId="4582B593" w14:textId="77777777" w:rsidR="00252DFF" w:rsidRDefault="0021584B">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Benefits design and development</w:t>
            </w:r>
          </w:p>
        </w:tc>
        <w:tc>
          <w:tcPr>
            <w:tcW w:w="3120" w:type="dxa"/>
            <w:shd w:val="clear" w:color="auto" w:fill="auto"/>
            <w:tcMar>
              <w:top w:w="100" w:type="dxa"/>
              <w:left w:w="100" w:type="dxa"/>
              <w:bottom w:w="100" w:type="dxa"/>
              <w:right w:w="100" w:type="dxa"/>
            </w:tcMar>
          </w:tcPr>
          <w:p w14:paraId="427C9A86"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Legal and compliances</w:t>
            </w:r>
          </w:p>
        </w:tc>
        <w:tc>
          <w:tcPr>
            <w:tcW w:w="3120" w:type="dxa"/>
            <w:shd w:val="clear" w:color="auto" w:fill="auto"/>
            <w:tcMar>
              <w:top w:w="100" w:type="dxa"/>
              <w:left w:w="100" w:type="dxa"/>
              <w:bottom w:w="100" w:type="dxa"/>
              <w:right w:w="100" w:type="dxa"/>
            </w:tcMar>
          </w:tcPr>
          <w:p w14:paraId="4140E384"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400</w:t>
            </w:r>
          </w:p>
        </w:tc>
      </w:tr>
      <w:tr w:rsidR="00252DFF" w14:paraId="08F45A49" w14:textId="77777777">
        <w:tc>
          <w:tcPr>
            <w:tcW w:w="3120" w:type="dxa"/>
            <w:shd w:val="clear" w:color="auto" w:fill="auto"/>
            <w:tcMar>
              <w:top w:w="100" w:type="dxa"/>
              <w:left w:w="100" w:type="dxa"/>
              <w:bottom w:w="100" w:type="dxa"/>
              <w:right w:w="100" w:type="dxa"/>
            </w:tcMar>
          </w:tcPr>
          <w:p w14:paraId="4EC291ED" w14:textId="77777777" w:rsidR="00252DFF" w:rsidRDefault="00252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120" w:type="dxa"/>
            <w:shd w:val="clear" w:color="auto" w:fill="auto"/>
            <w:tcMar>
              <w:top w:w="100" w:type="dxa"/>
              <w:left w:w="100" w:type="dxa"/>
              <w:bottom w:w="100" w:type="dxa"/>
              <w:right w:w="100" w:type="dxa"/>
            </w:tcMar>
          </w:tcPr>
          <w:p w14:paraId="19650E63"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Consultancy fees</w:t>
            </w:r>
          </w:p>
        </w:tc>
        <w:tc>
          <w:tcPr>
            <w:tcW w:w="3120" w:type="dxa"/>
            <w:shd w:val="clear" w:color="auto" w:fill="auto"/>
            <w:tcMar>
              <w:top w:w="100" w:type="dxa"/>
              <w:left w:w="100" w:type="dxa"/>
              <w:bottom w:w="100" w:type="dxa"/>
              <w:right w:w="100" w:type="dxa"/>
            </w:tcMar>
          </w:tcPr>
          <w:p w14:paraId="54E5A4E9"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300</w:t>
            </w:r>
          </w:p>
        </w:tc>
      </w:tr>
      <w:tr w:rsidR="00252DFF" w14:paraId="4BFEA0CA" w14:textId="77777777">
        <w:tc>
          <w:tcPr>
            <w:tcW w:w="3120" w:type="dxa"/>
            <w:shd w:val="clear" w:color="auto" w:fill="auto"/>
            <w:tcMar>
              <w:top w:w="100" w:type="dxa"/>
              <w:left w:w="100" w:type="dxa"/>
              <w:bottom w:w="100" w:type="dxa"/>
              <w:right w:w="100" w:type="dxa"/>
            </w:tcMar>
          </w:tcPr>
          <w:p w14:paraId="21385B9E" w14:textId="77777777" w:rsidR="00252DFF" w:rsidRDefault="0021584B">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Administrative costs</w:t>
            </w:r>
          </w:p>
        </w:tc>
        <w:tc>
          <w:tcPr>
            <w:tcW w:w="3120" w:type="dxa"/>
            <w:shd w:val="clear" w:color="auto" w:fill="auto"/>
            <w:tcMar>
              <w:top w:w="100" w:type="dxa"/>
              <w:left w:w="100" w:type="dxa"/>
              <w:bottom w:w="100" w:type="dxa"/>
              <w:right w:w="100" w:type="dxa"/>
            </w:tcMar>
          </w:tcPr>
          <w:p w14:paraId="0A1F7F9D"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Training for HR employees</w:t>
            </w:r>
          </w:p>
        </w:tc>
        <w:tc>
          <w:tcPr>
            <w:tcW w:w="3120" w:type="dxa"/>
            <w:shd w:val="clear" w:color="auto" w:fill="auto"/>
            <w:tcMar>
              <w:top w:w="100" w:type="dxa"/>
              <w:left w:w="100" w:type="dxa"/>
              <w:bottom w:w="100" w:type="dxa"/>
              <w:right w:w="100" w:type="dxa"/>
            </w:tcMar>
          </w:tcPr>
          <w:p w14:paraId="756F5AE3"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800</w:t>
            </w:r>
          </w:p>
        </w:tc>
      </w:tr>
      <w:tr w:rsidR="00252DFF" w14:paraId="4D7CFCC3" w14:textId="77777777">
        <w:tc>
          <w:tcPr>
            <w:tcW w:w="3120" w:type="dxa"/>
            <w:shd w:val="clear" w:color="auto" w:fill="auto"/>
            <w:tcMar>
              <w:top w:w="100" w:type="dxa"/>
              <w:left w:w="100" w:type="dxa"/>
              <w:bottom w:w="100" w:type="dxa"/>
              <w:right w:w="100" w:type="dxa"/>
            </w:tcMar>
          </w:tcPr>
          <w:p w14:paraId="026B35A3" w14:textId="77777777" w:rsidR="00252DFF" w:rsidRDefault="00252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120" w:type="dxa"/>
            <w:shd w:val="clear" w:color="auto" w:fill="auto"/>
            <w:tcMar>
              <w:top w:w="100" w:type="dxa"/>
              <w:left w:w="100" w:type="dxa"/>
              <w:bottom w:w="100" w:type="dxa"/>
              <w:right w:w="100" w:type="dxa"/>
            </w:tcMar>
          </w:tcPr>
          <w:p w14:paraId="65F54FEE"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System update of the HR department</w:t>
            </w:r>
          </w:p>
        </w:tc>
        <w:tc>
          <w:tcPr>
            <w:tcW w:w="3120" w:type="dxa"/>
            <w:shd w:val="clear" w:color="auto" w:fill="auto"/>
            <w:tcMar>
              <w:top w:w="100" w:type="dxa"/>
              <w:left w:w="100" w:type="dxa"/>
              <w:bottom w:w="100" w:type="dxa"/>
              <w:right w:w="100" w:type="dxa"/>
            </w:tcMar>
          </w:tcPr>
          <w:p w14:paraId="0F0853A1"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900</w:t>
            </w:r>
          </w:p>
        </w:tc>
      </w:tr>
      <w:tr w:rsidR="00252DFF" w14:paraId="4DCAC435" w14:textId="77777777">
        <w:tc>
          <w:tcPr>
            <w:tcW w:w="3120" w:type="dxa"/>
            <w:shd w:val="clear" w:color="auto" w:fill="auto"/>
            <w:tcMar>
              <w:top w:w="100" w:type="dxa"/>
              <w:left w:w="100" w:type="dxa"/>
              <w:bottom w:w="100" w:type="dxa"/>
              <w:right w:w="100" w:type="dxa"/>
            </w:tcMar>
          </w:tcPr>
          <w:p w14:paraId="4EF9A44C" w14:textId="77777777" w:rsidR="00252DFF" w:rsidRDefault="0021584B">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Cost of benefits</w:t>
            </w:r>
          </w:p>
        </w:tc>
        <w:tc>
          <w:tcPr>
            <w:tcW w:w="3120" w:type="dxa"/>
            <w:shd w:val="clear" w:color="auto" w:fill="auto"/>
            <w:tcMar>
              <w:top w:w="100" w:type="dxa"/>
              <w:left w:w="100" w:type="dxa"/>
              <w:bottom w:w="100" w:type="dxa"/>
              <w:right w:w="100" w:type="dxa"/>
            </w:tcMar>
          </w:tcPr>
          <w:p w14:paraId="5A20E12F"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Different types of employee benefits.</w:t>
            </w:r>
          </w:p>
        </w:tc>
        <w:tc>
          <w:tcPr>
            <w:tcW w:w="3120" w:type="dxa"/>
            <w:shd w:val="clear" w:color="auto" w:fill="auto"/>
            <w:tcMar>
              <w:top w:w="100" w:type="dxa"/>
              <w:left w:w="100" w:type="dxa"/>
              <w:bottom w:w="100" w:type="dxa"/>
              <w:right w:w="100" w:type="dxa"/>
            </w:tcMar>
          </w:tcPr>
          <w:p w14:paraId="3A6B9F4B"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r>
      <w:tr w:rsidR="00252DFF" w14:paraId="0EFC6CC9" w14:textId="77777777">
        <w:tc>
          <w:tcPr>
            <w:tcW w:w="3120" w:type="dxa"/>
            <w:shd w:val="clear" w:color="auto" w:fill="auto"/>
            <w:tcMar>
              <w:top w:w="100" w:type="dxa"/>
              <w:left w:w="100" w:type="dxa"/>
              <w:bottom w:w="100" w:type="dxa"/>
              <w:right w:w="100" w:type="dxa"/>
            </w:tcMar>
          </w:tcPr>
          <w:p w14:paraId="76D5F56D"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w:t>
            </w:r>
          </w:p>
        </w:tc>
        <w:tc>
          <w:tcPr>
            <w:tcW w:w="3120" w:type="dxa"/>
            <w:shd w:val="clear" w:color="auto" w:fill="auto"/>
            <w:tcMar>
              <w:top w:w="100" w:type="dxa"/>
              <w:left w:w="100" w:type="dxa"/>
              <w:bottom w:w="100" w:type="dxa"/>
              <w:right w:w="100" w:type="dxa"/>
            </w:tcMar>
          </w:tcPr>
          <w:p w14:paraId="09353E14" w14:textId="77777777" w:rsidR="00252DFF" w:rsidRDefault="00252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120" w:type="dxa"/>
            <w:shd w:val="clear" w:color="auto" w:fill="auto"/>
            <w:tcMar>
              <w:top w:w="100" w:type="dxa"/>
              <w:left w:w="100" w:type="dxa"/>
              <w:bottom w:w="100" w:type="dxa"/>
              <w:right w:w="100" w:type="dxa"/>
            </w:tcMar>
          </w:tcPr>
          <w:p w14:paraId="5A9B32E5"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53,100</w:t>
            </w:r>
          </w:p>
        </w:tc>
      </w:tr>
    </w:tbl>
    <w:p w14:paraId="04E61C96" w14:textId="77777777" w:rsidR="00252DFF" w:rsidRDefault="0021584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Improving employee retention</w:t>
      </w:r>
    </w:p>
    <w:p w14:paraId="0AE35780" w14:textId="77777777" w:rsidR="00252DFF" w:rsidRDefault="002158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Employee retention can be defined as one of the most crucial processes within people management wherein HR managers or employees try to keep their employees in the workplace which reduces turnover (Kieckhaefer, 2024). Improving employee retention can also be an additional strategy that can help the company overcome labour shortage challenges. Improvement in employee retention can reduce the resignation rate which will be beneficial for the firm (Michael </w:t>
      </w:r>
      <w:r>
        <w:rPr>
          <w:rFonts w:ascii="Times New Roman" w:eastAsia="Times New Roman" w:hAnsi="Times New Roman" w:cs="Times New Roman"/>
          <w:i/>
          <w:color w:val="0E101A"/>
          <w:sz w:val="24"/>
          <w:szCs w:val="24"/>
        </w:rPr>
        <w:t xml:space="preserve">et al. </w:t>
      </w:r>
      <w:r>
        <w:rPr>
          <w:rFonts w:ascii="Times New Roman" w:eastAsia="Times New Roman" w:hAnsi="Times New Roman" w:cs="Times New Roman"/>
          <w:color w:val="0E101A"/>
          <w:sz w:val="24"/>
          <w:szCs w:val="24"/>
        </w:rPr>
        <w:t xml:space="preserve">2016). Therefore, it can be recommended that the company focus on the improvement of employee retention. </w:t>
      </w:r>
    </w:p>
    <w:p w14:paraId="4EA07508" w14:textId="77777777" w:rsidR="00252DFF" w:rsidRDefault="0021584B">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Practices to implement the recommendation</w:t>
      </w:r>
    </w:p>
    <w:p w14:paraId="7CB6A233" w14:textId="77777777" w:rsidR="00252DFF" w:rsidRDefault="002158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One of the best strategies for employee retention is to maintain a positive work culture wherein HR managers can build relationships with employees which can make them feel a sense of family. In this process of building relationships with employees, HR managers can frequently appreciate employees (Linkedin, 2021). HR managers can also communicate with employees openly which can help them to build trust with employees. Fostering open communication can encourage employees to share their ideas and opinions wit</w:t>
      </w:r>
      <w:r>
        <w:rPr>
          <w:rFonts w:ascii="Times New Roman" w:eastAsia="Times New Roman" w:hAnsi="Times New Roman" w:cs="Times New Roman"/>
          <w:color w:val="0E101A"/>
          <w:sz w:val="24"/>
          <w:szCs w:val="24"/>
        </w:rPr>
        <w:t>h managers and this can make them feel valued in the workplace (Prossack, 2022).</w:t>
      </w:r>
    </w:p>
    <w:p w14:paraId="057966C2" w14:textId="77777777" w:rsidR="00252DFF" w:rsidRDefault="0021584B">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Benefits of implementing this strategy</w:t>
      </w:r>
    </w:p>
    <w:p w14:paraId="1D67C711" w14:textId="77777777" w:rsidR="00252DFF" w:rsidRDefault="0021584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lastRenderedPageBreak/>
        <w:t xml:space="preserve">Employee retention can benefit the organisation in different ways wherein the major benefit is with work culture (Al-Emadi, </w:t>
      </w:r>
      <w:r>
        <w:rPr>
          <w:rFonts w:ascii="Times New Roman" w:eastAsia="Times New Roman" w:hAnsi="Times New Roman" w:cs="Times New Roman"/>
          <w:i/>
          <w:color w:val="0E101A"/>
          <w:sz w:val="24"/>
          <w:szCs w:val="24"/>
        </w:rPr>
        <w:t xml:space="preserve">et al. </w:t>
      </w:r>
      <w:r>
        <w:rPr>
          <w:rFonts w:ascii="Times New Roman" w:eastAsia="Times New Roman" w:hAnsi="Times New Roman" w:cs="Times New Roman"/>
          <w:color w:val="0E101A"/>
          <w:sz w:val="24"/>
          <w:szCs w:val="24"/>
        </w:rPr>
        <w:t>2015). Implementation of this strategy can help the firm to develop a positive work culture wherein everyone feels valued. This can also benefit the company by increasing employee engagement within the workplace. Employee retention is also beneficial for the organisation in terms of reducing the cost of training and development (Gouldsberry, 2024).</w:t>
      </w:r>
    </w:p>
    <w:p w14:paraId="314C9F8F" w14:textId="77777777" w:rsidR="00252DFF" w:rsidRDefault="0021584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Cost of implementation</w:t>
      </w: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252DFF" w14:paraId="35456A10" w14:textId="77777777">
        <w:tc>
          <w:tcPr>
            <w:tcW w:w="3120" w:type="dxa"/>
            <w:shd w:val="clear" w:color="auto" w:fill="auto"/>
            <w:tcMar>
              <w:top w:w="100" w:type="dxa"/>
              <w:left w:w="100" w:type="dxa"/>
              <w:bottom w:w="100" w:type="dxa"/>
              <w:right w:w="100" w:type="dxa"/>
            </w:tcMar>
          </w:tcPr>
          <w:p w14:paraId="6391F642" w14:textId="77777777" w:rsidR="00252DFF" w:rsidRDefault="0021584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Cost category</w:t>
            </w:r>
          </w:p>
        </w:tc>
        <w:tc>
          <w:tcPr>
            <w:tcW w:w="3120" w:type="dxa"/>
            <w:shd w:val="clear" w:color="auto" w:fill="auto"/>
            <w:tcMar>
              <w:top w:w="100" w:type="dxa"/>
              <w:left w:w="100" w:type="dxa"/>
              <w:bottom w:w="100" w:type="dxa"/>
              <w:right w:w="100" w:type="dxa"/>
            </w:tcMar>
          </w:tcPr>
          <w:p w14:paraId="71A11C7D" w14:textId="77777777" w:rsidR="00252DFF" w:rsidRDefault="0021584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Cost elements</w:t>
            </w:r>
          </w:p>
        </w:tc>
        <w:tc>
          <w:tcPr>
            <w:tcW w:w="3120" w:type="dxa"/>
            <w:shd w:val="clear" w:color="auto" w:fill="auto"/>
            <w:tcMar>
              <w:top w:w="100" w:type="dxa"/>
              <w:left w:w="100" w:type="dxa"/>
              <w:bottom w:w="100" w:type="dxa"/>
              <w:right w:w="100" w:type="dxa"/>
            </w:tcMar>
          </w:tcPr>
          <w:p w14:paraId="4CCED16F" w14:textId="77777777" w:rsidR="00252DFF" w:rsidRDefault="0021584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Amount </w:t>
            </w:r>
            <w:r>
              <w:rPr>
                <w:rFonts w:ascii="Times New Roman" w:eastAsia="Times New Roman" w:hAnsi="Times New Roman" w:cs="Times New Roman"/>
                <w:sz w:val="24"/>
                <w:szCs w:val="24"/>
              </w:rPr>
              <w:t>(£)</w:t>
            </w:r>
          </w:p>
        </w:tc>
      </w:tr>
      <w:tr w:rsidR="00252DFF" w14:paraId="0519286B" w14:textId="77777777">
        <w:tc>
          <w:tcPr>
            <w:tcW w:w="3120" w:type="dxa"/>
            <w:shd w:val="clear" w:color="auto" w:fill="auto"/>
            <w:tcMar>
              <w:top w:w="100" w:type="dxa"/>
              <w:left w:w="100" w:type="dxa"/>
              <w:bottom w:w="100" w:type="dxa"/>
              <w:right w:w="100" w:type="dxa"/>
            </w:tcMar>
          </w:tcPr>
          <w:p w14:paraId="4302C061" w14:textId="77777777" w:rsidR="00252DFF" w:rsidRDefault="0021584B">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Employee appreciation</w:t>
            </w:r>
          </w:p>
        </w:tc>
        <w:tc>
          <w:tcPr>
            <w:tcW w:w="3120" w:type="dxa"/>
            <w:shd w:val="clear" w:color="auto" w:fill="auto"/>
            <w:tcMar>
              <w:top w:w="100" w:type="dxa"/>
              <w:left w:w="100" w:type="dxa"/>
              <w:bottom w:w="100" w:type="dxa"/>
              <w:right w:w="100" w:type="dxa"/>
            </w:tcMar>
          </w:tcPr>
          <w:p w14:paraId="5B9B1789"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Recognition program</w:t>
            </w:r>
          </w:p>
        </w:tc>
        <w:tc>
          <w:tcPr>
            <w:tcW w:w="3120" w:type="dxa"/>
            <w:shd w:val="clear" w:color="auto" w:fill="auto"/>
            <w:tcMar>
              <w:top w:w="100" w:type="dxa"/>
              <w:left w:w="100" w:type="dxa"/>
              <w:bottom w:w="100" w:type="dxa"/>
              <w:right w:w="100" w:type="dxa"/>
            </w:tcMar>
          </w:tcPr>
          <w:p w14:paraId="67E2DBDA"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600</w:t>
            </w:r>
          </w:p>
        </w:tc>
      </w:tr>
      <w:tr w:rsidR="00252DFF" w14:paraId="49621D69" w14:textId="77777777">
        <w:tc>
          <w:tcPr>
            <w:tcW w:w="3120" w:type="dxa"/>
            <w:shd w:val="clear" w:color="auto" w:fill="auto"/>
            <w:tcMar>
              <w:top w:w="100" w:type="dxa"/>
              <w:left w:w="100" w:type="dxa"/>
              <w:bottom w:w="100" w:type="dxa"/>
              <w:right w:w="100" w:type="dxa"/>
            </w:tcMar>
          </w:tcPr>
          <w:p w14:paraId="31304BC4" w14:textId="77777777" w:rsidR="00252DFF" w:rsidRDefault="00252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120" w:type="dxa"/>
            <w:shd w:val="clear" w:color="auto" w:fill="auto"/>
            <w:tcMar>
              <w:top w:w="100" w:type="dxa"/>
              <w:left w:w="100" w:type="dxa"/>
              <w:bottom w:w="100" w:type="dxa"/>
              <w:right w:w="100" w:type="dxa"/>
            </w:tcMar>
          </w:tcPr>
          <w:p w14:paraId="24D76F34"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Celebration events</w:t>
            </w:r>
          </w:p>
        </w:tc>
        <w:tc>
          <w:tcPr>
            <w:tcW w:w="3120" w:type="dxa"/>
            <w:shd w:val="clear" w:color="auto" w:fill="auto"/>
            <w:tcMar>
              <w:top w:w="100" w:type="dxa"/>
              <w:left w:w="100" w:type="dxa"/>
              <w:bottom w:w="100" w:type="dxa"/>
              <w:right w:w="100" w:type="dxa"/>
            </w:tcMar>
          </w:tcPr>
          <w:p w14:paraId="77D1DEED"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2,000</w:t>
            </w:r>
          </w:p>
        </w:tc>
      </w:tr>
      <w:tr w:rsidR="00252DFF" w14:paraId="3FD96F4C" w14:textId="77777777">
        <w:tc>
          <w:tcPr>
            <w:tcW w:w="3120" w:type="dxa"/>
            <w:shd w:val="clear" w:color="auto" w:fill="auto"/>
            <w:tcMar>
              <w:top w:w="100" w:type="dxa"/>
              <w:left w:w="100" w:type="dxa"/>
              <w:bottom w:w="100" w:type="dxa"/>
              <w:right w:w="100" w:type="dxa"/>
            </w:tcMar>
          </w:tcPr>
          <w:p w14:paraId="540F33F6" w14:textId="77777777" w:rsidR="00252DFF" w:rsidRDefault="0021584B">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Open communication</w:t>
            </w:r>
          </w:p>
        </w:tc>
        <w:tc>
          <w:tcPr>
            <w:tcW w:w="3120" w:type="dxa"/>
            <w:shd w:val="clear" w:color="auto" w:fill="auto"/>
            <w:tcMar>
              <w:top w:w="100" w:type="dxa"/>
              <w:left w:w="100" w:type="dxa"/>
              <w:bottom w:w="100" w:type="dxa"/>
              <w:right w:w="100" w:type="dxa"/>
            </w:tcMar>
          </w:tcPr>
          <w:p w14:paraId="66495701"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International communication platforms</w:t>
            </w:r>
          </w:p>
        </w:tc>
        <w:tc>
          <w:tcPr>
            <w:tcW w:w="3120" w:type="dxa"/>
            <w:shd w:val="clear" w:color="auto" w:fill="auto"/>
            <w:tcMar>
              <w:top w:w="100" w:type="dxa"/>
              <w:left w:w="100" w:type="dxa"/>
              <w:bottom w:w="100" w:type="dxa"/>
              <w:right w:w="100" w:type="dxa"/>
            </w:tcMar>
          </w:tcPr>
          <w:p w14:paraId="269BBE1F"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4,000</w:t>
            </w:r>
          </w:p>
        </w:tc>
      </w:tr>
      <w:tr w:rsidR="00252DFF" w14:paraId="5CE29E8C" w14:textId="77777777">
        <w:tc>
          <w:tcPr>
            <w:tcW w:w="3120" w:type="dxa"/>
            <w:shd w:val="clear" w:color="auto" w:fill="auto"/>
            <w:tcMar>
              <w:top w:w="100" w:type="dxa"/>
              <w:left w:w="100" w:type="dxa"/>
              <w:bottom w:w="100" w:type="dxa"/>
              <w:right w:w="100" w:type="dxa"/>
            </w:tcMar>
          </w:tcPr>
          <w:p w14:paraId="138F8DC1" w14:textId="77777777" w:rsidR="00252DFF" w:rsidRDefault="00252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120" w:type="dxa"/>
            <w:shd w:val="clear" w:color="auto" w:fill="auto"/>
            <w:tcMar>
              <w:top w:w="100" w:type="dxa"/>
              <w:left w:w="100" w:type="dxa"/>
              <w:bottom w:w="100" w:type="dxa"/>
              <w:right w:w="100" w:type="dxa"/>
            </w:tcMar>
          </w:tcPr>
          <w:p w14:paraId="053DE21C"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Workshops </w:t>
            </w:r>
          </w:p>
        </w:tc>
        <w:tc>
          <w:tcPr>
            <w:tcW w:w="3120" w:type="dxa"/>
            <w:shd w:val="clear" w:color="auto" w:fill="auto"/>
            <w:tcMar>
              <w:top w:w="100" w:type="dxa"/>
              <w:left w:w="100" w:type="dxa"/>
              <w:bottom w:w="100" w:type="dxa"/>
              <w:right w:w="100" w:type="dxa"/>
            </w:tcMar>
          </w:tcPr>
          <w:p w14:paraId="3217FA1B"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5,000</w:t>
            </w:r>
          </w:p>
        </w:tc>
      </w:tr>
      <w:tr w:rsidR="00252DFF" w14:paraId="589BF259" w14:textId="77777777">
        <w:tc>
          <w:tcPr>
            <w:tcW w:w="3120" w:type="dxa"/>
            <w:shd w:val="clear" w:color="auto" w:fill="auto"/>
            <w:tcMar>
              <w:top w:w="100" w:type="dxa"/>
              <w:left w:w="100" w:type="dxa"/>
              <w:bottom w:w="100" w:type="dxa"/>
              <w:right w:w="100" w:type="dxa"/>
            </w:tcMar>
          </w:tcPr>
          <w:p w14:paraId="7CE9384C"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w:t>
            </w:r>
          </w:p>
        </w:tc>
        <w:tc>
          <w:tcPr>
            <w:tcW w:w="3120" w:type="dxa"/>
            <w:shd w:val="clear" w:color="auto" w:fill="auto"/>
            <w:tcMar>
              <w:top w:w="100" w:type="dxa"/>
              <w:left w:w="100" w:type="dxa"/>
              <w:bottom w:w="100" w:type="dxa"/>
              <w:right w:w="100" w:type="dxa"/>
            </w:tcMar>
          </w:tcPr>
          <w:p w14:paraId="1A21BAD7" w14:textId="77777777" w:rsidR="00252DFF" w:rsidRDefault="00252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120" w:type="dxa"/>
            <w:shd w:val="clear" w:color="auto" w:fill="auto"/>
            <w:tcMar>
              <w:top w:w="100" w:type="dxa"/>
              <w:left w:w="100" w:type="dxa"/>
              <w:bottom w:w="100" w:type="dxa"/>
              <w:right w:w="100" w:type="dxa"/>
            </w:tcMar>
          </w:tcPr>
          <w:p w14:paraId="1B098E11"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11,600</w:t>
            </w:r>
          </w:p>
        </w:tc>
      </w:tr>
    </w:tbl>
    <w:p w14:paraId="71AD27CE" w14:textId="77777777" w:rsidR="00252DFF" w:rsidRDefault="0021584B">
      <w:pPr>
        <w:pStyle w:val="Heading1"/>
      </w:pPr>
      <w:bookmarkStart w:id="8" w:name="_g5y8oawse67d" w:colFirst="0" w:colLast="0"/>
      <w:bookmarkStart w:id="9" w:name="_Toc179825409"/>
      <w:bookmarkEnd w:id="8"/>
      <w:r>
        <w:t>Action Plan</w:t>
      </w:r>
      <w:bookmarkEnd w:id="9"/>
      <w:r>
        <w:t xml:space="preserve"> </w:t>
      </w:r>
    </w:p>
    <w:p w14:paraId="1ADD041F" w14:textId="77777777" w:rsidR="00252DFF" w:rsidRDefault="0021584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business issue of labour shortage on the part of the Japan-based multinational hotel company Hoshinoya Tokyo is centred on multiple issues which have been focused on here. The reference to the issues is included here along with providing a strategic action plan so that the issues can be resolved with expected outcomes.        </w:t>
      </w:r>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920"/>
        <w:gridCol w:w="1800"/>
        <w:gridCol w:w="1110"/>
        <w:gridCol w:w="1410"/>
        <w:gridCol w:w="1560"/>
      </w:tblGrid>
      <w:tr w:rsidR="00252DFF" w14:paraId="3954B94D" w14:textId="77777777">
        <w:tc>
          <w:tcPr>
            <w:tcW w:w="1560" w:type="dxa"/>
            <w:shd w:val="clear" w:color="auto" w:fill="auto"/>
            <w:tcMar>
              <w:top w:w="100" w:type="dxa"/>
              <w:left w:w="100" w:type="dxa"/>
              <w:bottom w:w="100" w:type="dxa"/>
              <w:right w:w="100" w:type="dxa"/>
            </w:tcMar>
          </w:tcPr>
          <w:p w14:paraId="2BF3DD86"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Issues </w:t>
            </w:r>
          </w:p>
        </w:tc>
        <w:tc>
          <w:tcPr>
            <w:tcW w:w="1920" w:type="dxa"/>
            <w:shd w:val="clear" w:color="auto" w:fill="auto"/>
            <w:tcMar>
              <w:top w:w="100" w:type="dxa"/>
              <w:left w:w="100" w:type="dxa"/>
              <w:bottom w:w="100" w:type="dxa"/>
              <w:right w:w="100" w:type="dxa"/>
            </w:tcMar>
          </w:tcPr>
          <w:p w14:paraId="4586235D"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Ways to solution </w:t>
            </w:r>
          </w:p>
        </w:tc>
        <w:tc>
          <w:tcPr>
            <w:tcW w:w="1800" w:type="dxa"/>
            <w:shd w:val="clear" w:color="auto" w:fill="auto"/>
            <w:tcMar>
              <w:top w:w="100" w:type="dxa"/>
              <w:left w:w="100" w:type="dxa"/>
              <w:bottom w:w="100" w:type="dxa"/>
              <w:right w:w="100" w:type="dxa"/>
            </w:tcMar>
          </w:tcPr>
          <w:p w14:paraId="46077DC7"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Outcome </w:t>
            </w:r>
          </w:p>
        </w:tc>
        <w:tc>
          <w:tcPr>
            <w:tcW w:w="1110" w:type="dxa"/>
            <w:shd w:val="clear" w:color="auto" w:fill="auto"/>
            <w:tcMar>
              <w:top w:w="100" w:type="dxa"/>
              <w:left w:w="100" w:type="dxa"/>
              <w:bottom w:w="100" w:type="dxa"/>
              <w:right w:w="100" w:type="dxa"/>
            </w:tcMar>
          </w:tcPr>
          <w:p w14:paraId="287110B7"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Timeline </w:t>
            </w:r>
          </w:p>
        </w:tc>
        <w:tc>
          <w:tcPr>
            <w:tcW w:w="1410" w:type="dxa"/>
            <w:shd w:val="clear" w:color="auto" w:fill="auto"/>
            <w:tcMar>
              <w:top w:w="100" w:type="dxa"/>
              <w:left w:w="100" w:type="dxa"/>
              <w:bottom w:w="100" w:type="dxa"/>
              <w:right w:w="100" w:type="dxa"/>
            </w:tcMar>
          </w:tcPr>
          <w:p w14:paraId="149AF2A8"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Date of Completion </w:t>
            </w:r>
          </w:p>
        </w:tc>
        <w:tc>
          <w:tcPr>
            <w:tcW w:w="1560" w:type="dxa"/>
            <w:shd w:val="clear" w:color="auto" w:fill="auto"/>
            <w:tcMar>
              <w:top w:w="100" w:type="dxa"/>
              <w:left w:w="100" w:type="dxa"/>
              <w:bottom w:w="100" w:type="dxa"/>
              <w:right w:w="100" w:type="dxa"/>
            </w:tcMar>
          </w:tcPr>
          <w:p w14:paraId="175BD706"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Budget </w:t>
            </w:r>
          </w:p>
        </w:tc>
      </w:tr>
      <w:tr w:rsidR="00252DFF" w14:paraId="0FF2E6AC" w14:textId="77777777">
        <w:tc>
          <w:tcPr>
            <w:tcW w:w="1560" w:type="dxa"/>
            <w:shd w:val="clear" w:color="auto" w:fill="auto"/>
            <w:tcMar>
              <w:top w:w="100" w:type="dxa"/>
              <w:left w:w="100" w:type="dxa"/>
              <w:bottom w:w="100" w:type="dxa"/>
              <w:right w:w="100" w:type="dxa"/>
            </w:tcMar>
          </w:tcPr>
          <w:p w14:paraId="02559AB0"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Weak HR functions </w:t>
            </w:r>
          </w:p>
        </w:tc>
        <w:tc>
          <w:tcPr>
            <w:tcW w:w="1920" w:type="dxa"/>
            <w:shd w:val="clear" w:color="auto" w:fill="auto"/>
            <w:tcMar>
              <w:top w:w="100" w:type="dxa"/>
              <w:left w:w="100" w:type="dxa"/>
              <w:bottom w:w="100" w:type="dxa"/>
              <w:right w:w="100" w:type="dxa"/>
            </w:tcMar>
          </w:tcPr>
          <w:p w14:paraId="291C1201"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management body of the hospitality organisation will rejuvenate the </w:t>
            </w:r>
            <w:r>
              <w:rPr>
                <w:rFonts w:ascii="Times New Roman" w:eastAsia="Times New Roman" w:hAnsi="Times New Roman" w:cs="Times New Roman"/>
                <w:sz w:val="24"/>
                <w:szCs w:val="24"/>
              </w:rPr>
              <w:lastRenderedPageBreak/>
              <w:t>entire HR policy and infrastructure to strengthen the HR practices of the company (</w:t>
            </w:r>
            <w:r>
              <w:rPr>
                <w:rFonts w:ascii="Times New Roman" w:eastAsia="Times New Roman" w:hAnsi="Times New Roman" w:cs="Times New Roman"/>
                <w:sz w:val="24"/>
                <w:szCs w:val="24"/>
                <w:highlight w:val="white"/>
              </w:rPr>
              <w:t>Fisman and Sullivan, 2014</w:t>
            </w:r>
            <w:r>
              <w:rPr>
                <w:rFonts w:ascii="Times New Roman" w:eastAsia="Times New Roman" w:hAnsi="Times New Roman" w:cs="Times New Roman"/>
                <w:sz w:val="24"/>
                <w:szCs w:val="24"/>
              </w:rPr>
              <w:t>). Every HR team member will maintain a renewed and strategic policy to attract, recruit, motivate and retain employees (</w:t>
            </w:r>
            <w:r>
              <w:rPr>
                <w:rFonts w:ascii="Times New Roman" w:eastAsia="Times New Roman" w:hAnsi="Times New Roman" w:cs="Times New Roman"/>
                <w:sz w:val="24"/>
                <w:szCs w:val="24"/>
                <w:highlight w:val="white"/>
              </w:rPr>
              <w:t>Baron and Armstrong, 2007</w:t>
            </w:r>
            <w:r>
              <w:rPr>
                <w:rFonts w:ascii="Times New Roman" w:eastAsia="Times New Roman" w:hAnsi="Times New Roman" w:cs="Times New Roman"/>
                <w:sz w:val="24"/>
                <w:szCs w:val="24"/>
              </w:rPr>
              <w:t xml:space="preserve">).    </w:t>
            </w:r>
          </w:p>
        </w:tc>
        <w:tc>
          <w:tcPr>
            <w:tcW w:w="1800" w:type="dxa"/>
            <w:shd w:val="clear" w:color="auto" w:fill="auto"/>
            <w:tcMar>
              <w:top w:w="100" w:type="dxa"/>
              <w:left w:w="100" w:type="dxa"/>
              <w:bottom w:w="100" w:type="dxa"/>
              <w:right w:w="100" w:type="dxa"/>
            </w:tcMar>
          </w:tcPr>
          <w:p w14:paraId="34EB6F75"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implementation of the new HR policies and infrastructural </w:t>
            </w:r>
            <w:r>
              <w:rPr>
                <w:rFonts w:ascii="Times New Roman" w:eastAsia="Times New Roman" w:hAnsi="Times New Roman" w:cs="Times New Roman"/>
                <w:sz w:val="24"/>
                <w:szCs w:val="24"/>
              </w:rPr>
              <w:lastRenderedPageBreak/>
              <w:t>changes will enhance the hotel’s HR team as well as their functions to manage people (</w:t>
            </w:r>
            <w:r>
              <w:rPr>
                <w:rFonts w:ascii="Times New Roman" w:eastAsia="Times New Roman" w:hAnsi="Times New Roman" w:cs="Times New Roman"/>
                <w:sz w:val="24"/>
                <w:szCs w:val="24"/>
                <w:highlight w:val="white"/>
              </w:rPr>
              <w:t>Baron and Armstrong, 2007</w:t>
            </w:r>
            <w:r>
              <w:rPr>
                <w:rFonts w:ascii="Times New Roman" w:eastAsia="Times New Roman" w:hAnsi="Times New Roman" w:cs="Times New Roman"/>
                <w:sz w:val="24"/>
                <w:szCs w:val="24"/>
              </w:rPr>
              <w:t xml:space="preserve">).  </w:t>
            </w:r>
          </w:p>
        </w:tc>
        <w:tc>
          <w:tcPr>
            <w:tcW w:w="1110" w:type="dxa"/>
            <w:shd w:val="clear" w:color="auto" w:fill="auto"/>
            <w:tcMar>
              <w:top w:w="100" w:type="dxa"/>
              <w:left w:w="100" w:type="dxa"/>
              <w:bottom w:w="100" w:type="dxa"/>
              <w:right w:w="100" w:type="dxa"/>
            </w:tcMar>
          </w:tcPr>
          <w:p w14:paraId="471FA3BC"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7 months </w:t>
            </w:r>
          </w:p>
        </w:tc>
        <w:tc>
          <w:tcPr>
            <w:tcW w:w="1410" w:type="dxa"/>
            <w:shd w:val="clear" w:color="auto" w:fill="auto"/>
            <w:tcMar>
              <w:top w:w="100" w:type="dxa"/>
              <w:left w:w="100" w:type="dxa"/>
              <w:bottom w:w="100" w:type="dxa"/>
              <w:right w:w="100" w:type="dxa"/>
            </w:tcMar>
          </w:tcPr>
          <w:p w14:paraId="23D94109"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20.5.2025</w:t>
            </w:r>
          </w:p>
        </w:tc>
        <w:tc>
          <w:tcPr>
            <w:tcW w:w="1560" w:type="dxa"/>
            <w:shd w:val="clear" w:color="auto" w:fill="auto"/>
            <w:tcMar>
              <w:top w:w="100" w:type="dxa"/>
              <w:left w:w="100" w:type="dxa"/>
              <w:bottom w:w="100" w:type="dxa"/>
              <w:right w:w="100" w:type="dxa"/>
            </w:tcMar>
          </w:tcPr>
          <w:p w14:paraId="60A0B2A9"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£30,000</w:t>
            </w:r>
          </w:p>
        </w:tc>
      </w:tr>
      <w:tr w:rsidR="00252DFF" w14:paraId="408556DB" w14:textId="77777777">
        <w:tc>
          <w:tcPr>
            <w:tcW w:w="1560" w:type="dxa"/>
            <w:shd w:val="clear" w:color="auto" w:fill="auto"/>
            <w:tcMar>
              <w:top w:w="100" w:type="dxa"/>
              <w:left w:w="100" w:type="dxa"/>
              <w:bottom w:w="100" w:type="dxa"/>
              <w:right w:w="100" w:type="dxa"/>
            </w:tcMar>
          </w:tcPr>
          <w:p w14:paraId="74880FD3"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Ineffective recruitment practice </w:t>
            </w:r>
          </w:p>
        </w:tc>
        <w:tc>
          <w:tcPr>
            <w:tcW w:w="1920" w:type="dxa"/>
            <w:shd w:val="clear" w:color="auto" w:fill="auto"/>
            <w:tcMar>
              <w:top w:w="100" w:type="dxa"/>
              <w:left w:w="100" w:type="dxa"/>
              <w:bottom w:w="100" w:type="dxa"/>
              <w:right w:w="100" w:type="dxa"/>
            </w:tcMar>
          </w:tcPr>
          <w:p w14:paraId="22D40C76"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officials of the recruitment board of the hotel will give an enhanced focus to strengthen the recruitment practices of the company. The recruitment management board will </w:t>
            </w:r>
            <w:r>
              <w:rPr>
                <w:rFonts w:ascii="Times New Roman" w:eastAsia="Times New Roman" w:hAnsi="Times New Roman" w:cs="Times New Roman"/>
                <w:sz w:val="24"/>
                <w:szCs w:val="24"/>
              </w:rPr>
              <w:lastRenderedPageBreak/>
              <w:t>maintain a clear chain of processes to recognise the most eligible candidates. Eligibility and efficiency of employees to manage multiple workloads will be measured by the recruitment board members (</w:t>
            </w:r>
            <w:r>
              <w:rPr>
                <w:rFonts w:ascii="Times New Roman" w:eastAsia="Times New Roman" w:hAnsi="Times New Roman" w:cs="Times New Roman"/>
                <w:sz w:val="24"/>
                <w:szCs w:val="24"/>
                <w:highlight w:val="white"/>
              </w:rPr>
              <w:t>Mavridopoulou and O’Mahoney, 2020</w:t>
            </w:r>
            <w:r>
              <w:rPr>
                <w:rFonts w:ascii="Times New Roman" w:eastAsia="Times New Roman" w:hAnsi="Times New Roman" w:cs="Times New Roman"/>
                <w:sz w:val="24"/>
                <w:szCs w:val="24"/>
              </w:rPr>
              <w:t xml:space="preserve">).     </w:t>
            </w:r>
          </w:p>
        </w:tc>
        <w:tc>
          <w:tcPr>
            <w:tcW w:w="1800" w:type="dxa"/>
            <w:shd w:val="clear" w:color="auto" w:fill="auto"/>
            <w:tcMar>
              <w:top w:w="100" w:type="dxa"/>
              <w:left w:w="100" w:type="dxa"/>
              <w:bottom w:w="100" w:type="dxa"/>
              <w:right w:w="100" w:type="dxa"/>
            </w:tcMar>
          </w:tcPr>
          <w:p w14:paraId="3BEED99E"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lastRenderedPageBreak/>
              <w:t xml:space="preserve">Effective recruitment practices will facilitate the team members of Hoshinoya Tokyo in collecting the best human resources which will have high potential for </w:t>
            </w:r>
            <w:r>
              <w:rPr>
                <w:rFonts w:ascii="Times New Roman" w:eastAsia="Times New Roman" w:hAnsi="Times New Roman" w:cs="Times New Roman"/>
                <w:sz w:val="24"/>
                <w:szCs w:val="24"/>
              </w:rPr>
              <w:lastRenderedPageBreak/>
              <w:t>both the company management and the interested employees (</w:t>
            </w:r>
            <w:r>
              <w:rPr>
                <w:rFonts w:ascii="Times New Roman" w:eastAsia="Times New Roman" w:hAnsi="Times New Roman" w:cs="Times New Roman"/>
                <w:sz w:val="24"/>
                <w:szCs w:val="24"/>
                <w:highlight w:val="white"/>
              </w:rPr>
              <w:t>Mavridopoulou and O’Mahoney, 2020</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 xml:space="preserve"> </w:t>
            </w:r>
          </w:p>
        </w:tc>
        <w:tc>
          <w:tcPr>
            <w:tcW w:w="1110" w:type="dxa"/>
            <w:shd w:val="clear" w:color="auto" w:fill="auto"/>
            <w:tcMar>
              <w:top w:w="100" w:type="dxa"/>
              <w:left w:w="100" w:type="dxa"/>
              <w:bottom w:w="100" w:type="dxa"/>
              <w:right w:w="100" w:type="dxa"/>
            </w:tcMar>
          </w:tcPr>
          <w:p w14:paraId="551F5891"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4 months </w:t>
            </w:r>
          </w:p>
        </w:tc>
        <w:tc>
          <w:tcPr>
            <w:tcW w:w="1410" w:type="dxa"/>
            <w:shd w:val="clear" w:color="auto" w:fill="auto"/>
            <w:tcMar>
              <w:top w:w="100" w:type="dxa"/>
              <w:left w:w="100" w:type="dxa"/>
              <w:bottom w:w="100" w:type="dxa"/>
              <w:right w:w="100" w:type="dxa"/>
            </w:tcMar>
          </w:tcPr>
          <w:p w14:paraId="2E95882C"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15.2.2025 </w:t>
            </w:r>
          </w:p>
        </w:tc>
        <w:tc>
          <w:tcPr>
            <w:tcW w:w="1560" w:type="dxa"/>
            <w:shd w:val="clear" w:color="auto" w:fill="auto"/>
            <w:tcMar>
              <w:top w:w="100" w:type="dxa"/>
              <w:left w:w="100" w:type="dxa"/>
              <w:bottom w:w="100" w:type="dxa"/>
              <w:right w:w="100" w:type="dxa"/>
            </w:tcMar>
          </w:tcPr>
          <w:p w14:paraId="3995BD20" w14:textId="77777777" w:rsidR="00252DFF" w:rsidRDefault="0021584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£15,000</w:t>
            </w:r>
          </w:p>
        </w:tc>
      </w:tr>
      <w:tr w:rsidR="00252DFF" w14:paraId="57B86772" w14:textId="77777777">
        <w:tc>
          <w:tcPr>
            <w:tcW w:w="1560" w:type="dxa"/>
            <w:shd w:val="clear" w:color="auto" w:fill="auto"/>
            <w:tcMar>
              <w:top w:w="100" w:type="dxa"/>
              <w:left w:w="100" w:type="dxa"/>
              <w:bottom w:w="100" w:type="dxa"/>
              <w:right w:w="100" w:type="dxa"/>
            </w:tcMar>
          </w:tcPr>
          <w:p w14:paraId="5661EE6B"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Lack of investment in employee training </w:t>
            </w:r>
          </w:p>
        </w:tc>
        <w:tc>
          <w:tcPr>
            <w:tcW w:w="1920" w:type="dxa"/>
            <w:shd w:val="clear" w:color="auto" w:fill="auto"/>
            <w:tcMar>
              <w:top w:w="100" w:type="dxa"/>
              <w:left w:w="100" w:type="dxa"/>
              <w:bottom w:w="100" w:type="dxa"/>
              <w:right w:w="100" w:type="dxa"/>
            </w:tcMar>
          </w:tcPr>
          <w:p w14:paraId="06045711"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modern-age employees search for career growth opportunities, the HR team of the hotel company Hoshinoya Tokyo will ensure more investment in employee training programmes </w:t>
            </w:r>
            <w:r>
              <w:rPr>
                <w:rFonts w:ascii="Times New Roman" w:eastAsia="Times New Roman" w:hAnsi="Times New Roman" w:cs="Times New Roman"/>
                <w:sz w:val="24"/>
                <w:szCs w:val="24"/>
              </w:rPr>
              <w:t xml:space="preserve">enriched with </w:t>
            </w:r>
            <w:r>
              <w:rPr>
                <w:rFonts w:ascii="Times New Roman" w:eastAsia="Times New Roman" w:hAnsi="Times New Roman" w:cs="Times New Roman"/>
                <w:sz w:val="24"/>
                <w:szCs w:val="24"/>
              </w:rPr>
              <w:lastRenderedPageBreak/>
              <w:t>multiple training activities (</w:t>
            </w:r>
            <w:r>
              <w:rPr>
                <w:rFonts w:ascii="Times New Roman" w:eastAsia="Times New Roman" w:hAnsi="Times New Roman" w:cs="Times New Roman"/>
                <w:sz w:val="24"/>
                <w:szCs w:val="24"/>
                <w:highlight w:val="white"/>
              </w:rPr>
              <w:t>Corporatefinanceinstitute, 2024</w:t>
            </w:r>
            <w:r>
              <w:rPr>
                <w:rFonts w:ascii="Times New Roman" w:eastAsia="Times New Roman" w:hAnsi="Times New Roman" w:cs="Times New Roman"/>
                <w:sz w:val="24"/>
                <w:szCs w:val="24"/>
              </w:rPr>
              <w:t xml:space="preserve">).   </w:t>
            </w:r>
          </w:p>
        </w:tc>
        <w:tc>
          <w:tcPr>
            <w:tcW w:w="1800" w:type="dxa"/>
            <w:shd w:val="clear" w:color="auto" w:fill="auto"/>
            <w:tcMar>
              <w:top w:w="100" w:type="dxa"/>
              <w:left w:w="100" w:type="dxa"/>
              <w:bottom w:w="100" w:type="dxa"/>
              <w:right w:w="100" w:type="dxa"/>
            </w:tcMar>
          </w:tcPr>
          <w:p w14:paraId="6F8CD2A2"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investment in employee training and development programmes will benefit the hotel organisation by developing the most eligible existing employees along with </w:t>
            </w:r>
            <w:r>
              <w:rPr>
                <w:rFonts w:ascii="Times New Roman" w:eastAsia="Times New Roman" w:hAnsi="Times New Roman" w:cs="Times New Roman"/>
                <w:sz w:val="24"/>
                <w:szCs w:val="24"/>
              </w:rPr>
              <w:lastRenderedPageBreak/>
              <w:t>increasing the retention rate of new employees (</w:t>
            </w:r>
            <w:r>
              <w:rPr>
                <w:rFonts w:ascii="Times New Roman" w:eastAsia="Times New Roman" w:hAnsi="Times New Roman" w:cs="Times New Roman"/>
                <w:sz w:val="24"/>
                <w:szCs w:val="24"/>
                <w:highlight w:val="white"/>
              </w:rPr>
              <w:t>Corporatefinanceinstitute, 2024</w:t>
            </w:r>
            <w:r>
              <w:rPr>
                <w:rFonts w:ascii="Times New Roman" w:eastAsia="Times New Roman" w:hAnsi="Times New Roman" w:cs="Times New Roman"/>
                <w:sz w:val="24"/>
                <w:szCs w:val="24"/>
              </w:rPr>
              <w:t xml:space="preserve">).   </w:t>
            </w:r>
          </w:p>
        </w:tc>
        <w:tc>
          <w:tcPr>
            <w:tcW w:w="1110" w:type="dxa"/>
            <w:shd w:val="clear" w:color="auto" w:fill="auto"/>
            <w:tcMar>
              <w:top w:w="100" w:type="dxa"/>
              <w:left w:w="100" w:type="dxa"/>
              <w:bottom w:w="100" w:type="dxa"/>
              <w:right w:w="100" w:type="dxa"/>
            </w:tcMar>
          </w:tcPr>
          <w:p w14:paraId="0879782E"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3 months</w:t>
            </w:r>
          </w:p>
        </w:tc>
        <w:tc>
          <w:tcPr>
            <w:tcW w:w="1410" w:type="dxa"/>
            <w:shd w:val="clear" w:color="auto" w:fill="auto"/>
            <w:tcMar>
              <w:top w:w="100" w:type="dxa"/>
              <w:left w:w="100" w:type="dxa"/>
              <w:bottom w:w="100" w:type="dxa"/>
              <w:right w:w="100" w:type="dxa"/>
            </w:tcMar>
          </w:tcPr>
          <w:p w14:paraId="370442C5"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20.01.2025</w:t>
            </w:r>
          </w:p>
        </w:tc>
        <w:tc>
          <w:tcPr>
            <w:tcW w:w="1560" w:type="dxa"/>
            <w:shd w:val="clear" w:color="auto" w:fill="auto"/>
            <w:tcMar>
              <w:top w:w="100" w:type="dxa"/>
              <w:left w:w="100" w:type="dxa"/>
              <w:bottom w:w="100" w:type="dxa"/>
              <w:right w:w="100" w:type="dxa"/>
            </w:tcMar>
          </w:tcPr>
          <w:p w14:paraId="3982530A" w14:textId="77777777" w:rsidR="00252DFF" w:rsidRDefault="0021584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£12,000</w:t>
            </w:r>
          </w:p>
        </w:tc>
      </w:tr>
      <w:tr w:rsidR="00252DFF" w14:paraId="190DBBC7" w14:textId="77777777">
        <w:tc>
          <w:tcPr>
            <w:tcW w:w="1560" w:type="dxa"/>
            <w:shd w:val="clear" w:color="auto" w:fill="auto"/>
            <w:tcMar>
              <w:top w:w="100" w:type="dxa"/>
              <w:left w:w="100" w:type="dxa"/>
              <w:bottom w:w="100" w:type="dxa"/>
              <w:right w:w="100" w:type="dxa"/>
            </w:tcMar>
          </w:tcPr>
          <w:p w14:paraId="58655ED3"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Lack of strategies for employee motivation and retention  </w:t>
            </w:r>
          </w:p>
        </w:tc>
        <w:tc>
          <w:tcPr>
            <w:tcW w:w="1920" w:type="dxa"/>
            <w:shd w:val="clear" w:color="auto" w:fill="auto"/>
            <w:tcMar>
              <w:top w:w="100" w:type="dxa"/>
              <w:left w:w="100" w:type="dxa"/>
              <w:bottom w:w="100" w:type="dxa"/>
              <w:right w:w="100" w:type="dxa"/>
            </w:tcMar>
          </w:tcPr>
          <w:p w14:paraId="43F39965"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management team of Hoshinoya Tokyo will include new strategies for employee </w:t>
            </w:r>
            <w:r>
              <w:rPr>
                <w:rFonts w:ascii="Times New Roman" w:eastAsia="Times New Roman" w:hAnsi="Times New Roman" w:cs="Times New Roman"/>
                <w:sz w:val="24"/>
                <w:szCs w:val="24"/>
              </w:rPr>
              <w:t>motivation extrinsically and intrinsically (</w:t>
            </w:r>
            <w:r>
              <w:rPr>
                <w:rFonts w:ascii="Times New Roman" w:eastAsia="Times New Roman" w:hAnsi="Times New Roman" w:cs="Times New Roman"/>
                <w:sz w:val="24"/>
                <w:szCs w:val="24"/>
                <w:highlight w:val="white"/>
              </w:rPr>
              <w:t xml:space="preserve">Subramaniam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2011</w:t>
            </w:r>
            <w:r>
              <w:rPr>
                <w:rFonts w:ascii="Times New Roman" w:eastAsia="Times New Roman" w:hAnsi="Times New Roman" w:cs="Times New Roman"/>
                <w:sz w:val="24"/>
                <w:szCs w:val="24"/>
              </w:rPr>
              <w:t>). Despite the existing strategies of promotion and increment the HR team will broadly focus on various aspects of employee wellbeing (</w:t>
            </w:r>
            <w:r>
              <w:rPr>
                <w:rFonts w:ascii="Times New Roman" w:eastAsia="Times New Roman" w:hAnsi="Times New Roman" w:cs="Times New Roman"/>
                <w:sz w:val="24"/>
                <w:szCs w:val="24"/>
                <w:highlight w:val="white"/>
              </w:rPr>
              <w:t>Harris, 2021</w:t>
            </w:r>
            <w:r>
              <w:rPr>
                <w:rFonts w:ascii="Times New Roman" w:eastAsia="Times New Roman" w:hAnsi="Times New Roman" w:cs="Times New Roman"/>
                <w:sz w:val="24"/>
                <w:szCs w:val="24"/>
              </w:rPr>
              <w:t xml:space="preserve">).  </w:t>
            </w:r>
          </w:p>
        </w:tc>
        <w:tc>
          <w:tcPr>
            <w:tcW w:w="1800" w:type="dxa"/>
            <w:shd w:val="clear" w:color="auto" w:fill="auto"/>
            <w:tcMar>
              <w:top w:w="100" w:type="dxa"/>
              <w:left w:w="100" w:type="dxa"/>
              <w:bottom w:w="100" w:type="dxa"/>
              <w:right w:w="100" w:type="dxa"/>
            </w:tcMar>
          </w:tcPr>
          <w:p w14:paraId="7350A23D" w14:textId="77777777" w:rsidR="00252DFF" w:rsidRDefault="0021584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strategy will be highly effective</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for the hotel's recovery from the existing issue and at the same time, it will accelerate the relationships between employees and the management team (</w:t>
            </w:r>
            <w:r>
              <w:rPr>
                <w:rFonts w:ascii="Times New Roman" w:eastAsia="Times New Roman" w:hAnsi="Times New Roman" w:cs="Times New Roman"/>
                <w:sz w:val="24"/>
                <w:szCs w:val="24"/>
                <w:highlight w:val="white"/>
              </w:rPr>
              <w:t>Harris, 2021</w:t>
            </w:r>
            <w:r>
              <w:rPr>
                <w:rFonts w:ascii="Times New Roman" w:eastAsia="Times New Roman" w:hAnsi="Times New Roman" w:cs="Times New Roman"/>
                <w:sz w:val="24"/>
                <w:szCs w:val="24"/>
              </w:rPr>
              <w:t xml:space="preserve">).  </w:t>
            </w:r>
          </w:p>
        </w:tc>
        <w:tc>
          <w:tcPr>
            <w:tcW w:w="1110" w:type="dxa"/>
            <w:shd w:val="clear" w:color="auto" w:fill="auto"/>
            <w:tcMar>
              <w:top w:w="100" w:type="dxa"/>
              <w:left w:w="100" w:type="dxa"/>
              <w:bottom w:w="100" w:type="dxa"/>
              <w:right w:w="100" w:type="dxa"/>
            </w:tcMar>
          </w:tcPr>
          <w:p w14:paraId="776CE33C" w14:textId="77777777" w:rsidR="00252DFF" w:rsidRDefault="0021584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3 months</w:t>
            </w:r>
          </w:p>
        </w:tc>
        <w:tc>
          <w:tcPr>
            <w:tcW w:w="1410" w:type="dxa"/>
            <w:shd w:val="clear" w:color="auto" w:fill="auto"/>
            <w:tcMar>
              <w:top w:w="100" w:type="dxa"/>
              <w:left w:w="100" w:type="dxa"/>
              <w:bottom w:w="100" w:type="dxa"/>
              <w:right w:w="100" w:type="dxa"/>
            </w:tcMar>
          </w:tcPr>
          <w:p w14:paraId="2756765A" w14:textId="77777777" w:rsidR="00252DFF" w:rsidRDefault="0021584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25.01.2025</w:t>
            </w:r>
          </w:p>
        </w:tc>
        <w:tc>
          <w:tcPr>
            <w:tcW w:w="1560" w:type="dxa"/>
            <w:shd w:val="clear" w:color="auto" w:fill="auto"/>
            <w:tcMar>
              <w:top w:w="100" w:type="dxa"/>
              <w:left w:w="100" w:type="dxa"/>
              <w:bottom w:w="100" w:type="dxa"/>
              <w:right w:w="100" w:type="dxa"/>
            </w:tcMar>
          </w:tcPr>
          <w:p w14:paraId="3B07106B" w14:textId="77777777" w:rsidR="00252DFF" w:rsidRDefault="0021584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£10,000</w:t>
            </w:r>
          </w:p>
        </w:tc>
      </w:tr>
    </w:tbl>
    <w:p w14:paraId="3EE99224" w14:textId="77777777" w:rsidR="00252DFF" w:rsidRDefault="0021584B">
      <w:pPr>
        <w:pStyle w:val="Heading1"/>
      </w:pPr>
      <w:bookmarkStart w:id="10" w:name="_1aavb5nu4c9y" w:colFirst="0" w:colLast="0"/>
      <w:bookmarkStart w:id="11" w:name="_Toc179825410"/>
      <w:bookmarkEnd w:id="10"/>
      <w:r>
        <w:t>Conclusion</w:t>
      </w:r>
      <w:bookmarkEnd w:id="11"/>
    </w:p>
    <w:p w14:paraId="2198488B" w14:textId="77777777" w:rsidR="00252DFF" w:rsidRDefault="0021584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has presented a fine demonstration and investigation of the international hotel management operations. It includes a real-life example of a hotel organisation along with its </w:t>
      </w:r>
      <w:r>
        <w:rPr>
          <w:rFonts w:ascii="Times New Roman" w:eastAsia="Times New Roman" w:hAnsi="Times New Roman" w:cs="Times New Roman"/>
          <w:sz w:val="24"/>
          <w:szCs w:val="24"/>
        </w:rPr>
        <w:lastRenderedPageBreak/>
        <w:t>existing issues, the root cause and other issues of the company leading to the business mismanagement of the company along with recommending business solutions through the specific consultancy service. The entire explanation of the report is centred on the Japan-based hotel organisation Hoshinoya Tokyo, its labour shortage and employee overwork issues which have created chaos in the business activities and operations of the company. Gradually the negotiation demonstrated the essential solutions which must b</w:t>
      </w:r>
      <w:r>
        <w:rPr>
          <w:rFonts w:ascii="Times New Roman" w:eastAsia="Times New Roman" w:hAnsi="Times New Roman" w:cs="Times New Roman"/>
          <w:sz w:val="24"/>
          <w:szCs w:val="24"/>
        </w:rPr>
        <w:t xml:space="preserve">e strategic for the company to strengthen its human resources and HR infrastructure. </w:t>
      </w:r>
    </w:p>
    <w:p w14:paraId="6A23D1B0" w14:textId="77777777" w:rsidR="00252DFF" w:rsidRDefault="0021584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introductory part of the report discusses the background information of the company including its issues and their impact on the business practice. The know-how and the background information of the consultancy firm have also been depicted here which has a vital role in recommending the company's strategic solutions for the existing issues. The theoretical framework of PESTEL, TOWS and SWOT has been utilised here to depict the problem of the company very clearly. The frameworks have depicted the interna</w:t>
      </w:r>
      <w:r>
        <w:rPr>
          <w:rFonts w:ascii="Times New Roman" w:eastAsia="Times New Roman" w:hAnsi="Times New Roman" w:cs="Times New Roman"/>
          <w:sz w:val="24"/>
          <w:szCs w:val="24"/>
        </w:rPr>
        <w:t xml:space="preserve">l and external environment that has impacted the business performance of the hotel.        </w:t>
      </w:r>
    </w:p>
    <w:p w14:paraId="7B303AEE" w14:textId="77777777" w:rsidR="00252DFF" w:rsidRDefault="0021584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stage of analysis has a key focus on the labour shortage issue of the company, particularly its impact on the company, reputation, causes, income etc. The analysis of the data has been drawn here through the presentation of statistical data. In this section, there is a critical analysis of the part of the company consisting of its positive sides and negative sides. The consultancy report has been integrated with the existing good services of the company and at the same time its existing issues. The pote</w:t>
      </w:r>
      <w:r>
        <w:rPr>
          <w:rFonts w:ascii="Times New Roman" w:eastAsia="Times New Roman" w:hAnsi="Times New Roman" w:cs="Times New Roman"/>
          <w:sz w:val="24"/>
          <w:szCs w:val="24"/>
        </w:rPr>
        <w:t xml:space="preserve">ntial future directions for the company have been reflected here through the framework of TOWS.     </w:t>
      </w:r>
    </w:p>
    <w:p w14:paraId="0451AF2E" w14:textId="77777777" w:rsidR="00252DFF" w:rsidRDefault="0021584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section of recommendation and change management, the discussion has recorded a vital part as it recommends some strategic recommendations and the change management issues of the company. The recommendations from the consultancy services have included some vital advice including the investment in recruitment strategy, training programmes, people management process etc. which are connected with the employee shortage issues of the company. The cost implementation chart for the projected activities has b</w:t>
      </w:r>
      <w:r>
        <w:rPr>
          <w:rFonts w:ascii="Times New Roman" w:eastAsia="Times New Roman" w:hAnsi="Times New Roman" w:cs="Times New Roman"/>
          <w:sz w:val="24"/>
          <w:szCs w:val="24"/>
        </w:rPr>
        <w:t xml:space="preserve">een attached here including the essential details. The cost category includes the recruitment and onboarding process, training and development, and stipends.    </w:t>
      </w:r>
    </w:p>
    <w:p w14:paraId="4CBA2EC8" w14:textId="77777777" w:rsidR="00252DFF" w:rsidRDefault="0021584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section of the action plan has elaborated on the areas of issues. The action plan has been finely sketched through the ways of solution, the possible outcome for the company in bringing success </w:t>
      </w:r>
      <w:r>
        <w:rPr>
          <w:rFonts w:ascii="Times New Roman" w:eastAsia="Times New Roman" w:hAnsi="Times New Roman" w:cs="Times New Roman"/>
          <w:sz w:val="24"/>
          <w:szCs w:val="24"/>
        </w:rPr>
        <w:lastRenderedPageBreak/>
        <w:t xml:space="preserve">in people management and performance, and the projected timeline and budget. The action plan has drawn a clear root map to deal with the issue and meet the projected success within the fixed timeline and budget. The issues of HR practice and policy, training and development, recruitment, employee motivation etc. have been discussed here with the recovery plans so that the labour shortage issues of the company are removed.                       </w:t>
      </w:r>
    </w:p>
    <w:p w14:paraId="1DA19BE7" w14:textId="77777777" w:rsidR="00252DFF" w:rsidRDefault="00252DFF">
      <w:pPr>
        <w:spacing w:line="360" w:lineRule="auto"/>
        <w:jc w:val="both"/>
        <w:rPr>
          <w:rFonts w:ascii="Times New Roman" w:eastAsia="Times New Roman" w:hAnsi="Times New Roman" w:cs="Times New Roman"/>
          <w:sz w:val="24"/>
          <w:szCs w:val="24"/>
        </w:rPr>
      </w:pPr>
    </w:p>
    <w:p w14:paraId="5BE6C050" w14:textId="77777777" w:rsidR="00252DFF" w:rsidRDefault="0021584B">
      <w:pPr>
        <w:spacing w:line="360" w:lineRule="auto"/>
        <w:jc w:val="both"/>
        <w:rPr>
          <w:rFonts w:ascii="Times New Roman" w:eastAsia="Times New Roman" w:hAnsi="Times New Roman" w:cs="Times New Roman"/>
          <w:b/>
          <w:sz w:val="24"/>
          <w:szCs w:val="24"/>
        </w:rPr>
      </w:pPr>
      <w:r>
        <w:br w:type="page"/>
      </w:r>
    </w:p>
    <w:p w14:paraId="3E6C9D45" w14:textId="77777777" w:rsidR="00252DFF" w:rsidRDefault="0021584B">
      <w:pPr>
        <w:pStyle w:val="Heading1"/>
      </w:pPr>
      <w:bookmarkStart w:id="12" w:name="_dn4v2gh5f3c9" w:colFirst="0" w:colLast="0"/>
      <w:bookmarkStart w:id="13" w:name="_Toc179825411"/>
      <w:bookmarkEnd w:id="12"/>
      <w:r>
        <w:lastRenderedPageBreak/>
        <w:t>Reference List</w:t>
      </w:r>
      <w:bookmarkEnd w:id="13"/>
      <w:r>
        <w:t xml:space="preserve"> </w:t>
      </w:r>
    </w:p>
    <w:p w14:paraId="5E7B6B00" w14:textId="77777777" w:rsidR="00DC05CF" w:rsidRDefault="00DC05CF">
      <w:pPr>
        <w:spacing w:line="360" w:lineRule="auto"/>
        <w:jc w:val="both"/>
        <w:rPr>
          <w:rFonts w:ascii="Times New Roman" w:eastAsia="Times New Roman" w:hAnsi="Times New Roman" w:cs="Times New Roman"/>
          <w:sz w:val="24"/>
          <w:szCs w:val="24"/>
          <w:highlight w:val="white"/>
        </w:rPr>
      </w:pPr>
    </w:p>
    <w:p w14:paraId="2F5953F1" w14:textId="77777777" w:rsidR="00DC05CF" w:rsidRDefault="00DC05C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Al-Emadi, A.A.Q., Schwabenland, C. and Wei, Q., (2015). The vital role of employee retention in human resource management: A literature review. </w:t>
      </w:r>
      <w:r>
        <w:rPr>
          <w:rFonts w:ascii="Times New Roman" w:eastAsia="Times New Roman" w:hAnsi="Times New Roman" w:cs="Times New Roman"/>
          <w:i/>
          <w:color w:val="222222"/>
          <w:sz w:val="24"/>
          <w:szCs w:val="24"/>
          <w:highlight w:val="white"/>
        </w:rPr>
        <w:t xml:space="preserve">IUP Journal of Organizational </w:t>
      </w:r>
      <w:proofErr w:type="spellStart"/>
      <w:r>
        <w:rPr>
          <w:rFonts w:ascii="Times New Roman" w:eastAsia="Times New Roman" w:hAnsi="Times New Roman" w:cs="Times New Roman"/>
          <w:i/>
          <w:color w:val="222222"/>
          <w:sz w:val="24"/>
          <w:szCs w:val="24"/>
          <w:highlight w:val="white"/>
        </w:rPr>
        <w:t>Behavior</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(3), p.7.</w:t>
      </w:r>
      <w:hyperlink r:id="rId9">
        <w:r>
          <w:rPr>
            <w:rFonts w:ascii="Times New Roman" w:eastAsia="Times New Roman" w:hAnsi="Times New Roman" w:cs="Times New Roman"/>
            <w:color w:val="1155CC"/>
            <w:sz w:val="24"/>
            <w:szCs w:val="24"/>
            <w:highlight w:val="white"/>
            <w:u w:val="single"/>
          </w:rPr>
          <w:t>https://search.proquest.com/openview/31213e3b543752b3ddc915f3073ddf36/1?pq-origsite=gscholar&amp;cbl=2029985</w:t>
        </w:r>
      </w:hyperlink>
    </w:p>
    <w:p w14:paraId="10F61208" w14:textId="77777777" w:rsidR="00DC05CF" w:rsidRDefault="00DC05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Asahi (2024) </w:t>
      </w:r>
      <w:r>
        <w:rPr>
          <w:rFonts w:ascii="Times New Roman" w:eastAsia="Times New Roman" w:hAnsi="Times New Roman" w:cs="Times New Roman"/>
          <w:i/>
          <w:sz w:val="24"/>
          <w:szCs w:val="24"/>
        </w:rPr>
        <w:t xml:space="preserve">Japan’s Hoshino Resorts to shift focus to domestic </w:t>
      </w:r>
      <w:proofErr w:type="spellStart"/>
      <w:r>
        <w:rPr>
          <w:rFonts w:ascii="Times New Roman" w:eastAsia="Times New Roman" w:hAnsi="Times New Roman" w:cs="Times New Roman"/>
          <w:i/>
          <w:sz w:val="24"/>
          <w:szCs w:val="24"/>
        </w:rPr>
        <w:t>travelers</w:t>
      </w:r>
      <w:proofErr w:type="spellEnd"/>
      <w:r>
        <w:rPr>
          <w:rFonts w:ascii="Times New Roman" w:eastAsia="Times New Roman" w:hAnsi="Times New Roman" w:cs="Times New Roman"/>
          <w:i/>
          <w:sz w:val="24"/>
          <w:szCs w:val="24"/>
        </w:rPr>
        <w:t>: The Asahi Shimbun: Breaking News, Japan news and analysis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The Asahi Shimbun</w:t>
      </w:r>
      <w:r>
        <w:rPr>
          <w:rFonts w:ascii="Times New Roman" w:eastAsia="Times New Roman" w:hAnsi="Times New Roman" w:cs="Times New Roman"/>
          <w:sz w:val="24"/>
          <w:szCs w:val="24"/>
        </w:rPr>
        <w:t>. Available at: https://www.asahi.com/ajw/articles/13324835 (Accessed: 14 October 2024).</w:t>
      </w:r>
    </w:p>
    <w:p w14:paraId="4B1E77BA" w14:textId="77777777" w:rsidR="00DC05CF" w:rsidRDefault="00DC05C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Baron, A. and Armstrong, M., (2007). </w:t>
      </w:r>
      <w:r>
        <w:rPr>
          <w:rFonts w:ascii="Times New Roman" w:eastAsia="Times New Roman" w:hAnsi="Times New Roman" w:cs="Times New Roman"/>
          <w:i/>
          <w:color w:val="222222"/>
          <w:sz w:val="24"/>
          <w:szCs w:val="24"/>
          <w:highlight w:val="white"/>
        </w:rPr>
        <w:t>Human capital management: achieving added value through people</w:t>
      </w:r>
      <w:r>
        <w:rPr>
          <w:rFonts w:ascii="Times New Roman" w:eastAsia="Times New Roman" w:hAnsi="Times New Roman" w:cs="Times New Roman"/>
          <w:color w:val="222222"/>
          <w:sz w:val="24"/>
          <w:szCs w:val="24"/>
          <w:highlight w:val="white"/>
        </w:rPr>
        <w:t>. Kogan Page Publishers.</w:t>
      </w:r>
    </w:p>
    <w:p w14:paraId="6AE3E499" w14:textId="77777777" w:rsidR="00DC05CF" w:rsidRDefault="00DC05C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Baron, A. and Armstrong, M., (2007). </w:t>
      </w:r>
      <w:r>
        <w:rPr>
          <w:rFonts w:ascii="Times New Roman" w:eastAsia="Times New Roman" w:hAnsi="Times New Roman" w:cs="Times New Roman"/>
          <w:i/>
          <w:sz w:val="24"/>
          <w:szCs w:val="24"/>
          <w:highlight w:val="white"/>
        </w:rPr>
        <w:t>Human capital management: achieving added value through people</w:t>
      </w:r>
      <w:r>
        <w:rPr>
          <w:rFonts w:ascii="Times New Roman" w:eastAsia="Times New Roman" w:hAnsi="Times New Roman" w:cs="Times New Roman"/>
          <w:sz w:val="24"/>
          <w:szCs w:val="24"/>
          <w:highlight w:val="white"/>
        </w:rPr>
        <w:t xml:space="preserve">. Kogan Page Publishers. </w:t>
      </w:r>
    </w:p>
    <w:p w14:paraId="43C5AD1B" w14:textId="77777777" w:rsidR="00DC05CF" w:rsidRDefault="00DC05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Buttrick, R. (2009) </w:t>
      </w:r>
      <w:r>
        <w:rPr>
          <w:rFonts w:ascii="Times New Roman" w:eastAsia="Times New Roman" w:hAnsi="Times New Roman" w:cs="Times New Roman"/>
          <w:i/>
          <w:sz w:val="24"/>
          <w:szCs w:val="24"/>
        </w:rPr>
        <w:t xml:space="preserve">The Project Workout, </w:t>
      </w:r>
      <w:r>
        <w:rPr>
          <w:rFonts w:ascii="Times New Roman" w:eastAsia="Times New Roman" w:hAnsi="Times New Roman" w:cs="Times New Roman"/>
          <w:sz w:val="24"/>
          <w:szCs w:val="24"/>
        </w:rPr>
        <w:t>London: Prentice Hall</w:t>
      </w:r>
    </w:p>
    <w:p w14:paraId="118EB177" w14:textId="77777777" w:rsidR="00DC05CF" w:rsidRDefault="00DC05C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Canada Life. (2024). </w:t>
      </w:r>
      <w:r>
        <w:rPr>
          <w:rFonts w:ascii="Times New Roman" w:eastAsia="Times New Roman" w:hAnsi="Times New Roman" w:cs="Times New Roman"/>
          <w:i/>
          <w:sz w:val="24"/>
          <w:szCs w:val="24"/>
        </w:rPr>
        <w:t>Importance of employee benefits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Canada Life</w:t>
      </w:r>
      <w:r>
        <w:rPr>
          <w:rFonts w:ascii="Times New Roman" w:eastAsia="Times New Roman" w:hAnsi="Times New Roman" w:cs="Times New Roman"/>
          <w:sz w:val="24"/>
          <w:szCs w:val="24"/>
        </w:rPr>
        <w:t xml:space="preserve">. Available at: https://www.canadalife.com/insurance/business-insurance/importance-of-employee-benefits.html#:~:text=of%20your%20workforce.-,What%20are%20some%20of%20the%20advantages%20of%20employee%20benefits?,life%20balance%20for%20the%20workforce (Accessed: 14 October 2024). </w:t>
      </w:r>
    </w:p>
    <w:p w14:paraId="2A3ACEBD" w14:textId="77777777" w:rsidR="00DC05CF" w:rsidRDefault="00DC05CF">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Channelnewsasia</w:t>
      </w:r>
      <w:proofErr w:type="spellEnd"/>
      <w:r>
        <w:rPr>
          <w:rFonts w:ascii="Times New Roman" w:eastAsia="Times New Roman" w:hAnsi="Times New Roman" w:cs="Times New Roman"/>
          <w:sz w:val="24"/>
          <w:szCs w:val="24"/>
        </w:rPr>
        <w:t xml:space="preserve"> (2024) </w:t>
      </w:r>
      <w:r>
        <w:rPr>
          <w:rFonts w:ascii="Times New Roman" w:eastAsia="Times New Roman" w:hAnsi="Times New Roman" w:cs="Times New Roman"/>
          <w:i/>
          <w:sz w:val="24"/>
          <w:szCs w:val="24"/>
        </w:rPr>
        <w:t>Hoshino resorts: This Japanese hotel group wants to redefine luxury travel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CNA Luxury</w:t>
      </w:r>
      <w:r>
        <w:rPr>
          <w:rFonts w:ascii="Times New Roman" w:eastAsia="Times New Roman" w:hAnsi="Times New Roman" w:cs="Times New Roman"/>
          <w:sz w:val="24"/>
          <w:szCs w:val="24"/>
        </w:rPr>
        <w:t>. Available at: https://cnaluxury.channelnewsasia.com/experiences/luxury-travel-hoshino-resorts-japan-ceo-yoshiharu-hoshino-246276 (Accessed: 14 October 2024).</w:t>
      </w:r>
    </w:p>
    <w:p w14:paraId="2D19FE74" w14:textId="77777777" w:rsidR="00DC05CF" w:rsidRDefault="00DC05C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Charaba, C. (2022) </w:t>
      </w:r>
      <w:r>
        <w:rPr>
          <w:rFonts w:ascii="Times New Roman" w:eastAsia="Times New Roman" w:hAnsi="Times New Roman" w:cs="Times New Roman"/>
          <w:i/>
          <w:sz w:val="24"/>
          <w:szCs w:val="24"/>
        </w:rPr>
        <w:t>How your employee benefits package can foster inclusivity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Streamlined Employee Benefits Administration Software</w:t>
      </w:r>
      <w:r>
        <w:rPr>
          <w:rFonts w:ascii="Times New Roman" w:eastAsia="Times New Roman" w:hAnsi="Times New Roman" w:cs="Times New Roman"/>
          <w:sz w:val="24"/>
          <w:szCs w:val="24"/>
        </w:rPr>
        <w:t xml:space="preserve">. Available at: https://www.peoplekeep.com/blog/how-your-employee-benefits-package-can-foster-inclusivity#:~:text=Health%20benefits%20are%20one%20of%20the%20most,reducing%20how%20often%20they%20are%20out%20sick (Accessed: 14 October 2024). </w:t>
      </w:r>
    </w:p>
    <w:p w14:paraId="59438127" w14:textId="77777777" w:rsidR="00DC05CF" w:rsidRDefault="00DC05CF">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Corporatefinanceinstitute (2024) </w:t>
      </w:r>
      <w:r>
        <w:rPr>
          <w:rFonts w:ascii="Times New Roman" w:eastAsia="Times New Roman" w:hAnsi="Times New Roman" w:cs="Times New Roman"/>
          <w:i/>
          <w:sz w:val="24"/>
          <w:szCs w:val="24"/>
          <w:highlight w:val="white"/>
        </w:rPr>
        <w:t>Employee training and development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Corporate Finance Institute</w:t>
      </w:r>
      <w:r>
        <w:rPr>
          <w:rFonts w:ascii="Times New Roman" w:eastAsia="Times New Roman" w:hAnsi="Times New Roman" w:cs="Times New Roman"/>
          <w:sz w:val="24"/>
          <w:szCs w:val="24"/>
          <w:highlight w:val="white"/>
        </w:rPr>
        <w:t xml:space="preserve">. Available at: https://corporatefinanceinstitute.com/resources/management/employee-training-and-development/ (Accessed: 14 October 2024). </w:t>
      </w:r>
    </w:p>
    <w:p w14:paraId="0DBEAD48" w14:textId="77777777" w:rsidR="00DC05CF" w:rsidRDefault="00DC05CF">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Dizaho</w:t>
      </w:r>
      <w:proofErr w:type="spellEnd"/>
      <w:r>
        <w:rPr>
          <w:rFonts w:ascii="Times New Roman" w:eastAsia="Times New Roman" w:hAnsi="Times New Roman" w:cs="Times New Roman"/>
          <w:color w:val="222222"/>
          <w:sz w:val="24"/>
          <w:szCs w:val="24"/>
          <w:highlight w:val="white"/>
        </w:rPr>
        <w:t xml:space="preserve">, E.K., Salleh, R. and Abdullah, A., (2017). </w:t>
      </w:r>
      <w:proofErr w:type="spellStart"/>
      <w:r>
        <w:rPr>
          <w:rFonts w:ascii="Times New Roman" w:eastAsia="Times New Roman" w:hAnsi="Times New Roman" w:cs="Times New Roman"/>
          <w:color w:val="222222"/>
          <w:sz w:val="24"/>
          <w:szCs w:val="24"/>
          <w:highlight w:val="white"/>
        </w:rPr>
        <w:t>Achieveing</w:t>
      </w:r>
      <w:proofErr w:type="spellEnd"/>
      <w:r>
        <w:rPr>
          <w:rFonts w:ascii="Times New Roman" w:eastAsia="Times New Roman" w:hAnsi="Times New Roman" w:cs="Times New Roman"/>
          <w:color w:val="222222"/>
          <w:sz w:val="24"/>
          <w:szCs w:val="24"/>
          <w:highlight w:val="white"/>
        </w:rPr>
        <w:t xml:space="preserve"> Work Life Balance Through Flexible Work Schedules and Arrangements. </w:t>
      </w:r>
      <w:r>
        <w:rPr>
          <w:rFonts w:ascii="Times New Roman" w:eastAsia="Times New Roman" w:hAnsi="Times New Roman" w:cs="Times New Roman"/>
          <w:i/>
          <w:color w:val="222222"/>
          <w:sz w:val="24"/>
          <w:szCs w:val="24"/>
          <w:highlight w:val="white"/>
        </w:rPr>
        <w:t>Global Business &amp; Management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w:t>
      </w:r>
      <w:hyperlink r:id="rId10">
        <w:r>
          <w:rPr>
            <w:rFonts w:ascii="Times New Roman" w:eastAsia="Times New Roman" w:hAnsi="Times New Roman" w:cs="Times New Roman"/>
            <w:color w:val="1155CC"/>
            <w:sz w:val="24"/>
            <w:szCs w:val="24"/>
            <w:highlight w:val="white"/>
            <w:u w:val="single"/>
          </w:rPr>
          <w:t>https://openurl.ebsco.com/EPDB%3Agcd%3A7%3A25936615/detailv2?sid=ebsco%3Aplink%3Ascholar&amp;id=ebsco%3Agcd%3A122717287&amp;crl=c</w:t>
        </w:r>
      </w:hyperlink>
    </w:p>
    <w:p w14:paraId="670A5D26" w14:textId="77777777" w:rsidR="00DC05CF" w:rsidRDefault="00DC05C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Empuls. (2023). </w:t>
      </w:r>
      <w:r>
        <w:rPr>
          <w:rFonts w:ascii="Times New Roman" w:eastAsia="Times New Roman" w:hAnsi="Times New Roman" w:cs="Times New Roman"/>
          <w:i/>
          <w:sz w:val="24"/>
          <w:szCs w:val="24"/>
        </w:rPr>
        <w:t>What is the Labor Shortage &amp; its impact on workforce dynamics?</w:t>
      </w:r>
      <w:r>
        <w:rPr>
          <w:rFonts w:ascii="Times New Roman" w:eastAsia="Times New Roman" w:hAnsi="Times New Roman" w:cs="Times New Roman"/>
          <w:sz w:val="24"/>
          <w:szCs w:val="24"/>
        </w:rPr>
        <w:t xml:space="preserve"> (2023) </w:t>
      </w:r>
      <w:r>
        <w:rPr>
          <w:rFonts w:ascii="Times New Roman" w:eastAsia="Times New Roman" w:hAnsi="Times New Roman" w:cs="Times New Roman"/>
          <w:i/>
          <w:sz w:val="24"/>
          <w:szCs w:val="24"/>
        </w:rPr>
        <w:t>What is the Labor Shortage &amp; its Impact on Workforce Dynamics?</w:t>
      </w:r>
      <w:r>
        <w:rPr>
          <w:rFonts w:ascii="Times New Roman" w:eastAsia="Times New Roman" w:hAnsi="Times New Roman" w:cs="Times New Roman"/>
          <w:sz w:val="24"/>
          <w:szCs w:val="24"/>
        </w:rPr>
        <w:t xml:space="preserve"> Available at: https://www.empuls.io/glossary/labor-shortage (Accessed: 14 October 2024). </w:t>
      </w:r>
    </w:p>
    <w:p w14:paraId="13A46B46" w14:textId="77777777" w:rsidR="00DC05CF" w:rsidRDefault="00DC05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Fisman, R. and Sullivan, T., (2014). </w:t>
      </w:r>
      <w:r>
        <w:rPr>
          <w:rFonts w:ascii="Times New Roman" w:eastAsia="Times New Roman" w:hAnsi="Times New Roman" w:cs="Times New Roman"/>
          <w:i/>
          <w:sz w:val="24"/>
          <w:szCs w:val="24"/>
          <w:highlight w:val="white"/>
        </w:rPr>
        <w:t>The Org: How the office really works</w:t>
      </w:r>
      <w:r>
        <w:rPr>
          <w:rFonts w:ascii="Times New Roman" w:eastAsia="Times New Roman" w:hAnsi="Times New Roman" w:cs="Times New Roman"/>
          <w:sz w:val="24"/>
          <w:szCs w:val="24"/>
          <w:highlight w:val="white"/>
        </w:rPr>
        <w:t xml:space="preserve">. Hachette UK. </w:t>
      </w:r>
    </w:p>
    <w:p w14:paraId="25B4288F" w14:textId="77777777" w:rsidR="00DC05CF" w:rsidRDefault="00DC05C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Gallagher, S.R., (2022). </w:t>
      </w:r>
      <w:r>
        <w:rPr>
          <w:rFonts w:ascii="Times New Roman" w:eastAsia="Times New Roman" w:hAnsi="Times New Roman" w:cs="Times New Roman"/>
          <w:i/>
          <w:color w:val="222222"/>
          <w:sz w:val="24"/>
          <w:szCs w:val="24"/>
          <w:highlight w:val="white"/>
        </w:rPr>
        <w:t>The future of university credentials: New developments at the intersection of higher education and hiring</w:t>
      </w:r>
      <w:r>
        <w:rPr>
          <w:rFonts w:ascii="Times New Roman" w:eastAsia="Times New Roman" w:hAnsi="Times New Roman" w:cs="Times New Roman"/>
          <w:color w:val="222222"/>
          <w:sz w:val="24"/>
          <w:szCs w:val="24"/>
          <w:highlight w:val="white"/>
        </w:rPr>
        <w:t>. Harvard Education Press.</w:t>
      </w:r>
    </w:p>
    <w:p w14:paraId="0B84BE69" w14:textId="77777777" w:rsidR="00DC05CF" w:rsidRDefault="00DC05C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Glassdoor (2024) </w:t>
      </w:r>
      <w:r>
        <w:rPr>
          <w:rFonts w:ascii="Times New Roman" w:eastAsia="Times New Roman" w:hAnsi="Times New Roman" w:cs="Times New Roman"/>
          <w:i/>
          <w:sz w:val="24"/>
          <w:szCs w:val="24"/>
        </w:rPr>
        <w:t xml:space="preserve">Hoshino resorts </w:t>
      </w:r>
      <w:proofErr w:type="spellStart"/>
      <w:r>
        <w:rPr>
          <w:rFonts w:ascii="Times New Roman" w:eastAsia="Times New Roman" w:hAnsi="Times New Roman" w:cs="Times New Roman"/>
          <w:i/>
          <w:sz w:val="24"/>
          <w:szCs w:val="24"/>
        </w:rPr>
        <w:t>tomamu</w:t>
      </w:r>
      <w:proofErr w:type="spellEnd"/>
      <w:r>
        <w:rPr>
          <w:rFonts w:ascii="Times New Roman" w:eastAsia="Times New Roman" w:hAnsi="Times New Roman" w:cs="Times New Roman"/>
          <w:i/>
          <w:sz w:val="24"/>
          <w:szCs w:val="24"/>
        </w:rPr>
        <w:t xml:space="preserve"> reviews | </w:t>
      </w:r>
      <w:proofErr w:type="spellStart"/>
      <w:r>
        <w:rPr>
          <w:rFonts w:ascii="Times New Roman" w:eastAsia="Times New Roman" w:hAnsi="Times New Roman" w:cs="Times New Roman"/>
          <w:i/>
          <w:sz w:val="24"/>
          <w:szCs w:val="24"/>
        </w:rPr>
        <w:t>glassdoor</w:t>
      </w:r>
      <w:proofErr w:type="spellEnd"/>
      <w:r>
        <w:rPr>
          <w:rFonts w:ascii="Times New Roman" w:eastAsia="Times New Roman" w:hAnsi="Times New Roman" w:cs="Times New Roman"/>
          <w:sz w:val="24"/>
          <w:szCs w:val="24"/>
        </w:rPr>
        <w:t>. Available at: https://www.glassdoor.com/Reviews/Hoshino-Resorts-TOMAMU-Reviews-E2058192.htm (Accessed: 14 October 2024).</w:t>
      </w:r>
    </w:p>
    <w:p w14:paraId="7E89680E" w14:textId="77777777" w:rsidR="00DC05CF" w:rsidRDefault="00DC05C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Gouldsberry, M. (2024) </w:t>
      </w:r>
      <w:r>
        <w:rPr>
          <w:rFonts w:ascii="Times New Roman" w:eastAsia="Times New Roman" w:hAnsi="Times New Roman" w:cs="Times New Roman"/>
          <w:i/>
          <w:sz w:val="24"/>
          <w:szCs w:val="24"/>
        </w:rPr>
        <w:t>7 benefits of employee Retention + 4 Retention Strategies</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i/>
          <w:sz w:val="24"/>
          <w:szCs w:val="24"/>
        </w:rPr>
        <w:t>Betterworks</w:t>
      </w:r>
      <w:proofErr w:type="spellEnd"/>
      <w:r>
        <w:rPr>
          <w:rFonts w:ascii="Times New Roman" w:eastAsia="Times New Roman" w:hAnsi="Times New Roman" w:cs="Times New Roman"/>
          <w:sz w:val="24"/>
          <w:szCs w:val="24"/>
        </w:rPr>
        <w:t xml:space="preserve">. Available at: https://www.betterworks.com/magazine/benefits-of-employee-retention/ (Accessed: 14 October 2024). </w:t>
      </w:r>
    </w:p>
    <w:p w14:paraId="7869DDD7" w14:textId="77777777" w:rsidR="00DC05CF" w:rsidRDefault="00DC05C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Gutterman, A.S., (2023). Training and development. </w:t>
      </w:r>
      <w:r>
        <w:rPr>
          <w:rFonts w:ascii="Times New Roman" w:eastAsia="Times New Roman" w:hAnsi="Times New Roman" w:cs="Times New Roman"/>
          <w:i/>
          <w:color w:val="222222"/>
          <w:sz w:val="24"/>
          <w:szCs w:val="24"/>
          <w:highlight w:val="white"/>
        </w:rPr>
        <w:t>Available at SSRN 4555407</w:t>
      </w:r>
      <w:r>
        <w:rPr>
          <w:rFonts w:ascii="Times New Roman" w:eastAsia="Times New Roman" w:hAnsi="Times New Roman" w:cs="Times New Roman"/>
          <w:color w:val="222222"/>
          <w:sz w:val="24"/>
          <w:szCs w:val="24"/>
          <w:highlight w:val="white"/>
        </w:rPr>
        <w:t xml:space="preserve">. </w:t>
      </w:r>
    </w:p>
    <w:p w14:paraId="10706B95" w14:textId="77777777" w:rsidR="00DC05CF" w:rsidRDefault="00DC05C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Haan, K. and Bottorff, C. (2024) </w:t>
      </w:r>
      <w:r>
        <w:rPr>
          <w:rFonts w:ascii="Times New Roman" w:eastAsia="Times New Roman" w:hAnsi="Times New Roman" w:cs="Times New Roman"/>
          <w:i/>
          <w:sz w:val="24"/>
          <w:szCs w:val="24"/>
        </w:rPr>
        <w:t>Employee benefits in 2024: The ultimate guide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Forbes</w:t>
      </w:r>
      <w:r>
        <w:rPr>
          <w:rFonts w:ascii="Times New Roman" w:eastAsia="Times New Roman" w:hAnsi="Times New Roman" w:cs="Times New Roman"/>
          <w:sz w:val="24"/>
          <w:szCs w:val="24"/>
        </w:rPr>
        <w:t xml:space="preserve">. Available at: https://www.forbes.com/advisor/business/employee-benefits/#:~:text=Unlimited%20Time%20Off,be%20available%20during%20specific%20hours (Accessed: 14 October 2024). </w:t>
      </w:r>
    </w:p>
    <w:p w14:paraId="43DBEAF3" w14:textId="77777777" w:rsidR="00DC05CF" w:rsidRDefault="00DC05CF">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Harris , E. (2021) </w:t>
      </w:r>
      <w:r>
        <w:rPr>
          <w:rFonts w:ascii="Times New Roman" w:eastAsia="Times New Roman" w:hAnsi="Times New Roman" w:cs="Times New Roman"/>
          <w:i/>
          <w:sz w:val="24"/>
          <w:szCs w:val="24"/>
          <w:highlight w:val="white"/>
        </w:rPr>
        <w:t>Developing HR policies: A step-by-step guide</w:t>
      </w:r>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i/>
          <w:sz w:val="24"/>
          <w:szCs w:val="24"/>
          <w:highlight w:val="white"/>
        </w:rPr>
        <w:t>HRAddict</w:t>
      </w:r>
      <w:proofErr w:type="spellEnd"/>
      <w:r>
        <w:rPr>
          <w:rFonts w:ascii="Times New Roman" w:eastAsia="Times New Roman" w:hAnsi="Times New Roman" w:cs="Times New Roman"/>
          <w:sz w:val="24"/>
          <w:szCs w:val="24"/>
          <w:highlight w:val="white"/>
        </w:rPr>
        <w:t xml:space="preserve">. Available at: https://www.hraddict.com/developing-hr-policies (Accessed: 14 October 2024). </w:t>
      </w:r>
    </w:p>
    <w:p w14:paraId="66D1527A" w14:textId="77777777" w:rsidR="00DC05CF" w:rsidRDefault="00DC05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Hashimoto, S., (2021). Representation Form of “Treating Employees as Customers” in the Hospitality Organization: The Case of Hoshino Resorts. </w:t>
      </w:r>
      <w:r>
        <w:rPr>
          <w:rFonts w:ascii="Times New Roman" w:eastAsia="Times New Roman" w:hAnsi="Times New Roman" w:cs="Times New Roman"/>
          <w:i/>
          <w:color w:val="222222"/>
          <w:sz w:val="24"/>
          <w:szCs w:val="24"/>
          <w:highlight w:val="white"/>
        </w:rPr>
        <w:t>Journal of Tourism and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(2), pp.118-134.</w:t>
      </w:r>
      <w:hyperlink r:id="rId11">
        <w:r>
          <w:rPr>
            <w:rFonts w:ascii="Times New Roman" w:eastAsia="Times New Roman" w:hAnsi="Times New Roman" w:cs="Times New Roman"/>
            <w:color w:val="1155CC"/>
            <w:sz w:val="24"/>
            <w:szCs w:val="24"/>
            <w:highlight w:val="white"/>
            <w:u w:val="single"/>
          </w:rPr>
          <w:t>https://www.davidpublisher.com/Public/uploads/Contribute/60d948471af0f.pdf</w:t>
        </w:r>
      </w:hyperlink>
      <w:r>
        <w:rPr>
          <w:rFonts w:ascii="Times New Roman" w:eastAsia="Times New Roman" w:hAnsi="Times New Roman" w:cs="Times New Roman"/>
          <w:color w:val="222222"/>
          <w:sz w:val="24"/>
          <w:szCs w:val="24"/>
          <w:highlight w:val="white"/>
        </w:rPr>
        <w:t xml:space="preserve">  </w:t>
      </w:r>
    </w:p>
    <w:p w14:paraId="0756093C" w14:textId="77777777" w:rsidR="00DC05CF" w:rsidRDefault="00DC05C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Hoshinoresorts  (2024a) </w:t>
      </w:r>
      <w:r>
        <w:rPr>
          <w:rFonts w:ascii="Times New Roman" w:eastAsia="Times New Roman" w:hAnsi="Times New Roman" w:cs="Times New Roman"/>
          <w:i/>
          <w:sz w:val="24"/>
          <w:szCs w:val="24"/>
        </w:rPr>
        <w:t xml:space="preserve">True nature of the </w:t>
      </w:r>
      <w:proofErr w:type="spellStart"/>
      <w:r>
        <w:rPr>
          <w:rFonts w:ascii="Times New Roman" w:eastAsia="Times New Roman" w:hAnsi="Times New Roman" w:cs="Times New Roman"/>
          <w:i/>
          <w:sz w:val="24"/>
          <w:szCs w:val="24"/>
        </w:rPr>
        <w:t>labor</w:t>
      </w:r>
      <w:proofErr w:type="spellEnd"/>
      <w:r>
        <w:rPr>
          <w:rFonts w:ascii="Times New Roman" w:eastAsia="Times New Roman" w:hAnsi="Times New Roman" w:cs="Times New Roman"/>
          <w:i/>
          <w:sz w:val="24"/>
          <w:szCs w:val="24"/>
        </w:rPr>
        <w:t xml:space="preserve"> shortage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Hoshino Resorts REIT, Inc.</w:t>
      </w:r>
      <w:r>
        <w:rPr>
          <w:rFonts w:ascii="Times New Roman" w:eastAsia="Times New Roman" w:hAnsi="Times New Roman" w:cs="Times New Roman"/>
          <w:sz w:val="24"/>
          <w:szCs w:val="24"/>
        </w:rPr>
        <w:t xml:space="preserve"> Available at: https://www.hoshinoresorts-reit.com/en/special/future_vol10.html (Accessed: 14 October 2024).</w:t>
      </w:r>
    </w:p>
    <w:p w14:paraId="0AAD0064" w14:textId="77777777" w:rsidR="00DC05CF" w:rsidRDefault="00DC05C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Hoshinoresorts  (2024b) </w:t>
      </w:r>
      <w:r>
        <w:rPr>
          <w:rFonts w:ascii="Times New Roman" w:eastAsia="Times New Roman" w:hAnsi="Times New Roman" w:cs="Times New Roman"/>
          <w:i/>
          <w:sz w:val="24"/>
          <w:szCs w:val="24"/>
        </w:rPr>
        <w:t>Ability to control supply and demand relationships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Hoshino Resorts REIT, Inc.</w:t>
      </w:r>
      <w:r>
        <w:rPr>
          <w:rFonts w:ascii="Times New Roman" w:eastAsia="Times New Roman" w:hAnsi="Times New Roman" w:cs="Times New Roman"/>
          <w:sz w:val="24"/>
          <w:szCs w:val="24"/>
        </w:rPr>
        <w:t xml:space="preserve"> Available at: https://www.hoshinoresorts-reit.com/en/special/future_vol8.html (Accessed: 14 October 2024).</w:t>
      </w:r>
    </w:p>
    <w:p w14:paraId="29F4BBA5" w14:textId="77777777" w:rsidR="00DC05CF" w:rsidRDefault="00DC05C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Hoshinoresorts  (2024c) </w:t>
      </w:r>
      <w:r>
        <w:rPr>
          <w:rFonts w:ascii="Times New Roman" w:eastAsia="Times New Roman" w:hAnsi="Times New Roman" w:cs="Times New Roman"/>
          <w:i/>
          <w:sz w:val="24"/>
          <w:szCs w:val="24"/>
        </w:rPr>
        <w:t>Creating an environment for post-covid growth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Hoshino Resorts REIT, Inc.</w:t>
      </w:r>
      <w:r>
        <w:rPr>
          <w:rFonts w:ascii="Times New Roman" w:eastAsia="Times New Roman" w:hAnsi="Times New Roman" w:cs="Times New Roman"/>
          <w:sz w:val="24"/>
          <w:szCs w:val="24"/>
        </w:rPr>
        <w:t xml:space="preserve"> Available at: https://www.hoshinoresorts-reit.com/en/special/future.html (Accessed: 14 October 2024).</w:t>
      </w:r>
    </w:p>
    <w:p w14:paraId="2CCF6F13" w14:textId="77777777" w:rsidR="00DC05CF" w:rsidRDefault="00DC05C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Hoshinoresorts  (2024d) </w:t>
      </w:r>
      <w:r>
        <w:rPr>
          <w:rFonts w:ascii="Times New Roman" w:eastAsia="Times New Roman" w:hAnsi="Times New Roman" w:cs="Times New Roman"/>
          <w:i/>
          <w:sz w:val="24"/>
          <w:szCs w:val="24"/>
        </w:rPr>
        <w:t>Hoshino Resorts Official Website: Hotels &amp; Resorts</w:t>
      </w:r>
      <w:r>
        <w:rPr>
          <w:rFonts w:ascii="Gungsuh" w:eastAsia="Gungsuh" w:hAnsi="Gungsuh" w:cs="Gungsuh"/>
          <w:sz w:val="24"/>
          <w:szCs w:val="24"/>
        </w:rPr>
        <w:t>, 星野リゾート公式サイト. Available at: https://www.hoshinoresorts.com/en/ (Accessed: 14 October 2024).</w:t>
      </w:r>
    </w:p>
    <w:p w14:paraId="2CE50658" w14:textId="77777777" w:rsidR="00DC05CF" w:rsidRDefault="00DC05C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Hoshinoresorts (2024g) </w:t>
      </w:r>
      <w:r>
        <w:rPr>
          <w:rFonts w:ascii="Times New Roman" w:eastAsia="Times New Roman" w:hAnsi="Times New Roman" w:cs="Times New Roman"/>
          <w:i/>
          <w:sz w:val="24"/>
          <w:szCs w:val="24"/>
        </w:rPr>
        <w:t>Hoshinoya Tokyo - official site</w:t>
      </w:r>
      <w:r>
        <w:rPr>
          <w:rFonts w:ascii="Times New Roman" w:eastAsia="Times New Roman" w:hAnsi="Times New Roman" w:cs="Times New Roman"/>
          <w:sz w:val="24"/>
          <w:szCs w:val="24"/>
        </w:rPr>
        <w:t>. Available at: https://hoshinoresorts.com/en/hotels/hoshinoyatokyo/ (Accessed: 14 October 2024).</w:t>
      </w:r>
    </w:p>
    <w:p w14:paraId="69311AA9" w14:textId="77777777" w:rsidR="00DC05CF" w:rsidRDefault="00DC05C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Hoshinoresorts e (2024) </w:t>
      </w:r>
      <w:r>
        <w:rPr>
          <w:rFonts w:ascii="Times New Roman" w:eastAsia="Times New Roman" w:hAnsi="Times New Roman" w:cs="Times New Roman"/>
          <w:i/>
          <w:sz w:val="24"/>
          <w:szCs w:val="24"/>
        </w:rPr>
        <w:t>An approach to sustainable customer drawing power</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Hoshino Resorts REIT, Inc.</w:t>
      </w:r>
      <w:r>
        <w:rPr>
          <w:rFonts w:ascii="Times New Roman" w:eastAsia="Times New Roman" w:hAnsi="Times New Roman" w:cs="Times New Roman"/>
          <w:sz w:val="24"/>
          <w:szCs w:val="24"/>
        </w:rPr>
        <w:t xml:space="preserve"> Available at: https://www.hoshinoresorts-reit.com/en/special/future_vol2.html (Accessed: 14 October 2024).</w:t>
      </w:r>
    </w:p>
    <w:p w14:paraId="1BD8A42E" w14:textId="77777777" w:rsidR="00DC05CF" w:rsidRDefault="00DC05C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Hoshinoresorts f (2024) </w:t>
      </w:r>
      <w:r>
        <w:rPr>
          <w:rFonts w:ascii="Times New Roman" w:eastAsia="Times New Roman" w:hAnsi="Times New Roman" w:cs="Times New Roman"/>
          <w:i/>
          <w:sz w:val="24"/>
          <w:szCs w:val="24"/>
        </w:rPr>
        <w:t xml:space="preserve">Property details: Hoshinoya Tokyo: Press </w:t>
      </w:r>
      <w:proofErr w:type="spellStart"/>
      <w:r>
        <w:rPr>
          <w:rFonts w:ascii="Times New Roman" w:eastAsia="Times New Roman" w:hAnsi="Times New Roman" w:cs="Times New Roman"/>
          <w:i/>
          <w:sz w:val="24"/>
          <w:szCs w:val="24"/>
        </w:rPr>
        <w:t>center</w:t>
      </w:r>
      <w:proofErr w:type="spellEnd"/>
      <w:r>
        <w:rPr>
          <w:rFonts w:ascii="Times New Roman" w:eastAsia="Times New Roman" w:hAnsi="Times New Roman" w:cs="Times New Roman"/>
          <w:i/>
          <w:sz w:val="24"/>
          <w:szCs w:val="24"/>
        </w:rPr>
        <w:t>: Hoshino resorts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Hoshino Resorts Property Details HOSHINOYA Tokyo Comments</w:t>
      </w:r>
      <w:r>
        <w:rPr>
          <w:rFonts w:ascii="Times New Roman" w:eastAsia="Times New Roman" w:hAnsi="Times New Roman" w:cs="Times New Roman"/>
          <w:sz w:val="24"/>
          <w:szCs w:val="24"/>
        </w:rPr>
        <w:t>. Available at: https://hoshinoresorts.com/en/presscenter/07/2023/100112/#:~:text=HOSHINOYA%20Tokyo%20lies%20in%20the,rooted%20in%20traditional%20Japanese%20hospitality. (Accessed: 14 October 2024).</w:t>
      </w:r>
    </w:p>
    <w:p w14:paraId="611F49EE" w14:textId="77777777" w:rsidR="00DC05CF" w:rsidRDefault="00DC05CF">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Hotelmanagement</w:t>
      </w:r>
      <w:proofErr w:type="spellEnd"/>
      <w:r>
        <w:rPr>
          <w:rFonts w:ascii="Times New Roman" w:eastAsia="Times New Roman" w:hAnsi="Times New Roman" w:cs="Times New Roman"/>
          <w:sz w:val="24"/>
          <w:szCs w:val="24"/>
        </w:rPr>
        <w:t xml:space="preserve"> (2024) </w:t>
      </w:r>
      <w:r>
        <w:rPr>
          <w:rFonts w:ascii="Times New Roman" w:eastAsia="Times New Roman" w:hAnsi="Times New Roman" w:cs="Times New Roman"/>
          <w:i/>
          <w:sz w:val="24"/>
          <w:szCs w:val="24"/>
        </w:rPr>
        <w:t>Hoshino resorts eyes domestic travellers amid covid-19</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Hotel Management Network</w:t>
      </w:r>
      <w:r>
        <w:rPr>
          <w:rFonts w:ascii="Times New Roman" w:eastAsia="Times New Roman" w:hAnsi="Times New Roman" w:cs="Times New Roman"/>
          <w:sz w:val="24"/>
          <w:szCs w:val="24"/>
        </w:rPr>
        <w:t>. Available at: https://www.hotelmanagement-network.com/news/hoshino-resorts-travellers-covid-19/ (Accessed: 14 October 2024).</w:t>
      </w:r>
    </w:p>
    <w:p w14:paraId="08642BC5" w14:textId="77777777" w:rsidR="00DC05CF" w:rsidRDefault="00DC05C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Imf (2024) </w:t>
      </w:r>
      <w:r>
        <w:rPr>
          <w:rFonts w:ascii="Times New Roman" w:eastAsia="Times New Roman" w:hAnsi="Times New Roman" w:cs="Times New Roman"/>
          <w:i/>
          <w:sz w:val="24"/>
          <w:szCs w:val="24"/>
        </w:rPr>
        <w:t xml:space="preserve">Managing Japan’s shrinking </w:t>
      </w:r>
      <w:proofErr w:type="spellStart"/>
      <w:r>
        <w:rPr>
          <w:rFonts w:ascii="Times New Roman" w:eastAsia="Times New Roman" w:hAnsi="Times New Roman" w:cs="Times New Roman"/>
          <w:i/>
          <w:sz w:val="24"/>
          <w:szCs w:val="24"/>
        </w:rPr>
        <w:t>labor</w:t>
      </w:r>
      <w:proofErr w:type="spellEnd"/>
      <w:r>
        <w:rPr>
          <w:rFonts w:ascii="Times New Roman" w:eastAsia="Times New Roman" w:hAnsi="Times New Roman" w:cs="Times New Roman"/>
          <w:i/>
          <w:sz w:val="24"/>
          <w:szCs w:val="24"/>
        </w:rPr>
        <w:t xml:space="preserve"> force with AI and robots - IMF F&amp;D Magazine - </w:t>
      </w:r>
      <w:proofErr w:type="spellStart"/>
      <w:r>
        <w:rPr>
          <w:rFonts w:ascii="Times New Roman" w:eastAsia="Times New Roman" w:hAnsi="Times New Roman" w:cs="Times New Roman"/>
          <w:i/>
          <w:sz w:val="24"/>
          <w:szCs w:val="24"/>
        </w:rPr>
        <w:t>june</w:t>
      </w:r>
      <w:proofErr w:type="spellEnd"/>
      <w:r>
        <w:rPr>
          <w:rFonts w:ascii="Times New Roman" w:eastAsia="Times New Roman" w:hAnsi="Times New Roman" w:cs="Times New Roman"/>
          <w:i/>
          <w:sz w:val="24"/>
          <w:szCs w:val="24"/>
        </w:rPr>
        <w:t xml:space="preserve"> 2018: Volume 55: Number 2</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IMF</w:t>
      </w:r>
      <w:r>
        <w:rPr>
          <w:rFonts w:ascii="Times New Roman" w:eastAsia="Times New Roman" w:hAnsi="Times New Roman" w:cs="Times New Roman"/>
          <w:sz w:val="24"/>
          <w:szCs w:val="24"/>
        </w:rPr>
        <w:t>. Available at: https://www.imf.org/en/Publications/fandd/issues/2018/06/japan-labor-force-artificial-intelligence-and-robots-schneider (Accessed: 14 October 2024).</w:t>
      </w:r>
    </w:p>
    <w:p w14:paraId="05EFE529" w14:textId="77777777" w:rsidR="00DC05CF" w:rsidRDefault="00DC05C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Indeed (2024) </w:t>
      </w:r>
      <w:r>
        <w:rPr>
          <w:rFonts w:ascii="Times New Roman" w:eastAsia="Times New Roman" w:hAnsi="Times New Roman" w:cs="Times New Roman"/>
          <w:i/>
          <w:sz w:val="24"/>
          <w:szCs w:val="24"/>
        </w:rPr>
        <w:t>Hoshino USA Inc Careers and Employment | indeed.com</w:t>
      </w:r>
      <w:r>
        <w:rPr>
          <w:rFonts w:ascii="Times New Roman" w:eastAsia="Times New Roman" w:hAnsi="Times New Roman" w:cs="Times New Roman"/>
          <w:sz w:val="24"/>
          <w:szCs w:val="24"/>
        </w:rPr>
        <w:t>. Available at: https://www.indeed.com/cmp/Hoshino-USA-Inc (Accessed: 14 October 2024).</w:t>
      </w:r>
    </w:p>
    <w:p w14:paraId="5F36F909" w14:textId="77777777" w:rsidR="00DC05CF" w:rsidRDefault="00DC05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Indeed. (2024a). </w:t>
      </w:r>
      <w:r>
        <w:rPr>
          <w:rFonts w:ascii="Times New Roman" w:eastAsia="Times New Roman" w:hAnsi="Times New Roman" w:cs="Times New Roman"/>
          <w:i/>
          <w:sz w:val="24"/>
          <w:szCs w:val="24"/>
        </w:rPr>
        <w:t>What are the benefits of interns and why do companies hire them? | indeed.com</w:t>
      </w:r>
      <w:r>
        <w:rPr>
          <w:rFonts w:ascii="Times New Roman" w:eastAsia="Times New Roman" w:hAnsi="Times New Roman" w:cs="Times New Roman"/>
          <w:sz w:val="24"/>
          <w:szCs w:val="24"/>
        </w:rPr>
        <w:t xml:space="preserve">. Available at: https://www.indeed.com/career-advice/career-development/why-do-companies-hire-interns (Accessed: 14 October 2024). </w:t>
      </w:r>
    </w:p>
    <w:p w14:paraId="5AFCAF60" w14:textId="77777777" w:rsidR="00DC05CF" w:rsidRDefault="00DC05C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Jaworski, C., Ravichandran, S., Karpinski, A.C. and Singh, S., (2018). The effects of training satisfaction, employee benefits, and incentives on part-time employees’ commitment.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74</w:t>
      </w:r>
      <w:r>
        <w:rPr>
          <w:rFonts w:ascii="Times New Roman" w:eastAsia="Times New Roman" w:hAnsi="Times New Roman" w:cs="Times New Roman"/>
          <w:color w:val="222222"/>
          <w:sz w:val="24"/>
          <w:szCs w:val="24"/>
          <w:highlight w:val="white"/>
        </w:rPr>
        <w:t>, pp.1-12.</w:t>
      </w:r>
      <w:hyperlink r:id="rId12">
        <w:r>
          <w:rPr>
            <w:rFonts w:ascii="Times New Roman" w:eastAsia="Times New Roman" w:hAnsi="Times New Roman" w:cs="Times New Roman"/>
            <w:color w:val="1155CC"/>
            <w:sz w:val="24"/>
            <w:szCs w:val="24"/>
            <w:highlight w:val="white"/>
            <w:u w:val="single"/>
          </w:rPr>
          <w:t>https://e-tarjome.com/storage/panel/fileuploads/2019-04-16/1555410066_E10919-e-tarjome.pdf</w:t>
        </w:r>
      </w:hyperlink>
    </w:p>
    <w:p w14:paraId="2AE0DF4D" w14:textId="77777777" w:rsidR="00DC05CF" w:rsidRDefault="00DC05C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Jri (2023) </w:t>
      </w:r>
      <w:r>
        <w:rPr>
          <w:rFonts w:ascii="Times New Roman" w:eastAsia="Times New Roman" w:hAnsi="Times New Roman" w:cs="Times New Roman"/>
          <w:i/>
          <w:sz w:val="24"/>
          <w:szCs w:val="24"/>
        </w:rPr>
        <w:t>Personnel shortage in the tourism industry</w:t>
      </w:r>
      <w:r>
        <w:rPr>
          <w:rFonts w:ascii="Times New Roman" w:eastAsia="Times New Roman" w:hAnsi="Times New Roman" w:cs="Times New Roman"/>
          <w:sz w:val="24"/>
          <w:szCs w:val="24"/>
        </w:rPr>
        <w:t>. Available at: https://www.jri.co.jp/en/MediaLibrary/file/english/periodical/jrirj/2023/01/fujiyama.pdf (Accessed: 14 October 2024).</w:t>
      </w:r>
    </w:p>
    <w:p w14:paraId="0FE35641" w14:textId="77777777" w:rsidR="00DC05CF" w:rsidRDefault="00DC05C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Kieckhaefer, G. (2024) </w:t>
      </w:r>
      <w:r>
        <w:rPr>
          <w:rFonts w:ascii="Times New Roman" w:eastAsia="Times New Roman" w:hAnsi="Times New Roman" w:cs="Times New Roman"/>
          <w:i/>
          <w:sz w:val="24"/>
          <w:szCs w:val="24"/>
        </w:rPr>
        <w:t>What is employee retention? importance, benefits, and calculation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Oracle India</w:t>
      </w:r>
      <w:r>
        <w:rPr>
          <w:rFonts w:ascii="Times New Roman" w:eastAsia="Times New Roman" w:hAnsi="Times New Roman" w:cs="Times New Roman"/>
          <w:sz w:val="24"/>
          <w:szCs w:val="24"/>
        </w:rPr>
        <w:t xml:space="preserve">. Available at: https://www.oracle.com/in/human-capital-management/employee-retention/#:~:text=Employee%20retention%20refers%20to%20an,a%20well%2Ddefined%20career%20path. (Accessed: 14 October 2024). </w:t>
      </w:r>
    </w:p>
    <w:p w14:paraId="1F70C7D1" w14:textId="77777777" w:rsidR="00DC05CF" w:rsidRDefault="00DC05C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Lemonde (2024) </w:t>
      </w:r>
      <w:r>
        <w:rPr>
          <w:rFonts w:ascii="Times New Roman" w:eastAsia="Times New Roman" w:hAnsi="Times New Roman" w:cs="Times New Roman"/>
          <w:i/>
          <w:sz w:val="24"/>
          <w:szCs w:val="24"/>
        </w:rPr>
        <w:t xml:space="preserve">Japan turns to new technologies to counter </w:t>
      </w:r>
      <w:proofErr w:type="spellStart"/>
      <w:r>
        <w:rPr>
          <w:rFonts w:ascii="Times New Roman" w:eastAsia="Times New Roman" w:hAnsi="Times New Roman" w:cs="Times New Roman"/>
          <w:i/>
          <w:sz w:val="24"/>
          <w:szCs w:val="24"/>
        </w:rPr>
        <w:t>labor</w:t>
      </w:r>
      <w:proofErr w:type="spellEnd"/>
      <w:r>
        <w:rPr>
          <w:rFonts w:ascii="Times New Roman" w:eastAsia="Times New Roman" w:hAnsi="Times New Roman" w:cs="Times New Roman"/>
          <w:i/>
          <w:sz w:val="24"/>
          <w:szCs w:val="24"/>
        </w:rPr>
        <w:t xml:space="preserve"> shortages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Le Monde.fr</w:t>
      </w:r>
      <w:r>
        <w:rPr>
          <w:rFonts w:ascii="Times New Roman" w:eastAsia="Times New Roman" w:hAnsi="Times New Roman" w:cs="Times New Roman"/>
          <w:sz w:val="24"/>
          <w:szCs w:val="24"/>
        </w:rPr>
        <w:t>. Available at: https://www.lemonde.fr/en/economy/article/2024/03/19/japan-turns-to-new-technologies-to-counter-labor-shortages_6632475_19.html (Accessed: 14 October 2024).</w:t>
      </w:r>
    </w:p>
    <w:p w14:paraId="44AE6C5A" w14:textId="77777777" w:rsidR="00DC05CF" w:rsidRDefault="00DC05C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Lexology (2024) </w:t>
      </w:r>
      <w:r>
        <w:rPr>
          <w:rFonts w:ascii="Times New Roman" w:eastAsia="Times New Roman" w:hAnsi="Times New Roman" w:cs="Times New Roman"/>
          <w:i/>
          <w:sz w:val="24"/>
          <w:szCs w:val="24"/>
        </w:rPr>
        <w:t>A general introduction to employment law for Hotel Operators in Japan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Lexology</w:t>
      </w:r>
      <w:r>
        <w:rPr>
          <w:rFonts w:ascii="Times New Roman" w:eastAsia="Times New Roman" w:hAnsi="Times New Roman" w:cs="Times New Roman"/>
          <w:sz w:val="24"/>
          <w:szCs w:val="24"/>
        </w:rPr>
        <w:t>. Available at: https://www.lexology.com/library/detail.aspx?g=0744bb8d-d30d-4f0f-a9ec-76f5b6830381 (Accessed: 14 October 2024).</w:t>
      </w:r>
    </w:p>
    <w:p w14:paraId="727F80D9" w14:textId="77777777" w:rsidR="00DC05CF" w:rsidRDefault="00DC05C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Linkedin. (2018). </w:t>
      </w:r>
      <w:r>
        <w:rPr>
          <w:rFonts w:ascii="Times New Roman" w:eastAsia="Times New Roman" w:hAnsi="Times New Roman" w:cs="Times New Roman"/>
          <w:i/>
          <w:sz w:val="24"/>
          <w:szCs w:val="24"/>
        </w:rPr>
        <w:t>Internships : To pay or not to pay?</w:t>
      </w:r>
      <w:r>
        <w:rPr>
          <w:rFonts w:ascii="Times New Roman" w:eastAsia="Times New Roman" w:hAnsi="Times New Roman" w:cs="Times New Roman"/>
          <w:sz w:val="24"/>
          <w:szCs w:val="24"/>
        </w:rPr>
        <w:t xml:space="preserve"> (2018) </w:t>
      </w:r>
      <w:r>
        <w:rPr>
          <w:rFonts w:ascii="Times New Roman" w:eastAsia="Times New Roman" w:hAnsi="Times New Roman" w:cs="Times New Roman"/>
          <w:i/>
          <w:sz w:val="24"/>
          <w:szCs w:val="24"/>
        </w:rPr>
        <w:t>LinkedIn</w:t>
      </w:r>
      <w:r>
        <w:rPr>
          <w:rFonts w:ascii="Times New Roman" w:eastAsia="Times New Roman" w:hAnsi="Times New Roman" w:cs="Times New Roman"/>
          <w:sz w:val="24"/>
          <w:szCs w:val="24"/>
        </w:rPr>
        <w:t xml:space="preserve">. Available at: https://www.linkedin.com/pulse/internships-pay-sarvesh-agrawal#:~:text=First%2C%20yes%20it%20is%20(i.e.,students%20often%20make%20such%20choices. (Accessed: 14 October 2024). </w:t>
      </w:r>
    </w:p>
    <w:p w14:paraId="207F01F7" w14:textId="77777777" w:rsidR="00DC05CF" w:rsidRDefault="00DC05C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Linkedin. (2021). </w:t>
      </w:r>
      <w:r>
        <w:rPr>
          <w:rFonts w:ascii="Times New Roman" w:eastAsia="Times New Roman" w:hAnsi="Times New Roman" w:cs="Times New Roman"/>
          <w:i/>
          <w:sz w:val="24"/>
          <w:szCs w:val="24"/>
        </w:rPr>
        <w:t>Importance of appreciation in the workplace</w:t>
      </w:r>
      <w:r>
        <w:rPr>
          <w:rFonts w:ascii="Times New Roman" w:eastAsia="Times New Roman" w:hAnsi="Times New Roman" w:cs="Times New Roman"/>
          <w:sz w:val="24"/>
          <w:szCs w:val="24"/>
        </w:rPr>
        <w:t xml:space="preserve"> (2021) </w:t>
      </w:r>
      <w:r>
        <w:rPr>
          <w:rFonts w:ascii="Times New Roman" w:eastAsia="Times New Roman" w:hAnsi="Times New Roman" w:cs="Times New Roman"/>
          <w:i/>
          <w:sz w:val="24"/>
          <w:szCs w:val="24"/>
        </w:rPr>
        <w:t>LinkedIn</w:t>
      </w:r>
      <w:r>
        <w:rPr>
          <w:rFonts w:ascii="Times New Roman" w:eastAsia="Times New Roman" w:hAnsi="Times New Roman" w:cs="Times New Roman"/>
          <w:sz w:val="24"/>
          <w:szCs w:val="24"/>
        </w:rPr>
        <w:t xml:space="preserve">. Available at: https://www.linkedin.com/pulse/importance-appreciation-workplace-zargham-siddiqui/ (Accessed: 14 October 2024). </w:t>
      </w:r>
    </w:p>
    <w:p w14:paraId="437B2165" w14:textId="77777777" w:rsidR="00DC05CF" w:rsidRDefault="00DC05C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Linkedin. (2023). </w:t>
      </w:r>
      <w:r>
        <w:rPr>
          <w:rFonts w:ascii="Times New Roman" w:eastAsia="Times New Roman" w:hAnsi="Times New Roman" w:cs="Times New Roman"/>
          <w:i/>
          <w:sz w:val="24"/>
          <w:szCs w:val="24"/>
        </w:rPr>
        <w:t>What are the best ways to introduce benefits to new employees?</w:t>
      </w:r>
      <w:r>
        <w:rPr>
          <w:rFonts w:ascii="Times New Roman" w:eastAsia="Times New Roman" w:hAnsi="Times New Roman" w:cs="Times New Roman"/>
          <w:sz w:val="24"/>
          <w:szCs w:val="24"/>
        </w:rPr>
        <w:t xml:space="preserve"> (2023) </w:t>
      </w:r>
      <w:r>
        <w:rPr>
          <w:rFonts w:ascii="Times New Roman" w:eastAsia="Times New Roman" w:hAnsi="Times New Roman" w:cs="Times New Roman"/>
          <w:i/>
          <w:sz w:val="24"/>
          <w:szCs w:val="24"/>
        </w:rPr>
        <w:t>How to Introduce Benefits to New Employees Effectively</w:t>
      </w:r>
      <w:r>
        <w:rPr>
          <w:rFonts w:ascii="Times New Roman" w:eastAsia="Times New Roman" w:hAnsi="Times New Roman" w:cs="Times New Roman"/>
          <w:sz w:val="24"/>
          <w:szCs w:val="24"/>
        </w:rPr>
        <w:t xml:space="preserve">. Available at: https://www.linkedin.com/advice/1/what-best-ways-introduce-benefits-new-employees-ebiic (Accessed: 14 October 2024). </w:t>
      </w:r>
    </w:p>
    <w:p w14:paraId="65BCF02A" w14:textId="77777777" w:rsidR="00DC05CF" w:rsidRDefault="00DC05C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Mavridopoulou, I. and O’Mahoney, J., (2020). Elitism in strategy consulting: How institutional prestige influences recruitment. </w:t>
      </w:r>
      <w:r>
        <w:rPr>
          <w:rFonts w:ascii="Times New Roman" w:eastAsia="Times New Roman" w:hAnsi="Times New Roman" w:cs="Times New Roman"/>
          <w:i/>
          <w:sz w:val="24"/>
          <w:szCs w:val="24"/>
          <w:highlight w:val="white"/>
        </w:rPr>
        <w:t>Management Consulting Journal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w:t>
      </w:r>
      <w:r>
        <w:rPr>
          <w:rFonts w:ascii="Times New Roman" w:eastAsia="Times New Roman" w:hAnsi="Times New Roman" w:cs="Times New Roman"/>
          <w:sz w:val="24"/>
          <w:szCs w:val="24"/>
          <w:highlight w:val="white"/>
        </w:rPr>
        <w:t>(1), pp.12-22.</w:t>
      </w:r>
      <w:hyperlink r:id="rId13">
        <w:r>
          <w:rPr>
            <w:rFonts w:ascii="Times New Roman" w:eastAsia="Times New Roman" w:hAnsi="Times New Roman" w:cs="Times New Roman"/>
            <w:sz w:val="24"/>
            <w:szCs w:val="24"/>
            <w:highlight w:val="white"/>
            <w:u w:val="single"/>
          </w:rPr>
          <w:t>https://intapi.sciendo.com/pdf/10.2478/mcj-2020-0003</w:t>
        </w:r>
      </w:hyperlink>
      <w:r>
        <w:rPr>
          <w:rFonts w:ascii="Times New Roman" w:eastAsia="Times New Roman" w:hAnsi="Times New Roman" w:cs="Times New Roman"/>
          <w:sz w:val="24"/>
          <w:szCs w:val="24"/>
          <w:highlight w:val="white"/>
        </w:rPr>
        <w:t xml:space="preserve">  </w:t>
      </w:r>
    </w:p>
    <w:p w14:paraId="1C56583F" w14:textId="77777777" w:rsidR="00DC05CF" w:rsidRDefault="00DC05C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Michael, B., PRINCE, A.F. and Chacko, A., (2016). IMPACT OF COMPENSATION PACKAGE ON EMPLOYEE RETENTION. </w:t>
      </w:r>
      <w:r>
        <w:rPr>
          <w:rFonts w:ascii="Times New Roman" w:eastAsia="Times New Roman" w:hAnsi="Times New Roman" w:cs="Times New Roman"/>
          <w:i/>
          <w:color w:val="222222"/>
          <w:sz w:val="24"/>
          <w:szCs w:val="24"/>
          <w:highlight w:val="white"/>
        </w:rPr>
        <w:t>CLEAR International Journal of Research in Commerce &amp;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(10).</w:t>
      </w:r>
      <w:hyperlink r:id="rId14">
        <w:r>
          <w:rPr>
            <w:rFonts w:ascii="Times New Roman" w:eastAsia="Times New Roman" w:hAnsi="Times New Roman" w:cs="Times New Roman"/>
            <w:color w:val="1155CC"/>
            <w:sz w:val="24"/>
            <w:szCs w:val="24"/>
            <w:highlight w:val="white"/>
            <w:u w:val="single"/>
          </w:rPr>
          <w:t>https://search.ebscohost.com/login.aspx?direct=true&amp;profile=ehost&amp;scope=site&amp;authtype=crawler&amp;jrnl=22494561&amp;AN=120562155&amp;h=HZraMHEmYIUamlM7FQqJAylsAvtJAm9aTGwGOPSyPLJmH76Xg0ZYCGXlnm5L9g8MUxANdg%2F1%2F1XdhfhE4bgcXQ%3D%3D&amp;crl=c</w:t>
        </w:r>
      </w:hyperlink>
    </w:p>
    <w:p w14:paraId="37842C53" w14:textId="77777777" w:rsidR="00DC05CF" w:rsidRDefault="00DC05C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Nibusinessinfo. (2023). </w:t>
      </w:r>
      <w:r>
        <w:rPr>
          <w:rFonts w:ascii="Times New Roman" w:eastAsia="Times New Roman" w:hAnsi="Times New Roman" w:cs="Times New Roman"/>
          <w:i/>
          <w:sz w:val="24"/>
          <w:szCs w:val="24"/>
        </w:rPr>
        <w:t>Business budgeting</w:t>
      </w:r>
      <w:r>
        <w:rPr>
          <w:rFonts w:ascii="Times New Roman" w:eastAsia="Times New Roman" w:hAnsi="Times New Roman" w:cs="Times New Roman"/>
          <w:sz w:val="24"/>
          <w:szCs w:val="24"/>
        </w:rPr>
        <w:t xml:space="preserve"> (2023) </w:t>
      </w:r>
      <w:r>
        <w:rPr>
          <w:rFonts w:ascii="Times New Roman" w:eastAsia="Times New Roman" w:hAnsi="Times New Roman" w:cs="Times New Roman"/>
          <w:i/>
          <w:sz w:val="24"/>
          <w:szCs w:val="24"/>
        </w:rPr>
        <w:t>Advantages and disadvantages of business budgeting</w:t>
      </w:r>
      <w:r>
        <w:rPr>
          <w:rFonts w:ascii="Times New Roman" w:eastAsia="Times New Roman" w:hAnsi="Times New Roman" w:cs="Times New Roman"/>
          <w:sz w:val="24"/>
          <w:szCs w:val="24"/>
        </w:rPr>
        <w:t xml:space="preserve">. Available at: https://www.nibusinessinfo.co.uk/content/advantages-and-disadvantages-business-budgeting (Accessed: 14 October 2024). </w:t>
      </w:r>
    </w:p>
    <w:p w14:paraId="64A531E9" w14:textId="77777777" w:rsidR="00DC05CF" w:rsidRDefault="00DC05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Noordzife, G. (2014) </w:t>
      </w:r>
      <w:r>
        <w:rPr>
          <w:rFonts w:ascii="Times New Roman" w:eastAsia="Times New Roman" w:hAnsi="Times New Roman" w:cs="Times New Roman"/>
          <w:i/>
          <w:sz w:val="24"/>
          <w:szCs w:val="24"/>
        </w:rPr>
        <w:t>Project Management of Hotel Opening Processes: Exploring Better Ways to Manage New Hotel Openings</w:t>
      </w:r>
      <w:r>
        <w:rPr>
          <w:rFonts w:ascii="Times New Roman" w:eastAsia="Times New Roman" w:hAnsi="Times New Roman" w:cs="Times New Roman"/>
          <w:sz w:val="24"/>
          <w:szCs w:val="24"/>
        </w:rPr>
        <w:t>, CreateSpace</w:t>
      </w:r>
    </w:p>
    <w:p w14:paraId="3078959B" w14:textId="77777777" w:rsidR="00DC05CF" w:rsidRDefault="00DC05C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Pegg, J. (2023) </w:t>
      </w:r>
      <w:proofErr w:type="gramStart"/>
      <w:r>
        <w:rPr>
          <w:rFonts w:ascii="Times New Roman" w:eastAsia="Times New Roman" w:hAnsi="Times New Roman" w:cs="Times New Roman"/>
          <w:i/>
          <w:sz w:val="24"/>
          <w:szCs w:val="24"/>
        </w:rPr>
        <w:t>360 degree</w:t>
      </w:r>
      <w:proofErr w:type="gramEnd"/>
      <w:r>
        <w:rPr>
          <w:rFonts w:ascii="Times New Roman" w:eastAsia="Times New Roman" w:hAnsi="Times New Roman" w:cs="Times New Roman"/>
          <w:i/>
          <w:sz w:val="24"/>
          <w:szCs w:val="24"/>
        </w:rPr>
        <w:t xml:space="preserve"> feedback tool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Thomas International</w:t>
      </w:r>
      <w:r>
        <w:rPr>
          <w:rFonts w:ascii="Times New Roman" w:eastAsia="Times New Roman" w:hAnsi="Times New Roman" w:cs="Times New Roman"/>
          <w:sz w:val="24"/>
          <w:szCs w:val="24"/>
        </w:rPr>
        <w:t xml:space="preserve">. Available at: https://www.thomas.co/assessments/360-degree-feedback#:~:text=What%20is%20a%20360%20degree,and%20helps%20identify%20performance%20gaps (Accessed: 14 October 2024). </w:t>
      </w:r>
    </w:p>
    <w:p w14:paraId="1D102C9C" w14:textId="77777777" w:rsidR="00DC05CF" w:rsidRDefault="00DC05C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Prossack, A. (2022) </w:t>
      </w:r>
      <w:r>
        <w:rPr>
          <w:rFonts w:ascii="Times New Roman" w:eastAsia="Times New Roman" w:hAnsi="Times New Roman" w:cs="Times New Roman"/>
          <w:i/>
          <w:sz w:val="24"/>
          <w:szCs w:val="24"/>
        </w:rPr>
        <w:t>4 ways to build stronger workplace relationships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Forbes</w:t>
      </w:r>
      <w:r>
        <w:rPr>
          <w:rFonts w:ascii="Times New Roman" w:eastAsia="Times New Roman" w:hAnsi="Times New Roman" w:cs="Times New Roman"/>
          <w:sz w:val="24"/>
          <w:szCs w:val="24"/>
        </w:rPr>
        <w:t xml:space="preserve">. Available at: https://www.forbes.com/sites/ashiraprossack1/2021/03/30/4-ways-to-build-stronger-workplace-relationships/ (Accessed: 14 October 2024). </w:t>
      </w:r>
    </w:p>
    <w:p w14:paraId="108C1339" w14:textId="77777777" w:rsidR="00DC05CF" w:rsidRDefault="00DC05C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Rataj, M. (2024) </w:t>
      </w:r>
      <w:r>
        <w:rPr>
          <w:rFonts w:ascii="Times New Roman" w:eastAsia="Times New Roman" w:hAnsi="Times New Roman" w:cs="Times New Roman"/>
          <w:i/>
          <w:sz w:val="24"/>
          <w:szCs w:val="24"/>
        </w:rPr>
        <w:t>How to build a benefits strategy in your workplace</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i/>
          <w:sz w:val="24"/>
          <w:szCs w:val="24"/>
        </w:rPr>
        <w:t>Sloneek</w:t>
      </w:r>
      <w:proofErr w:type="spellEnd"/>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Available at: https://www.sloneek.com/blog/benefits-strategy/#:~:text=Analyze%20your%20budget.%20Set%20limits%20for%20how,basis%20(as%20a%20percentage%20of%20their%20salary) (Accessed: 14 October 2024). </w:t>
      </w:r>
    </w:p>
    <w:p w14:paraId="68CA2E2C" w14:textId="77777777" w:rsidR="00DC05CF" w:rsidRDefault="00DC05C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Rodriguez, J. and Walters, K., (2017). The importance of training and development in employee performance and evaluation. </w:t>
      </w:r>
      <w:proofErr w:type="spellStart"/>
      <w:r>
        <w:rPr>
          <w:rFonts w:ascii="Times New Roman" w:eastAsia="Times New Roman" w:hAnsi="Times New Roman" w:cs="Times New Roman"/>
          <w:i/>
          <w:color w:val="222222"/>
          <w:sz w:val="24"/>
          <w:szCs w:val="24"/>
          <w:highlight w:val="white"/>
        </w:rPr>
        <w:t>World wide</w:t>
      </w:r>
      <w:proofErr w:type="spellEnd"/>
      <w:r>
        <w:rPr>
          <w:rFonts w:ascii="Times New Roman" w:eastAsia="Times New Roman" w:hAnsi="Times New Roman" w:cs="Times New Roman"/>
          <w:i/>
          <w:color w:val="222222"/>
          <w:sz w:val="24"/>
          <w:szCs w:val="24"/>
          <w:highlight w:val="white"/>
        </w:rPr>
        <w:t xml:space="preserve"> journal of multidisciplinary research and development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(10), pp.206-212.</w:t>
      </w:r>
      <w:hyperlink r:id="rId15">
        <w:r>
          <w:rPr>
            <w:rFonts w:ascii="Times New Roman" w:eastAsia="Times New Roman" w:hAnsi="Times New Roman" w:cs="Times New Roman"/>
            <w:color w:val="1155CC"/>
            <w:sz w:val="24"/>
            <w:szCs w:val="24"/>
            <w:highlight w:val="white"/>
            <w:u w:val="single"/>
          </w:rPr>
          <w:t>https://www.researchgate.net/profile/Kelley_Walters/publication/332537797_The_Importance_of_Training_and_Development_in_Employee_Performance_and_Evaluation/links/5cefe41092851c4dd01ba833/The-Importance-of-Training-and-Development-in-Employee-Performance-and-Evaluation.pdf</w:t>
        </w:r>
      </w:hyperlink>
    </w:p>
    <w:p w14:paraId="2F5A3E3A" w14:textId="77777777" w:rsidR="00DC05CF" w:rsidRDefault="00DC05C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Savills (2024) </w:t>
      </w:r>
      <w:r>
        <w:rPr>
          <w:rFonts w:ascii="Times New Roman" w:eastAsia="Times New Roman" w:hAnsi="Times New Roman" w:cs="Times New Roman"/>
          <w:i/>
          <w:sz w:val="24"/>
          <w:szCs w:val="24"/>
        </w:rPr>
        <w:t>Japan hospitality</w:t>
      </w:r>
      <w:r>
        <w:rPr>
          <w:rFonts w:ascii="Times New Roman" w:eastAsia="Times New Roman" w:hAnsi="Times New Roman" w:cs="Times New Roman"/>
          <w:sz w:val="24"/>
          <w:szCs w:val="24"/>
        </w:rPr>
        <w:t>. Available at: https://pdf.savills.asia/asia-pacific-research/japan-research/japan-hospitality/jp-hotel-spotlight-08-2023.pdf (Accessed: 14 October 2024).</w:t>
      </w:r>
    </w:p>
    <w:p w14:paraId="341214A8" w14:textId="77777777" w:rsidR="00DC05CF" w:rsidRDefault="00DC05CF">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Shibata, S., (2019). Resolving labour shortage? The digital transformation of working practices in the Japanese service sector. </w:t>
      </w:r>
      <w:r>
        <w:rPr>
          <w:rFonts w:ascii="Times New Roman" w:eastAsia="Times New Roman" w:hAnsi="Times New Roman" w:cs="Times New Roman"/>
          <w:i/>
          <w:color w:val="222222"/>
          <w:sz w:val="24"/>
          <w:szCs w:val="24"/>
          <w:highlight w:val="white"/>
        </w:rPr>
        <w:t>Leiden Asia Centre</w:t>
      </w:r>
      <w:r>
        <w:rPr>
          <w:rFonts w:ascii="Times New Roman" w:eastAsia="Times New Roman" w:hAnsi="Times New Roman" w:cs="Times New Roman"/>
          <w:color w:val="222222"/>
          <w:sz w:val="24"/>
          <w:szCs w:val="24"/>
          <w:highlight w:val="white"/>
        </w:rPr>
        <w:t>.</w:t>
      </w:r>
      <w:hyperlink r:id="rId16">
        <w:r>
          <w:rPr>
            <w:rFonts w:ascii="Times New Roman" w:eastAsia="Times New Roman" w:hAnsi="Times New Roman" w:cs="Times New Roman"/>
            <w:color w:val="1155CC"/>
            <w:sz w:val="24"/>
            <w:szCs w:val="24"/>
            <w:highlight w:val="white"/>
            <w:u w:val="single"/>
          </w:rPr>
          <w:t>https://leidenasiacentre.nl/wp-content/uploads/2019/09/Resolving-Labour-Shortage_report-1.pdf</w:t>
        </w:r>
      </w:hyperlink>
      <w:r>
        <w:rPr>
          <w:rFonts w:ascii="Times New Roman" w:eastAsia="Times New Roman" w:hAnsi="Times New Roman" w:cs="Times New Roman"/>
          <w:color w:val="222222"/>
          <w:sz w:val="24"/>
          <w:szCs w:val="24"/>
          <w:highlight w:val="white"/>
        </w:rPr>
        <w:t xml:space="preserve">  </w:t>
      </w:r>
    </w:p>
    <w:p w14:paraId="34AF45DA" w14:textId="77777777" w:rsidR="00DC05CF" w:rsidRDefault="00DC05C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Skift (2017) </w:t>
      </w:r>
      <w:r>
        <w:rPr>
          <w:rFonts w:ascii="Times New Roman" w:eastAsia="Times New Roman" w:hAnsi="Times New Roman" w:cs="Times New Roman"/>
          <w:i/>
          <w:sz w:val="24"/>
          <w:szCs w:val="24"/>
        </w:rPr>
        <w:t xml:space="preserve">Decoding the </w:t>
      </w:r>
      <w:proofErr w:type="spellStart"/>
      <w:r>
        <w:rPr>
          <w:rFonts w:ascii="Times New Roman" w:eastAsia="Times New Roman" w:hAnsi="Times New Roman" w:cs="Times New Roman"/>
          <w:i/>
          <w:sz w:val="24"/>
          <w:szCs w:val="24"/>
        </w:rPr>
        <w:t>hoshinoya</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tokyo</w:t>
      </w:r>
      <w:proofErr w:type="spellEnd"/>
      <w:r>
        <w:rPr>
          <w:rFonts w:ascii="Times New Roman" w:eastAsia="Times New Roman" w:hAnsi="Times New Roman" w:cs="Times New Roman"/>
          <w:i/>
          <w:sz w:val="24"/>
          <w:szCs w:val="24"/>
        </w:rPr>
        <w:t xml:space="preserve"> hotel experience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Skift</w:t>
      </w:r>
      <w:r>
        <w:rPr>
          <w:rFonts w:ascii="Times New Roman" w:eastAsia="Times New Roman" w:hAnsi="Times New Roman" w:cs="Times New Roman"/>
          <w:sz w:val="24"/>
          <w:szCs w:val="24"/>
        </w:rPr>
        <w:t>. Available at: https://skift.com/2017/07/25/decoding-the-hoshinoya-tokyo-hotel-experience/ (Accessed: 14 October 2024).</w:t>
      </w:r>
    </w:p>
    <w:p w14:paraId="43178759" w14:textId="77777777" w:rsidR="00DC05CF" w:rsidRDefault="00DC05C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Skift (2023) </w:t>
      </w:r>
      <w:r>
        <w:rPr>
          <w:rFonts w:ascii="Times New Roman" w:eastAsia="Times New Roman" w:hAnsi="Times New Roman" w:cs="Times New Roman"/>
          <w:i/>
          <w:sz w:val="24"/>
          <w:szCs w:val="24"/>
        </w:rPr>
        <w:t>Hoshino Resorts wants to take Japanese hospitality overseas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Skift</w:t>
      </w:r>
      <w:r>
        <w:rPr>
          <w:rFonts w:ascii="Times New Roman" w:eastAsia="Times New Roman" w:hAnsi="Times New Roman" w:cs="Times New Roman"/>
          <w:sz w:val="24"/>
          <w:szCs w:val="24"/>
        </w:rPr>
        <w:t>. Available at: https://skift.com/2023/04/10/hoshino-resorts-wants-to-take-japanese-hospitality-overseas (Accessed: 14 October 2024).</w:t>
      </w:r>
    </w:p>
    <w:p w14:paraId="78B04249" w14:textId="77777777" w:rsidR="00DC05CF" w:rsidRDefault="00DC05C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Skift (2024) </w:t>
      </w:r>
      <w:r>
        <w:rPr>
          <w:rFonts w:ascii="Times New Roman" w:eastAsia="Times New Roman" w:hAnsi="Times New Roman" w:cs="Times New Roman"/>
          <w:i/>
          <w:sz w:val="24"/>
          <w:szCs w:val="24"/>
        </w:rPr>
        <w:t>Hoshino resorts: How this CEO built an iconic Japanese Hotel Brand</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Skift</w:t>
      </w:r>
      <w:r>
        <w:rPr>
          <w:rFonts w:ascii="Times New Roman" w:eastAsia="Times New Roman" w:hAnsi="Times New Roman" w:cs="Times New Roman"/>
          <w:sz w:val="24"/>
          <w:szCs w:val="24"/>
        </w:rPr>
        <w:t>. Available at: https://skift.com/2024/03/16/hoshino-resorts-how-this-ceo-built-an-iconic-japanese-hotel-brand/#:~:text=Overcoming%20a%20labor%20shortage,check%2Din%2C%20is%20key. (Accessed: 14 October 2024).</w:t>
      </w:r>
    </w:p>
    <w:p w14:paraId="1CEBEC5F" w14:textId="77777777" w:rsidR="00DC05CF" w:rsidRDefault="00DC05CF">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Skillscaravan</w:t>
      </w:r>
      <w:proofErr w:type="spellEnd"/>
      <w:r>
        <w:rPr>
          <w:rFonts w:ascii="Times New Roman" w:eastAsia="Times New Roman" w:hAnsi="Times New Roman" w:cs="Times New Roman"/>
          <w:sz w:val="24"/>
          <w:szCs w:val="24"/>
        </w:rPr>
        <w:t xml:space="preserve">. (2024). </w:t>
      </w:r>
      <w:r>
        <w:rPr>
          <w:rFonts w:ascii="Times New Roman" w:eastAsia="Times New Roman" w:hAnsi="Times New Roman" w:cs="Times New Roman"/>
          <w:i/>
          <w:sz w:val="24"/>
          <w:szCs w:val="24"/>
        </w:rPr>
        <w:t>Why training &amp; development should be an investment and not an expense in companies‍</w:t>
      </w:r>
      <w:r>
        <w:rPr>
          <w:rFonts w:ascii="Times New Roman" w:eastAsia="Times New Roman" w:hAnsi="Times New Roman" w:cs="Times New Roman"/>
          <w:sz w:val="24"/>
          <w:szCs w:val="24"/>
        </w:rPr>
        <w:t xml:space="preserve">. Available at: https://www.skillscaravan.com/post/why-training-development-should-be-an-investment-and-not-an-expense-in-companies (Accessed: 14 October 2024). </w:t>
      </w:r>
    </w:p>
    <w:p w14:paraId="21D7CA1C" w14:textId="77777777" w:rsidR="00DC05CF" w:rsidRDefault="00DC05CF">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Subramaniam, N., Collier, P., Phang, M. and Burke, G., (2011). The effects of perceived business uncertainty, external consultants and risk management on organisational outcomes. </w:t>
      </w:r>
      <w:r>
        <w:rPr>
          <w:rFonts w:ascii="Times New Roman" w:eastAsia="Times New Roman" w:hAnsi="Times New Roman" w:cs="Times New Roman"/>
          <w:i/>
          <w:sz w:val="24"/>
          <w:szCs w:val="24"/>
          <w:highlight w:val="white"/>
        </w:rPr>
        <w:t>Journal of Accounting &amp; Organizational Change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7</w:t>
      </w:r>
      <w:r>
        <w:rPr>
          <w:rFonts w:ascii="Times New Roman" w:eastAsia="Times New Roman" w:hAnsi="Times New Roman" w:cs="Times New Roman"/>
          <w:sz w:val="24"/>
          <w:szCs w:val="24"/>
          <w:highlight w:val="white"/>
        </w:rPr>
        <w:t>(2), pp.132-157.</w:t>
      </w:r>
      <w:hyperlink r:id="rId17">
        <w:r>
          <w:rPr>
            <w:rFonts w:ascii="Times New Roman" w:eastAsia="Times New Roman" w:hAnsi="Times New Roman" w:cs="Times New Roman"/>
            <w:sz w:val="24"/>
            <w:szCs w:val="24"/>
            <w:highlight w:val="white"/>
            <w:u w:val="single"/>
          </w:rPr>
          <w:t>https://www.emerald.com/insight/content/doi/10.1108/18325911111139671/full/html</w:t>
        </w:r>
      </w:hyperlink>
      <w:r>
        <w:rPr>
          <w:rFonts w:ascii="Times New Roman" w:eastAsia="Times New Roman" w:hAnsi="Times New Roman" w:cs="Times New Roman"/>
          <w:sz w:val="24"/>
          <w:szCs w:val="24"/>
          <w:highlight w:val="white"/>
        </w:rPr>
        <w:t xml:space="preserve">  </w:t>
      </w:r>
    </w:p>
    <w:p w14:paraId="6E716697" w14:textId="77777777" w:rsidR="00DC05CF" w:rsidRDefault="00DC05C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Sumitrust (2024) </w:t>
      </w:r>
      <w:r>
        <w:rPr>
          <w:rFonts w:ascii="Times New Roman" w:eastAsia="Times New Roman" w:hAnsi="Times New Roman" w:cs="Times New Roman"/>
          <w:i/>
          <w:sz w:val="24"/>
          <w:szCs w:val="24"/>
        </w:rPr>
        <w:t>The impact of labour shortages on Japanese society and businesses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The Impact of Labour Shortages on Japanese Society and Businesses | </w:t>
      </w:r>
      <w:proofErr w:type="spellStart"/>
      <w:r>
        <w:rPr>
          <w:rFonts w:ascii="Times New Roman" w:eastAsia="Times New Roman" w:hAnsi="Times New Roman" w:cs="Times New Roman"/>
          <w:i/>
          <w:sz w:val="24"/>
          <w:szCs w:val="24"/>
        </w:rPr>
        <w:t>SuMi</w:t>
      </w:r>
      <w:proofErr w:type="spellEnd"/>
      <w:r>
        <w:rPr>
          <w:rFonts w:ascii="Times New Roman" w:eastAsia="Times New Roman" w:hAnsi="Times New Roman" w:cs="Times New Roman"/>
          <w:i/>
          <w:sz w:val="24"/>
          <w:szCs w:val="24"/>
        </w:rPr>
        <w:t xml:space="preserve"> Trust Asset Management</w:t>
      </w:r>
      <w:r>
        <w:rPr>
          <w:rFonts w:ascii="Times New Roman" w:eastAsia="Times New Roman" w:hAnsi="Times New Roman" w:cs="Times New Roman"/>
          <w:sz w:val="24"/>
          <w:szCs w:val="24"/>
        </w:rPr>
        <w:t xml:space="preserve">. Available at: https://row.sumitrust-am.com/news-insights/insights/impact-labour-shortages-japanese-society-and-businesses (Accessed: 14 October 2024). </w:t>
      </w:r>
    </w:p>
    <w:p w14:paraId="0F79A791" w14:textId="77777777" w:rsidR="00DC05CF" w:rsidRDefault="00DC05C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Wahyudin, A.Y. and Wahyuni, A., (2022). Exploring Students’ Learning Style and Proficiency at a University in Indonesia: A Quantitative Classroom Research. </w:t>
      </w:r>
      <w:r>
        <w:rPr>
          <w:rFonts w:ascii="Times New Roman" w:eastAsia="Times New Roman" w:hAnsi="Times New Roman" w:cs="Times New Roman"/>
          <w:i/>
          <w:color w:val="222222"/>
          <w:sz w:val="24"/>
          <w:szCs w:val="24"/>
          <w:highlight w:val="white"/>
        </w:rPr>
        <w:t>TEKNOSASTIK</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20</w:t>
      </w:r>
      <w:r>
        <w:rPr>
          <w:rFonts w:ascii="Times New Roman" w:eastAsia="Times New Roman" w:hAnsi="Times New Roman" w:cs="Times New Roman"/>
          <w:color w:val="222222"/>
          <w:sz w:val="24"/>
          <w:szCs w:val="24"/>
          <w:highlight w:val="white"/>
        </w:rPr>
        <w:t>(2), pp.77-85.</w:t>
      </w:r>
      <w:hyperlink r:id="rId18">
        <w:r>
          <w:rPr>
            <w:rFonts w:ascii="Times New Roman" w:eastAsia="Times New Roman" w:hAnsi="Times New Roman" w:cs="Times New Roman"/>
            <w:color w:val="1155CC"/>
            <w:sz w:val="24"/>
            <w:szCs w:val="24"/>
            <w:highlight w:val="white"/>
            <w:u w:val="single"/>
          </w:rPr>
          <w:t>https://ejurnal.teknokrat.ac.id/index.php/teknosastik/article/download/2150/920</w:t>
        </w:r>
      </w:hyperlink>
    </w:p>
    <w:p w14:paraId="491E3121" w14:textId="77777777" w:rsidR="00DC05CF" w:rsidRDefault="00DC05C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Waseda (2024) </w:t>
      </w:r>
      <w:r>
        <w:rPr>
          <w:rFonts w:ascii="Times New Roman" w:eastAsia="Times New Roman" w:hAnsi="Times New Roman" w:cs="Times New Roman"/>
          <w:i/>
          <w:sz w:val="24"/>
          <w:szCs w:val="24"/>
        </w:rPr>
        <w:t xml:space="preserve">[Hoshino resorts] meeting HR to talk corporate culture, recruitment and </w:t>
      </w:r>
      <w:proofErr w:type="gramStart"/>
      <w:r>
        <w:rPr>
          <w:rFonts w:ascii="Times New Roman" w:eastAsia="Times New Roman" w:hAnsi="Times New Roman" w:cs="Times New Roman"/>
          <w:i/>
          <w:sz w:val="24"/>
          <w:szCs w:val="24"/>
        </w:rPr>
        <w:t>internships!</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Career </w:t>
      </w:r>
      <w:proofErr w:type="spellStart"/>
      <w:r>
        <w:rPr>
          <w:rFonts w:ascii="Times New Roman" w:eastAsia="Times New Roman" w:hAnsi="Times New Roman" w:cs="Times New Roman"/>
          <w:i/>
          <w:sz w:val="24"/>
          <w:szCs w:val="24"/>
        </w:rPr>
        <w:t>Center</w:t>
      </w:r>
      <w:proofErr w:type="spellEnd"/>
      <w:r>
        <w:rPr>
          <w:rFonts w:ascii="Times New Roman" w:eastAsia="Times New Roman" w:hAnsi="Times New Roman" w:cs="Times New Roman"/>
          <w:i/>
          <w:sz w:val="24"/>
          <w:szCs w:val="24"/>
        </w:rPr>
        <w:t>, Waseda University</w:t>
      </w:r>
      <w:r>
        <w:rPr>
          <w:rFonts w:ascii="Times New Roman" w:eastAsia="Times New Roman" w:hAnsi="Times New Roman" w:cs="Times New Roman"/>
          <w:sz w:val="24"/>
          <w:szCs w:val="24"/>
        </w:rPr>
        <w:t xml:space="preserve">. Available at: https://www.waseda.jp/inst/career/news/2023/03/17/19730/ (Accessed: 14 October 2024). </w:t>
      </w:r>
    </w:p>
    <w:p w14:paraId="264F9575" w14:textId="77777777" w:rsidR="00DC05CF" w:rsidRDefault="00DC05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Whittington, R. et al (2020) Exploring Strategy. Harlow: Pearson Education Limited.</w:t>
      </w:r>
      <w:hyperlink r:id="rId19">
        <w:r>
          <w:rPr>
            <w:rFonts w:ascii="Times New Roman" w:eastAsia="Times New Roman" w:hAnsi="Times New Roman" w:cs="Times New Roman"/>
            <w:color w:val="1155CC"/>
            <w:sz w:val="24"/>
            <w:szCs w:val="24"/>
            <w:u w:val="single"/>
          </w:rPr>
          <w:t>https://www.pearson.com/en-au/media/g10dyvte/9781292428741_sample.pdf?srsltid=AfmBOor4CettIXR4LLbalrOla8mPyeJ6nXfp8T74OMX89qtdKL5P4kso</w:t>
        </w:r>
      </w:hyperlink>
    </w:p>
    <w:p w14:paraId="56257482" w14:textId="77777777" w:rsidR="00DC05CF" w:rsidRDefault="00DC05C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Yoshioka, S. and Kawasaki, H., (2016). Japan’s high-growth postwar period: The role of economic plans. </w:t>
      </w:r>
      <w:r>
        <w:rPr>
          <w:rFonts w:ascii="Times New Roman" w:eastAsia="Times New Roman" w:hAnsi="Times New Roman" w:cs="Times New Roman"/>
          <w:i/>
          <w:color w:val="222222"/>
          <w:sz w:val="24"/>
          <w:szCs w:val="24"/>
          <w:highlight w:val="white"/>
        </w:rPr>
        <w:t>Econ Soc Res Institute. The Government of Japan</w:t>
      </w:r>
      <w:r>
        <w:rPr>
          <w:rFonts w:ascii="Times New Roman" w:eastAsia="Times New Roman" w:hAnsi="Times New Roman" w:cs="Times New Roman"/>
          <w:color w:val="222222"/>
          <w:sz w:val="24"/>
          <w:szCs w:val="24"/>
          <w:highlight w:val="white"/>
        </w:rPr>
        <w:t>.</w:t>
      </w:r>
      <w:hyperlink r:id="rId20">
        <w:r>
          <w:rPr>
            <w:rFonts w:ascii="Times New Roman" w:eastAsia="Times New Roman" w:hAnsi="Times New Roman" w:cs="Times New Roman"/>
            <w:color w:val="1155CC"/>
            <w:sz w:val="24"/>
            <w:szCs w:val="24"/>
            <w:highlight w:val="white"/>
            <w:u w:val="single"/>
          </w:rPr>
          <w:t>https://www.esri.cao.go.jp/jp/esri/archive/e_rnote/e_rnote030/e_rnote027.pdf</w:t>
        </w:r>
      </w:hyperlink>
      <w:r>
        <w:rPr>
          <w:rFonts w:ascii="Times New Roman" w:eastAsia="Times New Roman" w:hAnsi="Times New Roman" w:cs="Times New Roman"/>
          <w:color w:val="222222"/>
          <w:sz w:val="24"/>
          <w:szCs w:val="24"/>
          <w:highlight w:val="white"/>
        </w:rPr>
        <w:t xml:space="preserve">  </w:t>
      </w:r>
    </w:p>
    <w:p w14:paraId="75F3723F" w14:textId="77777777" w:rsidR="00DC05CF" w:rsidRDefault="00DC05C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Zdravkoski, I., </w:t>
      </w:r>
      <w:proofErr w:type="spellStart"/>
      <w:r>
        <w:rPr>
          <w:rFonts w:ascii="Times New Roman" w:eastAsia="Times New Roman" w:hAnsi="Times New Roman" w:cs="Times New Roman"/>
          <w:color w:val="222222"/>
          <w:sz w:val="24"/>
          <w:szCs w:val="24"/>
          <w:highlight w:val="white"/>
        </w:rPr>
        <w:t>Menkinoski</w:t>
      </w:r>
      <w:proofErr w:type="spellEnd"/>
      <w:r>
        <w:rPr>
          <w:rFonts w:ascii="Times New Roman" w:eastAsia="Times New Roman" w:hAnsi="Times New Roman" w:cs="Times New Roman"/>
          <w:color w:val="222222"/>
          <w:sz w:val="24"/>
          <w:szCs w:val="24"/>
          <w:highlight w:val="white"/>
        </w:rPr>
        <w:t xml:space="preserve">, G., </w:t>
      </w:r>
      <w:proofErr w:type="spellStart"/>
      <w:r>
        <w:rPr>
          <w:rFonts w:ascii="Times New Roman" w:eastAsia="Times New Roman" w:hAnsi="Times New Roman" w:cs="Times New Roman"/>
          <w:color w:val="222222"/>
          <w:sz w:val="24"/>
          <w:szCs w:val="24"/>
          <w:highlight w:val="white"/>
        </w:rPr>
        <w:t>Dicevska</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Karadjova</w:t>
      </w:r>
      <w:proofErr w:type="spellEnd"/>
      <w:r>
        <w:rPr>
          <w:rFonts w:ascii="Times New Roman" w:eastAsia="Times New Roman" w:hAnsi="Times New Roman" w:cs="Times New Roman"/>
          <w:color w:val="222222"/>
          <w:sz w:val="24"/>
          <w:szCs w:val="24"/>
          <w:highlight w:val="white"/>
        </w:rPr>
        <w:t xml:space="preserve">, V. and Nikolovski, P., (2016). The Role and Importance of Budget Accounting and the Financial Reporting in the Municipalities in Republic of Macedonia. </w:t>
      </w:r>
      <w:r>
        <w:rPr>
          <w:rFonts w:ascii="Times New Roman" w:eastAsia="Times New Roman" w:hAnsi="Times New Roman" w:cs="Times New Roman"/>
          <w:i/>
          <w:color w:val="222222"/>
          <w:sz w:val="24"/>
          <w:szCs w:val="24"/>
          <w:highlight w:val="white"/>
        </w:rPr>
        <w:t>International Journal of Sciences: Basic and Applied Research (IJSBAR)</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27</w:t>
      </w:r>
      <w:r>
        <w:rPr>
          <w:rFonts w:ascii="Times New Roman" w:eastAsia="Times New Roman" w:hAnsi="Times New Roman" w:cs="Times New Roman"/>
          <w:color w:val="222222"/>
          <w:sz w:val="24"/>
          <w:szCs w:val="24"/>
          <w:highlight w:val="white"/>
        </w:rPr>
        <w:t xml:space="preserve">(1), pp.80-87. </w:t>
      </w:r>
      <w:hyperlink r:id="rId21">
        <w:r>
          <w:rPr>
            <w:rFonts w:ascii="Times New Roman" w:eastAsia="Times New Roman" w:hAnsi="Times New Roman" w:cs="Times New Roman"/>
            <w:color w:val="1155CC"/>
            <w:sz w:val="24"/>
            <w:szCs w:val="24"/>
            <w:highlight w:val="white"/>
            <w:u w:val="single"/>
          </w:rPr>
          <w:t>https://eprints.uklo.edu.mk/id/eprint/3075/1/5279-15463-1-PB.pdf</w:t>
        </w:r>
      </w:hyperlink>
    </w:p>
    <w:p w14:paraId="1772BE9E" w14:textId="77777777" w:rsidR="00DC05CF" w:rsidRDefault="00DC05C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Zehr, S.M. and Korte, R., (2020). Student internship experiences: learning about the workplace. </w:t>
      </w:r>
      <w:r>
        <w:rPr>
          <w:rFonts w:ascii="Times New Roman" w:eastAsia="Times New Roman" w:hAnsi="Times New Roman" w:cs="Times New Roman"/>
          <w:i/>
          <w:color w:val="222222"/>
          <w:sz w:val="24"/>
          <w:szCs w:val="24"/>
          <w:highlight w:val="white"/>
        </w:rPr>
        <w:t>Education+ Training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62</w:t>
      </w:r>
      <w:r>
        <w:rPr>
          <w:rFonts w:ascii="Times New Roman" w:eastAsia="Times New Roman" w:hAnsi="Times New Roman" w:cs="Times New Roman"/>
          <w:color w:val="222222"/>
          <w:sz w:val="24"/>
          <w:szCs w:val="24"/>
          <w:highlight w:val="white"/>
        </w:rPr>
        <w:t>(3), pp.311-324.</w:t>
      </w:r>
      <w:hyperlink r:id="rId22">
        <w:r>
          <w:rPr>
            <w:rFonts w:ascii="Times New Roman" w:eastAsia="Times New Roman" w:hAnsi="Times New Roman" w:cs="Times New Roman"/>
            <w:color w:val="1155CC"/>
            <w:sz w:val="24"/>
            <w:szCs w:val="24"/>
            <w:highlight w:val="white"/>
            <w:u w:val="single"/>
          </w:rPr>
          <w:t>https://www.emerald.com/insight/content/doi/10.1108/ET-11-2018-0236/full/html</w:t>
        </w:r>
      </w:hyperlink>
    </w:p>
    <w:sectPr w:rsidR="00DC05CF" w:rsidSect="00DC05CF">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D14305" w14:textId="77777777" w:rsidR="00F00678" w:rsidRDefault="00F00678">
      <w:pPr>
        <w:spacing w:line="240" w:lineRule="auto"/>
      </w:pPr>
      <w:r>
        <w:separator/>
      </w:r>
    </w:p>
  </w:endnote>
  <w:endnote w:type="continuationSeparator" w:id="0">
    <w:p w14:paraId="1BD014D7" w14:textId="77777777" w:rsidR="00F00678" w:rsidRDefault="00F006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Gungsuh">
    <w:charset w:val="81"/>
    <w:family w:val="roman"/>
    <w:pitch w:val="variable"/>
    <w:sig w:usb0="B00002AF" w:usb1="69D77CFB" w:usb2="00000030" w:usb3="00000000" w:csb0="0008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71B43F" w14:textId="77777777" w:rsidR="00F00678" w:rsidRDefault="00F00678">
      <w:pPr>
        <w:spacing w:line="240" w:lineRule="auto"/>
      </w:pPr>
      <w:r>
        <w:separator/>
      </w:r>
    </w:p>
  </w:footnote>
  <w:footnote w:type="continuationSeparator" w:id="0">
    <w:p w14:paraId="042B5E74" w14:textId="77777777" w:rsidR="00F00678" w:rsidRDefault="00F0067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257520"/>
    <w:multiLevelType w:val="multilevel"/>
    <w:tmpl w:val="2D42A1F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24F7358"/>
    <w:multiLevelType w:val="multilevel"/>
    <w:tmpl w:val="A3B603F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799F1B39"/>
    <w:multiLevelType w:val="multilevel"/>
    <w:tmpl w:val="0C8A633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7F105898"/>
    <w:multiLevelType w:val="multilevel"/>
    <w:tmpl w:val="EEEEBD4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223951027">
    <w:abstractNumId w:val="1"/>
  </w:num>
  <w:num w:numId="2" w16cid:durableId="67309556">
    <w:abstractNumId w:val="0"/>
  </w:num>
  <w:num w:numId="3" w16cid:durableId="2126843367">
    <w:abstractNumId w:val="3"/>
  </w:num>
  <w:num w:numId="4" w16cid:durableId="3742379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2DFF"/>
    <w:rsid w:val="0004505C"/>
    <w:rsid w:val="000F49EA"/>
    <w:rsid w:val="001C2291"/>
    <w:rsid w:val="0021584B"/>
    <w:rsid w:val="00252DFF"/>
    <w:rsid w:val="00454766"/>
    <w:rsid w:val="00470ED5"/>
    <w:rsid w:val="00496A25"/>
    <w:rsid w:val="005A76D8"/>
    <w:rsid w:val="006219D2"/>
    <w:rsid w:val="00680D3C"/>
    <w:rsid w:val="008471CB"/>
    <w:rsid w:val="00855588"/>
    <w:rsid w:val="00913171"/>
    <w:rsid w:val="00B27656"/>
    <w:rsid w:val="00C503FB"/>
    <w:rsid w:val="00C92498"/>
    <w:rsid w:val="00CD54B7"/>
    <w:rsid w:val="00DC05CF"/>
    <w:rsid w:val="00E2702C"/>
    <w:rsid w:val="00F0067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944D79"/>
  <w15:docId w15:val="{04A8CA4E-CDE4-4318-9A11-E855BC462C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DC05CF"/>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C05CF"/>
    <w:pPr>
      <w:spacing w:after="100"/>
    </w:pPr>
  </w:style>
  <w:style w:type="character" w:styleId="Hyperlink">
    <w:name w:val="Hyperlink"/>
    <w:basedOn w:val="DefaultParagraphFont"/>
    <w:uiPriority w:val="99"/>
    <w:unhideWhenUsed/>
    <w:rsid w:val="00DC05CF"/>
    <w:rPr>
      <w:color w:val="0000FF" w:themeColor="hyperlink"/>
      <w:u w:val="single"/>
    </w:rPr>
  </w:style>
  <w:style w:type="paragraph" w:styleId="Header">
    <w:name w:val="header"/>
    <w:basedOn w:val="Normal"/>
    <w:link w:val="HeaderChar"/>
    <w:uiPriority w:val="99"/>
    <w:unhideWhenUsed/>
    <w:rsid w:val="00855588"/>
    <w:pPr>
      <w:tabs>
        <w:tab w:val="center" w:pos="4513"/>
        <w:tab w:val="right" w:pos="9026"/>
      </w:tabs>
      <w:spacing w:line="240" w:lineRule="auto"/>
    </w:pPr>
  </w:style>
  <w:style w:type="character" w:customStyle="1" w:styleId="HeaderChar">
    <w:name w:val="Header Char"/>
    <w:basedOn w:val="DefaultParagraphFont"/>
    <w:link w:val="Header"/>
    <w:uiPriority w:val="99"/>
    <w:rsid w:val="00855588"/>
  </w:style>
  <w:style w:type="paragraph" w:styleId="Footer">
    <w:name w:val="footer"/>
    <w:basedOn w:val="Normal"/>
    <w:link w:val="FooterChar"/>
    <w:uiPriority w:val="99"/>
    <w:unhideWhenUsed/>
    <w:rsid w:val="00855588"/>
    <w:pPr>
      <w:tabs>
        <w:tab w:val="center" w:pos="4513"/>
        <w:tab w:val="right" w:pos="9026"/>
      </w:tabs>
      <w:spacing w:line="240" w:lineRule="auto"/>
    </w:pPr>
  </w:style>
  <w:style w:type="character" w:customStyle="1" w:styleId="FooterChar">
    <w:name w:val="Footer Char"/>
    <w:basedOn w:val="DefaultParagraphFont"/>
    <w:link w:val="Footer"/>
    <w:uiPriority w:val="99"/>
    <w:rsid w:val="008555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ntapi.sciendo.com/pdf/10.2478/mcj-2020-0003" TargetMode="External"/><Relationship Id="rId18" Type="http://schemas.openxmlformats.org/officeDocument/2006/relationships/hyperlink" Target="https://ejurnal.teknokrat.ac.id/index.php/teknosastik/article/download/2150/920" TargetMode="External"/><Relationship Id="rId3" Type="http://schemas.openxmlformats.org/officeDocument/2006/relationships/styles" Target="styles.xml"/><Relationship Id="rId21" Type="http://schemas.openxmlformats.org/officeDocument/2006/relationships/hyperlink" Target="https://eprints.uklo.edu.mk/id/eprint/3075/1/5279-15463-1-PB.pdf" TargetMode="External"/><Relationship Id="rId7" Type="http://schemas.openxmlformats.org/officeDocument/2006/relationships/endnotes" Target="endnotes.xml"/><Relationship Id="rId12" Type="http://schemas.openxmlformats.org/officeDocument/2006/relationships/hyperlink" Target="https://e-tarjome.com/storage/panel/fileuploads/2019-04-16/1555410066_E10919-e-tarjome.pdf" TargetMode="External"/><Relationship Id="rId17" Type="http://schemas.openxmlformats.org/officeDocument/2006/relationships/hyperlink" Target="https://www.emerald.com/insight/content/doi/10.1108/18325911111139671/full/html" TargetMode="External"/><Relationship Id="rId2" Type="http://schemas.openxmlformats.org/officeDocument/2006/relationships/numbering" Target="numbering.xml"/><Relationship Id="rId16" Type="http://schemas.openxmlformats.org/officeDocument/2006/relationships/hyperlink" Target="https://leidenasiacentre.nl/wp-content/uploads/2019/09/Resolving-Labour-Shortage_report-1.pdf" TargetMode="External"/><Relationship Id="rId20" Type="http://schemas.openxmlformats.org/officeDocument/2006/relationships/hyperlink" Target="https://www.esri.cao.go.jp/jp/esri/archive/e_rnote/e_rnote030/e_rnote027.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avidpublisher.com/Public/uploads/Contribute/60d948471af0f.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researchgate.net/profile/Kelley_Walters/publication/332537797_The_Importance_of_Training_and_Development_in_Employee_Performance_and_Evaluation/links/5cefe41092851c4dd01ba833/The-Importance-of-Training-and-Development-in-Employee-Performance-and-Evaluation.pdf" TargetMode="External"/><Relationship Id="rId23" Type="http://schemas.openxmlformats.org/officeDocument/2006/relationships/fontTable" Target="fontTable.xml"/><Relationship Id="rId10" Type="http://schemas.openxmlformats.org/officeDocument/2006/relationships/hyperlink" Target="https://openurl.ebsco.com/EPDB%3Agcd%3A7%3A25936615/detailv2?sid=ebsco%3Aplink%3Ascholar&amp;id=ebsco%3Agcd%3A122717287&amp;crl=c" TargetMode="External"/><Relationship Id="rId19" Type="http://schemas.openxmlformats.org/officeDocument/2006/relationships/hyperlink" Target="https://www.pearson.com/en-au/media/g10dyvte/9781292428741_sample.pdf?srsltid=AfmBOor4CettIXR4LLbalrOla8mPyeJ6nXfp8T74OMX89qtdKL5P4kso" TargetMode="External"/><Relationship Id="rId4" Type="http://schemas.openxmlformats.org/officeDocument/2006/relationships/settings" Target="settings.xml"/><Relationship Id="rId9" Type="http://schemas.openxmlformats.org/officeDocument/2006/relationships/hyperlink" Target="https://search.proquest.com/openview/31213e3b543752b3ddc915f3073ddf36/1?pq-origsite=gscholar&amp;cbl=2029985" TargetMode="External"/><Relationship Id="rId14" Type="http://schemas.openxmlformats.org/officeDocument/2006/relationships/hyperlink" Target="https://search.ebscohost.com/login.aspx?direct=true&amp;profile=ehost&amp;scope=site&amp;authtype=crawler&amp;jrnl=22494561&amp;AN=120562155&amp;h=HZraMHEmYIUamlM7FQqJAylsAvtJAm9aTGwGOPSyPLJmH76Xg0ZYCGXlnm5L9g8MUxANdg%2F1%2F1XdhfhE4bgcXQ%3D%3D&amp;crl=c" TargetMode="External"/><Relationship Id="rId22" Type="http://schemas.openxmlformats.org/officeDocument/2006/relationships/hyperlink" Target="https://www.emerald.com/insight/content/doi/10.1108/ET-11-2018-0236/fu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C89CC5-E7E6-4712-9061-3441CD2127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31</Pages>
  <Words>8707</Words>
  <Characters>49635</Characters>
  <Application>Microsoft Office Word</Application>
  <DocSecurity>0</DocSecurity>
  <Lines>413</Lines>
  <Paragraphs>116</Paragraphs>
  <ScaleCrop>false</ScaleCrop>
  <Company/>
  <LinksUpToDate>false</LinksUpToDate>
  <CharactersWithSpaces>58226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aurel lature</cp:lastModifiedBy>
  <cp:revision>18</cp:revision>
  <dcterms:created xsi:type="dcterms:W3CDTF">2024-10-14T13:38:00Z</dcterms:created>
  <dcterms:modified xsi:type="dcterms:W3CDTF">2024-10-28T18:33:00Z</dcterms:modified>
</cp:coreProperties>
</file>