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B70E3" w14:textId="77777777" w:rsidR="003764D6" w:rsidRDefault="003764D6" w:rsidP="006F30E3"/>
    <w:p w14:paraId="2E6E1802" w14:textId="2010FC2C" w:rsidR="003764D6" w:rsidRDefault="009F07C6" w:rsidP="006F30E3">
      <w:r>
        <w:t>Shammah Begum</w:t>
      </w:r>
    </w:p>
    <w:p w14:paraId="0B8D458F" w14:textId="027A6F45" w:rsidR="009F07C6" w:rsidRDefault="009F07C6" w:rsidP="006F30E3">
      <w:r>
        <w:t>2323587</w:t>
      </w:r>
    </w:p>
    <w:p w14:paraId="05BFC749" w14:textId="0E77E373" w:rsidR="009F07C6" w:rsidRDefault="009F07C6" w:rsidP="006F30E3">
      <w:r>
        <w:t xml:space="preserve">Lecturer </w:t>
      </w:r>
    </w:p>
    <w:p w14:paraId="22BB36B1" w14:textId="77777777" w:rsidR="009F07C6" w:rsidRDefault="009F07C6" w:rsidP="006F30E3"/>
    <w:p w14:paraId="06A4F321" w14:textId="77777777" w:rsidR="003764D6" w:rsidRDefault="003764D6" w:rsidP="006F30E3"/>
    <w:p w14:paraId="58D2FB37" w14:textId="77777777" w:rsidR="003764D6" w:rsidRDefault="003764D6" w:rsidP="006F30E3"/>
    <w:p w14:paraId="5A43F744" w14:textId="77777777" w:rsidR="003764D6" w:rsidRDefault="003764D6" w:rsidP="006F30E3"/>
    <w:p w14:paraId="379F6A09" w14:textId="77777777" w:rsidR="003764D6" w:rsidRDefault="003764D6" w:rsidP="006F30E3"/>
    <w:p w14:paraId="7B57E5F3" w14:textId="77777777" w:rsidR="003764D6" w:rsidRDefault="003764D6" w:rsidP="006F30E3"/>
    <w:p w14:paraId="65F17150" w14:textId="77777777" w:rsidR="003764D6" w:rsidRDefault="003764D6" w:rsidP="006F30E3"/>
    <w:p w14:paraId="3EC991A4" w14:textId="77777777" w:rsidR="003764D6" w:rsidRDefault="003764D6" w:rsidP="006F30E3"/>
    <w:p w14:paraId="4ED1E7F6" w14:textId="77777777" w:rsidR="003764D6" w:rsidRDefault="003764D6" w:rsidP="006F30E3"/>
    <w:p w14:paraId="0F48ECB5" w14:textId="77777777" w:rsidR="003764D6" w:rsidRDefault="003764D6" w:rsidP="006F30E3"/>
    <w:p w14:paraId="4CE695E6" w14:textId="77777777" w:rsidR="003764D6" w:rsidRDefault="003764D6" w:rsidP="006F30E3"/>
    <w:p w14:paraId="4867297C" w14:textId="77777777" w:rsidR="003764D6" w:rsidRDefault="003764D6" w:rsidP="006F30E3"/>
    <w:p w14:paraId="3A7F6E23" w14:textId="77777777" w:rsidR="003764D6" w:rsidRDefault="003764D6" w:rsidP="006F30E3"/>
    <w:p w14:paraId="31D08E8E" w14:textId="77777777" w:rsidR="003764D6" w:rsidRDefault="003764D6" w:rsidP="006F30E3"/>
    <w:p w14:paraId="0EE7A34F" w14:textId="77777777" w:rsidR="003764D6" w:rsidRDefault="003764D6" w:rsidP="006F30E3"/>
    <w:p w14:paraId="6ACF771B" w14:textId="77777777" w:rsidR="003764D6" w:rsidRDefault="003764D6" w:rsidP="006F30E3"/>
    <w:p w14:paraId="4522B9BD" w14:textId="77777777" w:rsidR="003764D6" w:rsidRDefault="003764D6" w:rsidP="006F30E3"/>
    <w:p w14:paraId="074FDEDB" w14:textId="77777777" w:rsidR="003764D6" w:rsidRDefault="003764D6" w:rsidP="006F30E3"/>
    <w:p w14:paraId="15271078" w14:textId="77777777" w:rsidR="003764D6" w:rsidRDefault="003764D6" w:rsidP="006F30E3"/>
    <w:p w14:paraId="64AAD2B8" w14:textId="77777777" w:rsidR="003764D6" w:rsidRDefault="003764D6" w:rsidP="006F30E3"/>
    <w:p w14:paraId="512EE4E8" w14:textId="77777777" w:rsidR="003764D6" w:rsidRDefault="003764D6" w:rsidP="006F30E3"/>
    <w:p w14:paraId="03D48E00" w14:textId="77777777" w:rsidR="003764D6" w:rsidRDefault="003764D6" w:rsidP="006F30E3"/>
    <w:p w14:paraId="311909BA" w14:textId="77777777" w:rsidR="003764D6" w:rsidRDefault="003764D6" w:rsidP="006F30E3"/>
    <w:p w14:paraId="431DFA27" w14:textId="77777777" w:rsidR="003764D6" w:rsidRDefault="003764D6" w:rsidP="006F30E3"/>
    <w:p w14:paraId="12D1E1B8" w14:textId="77777777" w:rsidR="003764D6" w:rsidRDefault="003764D6" w:rsidP="006F30E3"/>
    <w:p w14:paraId="0CC8A9AC" w14:textId="77777777" w:rsidR="003764D6" w:rsidRDefault="003764D6" w:rsidP="006F30E3"/>
    <w:p w14:paraId="71990AEA" w14:textId="18CD086B" w:rsidR="006F30E3" w:rsidRDefault="006F30E3" w:rsidP="006F30E3">
      <w:r>
        <w:t>Project Title: Generalised Anxiety Disorder: Causes, Impacts and Support within Health and Social Care</w:t>
      </w:r>
    </w:p>
    <w:p w14:paraId="04CFA22C" w14:textId="48816052" w:rsidR="00397224" w:rsidRDefault="00397224" w:rsidP="00397224">
      <w:r>
        <w:t>1) Aim</w:t>
      </w:r>
    </w:p>
    <w:p w14:paraId="2C8D19B3" w14:textId="77777777" w:rsidR="00397224" w:rsidRDefault="00397224" w:rsidP="00397224">
      <w:r>
        <w:t>This research aims to explore the nature, causes and prevalence of Generalised Anxiety Disorder (GAD). It will examine how the condition affects physical health, psychological wellbeing and daily functioning, and evaluate the range of support and interventions available within health and social care services (NICE, 2021; NHS, 2024).</w:t>
      </w:r>
    </w:p>
    <w:p w14:paraId="3C1FA5D8" w14:textId="77777777" w:rsidR="00397224" w:rsidRDefault="00397224" w:rsidP="00397224"/>
    <w:p w14:paraId="5CA7F712" w14:textId="7FF72CDF" w:rsidR="00397224" w:rsidRDefault="00397224" w:rsidP="00397224">
      <w:r>
        <w:t>2) Objectives</w:t>
      </w:r>
    </w:p>
    <w:p w14:paraId="490742EF" w14:textId="19A23C7C" w:rsidR="00397224" w:rsidRDefault="00397224" w:rsidP="00397224">
      <w:r>
        <w:t>• Define Generalised Anxiety Disorder and distinguish it from normal everyday worry and stress responses (Mind, 2023).</w:t>
      </w:r>
    </w:p>
    <w:p w14:paraId="28769D29" w14:textId="165D7019" w:rsidR="00397224" w:rsidRDefault="00397224" w:rsidP="00397224">
      <w:r>
        <w:t xml:space="preserve">• Identify the key biological, psychological and social factors that contribute to the development and persistence of GAD (Stein and </w:t>
      </w:r>
      <w:proofErr w:type="spellStart"/>
      <w:r>
        <w:t>Sareen</w:t>
      </w:r>
      <w:proofErr w:type="spellEnd"/>
      <w:r>
        <w:t>, 2015).</w:t>
      </w:r>
    </w:p>
    <w:p w14:paraId="3A0D48A7" w14:textId="378221F4" w:rsidR="00397224" w:rsidRDefault="00397224" w:rsidP="00397224">
      <w:r>
        <w:t>• Analyse the physical, emotional and social impacts that living with anxiety has on individuals and their quality of life (Mental Health Foundation, 2022).</w:t>
      </w:r>
    </w:p>
    <w:p w14:paraId="2AA91446" w14:textId="77777777" w:rsidR="00397224" w:rsidRDefault="00397224" w:rsidP="00397224">
      <w:r>
        <w:t>• Review evidence</w:t>
      </w:r>
      <w:r>
        <w:rPr>
          <w:rFonts w:ascii="Cambria Math" w:hAnsi="Cambria Math" w:cs="Cambria Math"/>
        </w:rPr>
        <w:t>‑</w:t>
      </w:r>
      <w:r>
        <w:t>based treatments and support strategies used in current health and social care practice (NICE, 2021).</w:t>
      </w:r>
    </w:p>
    <w:p w14:paraId="337B8098" w14:textId="77777777" w:rsidR="00397224" w:rsidRDefault="00397224" w:rsidP="00397224"/>
    <w:p w14:paraId="5B1325F9" w14:textId="08AEDDDD" w:rsidR="00397224" w:rsidRDefault="00397224" w:rsidP="00397224">
      <w:r>
        <w:t>3) Background / Rationale</w:t>
      </w:r>
    </w:p>
    <w:p w14:paraId="08A4A3C4" w14:textId="77777777" w:rsidR="00397224" w:rsidRDefault="00397224" w:rsidP="00397224">
      <w:r>
        <w:t>Generalised Anxiety Disorder is one of the most common mental health conditions in the UK, affecting approximately 1 in 10 adults at some point in their lifetime (Mental Health Foundation, 2022). Unlike temporary nervousness, GAD involves persistent, excessive and uncontrollable worry lasting for six months or longer, often disproportionate to the actual situation (NHS, 2024). Despite its prevalence, it frequently remains undiagnosed or is dismissed as “just stress”, leading to stigma and delays in accessing help (Mind, 2023). Understanding its causes and consequences is essential for health and social care professionals, as it enables early recognition, reduces misconceptions, and ensures individuals receive timely, person</w:t>
      </w:r>
      <w:r>
        <w:rPr>
          <w:rFonts w:ascii="Cambria Math" w:hAnsi="Cambria Math" w:cs="Cambria Math"/>
        </w:rPr>
        <w:t>‑</w:t>
      </w:r>
      <w:r>
        <w:t>centred care (NICE, 2021).</w:t>
      </w:r>
    </w:p>
    <w:p w14:paraId="2F2B55AB" w14:textId="77777777" w:rsidR="00397224" w:rsidRDefault="00397224" w:rsidP="00397224"/>
    <w:p w14:paraId="1F0B0B00" w14:textId="3243CAD2" w:rsidR="00397224" w:rsidRDefault="00397224" w:rsidP="00397224">
      <w:r>
        <w:t>4) Methods</w:t>
      </w:r>
    </w:p>
    <w:p w14:paraId="05B1BC72" w14:textId="77777777" w:rsidR="00397224" w:rsidRDefault="00397224" w:rsidP="00397224">
      <w:r>
        <w:lastRenderedPageBreak/>
        <w:t>This study uses secondary research, drawing upon credible sources including peer</w:t>
      </w:r>
      <w:r>
        <w:rPr>
          <w:rFonts w:ascii="Cambria Math" w:hAnsi="Cambria Math" w:cs="Cambria Math"/>
        </w:rPr>
        <w:t>‑</w:t>
      </w:r>
      <w:r>
        <w:t xml:space="preserve">reviewed journal articles, NHS information, NICE clinical guidelines, and publications from recognised mental health charities. All sources are selected from the last 10 years to ensure accuracy and relevance. Findings will be analysed using thematic synthesis to identify common themes regarding causes, impacts and effective interventions. Ethical standards will be followed throughout, with all sources acknowledged using Harvard referencing to prevent plagiarism and ensure academic integrity (Stein and </w:t>
      </w:r>
      <w:proofErr w:type="spellStart"/>
      <w:r>
        <w:t>Sareen</w:t>
      </w:r>
      <w:proofErr w:type="spellEnd"/>
      <w:r>
        <w:t>, 2015).</w:t>
      </w:r>
    </w:p>
    <w:p w14:paraId="0E9712CC" w14:textId="77777777" w:rsidR="00397224" w:rsidRDefault="00397224" w:rsidP="00397224"/>
    <w:p w14:paraId="4F48B2F3" w14:textId="23669A8D" w:rsidR="00397224" w:rsidRDefault="00397224" w:rsidP="00397224">
      <w:r>
        <w:t>5) Resources</w:t>
      </w:r>
    </w:p>
    <w:p w14:paraId="07FC8A83" w14:textId="0E350752" w:rsidR="00397224" w:rsidRDefault="00397224" w:rsidP="00397224">
      <w:r>
        <w:t xml:space="preserve">• Databases: </w:t>
      </w:r>
      <w:proofErr w:type="spellStart"/>
      <w:r>
        <w:t>PsycINFO</w:t>
      </w:r>
      <w:proofErr w:type="spellEnd"/>
      <w:r>
        <w:t>, PubMed, CINAHL, Google Scholar</w:t>
      </w:r>
    </w:p>
    <w:p w14:paraId="6DBC4E2F" w14:textId="67C51149" w:rsidR="00397224" w:rsidRDefault="00397224" w:rsidP="00397224">
      <w:r>
        <w:t>• Organisations: NHS, NICE, Mind, Mental Health Foundation</w:t>
      </w:r>
    </w:p>
    <w:p w14:paraId="6C105656" w14:textId="77777777" w:rsidR="00397224" w:rsidRDefault="00397224" w:rsidP="00397224">
      <w:r>
        <w:t xml:space="preserve">• Tools: </w:t>
      </w:r>
      <w:proofErr w:type="spellStart"/>
      <w:r>
        <w:t>Mendeley</w:t>
      </w:r>
      <w:proofErr w:type="spellEnd"/>
      <w:r>
        <w:t xml:space="preserve"> for Harvard referencing</w:t>
      </w:r>
    </w:p>
    <w:p w14:paraId="49CD056C" w14:textId="77777777" w:rsidR="00397224" w:rsidRDefault="00397224" w:rsidP="00397224"/>
    <w:p w14:paraId="4CC72625" w14:textId="7EDCCACB" w:rsidR="00397224" w:rsidRDefault="00397224" w:rsidP="00397224">
      <w:r>
        <w:t>6) Timescale</w:t>
      </w:r>
    </w:p>
    <w:p w14:paraId="54D326F7" w14:textId="6F432B30" w:rsidR="00397224" w:rsidRDefault="00397224" w:rsidP="00397224">
      <w:r>
        <w:t>• Weeks 1–2: Search and select relevant academic and clinical sources</w:t>
      </w:r>
    </w:p>
    <w:p w14:paraId="3C577585" w14:textId="6C64BA12" w:rsidR="00397224" w:rsidRDefault="00397224" w:rsidP="00397224">
      <w:r>
        <w:t>• Weeks 3–4: Review literature and synthesise main findings</w:t>
      </w:r>
    </w:p>
    <w:p w14:paraId="024438AD" w14:textId="77777777" w:rsidR="00397224" w:rsidRDefault="00397224" w:rsidP="00397224">
      <w:r>
        <w:t>• Weeks 5–6: Finalise full draft and complete reference list</w:t>
      </w:r>
    </w:p>
    <w:p w14:paraId="17A99934" w14:textId="77777777" w:rsidR="00846C7B" w:rsidRDefault="00846C7B" w:rsidP="00397224"/>
    <w:p w14:paraId="110D13C7" w14:textId="60670CD9" w:rsidR="00397224" w:rsidRDefault="00397224" w:rsidP="00397224">
      <w:r>
        <w:t>7) Self</w:t>
      </w:r>
      <w:r>
        <w:rPr>
          <w:rFonts w:ascii="Cambria Math" w:hAnsi="Cambria Math" w:cs="Cambria Math"/>
        </w:rPr>
        <w:t>‑</w:t>
      </w:r>
      <w:r>
        <w:t>reflection</w:t>
      </w:r>
    </w:p>
    <w:p w14:paraId="7146FFA5" w14:textId="3DBC8379" w:rsidR="006F30E3" w:rsidRDefault="00397224">
      <w:r>
        <w:t>I have a strong interest in mental health and a basic understanding of anxiety, which supports my engagement with this topic. My main challenge will be focusing the research to avoid being too broad; however, using clear objectives and reliable UK</w:t>
      </w:r>
      <w:r>
        <w:rPr>
          <w:rFonts w:ascii="Cambria Math" w:hAnsi="Cambria Math" w:cs="Cambria Math"/>
        </w:rPr>
        <w:t>‑</w:t>
      </w:r>
      <w:r>
        <w:t>based guidelines will help keep the work targeted. This project will improve my research, analysis and academic writing skills, with tutor and library support available if needed (NHS, 2024).</w:t>
      </w:r>
    </w:p>
    <w:p w14:paraId="4563386E" w14:textId="77777777" w:rsidR="009F65C7" w:rsidRDefault="009F65C7"/>
    <w:p w14:paraId="4B4F2D89" w14:textId="77777777" w:rsidR="003764D6" w:rsidRDefault="003764D6"/>
    <w:p w14:paraId="15BFA54F" w14:textId="77777777" w:rsidR="003764D6" w:rsidRDefault="003764D6"/>
    <w:p w14:paraId="43F3F150" w14:textId="77777777" w:rsidR="003764D6" w:rsidRDefault="003764D6"/>
    <w:p w14:paraId="632400F8" w14:textId="77777777" w:rsidR="003764D6" w:rsidRDefault="003764D6"/>
    <w:p w14:paraId="5941C936" w14:textId="77777777" w:rsidR="003764D6" w:rsidRDefault="003764D6"/>
    <w:p w14:paraId="2B6BEE17" w14:textId="77777777" w:rsidR="003764D6" w:rsidRDefault="003764D6"/>
    <w:p w14:paraId="317CE3B4" w14:textId="77777777" w:rsidR="003764D6" w:rsidRDefault="003764D6"/>
    <w:p w14:paraId="4A7C6E06" w14:textId="77777777" w:rsidR="003764D6" w:rsidRDefault="003764D6"/>
    <w:p w14:paraId="64693001" w14:textId="77777777" w:rsidR="003764D6" w:rsidRDefault="003764D6"/>
    <w:p w14:paraId="52FDFFA7" w14:textId="129F9E72" w:rsidR="009F65C7" w:rsidRDefault="009F65C7">
      <w:r>
        <w:t xml:space="preserve">References </w:t>
      </w:r>
    </w:p>
    <w:p w14:paraId="010EF78E" w14:textId="77777777" w:rsidR="00846C7B" w:rsidRDefault="00846C7B" w:rsidP="00846C7B">
      <w:r>
        <w:t>Mind (2023) Generalised anxiety disorder (GAD). London: Mind. Available at: https://www.mind.org.uk/information-support/types-of-mental-health-problems/anxiety-and-panic-attacks/gad/ (Accessed: 18 June 2026).</w:t>
      </w:r>
    </w:p>
    <w:p w14:paraId="363BBAB5" w14:textId="77777777" w:rsidR="00846C7B" w:rsidRDefault="00846C7B" w:rsidP="00846C7B"/>
    <w:p w14:paraId="2C768D78" w14:textId="77777777" w:rsidR="00846C7B" w:rsidRDefault="00846C7B" w:rsidP="00846C7B">
      <w:r>
        <w:t>• Mental Health Foundation (2022) Anxiety statistics. London: Mental Health Foundation. Available at: https://www.mentalhealth.org.uk/explore-mental-health/statistics/anxiety-statistics (Accessed: 18 June 2026).</w:t>
      </w:r>
    </w:p>
    <w:p w14:paraId="5B1E001F" w14:textId="77777777" w:rsidR="00846C7B" w:rsidRDefault="00846C7B" w:rsidP="00846C7B"/>
    <w:p w14:paraId="28F782B3" w14:textId="77777777" w:rsidR="00846C7B" w:rsidRDefault="00846C7B" w:rsidP="00846C7B">
      <w:r>
        <w:t>• NHS (2024) Generalised anxiety disorder in adults. London: National Health Service. Available at: https://www.nhs.uk/mental-health/conditions/generalised-anxiety-disorder/ (Accessed: 18 June 2026).</w:t>
      </w:r>
    </w:p>
    <w:p w14:paraId="3A5DD3E9" w14:textId="77777777" w:rsidR="00846C7B" w:rsidRDefault="00846C7B" w:rsidP="00846C7B"/>
    <w:p w14:paraId="3C97650A" w14:textId="77777777" w:rsidR="00846C7B" w:rsidRDefault="00846C7B" w:rsidP="00846C7B">
      <w:r>
        <w:t>• NICE (2021) Generalised anxiety disorder and panic disorder in adults: management. Clinical Guideline CG113. London: National Institute for Health and Care Excellence.</w:t>
      </w:r>
    </w:p>
    <w:p w14:paraId="170C10D8" w14:textId="77777777" w:rsidR="00846C7B" w:rsidRDefault="00846C7B" w:rsidP="00846C7B"/>
    <w:p w14:paraId="39F46F23" w14:textId="44EEEAA3" w:rsidR="009F65C7" w:rsidRDefault="00846C7B">
      <w:r>
        <w:t xml:space="preserve">• Stein, D.J. and </w:t>
      </w:r>
      <w:proofErr w:type="spellStart"/>
      <w:r>
        <w:t>Sareen</w:t>
      </w:r>
      <w:proofErr w:type="spellEnd"/>
      <w:r>
        <w:t>, J. (2015) ‘</w:t>
      </w:r>
      <w:proofErr w:type="spellStart"/>
      <w:r>
        <w:t>Generalized</w:t>
      </w:r>
      <w:proofErr w:type="spellEnd"/>
      <w:r>
        <w:t xml:space="preserve"> anxiety disorder’, The New England Journal of Medicine, 373(21), pp. 2059–2068.</w:t>
      </w:r>
    </w:p>
    <w:sectPr w:rsidR="009F65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C8C1A" w14:textId="77777777" w:rsidR="003764D6" w:rsidRDefault="003764D6" w:rsidP="003764D6">
      <w:pPr>
        <w:spacing w:after="0" w:line="240" w:lineRule="auto"/>
      </w:pPr>
      <w:r>
        <w:separator/>
      </w:r>
    </w:p>
  </w:endnote>
  <w:endnote w:type="continuationSeparator" w:id="0">
    <w:p w14:paraId="0CC446C2" w14:textId="77777777" w:rsidR="003764D6" w:rsidRDefault="003764D6" w:rsidP="00376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E05A2" w14:textId="77777777" w:rsidR="003764D6" w:rsidRDefault="003764D6" w:rsidP="003764D6">
      <w:pPr>
        <w:spacing w:after="0" w:line="240" w:lineRule="auto"/>
      </w:pPr>
      <w:r>
        <w:separator/>
      </w:r>
    </w:p>
  </w:footnote>
  <w:footnote w:type="continuationSeparator" w:id="0">
    <w:p w14:paraId="753DAB48" w14:textId="77777777" w:rsidR="003764D6" w:rsidRDefault="003764D6" w:rsidP="003764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0E3"/>
    <w:rsid w:val="003764D6"/>
    <w:rsid w:val="00397224"/>
    <w:rsid w:val="006F30E3"/>
    <w:rsid w:val="0084601C"/>
    <w:rsid w:val="00846C7B"/>
    <w:rsid w:val="009F07C6"/>
    <w:rsid w:val="009F65C7"/>
    <w:rsid w:val="00A52EB0"/>
    <w:rsid w:val="00A87656"/>
    <w:rsid w:val="00C94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1EB515"/>
  <w15:chartTrackingRefBased/>
  <w15:docId w15:val="{42508928-1046-D540-9CF3-7F6A17757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0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30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30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30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30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3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0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30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30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30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30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3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0E3"/>
    <w:rPr>
      <w:rFonts w:eastAsiaTheme="majorEastAsia" w:cstheme="majorBidi"/>
      <w:color w:val="272727" w:themeColor="text1" w:themeTint="D8"/>
    </w:rPr>
  </w:style>
  <w:style w:type="paragraph" w:styleId="Title">
    <w:name w:val="Title"/>
    <w:basedOn w:val="Normal"/>
    <w:next w:val="Normal"/>
    <w:link w:val="TitleChar"/>
    <w:uiPriority w:val="10"/>
    <w:qFormat/>
    <w:rsid w:val="006F3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0E3"/>
    <w:pPr>
      <w:spacing w:before="160"/>
      <w:jc w:val="center"/>
    </w:pPr>
    <w:rPr>
      <w:i/>
      <w:iCs/>
      <w:color w:val="404040" w:themeColor="text1" w:themeTint="BF"/>
    </w:rPr>
  </w:style>
  <w:style w:type="character" w:customStyle="1" w:styleId="QuoteChar">
    <w:name w:val="Quote Char"/>
    <w:basedOn w:val="DefaultParagraphFont"/>
    <w:link w:val="Quote"/>
    <w:uiPriority w:val="29"/>
    <w:rsid w:val="006F30E3"/>
    <w:rPr>
      <w:i/>
      <w:iCs/>
      <w:color w:val="404040" w:themeColor="text1" w:themeTint="BF"/>
    </w:rPr>
  </w:style>
  <w:style w:type="paragraph" w:styleId="ListParagraph">
    <w:name w:val="List Paragraph"/>
    <w:basedOn w:val="Normal"/>
    <w:uiPriority w:val="34"/>
    <w:qFormat/>
    <w:rsid w:val="006F30E3"/>
    <w:pPr>
      <w:ind w:left="720"/>
      <w:contextualSpacing/>
    </w:pPr>
  </w:style>
  <w:style w:type="character" w:styleId="IntenseEmphasis">
    <w:name w:val="Intense Emphasis"/>
    <w:basedOn w:val="DefaultParagraphFont"/>
    <w:uiPriority w:val="21"/>
    <w:qFormat/>
    <w:rsid w:val="006F30E3"/>
    <w:rPr>
      <w:i/>
      <w:iCs/>
      <w:color w:val="2F5496" w:themeColor="accent1" w:themeShade="BF"/>
    </w:rPr>
  </w:style>
  <w:style w:type="paragraph" w:styleId="IntenseQuote">
    <w:name w:val="Intense Quote"/>
    <w:basedOn w:val="Normal"/>
    <w:next w:val="Normal"/>
    <w:link w:val="IntenseQuoteChar"/>
    <w:uiPriority w:val="30"/>
    <w:qFormat/>
    <w:rsid w:val="006F30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30E3"/>
    <w:rPr>
      <w:i/>
      <w:iCs/>
      <w:color w:val="2F5496" w:themeColor="accent1" w:themeShade="BF"/>
    </w:rPr>
  </w:style>
  <w:style w:type="character" w:styleId="IntenseReference">
    <w:name w:val="Intense Reference"/>
    <w:basedOn w:val="DefaultParagraphFont"/>
    <w:uiPriority w:val="32"/>
    <w:qFormat/>
    <w:rsid w:val="006F30E3"/>
    <w:rPr>
      <w:b/>
      <w:bCs/>
      <w:smallCaps/>
      <w:color w:val="2F5496" w:themeColor="accent1" w:themeShade="BF"/>
      <w:spacing w:val="5"/>
    </w:rPr>
  </w:style>
  <w:style w:type="paragraph" w:styleId="Header">
    <w:name w:val="header"/>
    <w:basedOn w:val="Normal"/>
    <w:link w:val="HeaderChar"/>
    <w:uiPriority w:val="99"/>
    <w:unhideWhenUsed/>
    <w:rsid w:val="00376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4D6"/>
  </w:style>
  <w:style w:type="paragraph" w:styleId="Footer">
    <w:name w:val="footer"/>
    <w:basedOn w:val="Normal"/>
    <w:link w:val="FooterChar"/>
    <w:uiPriority w:val="99"/>
    <w:unhideWhenUsed/>
    <w:rsid w:val="00376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633</Words>
  <Characters>3614</Characters>
  <Application>Microsoft Office Word</Application>
  <DocSecurity>0</DocSecurity>
  <Lines>30</Lines>
  <Paragraphs>8</Paragraphs>
  <ScaleCrop>false</ScaleCrop>
  <Company/>
  <LinksUpToDate>false</LinksUpToDate>
  <CharactersWithSpaces>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Shammah Begum (2323587)</dc:creator>
  <cp:keywords/>
  <dc:description/>
  <cp:lastModifiedBy>Shammah Begum (2323587)</cp:lastModifiedBy>
  <cp:revision>2</cp:revision>
  <dcterms:created xsi:type="dcterms:W3CDTF">2026-06-18T22:54:00Z</dcterms:created>
  <dcterms:modified xsi:type="dcterms:W3CDTF">2026-06-18T22:54:00Z</dcterms:modified>
</cp:coreProperties>
</file>