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6A849" w14:textId="201FA26C" w:rsidR="00364031" w:rsidRDefault="00364031" w:rsidP="00364031">
      <w:pPr>
        <w:pStyle w:val="Title"/>
        <w:jc w:val="center"/>
        <w:rPr>
          <w:rFonts w:eastAsia="Times New Roman"/>
          <w:lang w:eastAsia="en-GB"/>
        </w:rPr>
      </w:pPr>
      <w:r>
        <w:rPr>
          <w:rFonts w:eastAsia="Times New Roman"/>
          <w:lang w:eastAsia="en-GB"/>
        </w:rPr>
        <w:t>TITRATION LAB REPORT</w:t>
      </w:r>
    </w:p>
    <w:p w14:paraId="39350CC5" w14:textId="673FAC8B" w:rsidR="00364031" w:rsidRDefault="00364031" w:rsidP="00364031">
      <w:pPr>
        <w:jc w:val="center"/>
        <w:rPr>
          <w:lang w:eastAsia="en-GB"/>
        </w:rPr>
      </w:pPr>
      <w:r>
        <w:rPr>
          <w:lang w:eastAsia="en-GB"/>
        </w:rPr>
        <w:t>Theodore Dunning</w:t>
      </w:r>
    </w:p>
    <w:p w14:paraId="5FE71719" w14:textId="1A61028C" w:rsidR="00364031" w:rsidRPr="00364031" w:rsidRDefault="00364031" w:rsidP="00364031">
      <w:pPr>
        <w:jc w:val="center"/>
        <w:rPr>
          <w:lang w:eastAsia="en-GB"/>
        </w:rPr>
      </w:pPr>
      <w:r>
        <w:rPr>
          <w:lang w:eastAsia="en-GB"/>
        </w:rPr>
        <w:t>UWTSD</w:t>
      </w:r>
    </w:p>
    <w:p w14:paraId="3532FBDB" w14:textId="1B586580"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ED013B5" w14:textId="1E99BA5F"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88E44B8" w14:textId="16AB7A9F"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0" w:name="_Toc161830550"/>
      <w:r>
        <w:rPr>
          <w:noProof/>
        </w:rPr>
        <w:drawing>
          <wp:anchor distT="0" distB="0" distL="114300" distR="114300" simplePos="0" relativeHeight="251659264" behindDoc="1" locked="0" layoutInCell="1" allowOverlap="1" wp14:anchorId="349BAC41" wp14:editId="654E8EE7">
            <wp:simplePos x="0" y="0"/>
            <wp:positionH relativeFrom="column">
              <wp:posOffset>0</wp:posOffset>
            </wp:positionH>
            <wp:positionV relativeFrom="paragraph">
              <wp:posOffset>763905</wp:posOffset>
            </wp:positionV>
            <wp:extent cx="5731510" cy="2554605"/>
            <wp:effectExtent l="0" t="0" r="2540" b="0"/>
            <wp:wrapTight wrapText="bothSides">
              <wp:wrapPolygon edited="0">
                <wp:start x="0" y="0"/>
                <wp:lineTo x="0" y="21423"/>
                <wp:lineTo x="21538" y="21423"/>
                <wp:lineTo x="21538" y="0"/>
                <wp:lineTo x="0" y="0"/>
              </wp:wrapPolygon>
            </wp:wrapTight>
            <wp:docPr id="72322339"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anchor>
        </w:drawing>
      </w:r>
      <w:bookmarkEnd w:id="0"/>
    </w:p>
    <w:p w14:paraId="23755A61" w14:textId="3F7F4281"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22BDEF4C" w14:textId="052E6DA1"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9F326F6" w14:textId="0F61CF2A"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CFCB4A1"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3E60EB4"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0E3D726F"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sdt>
      <w:sdtPr>
        <w:id w:val="161833031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4E7D610" w14:textId="712B9689" w:rsidR="00364031" w:rsidRPr="00364031" w:rsidRDefault="00364031">
          <w:pPr>
            <w:pStyle w:val="TOCHeading"/>
            <w:rPr>
              <w:color w:val="000000" w:themeColor="text1"/>
            </w:rPr>
          </w:pPr>
          <w:r w:rsidRPr="00364031">
            <w:rPr>
              <w:color w:val="000000" w:themeColor="text1"/>
            </w:rPr>
            <w:t>Contents</w:t>
          </w:r>
        </w:p>
        <w:p w14:paraId="0F627A73" w14:textId="3EABE801" w:rsidR="00C60D23" w:rsidRDefault="0036403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830550" w:history="1">
            <w:r w:rsidR="00C60D23">
              <w:rPr>
                <w:noProof/>
                <w:webHidden/>
              </w:rPr>
              <w:tab/>
            </w:r>
            <w:r w:rsidR="00C60D23">
              <w:rPr>
                <w:noProof/>
                <w:webHidden/>
              </w:rPr>
              <w:fldChar w:fldCharType="begin"/>
            </w:r>
            <w:r w:rsidR="00C60D23">
              <w:rPr>
                <w:noProof/>
                <w:webHidden/>
              </w:rPr>
              <w:instrText xml:space="preserve"> PAGEREF _Toc161830550 \h </w:instrText>
            </w:r>
            <w:r w:rsidR="00C60D23">
              <w:rPr>
                <w:noProof/>
                <w:webHidden/>
              </w:rPr>
            </w:r>
            <w:r w:rsidR="00C60D23">
              <w:rPr>
                <w:noProof/>
                <w:webHidden/>
              </w:rPr>
              <w:fldChar w:fldCharType="separate"/>
            </w:r>
            <w:r w:rsidR="00C60D23">
              <w:rPr>
                <w:noProof/>
                <w:webHidden/>
              </w:rPr>
              <w:t>1</w:t>
            </w:r>
            <w:r w:rsidR="00C60D23">
              <w:rPr>
                <w:noProof/>
                <w:webHidden/>
              </w:rPr>
              <w:fldChar w:fldCharType="end"/>
            </w:r>
          </w:hyperlink>
        </w:p>
        <w:p w14:paraId="500045D3" w14:textId="564CD985" w:rsidR="00C60D23" w:rsidRDefault="00C60D23">
          <w:pPr>
            <w:pStyle w:val="TOC1"/>
            <w:tabs>
              <w:tab w:val="right" w:leader="dot" w:pos="9016"/>
            </w:tabs>
            <w:rPr>
              <w:rFonts w:eastAsiaTheme="minorEastAsia"/>
              <w:noProof/>
              <w:sz w:val="24"/>
              <w:szCs w:val="24"/>
              <w:lang w:eastAsia="en-GB"/>
            </w:rPr>
          </w:pPr>
          <w:hyperlink w:anchor="_Toc161830551" w:history="1">
            <w:r w:rsidRPr="000A287E">
              <w:rPr>
                <w:rStyle w:val="Hyperlink"/>
                <w:rFonts w:ascii="Calibri Light" w:eastAsia="Times New Roman" w:hAnsi="Calibri Light" w:cs="Calibri Light"/>
                <w:caps/>
                <w:noProof/>
                <w:kern w:val="36"/>
                <w:lang w:eastAsia="en-GB"/>
                <w14:ligatures w14:val="none"/>
              </w:rPr>
              <w:t>INTRODUCTION</w:t>
            </w:r>
            <w:r>
              <w:rPr>
                <w:noProof/>
                <w:webHidden/>
              </w:rPr>
              <w:tab/>
            </w:r>
            <w:r>
              <w:rPr>
                <w:noProof/>
                <w:webHidden/>
              </w:rPr>
              <w:fldChar w:fldCharType="begin"/>
            </w:r>
            <w:r>
              <w:rPr>
                <w:noProof/>
                <w:webHidden/>
              </w:rPr>
              <w:instrText xml:space="preserve"> PAGEREF _Toc161830551 \h </w:instrText>
            </w:r>
            <w:r>
              <w:rPr>
                <w:noProof/>
                <w:webHidden/>
              </w:rPr>
            </w:r>
            <w:r>
              <w:rPr>
                <w:noProof/>
                <w:webHidden/>
              </w:rPr>
              <w:fldChar w:fldCharType="separate"/>
            </w:r>
            <w:r>
              <w:rPr>
                <w:noProof/>
                <w:webHidden/>
              </w:rPr>
              <w:t>3</w:t>
            </w:r>
            <w:r>
              <w:rPr>
                <w:noProof/>
                <w:webHidden/>
              </w:rPr>
              <w:fldChar w:fldCharType="end"/>
            </w:r>
          </w:hyperlink>
        </w:p>
        <w:p w14:paraId="35838466" w14:textId="7A4BAB4C" w:rsidR="00C60D23" w:rsidRDefault="00C60D23">
          <w:pPr>
            <w:pStyle w:val="TOC2"/>
            <w:tabs>
              <w:tab w:val="right" w:leader="dot" w:pos="9016"/>
            </w:tabs>
            <w:rPr>
              <w:rFonts w:eastAsiaTheme="minorEastAsia"/>
              <w:noProof/>
              <w:sz w:val="24"/>
              <w:szCs w:val="24"/>
              <w:lang w:eastAsia="en-GB"/>
            </w:rPr>
          </w:pPr>
          <w:hyperlink w:anchor="_Toc161830552" w:history="1">
            <w:r w:rsidRPr="000A287E">
              <w:rPr>
                <w:rStyle w:val="Hyperlink"/>
                <w:rFonts w:ascii="Calibri Light" w:eastAsia="Times New Roman" w:hAnsi="Calibri Light" w:cs="Calibri Light"/>
                <w:caps/>
                <w:noProof/>
                <w:kern w:val="0"/>
                <w:lang w:eastAsia="en-GB"/>
                <w14:ligatures w14:val="none"/>
              </w:rPr>
              <w:t>EQUIPMENT</w:t>
            </w:r>
            <w:r>
              <w:rPr>
                <w:noProof/>
                <w:webHidden/>
              </w:rPr>
              <w:tab/>
            </w:r>
            <w:r>
              <w:rPr>
                <w:noProof/>
                <w:webHidden/>
              </w:rPr>
              <w:fldChar w:fldCharType="begin"/>
            </w:r>
            <w:r>
              <w:rPr>
                <w:noProof/>
                <w:webHidden/>
              </w:rPr>
              <w:instrText xml:space="preserve"> PAGEREF _Toc161830552 \h </w:instrText>
            </w:r>
            <w:r>
              <w:rPr>
                <w:noProof/>
                <w:webHidden/>
              </w:rPr>
            </w:r>
            <w:r>
              <w:rPr>
                <w:noProof/>
                <w:webHidden/>
              </w:rPr>
              <w:fldChar w:fldCharType="separate"/>
            </w:r>
            <w:r>
              <w:rPr>
                <w:noProof/>
                <w:webHidden/>
              </w:rPr>
              <w:t>3</w:t>
            </w:r>
            <w:r>
              <w:rPr>
                <w:noProof/>
                <w:webHidden/>
              </w:rPr>
              <w:fldChar w:fldCharType="end"/>
            </w:r>
          </w:hyperlink>
        </w:p>
        <w:p w14:paraId="117B013E" w14:textId="00DFC715" w:rsidR="00C60D23" w:rsidRDefault="00C60D23">
          <w:pPr>
            <w:pStyle w:val="TOC2"/>
            <w:tabs>
              <w:tab w:val="right" w:leader="dot" w:pos="9016"/>
            </w:tabs>
            <w:rPr>
              <w:rFonts w:eastAsiaTheme="minorEastAsia"/>
              <w:noProof/>
              <w:sz w:val="24"/>
              <w:szCs w:val="24"/>
              <w:lang w:eastAsia="en-GB"/>
            </w:rPr>
          </w:pPr>
          <w:hyperlink w:anchor="_Toc161830553" w:history="1">
            <w:r w:rsidRPr="000A287E">
              <w:rPr>
                <w:rStyle w:val="Hyperlink"/>
                <w:rFonts w:ascii="Calibri Light" w:eastAsia="Times New Roman" w:hAnsi="Calibri Light" w:cs="Calibri Light"/>
                <w:caps/>
                <w:noProof/>
                <w:kern w:val="0"/>
                <w:lang w:eastAsia="en-GB"/>
                <w14:ligatures w14:val="none"/>
              </w:rPr>
              <w:t>CHEMICALS</w:t>
            </w:r>
            <w:r>
              <w:rPr>
                <w:noProof/>
                <w:webHidden/>
              </w:rPr>
              <w:tab/>
            </w:r>
            <w:r>
              <w:rPr>
                <w:noProof/>
                <w:webHidden/>
              </w:rPr>
              <w:fldChar w:fldCharType="begin"/>
            </w:r>
            <w:r>
              <w:rPr>
                <w:noProof/>
                <w:webHidden/>
              </w:rPr>
              <w:instrText xml:space="preserve"> PAGEREF _Toc161830553 \h </w:instrText>
            </w:r>
            <w:r>
              <w:rPr>
                <w:noProof/>
                <w:webHidden/>
              </w:rPr>
            </w:r>
            <w:r>
              <w:rPr>
                <w:noProof/>
                <w:webHidden/>
              </w:rPr>
              <w:fldChar w:fldCharType="separate"/>
            </w:r>
            <w:r>
              <w:rPr>
                <w:noProof/>
                <w:webHidden/>
              </w:rPr>
              <w:t>3</w:t>
            </w:r>
            <w:r>
              <w:rPr>
                <w:noProof/>
                <w:webHidden/>
              </w:rPr>
              <w:fldChar w:fldCharType="end"/>
            </w:r>
          </w:hyperlink>
        </w:p>
        <w:p w14:paraId="36EB663D" w14:textId="64EEC4B1" w:rsidR="00C60D23" w:rsidRDefault="00C60D23">
          <w:pPr>
            <w:pStyle w:val="TOC1"/>
            <w:tabs>
              <w:tab w:val="right" w:leader="dot" w:pos="9016"/>
            </w:tabs>
            <w:rPr>
              <w:rFonts w:eastAsiaTheme="minorEastAsia"/>
              <w:noProof/>
              <w:sz w:val="24"/>
              <w:szCs w:val="24"/>
              <w:lang w:eastAsia="en-GB"/>
            </w:rPr>
          </w:pPr>
          <w:hyperlink w:anchor="_Toc161830554" w:history="1">
            <w:r w:rsidRPr="000A287E">
              <w:rPr>
                <w:rStyle w:val="Hyperlink"/>
                <w:rFonts w:ascii="Calibri Light" w:eastAsia="Times New Roman" w:hAnsi="Calibri Light" w:cs="Calibri Light"/>
                <w:caps/>
                <w:noProof/>
                <w:kern w:val="36"/>
                <w:lang w:eastAsia="en-GB"/>
                <w14:ligatures w14:val="none"/>
              </w:rPr>
              <w:t>METHOD</w:t>
            </w:r>
            <w:r>
              <w:rPr>
                <w:noProof/>
                <w:webHidden/>
              </w:rPr>
              <w:tab/>
            </w:r>
            <w:r>
              <w:rPr>
                <w:noProof/>
                <w:webHidden/>
              </w:rPr>
              <w:fldChar w:fldCharType="begin"/>
            </w:r>
            <w:r>
              <w:rPr>
                <w:noProof/>
                <w:webHidden/>
              </w:rPr>
              <w:instrText xml:space="preserve"> PAGEREF _Toc161830554 \h </w:instrText>
            </w:r>
            <w:r>
              <w:rPr>
                <w:noProof/>
                <w:webHidden/>
              </w:rPr>
            </w:r>
            <w:r>
              <w:rPr>
                <w:noProof/>
                <w:webHidden/>
              </w:rPr>
              <w:fldChar w:fldCharType="separate"/>
            </w:r>
            <w:r>
              <w:rPr>
                <w:noProof/>
                <w:webHidden/>
              </w:rPr>
              <w:t>3</w:t>
            </w:r>
            <w:r>
              <w:rPr>
                <w:noProof/>
                <w:webHidden/>
              </w:rPr>
              <w:fldChar w:fldCharType="end"/>
            </w:r>
          </w:hyperlink>
        </w:p>
        <w:p w14:paraId="7FBE0D45" w14:textId="751CC667" w:rsidR="00C60D23" w:rsidRDefault="00C60D23">
          <w:pPr>
            <w:pStyle w:val="TOC1"/>
            <w:tabs>
              <w:tab w:val="right" w:leader="dot" w:pos="9016"/>
            </w:tabs>
            <w:rPr>
              <w:rFonts w:eastAsiaTheme="minorEastAsia"/>
              <w:noProof/>
              <w:sz w:val="24"/>
              <w:szCs w:val="24"/>
              <w:lang w:eastAsia="en-GB"/>
            </w:rPr>
          </w:pPr>
          <w:hyperlink w:anchor="_Toc161830555" w:history="1">
            <w:r w:rsidRPr="000A287E">
              <w:rPr>
                <w:rStyle w:val="Hyperlink"/>
                <w:rFonts w:ascii="Calibri Light" w:eastAsia="Times New Roman" w:hAnsi="Calibri Light" w:cs="Calibri Light"/>
                <w:caps/>
                <w:noProof/>
                <w:kern w:val="36"/>
                <w:lang w:eastAsia="en-GB"/>
                <w14:ligatures w14:val="none"/>
              </w:rPr>
              <w:t>RESULTS</w:t>
            </w:r>
            <w:r>
              <w:rPr>
                <w:noProof/>
                <w:webHidden/>
              </w:rPr>
              <w:tab/>
            </w:r>
            <w:r>
              <w:rPr>
                <w:noProof/>
                <w:webHidden/>
              </w:rPr>
              <w:fldChar w:fldCharType="begin"/>
            </w:r>
            <w:r>
              <w:rPr>
                <w:noProof/>
                <w:webHidden/>
              </w:rPr>
              <w:instrText xml:space="preserve"> PAGEREF _Toc161830555 \h </w:instrText>
            </w:r>
            <w:r>
              <w:rPr>
                <w:noProof/>
                <w:webHidden/>
              </w:rPr>
            </w:r>
            <w:r>
              <w:rPr>
                <w:noProof/>
                <w:webHidden/>
              </w:rPr>
              <w:fldChar w:fldCharType="separate"/>
            </w:r>
            <w:r>
              <w:rPr>
                <w:noProof/>
                <w:webHidden/>
              </w:rPr>
              <w:t>4</w:t>
            </w:r>
            <w:r>
              <w:rPr>
                <w:noProof/>
                <w:webHidden/>
              </w:rPr>
              <w:fldChar w:fldCharType="end"/>
            </w:r>
          </w:hyperlink>
        </w:p>
        <w:p w14:paraId="39100B79" w14:textId="70E1A271" w:rsidR="00C60D23" w:rsidRDefault="00C60D23">
          <w:pPr>
            <w:pStyle w:val="TOC1"/>
            <w:tabs>
              <w:tab w:val="right" w:leader="dot" w:pos="9016"/>
            </w:tabs>
            <w:rPr>
              <w:rFonts w:eastAsiaTheme="minorEastAsia"/>
              <w:noProof/>
              <w:sz w:val="24"/>
              <w:szCs w:val="24"/>
              <w:lang w:eastAsia="en-GB"/>
            </w:rPr>
          </w:pPr>
          <w:hyperlink w:anchor="_Toc161830556" w:history="1">
            <w:r w:rsidRPr="000A287E">
              <w:rPr>
                <w:rStyle w:val="Hyperlink"/>
                <w:rFonts w:ascii="Calibri Light" w:eastAsia="Times New Roman" w:hAnsi="Calibri Light" w:cs="Calibri Light"/>
                <w:caps/>
                <w:noProof/>
                <w:kern w:val="36"/>
                <w:lang w:eastAsia="en-GB"/>
                <w14:ligatures w14:val="none"/>
              </w:rPr>
              <w:t>DISCUSSION</w:t>
            </w:r>
            <w:r>
              <w:rPr>
                <w:noProof/>
                <w:webHidden/>
              </w:rPr>
              <w:tab/>
            </w:r>
            <w:r>
              <w:rPr>
                <w:noProof/>
                <w:webHidden/>
              </w:rPr>
              <w:fldChar w:fldCharType="begin"/>
            </w:r>
            <w:r>
              <w:rPr>
                <w:noProof/>
                <w:webHidden/>
              </w:rPr>
              <w:instrText xml:space="preserve"> PAGEREF _Toc161830556 \h </w:instrText>
            </w:r>
            <w:r>
              <w:rPr>
                <w:noProof/>
                <w:webHidden/>
              </w:rPr>
            </w:r>
            <w:r>
              <w:rPr>
                <w:noProof/>
                <w:webHidden/>
              </w:rPr>
              <w:fldChar w:fldCharType="separate"/>
            </w:r>
            <w:r>
              <w:rPr>
                <w:noProof/>
                <w:webHidden/>
              </w:rPr>
              <w:t>5</w:t>
            </w:r>
            <w:r>
              <w:rPr>
                <w:noProof/>
                <w:webHidden/>
              </w:rPr>
              <w:fldChar w:fldCharType="end"/>
            </w:r>
          </w:hyperlink>
        </w:p>
        <w:p w14:paraId="37950117" w14:textId="67E1ED12" w:rsidR="00C60D23" w:rsidRDefault="00C60D23">
          <w:pPr>
            <w:pStyle w:val="TOC1"/>
            <w:tabs>
              <w:tab w:val="right" w:leader="dot" w:pos="9016"/>
            </w:tabs>
            <w:rPr>
              <w:rFonts w:eastAsiaTheme="minorEastAsia"/>
              <w:noProof/>
              <w:sz w:val="24"/>
              <w:szCs w:val="24"/>
              <w:lang w:eastAsia="en-GB"/>
            </w:rPr>
          </w:pPr>
          <w:hyperlink w:anchor="_Toc161830557" w:history="1">
            <w:r w:rsidRPr="000A287E">
              <w:rPr>
                <w:rStyle w:val="Hyperlink"/>
                <w:rFonts w:ascii="Calibri Light" w:eastAsia="Times New Roman" w:hAnsi="Calibri Light" w:cs="Calibri Light"/>
                <w:caps/>
                <w:noProof/>
                <w:kern w:val="36"/>
                <w:lang w:eastAsia="en-GB"/>
                <w14:ligatures w14:val="none"/>
              </w:rPr>
              <w:t>CONCLUSIONS</w:t>
            </w:r>
            <w:r>
              <w:rPr>
                <w:noProof/>
                <w:webHidden/>
              </w:rPr>
              <w:tab/>
            </w:r>
            <w:r>
              <w:rPr>
                <w:noProof/>
                <w:webHidden/>
              </w:rPr>
              <w:fldChar w:fldCharType="begin"/>
            </w:r>
            <w:r>
              <w:rPr>
                <w:noProof/>
                <w:webHidden/>
              </w:rPr>
              <w:instrText xml:space="preserve"> PAGEREF _Toc161830557 \h </w:instrText>
            </w:r>
            <w:r>
              <w:rPr>
                <w:noProof/>
                <w:webHidden/>
              </w:rPr>
            </w:r>
            <w:r>
              <w:rPr>
                <w:noProof/>
                <w:webHidden/>
              </w:rPr>
              <w:fldChar w:fldCharType="separate"/>
            </w:r>
            <w:r>
              <w:rPr>
                <w:noProof/>
                <w:webHidden/>
              </w:rPr>
              <w:t>5</w:t>
            </w:r>
            <w:r>
              <w:rPr>
                <w:noProof/>
                <w:webHidden/>
              </w:rPr>
              <w:fldChar w:fldCharType="end"/>
            </w:r>
          </w:hyperlink>
        </w:p>
        <w:p w14:paraId="6A57AAEA" w14:textId="533A1EEA" w:rsidR="00C60D23" w:rsidRDefault="00C60D23">
          <w:pPr>
            <w:pStyle w:val="TOC1"/>
            <w:tabs>
              <w:tab w:val="right" w:leader="dot" w:pos="9016"/>
            </w:tabs>
            <w:rPr>
              <w:rFonts w:eastAsiaTheme="minorEastAsia"/>
              <w:noProof/>
              <w:sz w:val="24"/>
              <w:szCs w:val="24"/>
              <w:lang w:eastAsia="en-GB"/>
            </w:rPr>
          </w:pPr>
          <w:hyperlink w:anchor="_Toc161830558" w:history="1">
            <w:r w:rsidRPr="000A287E">
              <w:rPr>
                <w:rStyle w:val="Hyperlink"/>
                <w:rFonts w:ascii="Calibri Light" w:eastAsia="Times New Roman" w:hAnsi="Calibri Light" w:cs="Calibri Light"/>
                <w:caps/>
                <w:noProof/>
                <w:kern w:val="36"/>
                <w:lang w:eastAsia="en-GB"/>
                <w14:ligatures w14:val="none"/>
              </w:rPr>
              <w:t>REFERENCES</w:t>
            </w:r>
            <w:r>
              <w:rPr>
                <w:noProof/>
                <w:webHidden/>
              </w:rPr>
              <w:tab/>
            </w:r>
            <w:r>
              <w:rPr>
                <w:noProof/>
                <w:webHidden/>
              </w:rPr>
              <w:fldChar w:fldCharType="begin"/>
            </w:r>
            <w:r>
              <w:rPr>
                <w:noProof/>
                <w:webHidden/>
              </w:rPr>
              <w:instrText xml:space="preserve"> PAGEREF _Toc161830558 \h </w:instrText>
            </w:r>
            <w:r>
              <w:rPr>
                <w:noProof/>
                <w:webHidden/>
              </w:rPr>
            </w:r>
            <w:r>
              <w:rPr>
                <w:noProof/>
                <w:webHidden/>
              </w:rPr>
              <w:fldChar w:fldCharType="separate"/>
            </w:r>
            <w:r>
              <w:rPr>
                <w:noProof/>
                <w:webHidden/>
              </w:rPr>
              <w:t>5</w:t>
            </w:r>
            <w:r>
              <w:rPr>
                <w:noProof/>
                <w:webHidden/>
              </w:rPr>
              <w:fldChar w:fldCharType="end"/>
            </w:r>
          </w:hyperlink>
        </w:p>
        <w:p w14:paraId="3D0BE394" w14:textId="4044D1DD" w:rsidR="00364031" w:rsidRDefault="00364031">
          <w:r>
            <w:rPr>
              <w:b/>
              <w:bCs/>
              <w:noProof/>
            </w:rPr>
            <w:fldChar w:fldCharType="end"/>
          </w:r>
        </w:p>
      </w:sdtContent>
    </w:sdt>
    <w:p w14:paraId="68D9ED24"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5C7229B"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B7D11C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B272C4C"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DA21DA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F27CA59"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4724402"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286A5EFF"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733B376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FB7E3B8"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28DE324"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4F2B676E" w14:textId="175FD57D"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 w:name="_Toc161830551"/>
      <w:r w:rsidRPr="00364031">
        <w:rPr>
          <w:rFonts w:ascii="Calibri Light" w:eastAsia="Times New Roman" w:hAnsi="Calibri Light" w:cs="Calibri Light"/>
          <w:caps/>
          <w:color w:val="222222"/>
          <w:kern w:val="36"/>
          <w:sz w:val="36"/>
          <w:szCs w:val="36"/>
          <w:lang w:eastAsia="en-GB"/>
          <w14:ligatures w14:val="none"/>
        </w:rPr>
        <w:t>INTRODUCTION</w:t>
      </w:r>
      <w:bookmarkEnd w:id="1"/>
    </w:p>
    <w:p w14:paraId="4F2BCA77" w14:textId="38EFF5B3"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Titration is a method for finding out the concentration of an unknown solution</w:t>
      </w:r>
      <w:r w:rsidR="00520E03">
        <w:rPr>
          <w:rFonts w:ascii="Arial" w:eastAsia="Times New Roman" w:hAnsi="Arial" w:cs="Arial"/>
          <w:color w:val="222222"/>
          <w:kern w:val="0"/>
          <w:sz w:val="24"/>
          <w:szCs w:val="24"/>
          <w:lang w:eastAsia="en-GB"/>
          <w14:ligatures w14:val="none"/>
        </w:rPr>
        <w:t xml:space="preserve"> [2]</w:t>
      </w:r>
      <w:r w:rsidRPr="00364031">
        <w:rPr>
          <w:rFonts w:ascii="Arial" w:eastAsia="Times New Roman" w:hAnsi="Arial" w:cs="Arial"/>
          <w:color w:val="222222"/>
          <w:kern w:val="0"/>
          <w:sz w:val="24"/>
          <w:szCs w:val="24"/>
          <w:lang w:eastAsia="en-GB"/>
          <w14:ligatures w14:val="none"/>
        </w:rPr>
        <w:t xml:space="preserve">. By slowly dripping sodium hydroxide from a burette into a mixture of hydrochloric acid and indicator we will eventually get a reaction. This is called a neutralisation reaction. The independent variable is the volume of titrant </w:t>
      </w:r>
      <w:r w:rsidR="00AC6BFA" w:rsidRPr="00364031">
        <w:rPr>
          <w:rFonts w:ascii="Arial" w:eastAsia="Times New Roman" w:hAnsi="Arial" w:cs="Arial"/>
          <w:color w:val="222222"/>
          <w:kern w:val="0"/>
          <w:sz w:val="24"/>
          <w:szCs w:val="24"/>
          <w:lang w:eastAsia="en-GB"/>
          <w14:ligatures w14:val="none"/>
        </w:rPr>
        <w:t>used;</w:t>
      </w:r>
      <w:r w:rsidRPr="00364031">
        <w:rPr>
          <w:rFonts w:ascii="Arial" w:eastAsia="Times New Roman" w:hAnsi="Arial" w:cs="Arial"/>
          <w:color w:val="222222"/>
          <w:kern w:val="0"/>
          <w:sz w:val="24"/>
          <w:szCs w:val="24"/>
          <w:lang w:eastAsia="en-GB"/>
          <w14:ligatures w14:val="none"/>
        </w:rPr>
        <w:t xml:space="preserve"> the dependant variable is the concentration of the solution. The solution should go from a colourless solution to pink.</w:t>
      </w:r>
    </w:p>
    <w:p w14:paraId="5E031976" w14:textId="77777777"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w:t>
      </w:r>
    </w:p>
    <w:p w14:paraId="37F4A2BA" w14:textId="77777777" w:rsidR="00364031" w:rsidRPr="00364031" w:rsidRDefault="00364031" w:rsidP="00364031">
      <w:pPr>
        <w:shd w:val="clear" w:color="auto" w:fill="FFFFFF"/>
        <w:spacing w:before="120" w:after="0" w:line="240" w:lineRule="auto"/>
        <w:outlineLvl w:val="1"/>
        <w:rPr>
          <w:rFonts w:ascii="Calibri Light" w:eastAsia="Times New Roman" w:hAnsi="Calibri Light" w:cs="Calibri Light"/>
          <w:caps/>
          <w:color w:val="222222"/>
          <w:kern w:val="0"/>
          <w:sz w:val="28"/>
          <w:szCs w:val="28"/>
          <w:lang w:eastAsia="en-GB"/>
          <w14:ligatures w14:val="none"/>
        </w:rPr>
      </w:pPr>
      <w:bookmarkStart w:id="2" w:name="m_-48962491320331795__Toc161064144"/>
      <w:bookmarkStart w:id="3" w:name="_Toc161830552"/>
      <w:r w:rsidRPr="00364031">
        <w:rPr>
          <w:rFonts w:ascii="Calibri Light" w:eastAsia="Times New Roman" w:hAnsi="Calibri Light" w:cs="Calibri Light"/>
          <w:caps/>
          <w:color w:val="222222"/>
          <w:kern w:val="0"/>
          <w:sz w:val="28"/>
          <w:szCs w:val="28"/>
          <w:lang w:eastAsia="en-GB"/>
          <w14:ligatures w14:val="none"/>
        </w:rPr>
        <w:t>EQUIPMENT</w:t>
      </w:r>
      <w:bookmarkEnd w:id="2"/>
      <w:bookmarkEnd w:id="3"/>
    </w:p>
    <w:p w14:paraId="3F1391C3"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50ml Burette</w:t>
      </w:r>
    </w:p>
    <w:p w14:paraId="6CCBB7A9"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 xml:space="preserve">Burette stand and </w:t>
      </w:r>
      <w:proofErr w:type="gramStart"/>
      <w:r w:rsidRPr="00364031">
        <w:rPr>
          <w:rFonts w:ascii="Calibri" w:eastAsia="Times New Roman" w:hAnsi="Calibri" w:cs="Calibri"/>
          <w:color w:val="222222"/>
          <w:kern w:val="0"/>
          <w:lang w:eastAsia="en-GB"/>
          <w14:ligatures w14:val="none"/>
        </w:rPr>
        <w:t>clamp</w:t>
      </w:r>
      <w:proofErr w:type="gramEnd"/>
    </w:p>
    <w:p w14:paraId="5E51B5B8"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3 Conical flasks, 100ml</w:t>
      </w:r>
    </w:p>
    <w:p w14:paraId="7FB54043"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Small funnel</w:t>
      </w:r>
    </w:p>
    <w:p w14:paraId="676F442C"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Deionised water bottle</w:t>
      </w:r>
    </w:p>
    <w:p w14:paraId="32973350"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 xml:space="preserve">Graduated cylinder, </w:t>
      </w:r>
      <w:proofErr w:type="gramStart"/>
      <w:r w:rsidRPr="00364031">
        <w:rPr>
          <w:rFonts w:ascii="Calibri" w:eastAsia="Times New Roman" w:hAnsi="Calibri" w:cs="Calibri"/>
          <w:color w:val="222222"/>
          <w:kern w:val="0"/>
          <w:lang w:eastAsia="en-GB"/>
          <w14:ligatures w14:val="none"/>
        </w:rPr>
        <w:t>10ml</w:t>
      </w:r>
      <w:proofErr w:type="gramEnd"/>
    </w:p>
    <w:p w14:paraId="6D984A0B"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White sheet of paper</w:t>
      </w:r>
    </w:p>
    <w:p w14:paraId="065D7ADD"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Beaker for waste</w:t>
      </w:r>
    </w:p>
    <w:p w14:paraId="4B3F354B"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Glass pipette with pipette filler</w:t>
      </w:r>
    </w:p>
    <w:p w14:paraId="52EC6340" w14:textId="77777777" w:rsidR="00364031" w:rsidRPr="00364031" w:rsidRDefault="00364031" w:rsidP="00364031">
      <w:pPr>
        <w:shd w:val="clear" w:color="auto" w:fill="FFFFFF"/>
        <w:spacing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Small plastic pipette</w:t>
      </w:r>
    </w:p>
    <w:p w14:paraId="51A86265" w14:textId="77777777" w:rsidR="00364031" w:rsidRPr="00364031" w:rsidRDefault="00364031" w:rsidP="00364031">
      <w:pPr>
        <w:shd w:val="clear" w:color="auto" w:fill="FFFFFF"/>
        <w:spacing w:after="0" w:line="240" w:lineRule="auto"/>
        <w:ind w:left="360"/>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w:t>
      </w:r>
    </w:p>
    <w:p w14:paraId="43D395DB" w14:textId="77777777" w:rsidR="00364031" w:rsidRPr="00364031" w:rsidRDefault="00364031" w:rsidP="00364031">
      <w:pPr>
        <w:shd w:val="clear" w:color="auto" w:fill="FFFFFF"/>
        <w:spacing w:before="120" w:after="0" w:line="240" w:lineRule="auto"/>
        <w:outlineLvl w:val="1"/>
        <w:rPr>
          <w:rFonts w:ascii="Calibri Light" w:eastAsia="Times New Roman" w:hAnsi="Calibri Light" w:cs="Calibri Light"/>
          <w:caps/>
          <w:color w:val="222222"/>
          <w:kern w:val="0"/>
          <w:sz w:val="28"/>
          <w:szCs w:val="28"/>
          <w:lang w:eastAsia="en-GB"/>
          <w14:ligatures w14:val="none"/>
        </w:rPr>
      </w:pPr>
      <w:bookmarkStart w:id="4" w:name="m_-48962491320331795__Toc161064145"/>
      <w:bookmarkStart w:id="5" w:name="_Toc161830553"/>
      <w:r w:rsidRPr="00364031">
        <w:rPr>
          <w:rFonts w:ascii="Calibri Light" w:eastAsia="Times New Roman" w:hAnsi="Calibri Light" w:cs="Calibri Light"/>
          <w:caps/>
          <w:color w:val="222222"/>
          <w:kern w:val="0"/>
          <w:sz w:val="28"/>
          <w:szCs w:val="28"/>
          <w:lang w:eastAsia="en-GB"/>
          <w14:ligatures w14:val="none"/>
        </w:rPr>
        <w:t>CHEMICALS</w:t>
      </w:r>
      <w:bookmarkEnd w:id="4"/>
      <w:bookmarkEnd w:id="5"/>
    </w:p>
    <w:p w14:paraId="2728D23E"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80ml NaOH – 0.1026 mol/L</w:t>
      </w:r>
    </w:p>
    <w:p w14:paraId="64166CA3"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80ml HCL with an unknown concentration</w:t>
      </w:r>
    </w:p>
    <w:p w14:paraId="4B529A6E" w14:textId="77777777" w:rsidR="00364031" w:rsidRPr="00364031" w:rsidRDefault="00364031" w:rsidP="00364031">
      <w:pPr>
        <w:shd w:val="clear" w:color="auto" w:fill="FFFFFF"/>
        <w:spacing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Phenolphthalein indicator</w:t>
      </w:r>
    </w:p>
    <w:p w14:paraId="3AFB5969" w14:textId="77777777"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w:t>
      </w:r>
    </w:p>
    <w:p w14:paraId="57A1D6C0" w14:textId="77777777"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6" w:name="m_-48962491320331795__Toc161064146"/>
      <w:bookmarkStart w:id="7" w:name="_Toc161830554"/>
      <w:r w:rsidRPr="00364031">
        <w:rPr>
          <w:rFonts w:ascii="Calibri Light" w:eastAsia="Times New Roman" w:hAnsi="Calibri Light" w:cs="Calibri Light"/>
          <w:caps/>
          <w:color w:val="222222"/>
          <w:kern w:val="36"/>
          <w:sz w:val="36"/>
          <w:szCs w:val="36"/>
          <w:lang w:eastAsia="en-GB"/>
          <w14:ligatures w14:val="none"/>
        </w:rPr>
        <w:t>METHOD</w:t>
      </w:r>
      <w:bookmarkEnd w:id="6"/>
      <w:bookmarkEnd w:id="7"/>
    </w:p>
    <w:p w14:paraId="76B87A22"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lastRenderedPageBreak/>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Wash the pipette with DI water, then with a bit of HCL. Washings go into waste beaker.</w:t>
      </w:r>
    </w:p>
    <w:p w14:paraId="1E326A42"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Wash the burette with DI water, then with a little bit of HCL. Then rinse with a small amount of NaOH.</w:t>
      </w:r>
    </w:p>
    <w:p w14:paraId="0F231BDA"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Wash out the conical flask with DI water.</w:t>
      </w:r>
    </w:p>
    <w:p w14:paraId="50F044AC"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Fill the burette with NaOH using the small funnel. Record he initial reading from the bottom of the meniscus.</w:t>
      </w:r>
    </w:p>
    <w:p w14:paraId="2C876974"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Using a glass pipette, fill three conical flasks with 25 ml of HCL.</w:t>
      </w:r>
    </w:p>
    <w:p w14:paraId="61E5615A"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Add 3-4 of phenolphthalein drops with a small pipette to each flask.</w:t>
      </w:r>
    </w:p>
    <w:p w14:paraId="37D4AE36"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Add 10ml of DI water to each flask, using the graduated cylinder. Swirl each flask a few times.</w:t>
      </w:r>
    </w:p>
    <w:p w14:paraId="752C1266"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Using the burette tap, for the first flask, open the tap fully and mix roughly until it turns pink. This was for an estimate of how much was needed to neutralise the solution.</w:t>
      </w:r>
    </w:p>
    <w:p w14:paraId="36CAC984" w14:textId="77777777" w:rsidR="00364031" w:rsidRPr="00364031" w:rsidRDefault="00364031" w:rsidP="00364031">
      <w:pPr>
        <w:shd w:val="clear" w:color="auto" w:fill="FFFFFF"/>
        <w:spacing w:after="0"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Repeat the last step with the other flasks, but slowing down when near the estimate, mixing in-between drops slowly and stopping as soon as the solution shows any pink tinge.</w:t>
      </w:r>
    </w:p>
    <w:p w14:paraId="01DAA456" w14:textId="77777777" w:rsidR="002E7CAE" w:rsidRDefault="00364031" w:rsidP="002E7CAE">
      <w:pPr>
        <w:shd w:val="clear" w:color="auto" w:fill="FFFFFF"/>
        <w:spacing w:line="233" w:lineRule="atLeast"/>
        <w:ind w:left="720"/>
        <w:rPr>
          <w:rFonts w:ascii="Calibri" w:eastAsia="Times New Roman" w:hAnsi="Calibri" w:cs="Calibri"/>
          <w:color w:val="222222"/>
          <w:kern w:val="0"/>
          <w:lang w:eastAsia="en-GB"/>
          <w14:ligatures w14:val="none"/>
        </w:rPr>
      </w:pPr>
      <w:r w:rsidRPr="00364031">
        <w:rPr>
          <w:rFonts w:ascii="Symbol" w:eastAsia="Times New Roman" w:hAnsi="Symbol" w:cs="Calibri"/>
          <w:color w:val="222222"/>
          <w:kern w:val="0"/>
          <w:lang w:eastAsia="en-GB"/>
          <w14:ligatures w14:val="none"/>
        </w:rPr>
        <w:t>·</w:t>
      </w:r>
      <w:r w:rsidRPr="00364031">
        <w:rPr>
          <w:rFonts w:ascii="Times New Roman" w:eastAsia="Times New Roman" w:hAnsi="Times New Roman" w:cs="Times New Roman"/>
          <w:color w:val="222222"/>
          <w:kern w:val="0"/>
          <w:sz w:val="14"/>
          <w:szCs w:val="14"/>
          <w:lang w:eastAsia="en-GB"/>
          <w14:ligatures w14:val="none"/>
        </w:rPr>
        <w:t>         </w:t>
      </w:r>
      <w:r w:rsidRPr="00364031">
        <w:rPr>
          <w:rFonts w:ascii="Calibri" w:eastAsia="Times New Roman" w:hAnsi="Calibri" w:cs="Calibri"/>
          <w:color w:val="222222"/>
          <w:kern w:val="0"/>
          <w:lang w:eastAsia="en-GB"/>
          <w14:ligatures w14:val="none"/>
        </w:rPr>
        <w:t>Repeat the last step enough times to have two volumes within 0.1ml of each other.</w:t>
      </w:r>
      <w:bookmarkStart w:id="8" w:name="m_-48962491320331795__Toc161064147"/>
    </w:p>
    <w:p w14:paraId="4161551F" w14:textId="3AF8A7D8" w:rsidR="002E7CAE" w:rsidRPr="002E7CAE" w:rsidRDefault="002E7CAE" w:rsidP="002E7CAE">
      <w:pPr>
        <w:shd w:val="clear" w:color="auto" w:fill="FFFFFF"/>
        <w:spacing w:line="233" w:lineRule="atLeast"/>
        <w:ind w:left="720"/>
        <w:rPr>
          <w:rFonts w:ascii="Calibri" w:eastAsia="Times New Roman" w:hAnsi="Calibri" w:cs="Calibri"/>
          <w:color w:val="222222"/>
          <w:kern w:val="0"/>
          <w:lang w:eastAsia="en-GB"/>
          <w14:ligatures w14:val="none"/>
        </w:rPr>
      </w:pPr>
      <w:r>
        <w:rPr>
          <w:noProof/>
        </w:rPr>
        <w:drawing>
          <wp:anchor distT="0" distB="0" distL="114300" distR="114300" simplePos="0" relativeHeight="251664384" behindDoc="1" locked="0" layoutInCell="1" allowOverlap="1" wp14:anchorId="4709CF19" wp14:editId="7E0FDA54">
            <wp:simplePos x="0" y="0"/>
            <wp:positionH relativeFrom="column">
              <wp:posOffset>1887220</wp:posOffset>
            </wp:positionH>
            <wp:positionV relativeFrom="paragraph">
              <wp:posOffset>0</wp:posOffset>
            </wp:positionV>
            <wp:extent cx="2017395" cy="2647950"/>
            <wp:effectExtent l="0" t="0" r="1905" b="0"/>
            <wp:wrapTight wrapText="bothSides">
              <wp:wrapPolygon edited="0">
                <wp:start x="0" y="0"/>
                <wp:lineTo x="0" y="21445"/>
                <wp:lineTo x="21416" y="21445"/>
                <wp:lineTo x="21416" y="0"/>
                <wp:lineTo x="0" y="0"/>
              </wp:wrapPolygon>
            </wp:wrapTight>
            <wp:docPr id="1962034062" name="Picture 1" descr="A group of people in lab coats in a labora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034062" name="Picture 1" descr="A group of people in lab coats in a laborator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7395" cy="2647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4771A314" wp14:editId="3E47207A">
            <wp:simplePos x="0" y="0"/>
            <wp:positionH relativeFrom="column">
              <wp:posOffset>-265430</wp:posOffset>
            </wp:positionH>
            <wp:positionV relativeFrom="paragraph">
              <wp:posOffset>0</wp:posOffset>
            </wp:positionV>
            <wp:extent cx="1998980" cy="2647950"/>
            <wp:effectExtent l="0" t="0" r="1270" b="0"/>
            <wp:wrapTight wrapText="bothSides">
              <wp:wrapPolygon edited="0">
                <wp:start x="0" y="0"/>
                <wp:lineTo x="0" y="21445"/>
                <wp:lineTo x="21408" y="21445"/>
                <wp:lineTo x="21408" y="0"/>
                <wp:lineTo x="0" y="0"/>
              </wp:wrapPolygon>
            </wp:wrapTight>
            <wp:docPr id="1089648311" name="Picture 1" descr="A person in a lab coat and gloves holding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48311" name="Picture 1" descr="A person in a lab coat and gloves holding a liqui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8980" cy="26479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1" locked="0" layoutInCell="1" allowOverlap="1" wp14:anchorId="4D24267D" wp14:editId="03325DDA">
            <wp:simplePos x="0" y="0"/>
            <wp:positionH relativeFrom="column">
              <wp:posOffset>4017645</wp:posOffset>
            </wp:positionH>
            <wp:positionV relativeFrom="paragraph">
              <wp:posOffset>0</wp:posOffset>
            </wp:positionV>
            <wp:extent cx="1985645" cy="2647950"/>
            <wp:effectExtent l="0" t="0" r="0" b="0"/>
            <wp:wrapTight wrapText="bothSides">
              <wp:wrapPolygon edited="0">
                <wp:start x="0" y="0"/>
                <wp:lineTo x="0" y="21445"/>
                <wp:lineTo x="21344" y="21445"/>
                <wp:lineTo x="21344" y="0"/>
                <wp:lineTo x="0" y="0"/>
              </wp:wrapPolygon>
            </wp:wrapTight>
            <wp:docPr id="2016484774" name="Picture 1" descr="A group of beakers with pink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484774" name="Picture 1" descr="A group of beakers with pink liqui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85645" cy="2647950"/>
                    </a:xfrm>
                    <a:prstGeom prst="rect">
                      <a:avLst/>
                    </a:prstGeom>
                  </pic:spPr>
                </pic:pic>
              </a:graphicData>
            </a:graphic>
            <wp14:sizeRelH relativeFrom="margin">
              <wp14:pctWidth>0</wp14:pctWidth>
            </wp14:sizeRelH>
            <wp14:sizeRelV relativeFrom="margin">
              <wp14:pctHeight>0</wp14:pctHeight>
            </wp14:sizeRelV>
          </wp:anchor>
        </w:drawing>
      </w:r>
    </w:p>
    <w:p w14:paraId="018B3FC8" w14:textId="30CED4B6" w:rsidR="00364031" w:rsidRPr="00364031" w:rsidRDefault="00AC6BFA"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9" w:name="_Toc161830555"/>
      <w:r>
        <w:rPr>
          <w:noProof/>
        </w:rPr>
        <w:drawing>
          <wp:anchor distT="0" distB="0" distL="114300" distR="114300" simplePos="0" relativeHeight="251666432" behindDoc="1" locked="0" layoutInCell="1" allowOverlap="1" wp14:anchorId="14CC1AF2" wp14:editId="7F80D3B8">
            <wp:simplePos x="0" y="0"/>
            <wp:positionH relativeFrom="column">
              <wp:posOffset>-86360</wp:posOffset>
            </wp:positionH>
            <wp:positionV relativeFrom="paragraph">
              <wp:posOffset>444500</wp:posOffset>
            </wp:positionV>
            <wp:extent cx="3477260" cy="3840480"/>
            <wp:effectExtent l="8890" t="0" r="0" b="0"/>
            <wp:wrapTight wrapText="bothSides">
              <wp:wrapPolygon edited="0">
                <wp:start x="55" y="21650"/>
                <wp:lineTo x="21474" y="21650"/>
                <wp:lineTo x="21474" y="114"/>
                <wp:lineTo x="55" y="114"/>
                <wp:lineTo x="55" y="21650"/>
              </wp:wrapPolygon>
            </wp:wrapTight>
            <wp:docPr id="413214599" name="Picture 1" descr="A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214599" name="Picture 1" descr="A sheet of paper with writing on i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rot="5400000">
                      <a:off x="0" y="0"/>
                      <a:ext cx="3477260" cy="3840480"/>
                    </a:xfrm>
                    <a:prstGeom prst="rect">
                      <a:avLst/>
                    </a:prstGeom>
                  </pic:spPr>
                </pic:pic>
              </a:graphicData>
            </a:graphic>
            <wp14:sizeRelH relativeFrom="margin">
              <wp14:pctWidth>0</wp14:pctWidth>
            </wp14:sizeRelH>
            <wp14:sizeRelV relativeFrom="margin">
              <wp14:pctHeight>0</wp14:pctHeight>
            </wp14:sizeRelV>
          </wp:anchor>
        </w:drawing>
      </w:r>
      <w:r w:rsidR="00417116">
        <w:rPr>
          <w:noProof/>
        </w:rPr>
        <w:drawing>
          <wp:anchor distT="0" distB="0" distL="114300" distR="114300" simplePos="0" relativeHeight="251667456" behindDoc="1" locked="0" layoutInCell="1" allowOverlap="1" wp14:anchorId="15F409CE" wp14:editId="0B770EA9">
            <wp:simplePos x="0" y="0"/>
            <wp:positionH relativeFrom="column">
              <wp:posOffset>3771265</wp:posOffset>
            </wp:positionH>
            <wp:positionV relativeFrom="paragraph">
              <wp:posOffset>3028950</wp:posOffset>
            </wp:positionV>
            <wp:extent cx="2343785" cy="1485900"/>
            <wp:effectExtent l="0" t="0" r="0" b="0"/>
            <wp:wrapTight wrapText="bothSides">
              <wp:wrapPolygon edited="0">
                <wp:start x="0" y="0"/>
                <wp:lineTo x="0" y="21323"/>
                <wp:lineTo x="21419" y="21323"/>
                <wp:lineTo x="21419" y="0"/>
                <wp:lineTo x="0" y="0"/>
              </wp:wrapPolygon>
            </wp:wrapTight>
            <wp:docPr id="295740186" name="Picture 1" descr="A math equation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740186" name="Picture 1" descr="A math equations and numb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43785" cy="1485900"/>
                    </a:xfrm>
                    <a:prstGeom prst="rect">
                      <a:avLst/>
                    </a:prstGeom>
                  </pic:spPr>
                </pic:pic>
              </a:graphicData>
            </a:graphic>
            <wp14:sizeRelH relativeFrom="margin">
              <wp14:pctWidth>0</wp14:pctWidth>
            </wp14:sizeRelH>
            <wp14:sizeRelV relativeFrom="margin">
              <wp14:pctHeight>0</wp14:pctHeight>
            </wp14:sizeRelV>
          </wp:anchor>
        </w:drawing>
      </w:r>
      <w:r w:rsidR="00417116">
        <w:rPr>
          <w:noProof/>
        </w:rPr>
        <w:drawing>
          <wp:anchor distT="0" distB="0" distL="114300" distR="114300" simplePos="0" relativeHeight="251661312" behindDoc="1" locked="0" layoutInCell="1" allowOverlap="1" wp14:anchorId="22E1FFD8" wp14:editId="758A6915">
            <wp:simplePos x="0" y="0"/>
            <wp:positionH relativeFrom="column">
              <wp:posOffset>3676650</wp:posOffset>
            </wp:positionH>
            <wp:positionV relativeFrom="paragraph">
              <wp:posOffset>266383</wp:posOffset>
            </wp:positionV>
            <wp:extent cx="2619375" cy="821055"/>
            <wp:effectExtent l="0" t="0" r="9525" b="0"/>
            <wp:wrapTight wrapText="bothSides">
              <wp:wrapPolygon edited="0">
                <wp:start x="0" y="0"/>
                <wp:lineTo x="0" y="21049"/>
                <wp:lineTo x="21521" y="21049"/>
                <wp:lineTo x="21521" y="0"/>
                <wp:lineTo x="0" y="0"/>
              </wp:wrapPolygon>
            </wp:wrapTight>
            <wp:docPr id="1259217944" name="Picture 1" descr="A math equations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17944" name="Picture 1" descr="A math equations on a white su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619375" cy="821055"/>
                    </a:xfrm>
                    <a:prstGeom prst="rect">
                      <a:avLst/>
                    </a:prstGeom>
                  </pic:spPr>
                </pic:pic>
              </a:graphicData>
            </a:graphic>
            <wp14:sizeRelH relativeFrom="margin">
              <wp14:pctWidth>0</wp14:pctWidth>
            </wp14:sizeRelH>
            <wp14:sizeRelV relativeFrom="margin">
              <wp14:pctHeight>0</wp14:pctHeight>
            </wp14:sizeRelV>
          </wp:anchor>
        </w:drawing>
      </w:r>
      <w:r w:rsidR="00417116">
        <w:rPr>
          <w:noProof/>
        </w:rPr>
        <w:drawing>
          <wp:anchor distT="0" distB="0" distL="114300" distR="114300" simplePos="0" relativeHeight="251662336" behindDoc="1" locked="0" layoutInCell="1" allowOverlap="1" wp14:anchorId="77638666" wp14:editId="04632DC8">
            <wp:simplePos x="0" y="0"/>
            <wp:positionH relativeFrom="column">
              <wp:posOffset>3676650</wp:posOffset>
            </wp:positionH>
            <wp:positionV relativeFrom="paragraph">
              <wp:posOffset>1421130</wp:posOffset>
            </wp:positionV>
            <wp:extent cx="2438400" cy="1402080"/>
            <wp:effectExtent l="0" t="0" r="0" b="7620"/>
            <wp:wrapTight wrapText="bothSides">
              <wp:wrapPolygon edited="0">
                <wp:start x="0" y="0"/>
                <wp:lineTo x="0" y="21424"/>
                <wp:lineTo x="21431" y="21424"/>
                <wp:lineTo x="21431" y="0"/>
                <wp:lineTo x="0" y="0"/>
              </wp:wrapPolygon>
            </wp:wrapTight>
            <wp:docPr id="1259027135" name="Picture 1" descr="A math equation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27135" name="Picture 1" descr="A math equations and number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38400" cy="1402080"/>
                    </a:xfrm>
                    <a:prstGeom prst="rect">
                      <a:avLst/>
                    </a:prstGeom>
                  </pic:spPr>
                </pic:pic>
              </a:graphicData>
            </a:graphic>
            <wp14:sizeRelH relativeFrom="margin">
              <wp14:pctWidth>0</wp14:pctWidth>
            </wp14:sizeRelH>
            <wp14:sizeRelV relativeFrom="margin">
              <wp14:pctHeight>0</wp14:pctHeight>
            </wp14:sizeRelV>
          </wp:anchor>
        </w:drawing>
      </w:r>
      <w:r w:rsidR="00364031" w:rsidRPr="00364031">
        <w:rPr>
          <w:rFonts w:ascii="Calibri Light" w:eastAsia="Times New Roman" w:hAnsi="Calibri Light" w:cs="Calibri Light"/>
          <w:caps/>
          <w:color w:val="222222"/>
          <w:kern w:val="36"/>
          <w:sz w:val="36"/>
          <w:szCs w:val="36"/>
          <w:lang w:eastAsia="en-GB"/>
          <w14:ligatures w14:val="none"/>
        </w:rPr>
        <w:t>RESULTS</w:t>
      </w:r>
      <w:bookmarkEnd w:id="8"/>
      <w:bookmarkEnd w:id="9"/>
    </w:p>
    <w:p w14:paraId="37C1AB3D" w14:textId="03379DCF" w:rsidR="002E7CAE" w:rsidRDefault="002E7CAE" w:rsidP="00364031">
      <w:pPr>
        <w:shd w:val="clear" w:color="auto" w:fill="FFFFFF"/>
        <w:spacing w:after="0" w:line="240" w:lineRule="auto"/>
        <w:rPr>
          <w:rFonts w:ascii="Calibri Light" w:eastAsia="Times New Roman" w:hAnsi="Calibri Light" w:cs="Calibri Light"/>
          <w:caps/>
          <w:color w:val="222222"/>
          <w:kern w:val="36"/>
          <w:sz w:val="36"/>
          <w:szCs w:val="36"/>
          <w:lang w:eastAsia="en-GB"/>
          <w14:ligatures w14:val="none"/>
        </w:rPr>
      </w:pPr>
      <w:r>
        <w:rPr>
          <w:noProof/>
        </w:rPr>
        <w:drawing>
          <wp:anchor distT="0" distB="0" distL="114300" distR="114300" simplePos="0" relativeHeight="251660288" behindDoc="1" locked="0" layoutInCell="1" allowOverlap="1" wp14:anchorId="33074B62" wp14:editId="7D6E2AF5">
            <wp:simplePos x="0" y="0"/>
            <wp:positionH relativeFrom="column">
              <wp:posOffset>-295275</wp:posOffset>
            </wp:positionH>
            <wp:positionV relativeFrom="paragraph">
              <wp:posOffset>86360</wp:posOffset>
            </wp:positionV>
            <wp:extent cx="3790950" cy="3305175"/>
            <wp:effectExtent l="0" t="0" r="0" b="9525"/>
            <wp:wrapTight wrapText="bothSides">
              <wp:wrapPolygon edited="0">
                <wp:start x="0" y="0"/>
                <wp:lineTo x="0" y="21538"/>
                <wp:lineTo x="21491" y="21538"/>
                <wp:lineTo x="21491" y="0"/>
                <wp:lineTo x="0" y="0"/>
              </wp:wrapPolygon>
            </wp:wrapTight>
            <wp:docPr id="2142625490" name="Picture 1" descr="A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625490" name="Picture 1" descr="A sheet of paper with writing on i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90950" cy="3305175"/>
                    </a:xfrm>
                    <a:prstGeom prst="rect">
                      <a:avLst/>
                    </a:prstGeom>
                  </pic:spPr>
                </pic:pic>
              </a:graphicData>
            </a:graphic>
          </wp:anchor>
        </w:drawing>
      </w:r>
    </w:p>
    <w:p w14:paraId="254A761F" w14:textId="50AB43F0" w:rsidR="002E7CAE" w:rsidRDefault="002E7CAE" w:rsidP="00364031">
      <w:pPr>
        <w:shd w:val="clear" w:color="auto" w:fill="FFFFFF"/>
        <w:spacing w:after="0" w:line="240" w:lineRule="auto"/>
        <w:rPr>
          <w:rFonts w:ascii="Calibri Light" w:eastAsia="Times New Roman" w:hAnsi="Calibri Light" w:cs="Calibri Light"/>
          <w:caps/>
          <w:color w:val="222222"/>
          <w:kern w:val="36"/>
          <w:sz w:val="36"/>
          <w:szCs w:val="36"/>
          <w:lang w:eastAsia="en-GB"/>
          <w14:ligatures w14:val="none"/>
        </w:rPr>
      </w:pPr>
    </w:p>
    <w:p w14:paraId="4848EB9E" w14:textId="4545C602" w:rsid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From t</w:t>
      </w:r>
      <w:r w:rsidR="002E7CAE">
        <w:rPr>
          <w:rFonts w:ascii="Arial" w:eastAsia="Times New Roman" w:hAnsi="Arial" w:cs="Arial"/>
          <w:color w:val="222222"/>
          <w:kern w:val="0"/>
          <w:sz w:val="24"/>
          <w:szCs w:val="24"/>
          <w:lang w:eastAsia="en-GB"/>
          <w14:ligatures w14:val="none"/>
        </w:rPr>
        <w:t>he formula shown on right for each repetition,</w:t>
      </w:r>
      <w:r w:rsidRPr="00364031">
        <w:rPr>
          <w:rFonts w:ascii="Arial" w:eastAsia="Times New Roman" w:hAnsi="Arial" w:cs="Arial"/>
          <w:color w:val="222222"/>
          <w:kern w:val="0"/>
          <w:sz w:val="24"/>
          <w:szCs w:val="24"/>
          <w:lang w:eastAsia="en-GB"/>
          <w14:ligatures w14:val="none"/>
        </w:rPr>
        <w:t xml:space="preserve"> we have found the solution to be a very weak concentration, this is backed up by the fact the solutions given to students at university should be safe to handle with minimal risk.</w:t>
      </w:r>
      <w:r w:rsidR="002E7CAE">
        <w:rPr>
          <w:rFonts w:ascii="Arial" w:eastAsia="Times New Roman" w:hAnsi="Arial" w:cs="Arial"/>
          <w:color w:val="222222"/>
          <w:kern w:val="0"/>
          <w:sz w:val="24"/>
          <w:szCs w:val="24"/>
          <w:lang w:eastAsia="en-GB"/>
          <w14:ligatures w14:val="none"/>
        </w:rPr>
        <w:t xml:space="preserve"> </w:t>
      </w:r>
      <w:r w:rsidR="00C60D23">
        <w:rPr>
          <w:rFonts w:ascii="Arial" w:eastAsia="Times New Roman" w:hAnsi="Arial" w:cs="Arial"/>
          <w:color w:val="222222"/>
          <w:kern w:val="0"/>
          <w:sz w:val="24"/>
          <w:szCs w:val="24"/>
          <w:lang w:eastAsia="en-GB"/>
          <w14:ligatures w14:val="none"/>
        </w:rPr>
        <w:t>All the results were close to each other too.</w:t>
      </w:r>
    </w:p>
    <w:p w14:paraId="2ED50811" w14:textId="77777777" w:rsidR="00C60D23" w:rsidRPr="00364031" w:rsidRDefault="00C60D23" w:rsidP="00364031">
      <w:pPr>
        <w:shd w:val="clear" w:color="auto" w:fill="FFFFFF"/>
        <w:spacing w:after="0" w:line="240" w:lineRule="auto"/>
        <w:rPr>
          <w:rFonts w:ascii="Arial" w:eastAsia="Times New Roman" w:hAnsi="Arial" w:cs="Arial"/>
          <w:color w:val="222222"/>
          <w:kern w:val="0"/>
          <w:sz w:val="24"/>
          <w:szCs w:val="24"/>
          <w:lang w:eastAsia="en-GB"/>
          <w14:ligatures w14:val="none"/>
        </w:rPr>
      </w:pPr>
    </w:p>
    <w:p w14:paraId="3083F021" w14:textId="1D807663"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0" w:name="_Toc161830556"/>
      <w:r w:rsidRPr="00364031">
        <w:rPr>
          <w:rFonts w:ascii="Calibri Light" w:eastAsia="Times New Roman" w:hAnsi="Calibri Light" w:cs="Calibri Light"/>
          <w:caps/>
          <w:color w:val="222222"/>
          <w:kern w:val="36"/>
          <w:sz w:val="36"/>
          <w:szCs w:val="36"/>
          <w:lang w:eastAsia="en-GB"/>
          <w14:ligatures w14:val="none"/>
        </w:rPr>
        <w:t>DISCUSSION</w:t>
      </w:r>
      <w:bookmarkEnd w:id="10"/>
      <w:r w:rsidRPr="00364031">
        <w:rPr>
          <w:rFonts w:ascii="Calibri Light" w:eastAsia="Times New Roman" w:hAnsi="Calibri Light" w:cs="Calibri Light"/>
          <w:caps/>
          <w:color w:val="222222"/>
          <w:kern w:val="36"/>
          <w:sz w:val="36"/>
          <w:szCs w:val="36"/>
          <w:lang w:eastAsia="en-GB"/>
          <w14:ligatures w14:val="none"/>
        </w:rPr>
        <w:t>                                                                                  </w:t>
      </w:r>
    </w:p>
    <w:p w14:paraId="6B492C5D" w14:textId="5170B560" w:rsidR="002E7CAE" w:rsidRDefault="00364031" w:rsidP="00AC6BFA">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 xml:space="preserve">Titrations can be used in OME as there are multiple points during production, </w:t>
      </w:r>
      <w:proofErr w:type="spellStart"/>
      <w:r w:rsidRPr="00364031">
        <w:rPr>
          <w:rFonts w:ascii="Arial" w:eastAsia="Times New Roman" w:hAnsi="Arial" w:cs="Arial"/>
          <w:color w:val="222222"/>
          <w:kern w:val="0"/>
          <w:sz w:val="24"/>
          <w:szCs w:val="24"/>
          <w:lang w:eastAsia="en-GB"/>
          <w14:ligatures w14:val="none"/>
        </w:rPr>
        <w:t>e.g</w:t>
      </w:r>
      <w:proofErr w:type="spellEnd"/>
      <w:r w:rsidRPr="00364031">
        <w:rPr>
          <w:rFonts w:ascii="Arial" w:eastAsia="Times New Roman" w:hAnsi="Arial" w:cs="Arial"/>
          <w:color w:val="222222"/>
          <w:kern w:val="0"/>
          <w:sz w:val="24"/>
          <w:szCs w:val="24"/>
          <w:lang w:eastAsia="en-GB"/>
          <w14:ligatures w14:val="none"/>
        </w:rPr>
        <w:t xml:space="preserve"> chemical mixes and manufacture, solutions are used which need to be of a known concentration. If a random solution was used it will affect the properties of the explosive and could give more sensitive material that would be dangerous for the </w:t>
      </w:r>
      <w:r w:rsidRPr="00364031">
        <w:rPr>
          <w:rFonts w:ascii="Arial" w:eastAsia="Times New Roman" w:hAnsi="Arial" w:cs="Arial"/>
          <w:color w:val="222222"/>
          <w:kern w:val="0"/>
          <w:sz w:val="24"/>
          <w:szCs w:val="24"/>
          <w:lang w:eastAsia="en-GB"/>
          <w14:ligatures w14:val="none"/>
        </w:rPr>
        <w:lastRenderedPageBreak/>
        <w:t xml:space="preserve">people manufacturing near and with it. This would also affect the safety of the round in storage and when being shot. A couple areas for error were the human error when reading the burette, getting an accurate reading of the meniscus. </w:t>
      </w:r>
      <w:r w:rsidRPr="00364031">
        <w:rPr>
          <w:rFonts w:ascii="Arial" w:eastAsia="Times New Roman" w:hAnsi="Arial" w:cs="Arial"/>
          <w:color w:val="222222"/>
          <w:kern w:val="0"/>
          <w:sz w:val="24"/>
          <w:szCs w:val="24"/>
          <w:lang w:eastAsia="en-GB"/>
          <w14:ligatures w14:val="none"/>
        </w:rPr>
        <w:t>Also,</w:t>
      </w:r>
      <w:r w:rsidRPr="00364031">
        <w:rPr>
          <w:rFonts w:ascii="Arial" w:eastAsia="Times New Roman" w:hAnsi="Arial" w:cs="Arial"/>
          <w:color w:val="222222"/>
          <w:kern w:val="0"/>
          <w:sz w:val="24"/>
          <w:szCs w:val="24"/>
          <w:lang w:eastAsia="en-GB"/>
          <w14:ligatures w14:val="none"/>
        </w:rPr>
        <w:t xml:space="preserve"> the solution turning pink could have been done more precisely with equipment that could pick up the colour before a human eye could.</w:t>
      </w:r>
      <w:bookmarkStart w:id="11" w:name="m_-48962491320331795__Toc161064149"/>
    </w:p>
    <w:p w14:paraId="339AF585" w14:textId="77777777" w:rsidR="00AC6BFA" w:rsidRPr="00AC6BFA" w:rsidRDefault="00AC6BFA" w:rsidP="00AC6BFA">
      <w:pPr>
        <w:shd w:val="clear" w:color="auto" w:fill="FFFFFF"/>
        <w:spacing w:after="0" w:line="240" w:lineRule="auto"/>
        <w:rPr>
          <w:rFonts w:ascii="Arial" w:eastAsia="Times New Roman" w:hAnsi="Arial" w:cs="Arial"/>
          <w:color w:val="222222"/>
          <w:kern w:val="0"/>
          <w:sz w:val="24"/>
          <w:szCs w:val="24"/>
          <w:lang w:eastAsia="en-GB"/>
          <w14:ligatures w14:val="none"/>
        </w:rPr>
      </w:pPr>
    </w:p>
    <w:p w14:paraId="2330F557" w14:textId="292E2B8B"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2" w:name="_Toc161830557"/>
      <w:r w:rsidRPr="00364031">
        <w:rPr>
          <w:rFonts w:ascii="Calibri Light" w:eastAsia="Times New Roman" w:hAnsi="Calibri Light" w:cs="Calibri Light"/>
          <w:caps/>
          <w:color w:val="222222"/>
          <w:kern w:val="36"/>
          <w:sz w:val="36"/>
          <w:szCs w:val="36"/>
          <w:lang w:eastAsia="en-GB"/>
          <w14:ligatures w14:val="none"/>
        </w:rPr>
        <w:t>CONCLUSIONS</w:t>
      </w:r>
      <w:bookmarkEnd w:id="11"/>
      <w:bookmarkEnd w:id="12"/>
    </w:p>
    <w:p w14:paraId="2840BD8F" w14:textId="77777777" w:rsidR="00364031" w:rsidRPr="00364031" w:rsidRDefault="00364031" w:rsidP="00364031">
      <w:pPr>
        <w:shd w:val="clear" w:color="auto" w:fill="FFFFFF"/>
        <w:spacing w:after="0" w:line="240" w:lineRule="auto"/>
        <w:rPr>
          <w:rFonts w:ascii="Arial" w:eastAsia="Times New Roman" w:hAnsi="Arial" w:cs="Arial"/>
          <w:color w:val="222222"/>
          <w:kern w:val="0"/>
          <w:sz w:val="24"/>
          <w:szCs w:val="24"/>
          <w:lang w:eastAsia="en-GB"/>
          <w14:ligatures w14:val="none"/>
        </w:rPr>
      </w:pPr>
      <w:r w:rsidRPr="00364031">
        <w:rPr>
          <w:rFonts w:ascii="Arial" w:eastAsia="Times New Roman" w:hAnsi="Arial" w:cs="Arial"/>
          <w:color w:val="222222"/>
          <w:kern w:val="0"/>
          <w:sz w:val="24"/>
          <w:szCs w:val="24"/>
          <w:lang w:eastAsia="en-GB"/>
          <w14:ligatures w14:val="none"/>
        </w:rPr>
        <w:t>In conclusion, the solution turned pink as expected. An automated titration machine would give a more exact reading but comes with limitations of cost and space. The experiment could be repeated multiple times to see how similar the results would be, also to work out an average.</w:t>
      </w:r>
    </w:p>
    <w:p w14:paraId="3C5EA61A" w14:textId="77777777" w:rsid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3" w:name="m_-48962491320331795__Toc161064150"/>
    </w:p>
    <w:p w14:paraId="089EC3A9"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C2FC3C1"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60FB8CF7"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35F8C489"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2E5D229B"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538EBF0" w14:textId="77777777" w:rsidR="002E7CAE" w:rsidRDefault="002E7CAE"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p>
    <w:p w14:paraId="56B4DE34" w14:textId="48BAABD3" w:rsidR="00364031" w:rsidRPr="00364031" w:rsidRDefault="00364031" w:rsidP="00364031">
      <w:pPr>
        <w:shd w:val="clear" w:color="auto" w:fill="FFFFFF"/>
        <w:spacing w:before="400" w:after="40" w:line="240" w:lineRule="auto"/>
        <w:outlineLvl w:val="0"/>
        <w:rPr>
          <w:rFonts w:ascii="Calibri Light" w:eastAsia="Times New Roman" w:hAnsi="Calibri Light" w:cs="Calibri Light"/>
          <w:caps/>
          <w:color w:val="222222"/>
          <w:kern w:val="36"/>
          <w:sz w:val="36"/>
          <w:szCs w:val="36"/>
          <w:lang w:eastAsia="en-GB"/>
          <w14:ligatures w14:val="none"/>
        </w:rPr>
      </w:pPr>
      <w:bookmarkStart w:id="14" w:name="_Toc161830558"/>
      <w:r w:rsidRPr="00364031">
        <w:rPr>
          <w:rFonts w:ascii="Calibri Light" w:eastAsia="Times New Roman" w:hAnsi="Calibri Light" w:cs="Calibri Light"/>
          <w:caps/>
          <w:color w:val="222222"/>
          <w:kern w:val="36"/>
          <w:sz w:val="36"/>
          <w:szCs w:val="36"/>
          <w:lang w:eastAsia="en-GB"/>
          <w14:ligatures w14:val="none"/>
        </w:rPr>
        <w:t>REFERENCES</w:t>
      </w:r>
      <w:bookmarkEnd w:id="13"/>
      <w:bookmarkEnd w:id="14"/>
    </w:p>
    <w:p w14:paraId="570B3CF7" w14:textId="5441D8AD" w:rsidR="00364031" w:rsidRDefault="00364031">
      <w:r>
        <w:t xml:space="preserve">[1]  </w:t>
      </w:r>
      <w:proofErr w:type="spellStart"/>
      <w:r>
        <w:t>myday</w:t>
      </w:r>
      <w:proofErr w:type="spellEnd"/>
      <w:r>
        <w:t xml:space="preserve">, The University of Wales Trinity Saint David, Image, </w:t>
      </w:r>
      <w:hyperlink r:id="rId16" w:history="1">
        <w:r w:rsidRPr="002D4AF4">
          <w:rPr>
            <w:rStyle w:val="Hyperlink"/>
          </w:rPr>
          <w:t>https://myday.collabco.com/resources/university-of-wales-trinity-saint-david/</w:t>
        </w:r>
      </w:hyperlink>
      <w:r>
        <w:t xml:space="preserve"> </w:t>
      </w:r>
    </w:p>
    <w:p w14:paraId="648EF118" w14:textId="66F93B33" w:rsidR="00A50CE1" w:rsidRDefault="00A50CE1">
      <w:r>
        <w:t xml:space="preserve">[2] </w:t>
      </w:r>
      <w:proofErr w:type="spellStart"/>
      <w:r>
        <w:t>StudyMIND</w:t>
      </w:r>
      <w:proofErr w:type="spellEnd"/>
      <w:r>
        <w:t xml:space="preserve">, </w:t>
      </w:r>
      <w:r w:rsidR="00520E03">
        <w:t>Acids and Bases - Titrations</w:t>
      </w:r>
      <w:r w:rsidR="00243228">
        <w:t xml:space="preserve">, </w:t>
      </w:r>
      <w:hyperlink r:id="rId17" w:history="1">
        <w:r w:rsidR="00243228" w:rsidRPr="002D4AF4">
          <w:rPr>
            <w:rStyle w:val="Hyperlink"/>
          </w:rPr>
          <w:t>https://studymind.co.uk/notes/titrations/</w:t>
        </w:r>
      </w:hyperlink>
    </w:p>
    <w:p w14:paraId="4B298AA2" w14:textId="77777777" w:rsidR="00243228" w:rsidRDefault="00243228"/>
    <w:sectPr w:rsidR="00243228" w:rsidSect="00364031">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865F0" w14:textId="77777777" w:rsidR="00364031" w:rsidRDefault="00364031" w:rsidP="00364031">
      <w:pPr>
        <w:spacing w:after="0" w:line="240" w:lineRule="auto"/>
      </w:pPr>
      <w:r>
        <w:separator/>
      </w:r>
    </w:p>
  </w:endnote>
  <w:endnote w:type="continuationSeparator" w:id="0">
    <w:p w14:paraId="4B348C5B" w14:textId="77777777" w:rsidR="00364031" w:rsidRDefault="00364031" w:rsidP="00364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092070"/>
      <w:docPartObj>
        <w:docPartGallery w:val="Page Numbers (Bottom of Page)"/>
        <w:docPartUnique/>
      </w:docPartObj>
    </w:sdtPr>
    <w:sdtEndPr>
      <w:rPr>
        <w:noProof/>
      </w:rPr>
    </w:sdtEndPr>
    <w:sdtContent>
      <w:p w14:paraId="2D4A2A78" w14:textId="2D5A23F3" w:rsidR="00364031" w:rsidRDefault="003640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91731" w14:textId="77777777" w:rsidR="00364031" w:rsidRDefault="00364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B8E1B" w14:textId="77777777" w:rsidR="00364031" w:rsidRDefault="00364031" w:rsidP="00364031">
      <w:pPr>
        <w:spacing w:after="0" w:line="240" w:lineRule="auto"/>
      </w:pPr>
      <w:r>
        <w:separator/>
      </w:r>
    </w:p>
  </w:footnote>
  <w:footnote w:type="continuationSeparator" w:id="0">
    <w:p w14:paraId="3DC5CC13" w14:textId="77777777" w:rsidR="00364031" w:rsidRDefault="00364031" w:rsidP="0036403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031"/>
    <w:rsid w:val="00243228"/>
    <w:rsid w:val="002E7CAE"/>
    <w:rsid w:val="002F2C56"/>
    <w:rsid w:val="00364031"/>
    <w:rsid w:val="00417116"/>
    <w:rsid w:val="00520E03"/>
    <w:rsid w:val="005C0F0C"/>
    <w:rsid w:val="007827E7"/>
    <w:rsid w:val="00A50CE1"/>
    <w:rsid w:val="00AC6BFA"/>
    <w:rsid w:val="00C60D23"/>
    <w:rsid w:val="00E75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9EACD8C"/>
  <w15:chartTrackingRefBased/>
  <w15:docId w15:val="{E096E139-EDC8-445D-908B-7783C5A9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40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40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0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0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0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0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0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0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0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0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40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0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0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0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0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0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0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031"/>
    <w:rPr>
      <w:rFonts w:eastAsiaTheme="majorEastAsia" w:cstheme="majorBidi"/>
      <w:color w:val="272727" w:themeColor="text1" w:themeTint="D8"/>
    </w:rPr>
  </w:style>
  <w:style w:type="paragraph" w:styleId="Title">
    <w:name w:val="Title"/>
    <w:basedOn w:val="Normal"/>
    <w:next w:val="Normal"/>
    <w:link w:val="TitleChar"/>
    <w:uiPriority w:val="10"/>
    <w:qFormat/>
    <w:rsid w:val="003640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0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0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0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031"/>
    <w:pPr>
      <w:spacing w:before="160"/>
      <w:jc w:val="center"/>
    </w:pPr>
    <w:rPr>
      <w:i/>
      <w:iCs/>
      <w:color w:val="404040" w:themeColor="text1" w:themeTint="BF"/>
    </w:rPr>
  </w:style>
  <w:style w:type="character" w:customStyle="1" w:styleId="QuoteChar">
    <w:name w:val="Quote Char"/>
    <w:basedOn w:val="DefaultParagraphFont"/>
    <w:link w:val="Quote"/>
    <w:uiPriority w:val="29"/>
    <w:rsid w:val="00364031"/>
    <w:rPr>
      <w:i/>
      <w:iCs/>
      <w:color w:val="404040" w:themeColor="text1" w:themeTint="BF"/>
    </w:rPr>
  </w:style>
  <w:style w:type="paragraph" w:styleId="ListParagraph">
    <w:name w:val="List Paragraph"/>
    <w:basedOn w:val="Normal"/>
    <w:uiPriority w:val="34"/>
    <w:qFormat/>
    <w:rsid w:val="00364031"/>
    <w:pPr>
      <w:ind w:left="720"/>
      <w:contextualSpacing/>
    </w:pPr>
  </w:style>
  <w:style w:type="character" w:styleId="IntenseEmphasis">
    <w:name w:val="Intense Emphasis"/>
    <w:basedOn w:val="DefaultParagraphFont"/>
    <w:uiPriority w:val="21"/>
    <w:qFormat/>
    <w:rsid w:val="00364031"/>
    <w:rPr>
      <w:i/>
      <w:iCs/>
      <w:color w:val="0F4761" w:themeColor="accent1" w:themeShade="BF"/>
    </w:rPr>
  </w:style>
  <w:style w:type="paragraph" w:styleId="IntenseQuote">
    <w:name w:val="Intense Quote"/>
    <w:basedOn w:val="Normal"/>
    <w:next w:val="Normal"/>
    <w:link w:val="IntenseQuoteChar"/>
    <w:uiPriority w:val="30"/>
    <w:qFormat/>
    <w:rsid w:val="003640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031"/>
    <w:rPr>
      <w:i/>
      <w:iCs/>
      <w:color w:val="0F4761" w:themeColor="accent1" w:themeShade="BF"/>
    </w:rPr>
  </w:style>
  <w:style w:type="character" w:styleId="IntenseReference">
    <w:name w:val="Intense Reference"/>
    <w:basedOn w:val="DefaultParagraphFont"/>
    <w:uiPriority w:val="32"/>
    <w:qFormat/>
    <w:rsid w:val="00364031"/>
    <w:rPr>
      <w:b/>
      <w:bCs/>
      <w:smallCaps/>
      <w:color w:val="0F4761" w:themeColor="accent1" w:themeShade="BF"/>
      <w:spacing w:val="5"/>
    </w:rPr>
  </w:style>
  <w:style w:type="paragraph" w:customStyle="1" w:styleId="m-48962491320331795msolistparagraph">
    <w:name w:val="m_-48962491320331795msolistparagraph"/>
    <w:basedOn w:val="Normal"/>
    <w:rsid w:val="003640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3640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031"/>
  </w:style>
  <w:style w:type="paragraph" w:styleId="Footer">
    <w:name w:val="footer"/>
    <w:basedOn w:val="Normal"/>
    <w:link w:val="FooterChar"/>
    <w:uiPriority w:val="99"/>
    <w:unhideWhenUsed/>
    <w:rsid w:val="003640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031"/>
  </w:style>
  <w:style w:type="paragraph" w:styleId="TOCHeading">
    <w:name w:val="TOC Heading"/>
    <w:basedOn w:val="Heading1"/>
    <w:next w:val="Normal"/>
    <w:uiPriority w:val="39"/>
    <w:unhideWhenUsed/>
    <w:qFormat/>
    <w:rsid w:val="0036403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64031"/>
    <w:pPr>
      <w:spacing w:after="100"/>
    </w:pPr>
  </w:style>
  <w:style w:type="paragraph" w:styleId="TOC2">
    <w:name w:val="toc 2"/>
    <w:basedOn w:val="Normal"/>
    <w:next w:val="Normal"/>
    <w:autoRedefine/>
    <w:uiPriority w:val="39"/>
    <w:unhideWhenUsed/>
    <w:rsid w:val="00364031"/>
    <w:pPr>
      <w:spacing w:after="100"/>
      <w:ind w:left="220"/>
    </w:pPr>
  </w:style>
  <w:style w:type="character" w:styleId="Hyperlink">
    <w:name w:val="Hyperlink"/>
    <w:basedOn w:val="DefaultParagraphFont"/>
    <w:uiPriority w:val="99"/>
    <w:unhideWhenUsed/>
    <w:rsid w:val="00364031"/>
    <w:rPr>
      <w:color w:val="467886" w:themeColor="hyperlink"/>
      <w:u w:val="single"/>
    </w:rPr>
  </w:style>
  <w:style w:type="character" w:styleId="UnresolvedMention">
    <w:name w:val="Unresolved Mention"/>
    <w:basedOn w:val="DefaultParagraphFont"/>
    <w:uiPriority w:val="99"/>
    <w:semiHidden/>
    <w:unhideWhenUsed/>
    <w:rsid w:val="00364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470051">
      <w:bodyDiv w:val="1"/>
      <w:marLeft w:val="0"/>
      <w:marRight w:val="0"/>
      <w:marTop w:val="0"/>
      <w:marBottom w:val="0"/>
      <w:divBdr>
        <w:top w:val="none" w:sz="0" w:space="0" w:color="auto"/>
        <w:left w:val="none" w:sz="0" w:space="0" w:color="auto"/>
        <w:bottom w:val="none" w:sz="0" w:space="0" w:color="auto"/>
        <w:right w:val="none" w:sz="0" w:space="0" w:color="auto"/>
      </w:divBdr>
    </w:div>
    <w:div w:id="158028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studymind.co.uk/notes/titrations/" TargetMode="External"/><Relationship Id="rId2" Type="http://schemas.openxmlformats.org/officeDocument/2006/relationships/styles" Target="styles.xml"/><Relationship Id="rId16" Type="http://schemas.openxmlformats.org/officeDocument/2006/relationships/hyperlink" Target="https://myday.collabco.com/resources/university-of-wales-trinity-saint-davi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CCA6E-1FED-46D5-9D15-65EFC3CA7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Theo Dunning</dc:creator>
  <cp:keywords/>
  <dc:description/>
  <cp:lastModifiedBy>Theo Dunning</cp:lastModifiedBy>
  <cp:revision>7</cp:revision>
  <dcterms:created xsi:type="dcterms:W3CDTF">2024-03-20T12:11:00Z</dcterms:created>
  <dcterms:modified xsi:type="dcterms:W3CDTF">2024-03-20T12:39:00Z</dcterms:modified>
</cp:coreProperties>
</file>