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C78" w:rsidRPr="00FE71BB" w:rsidRDefault="00CF7143" w:rsidP="00FE71BB">
      <w:pPr>
        <w:spacing w:line="360" w:lineRule="auto"/>
        <w:rPr>
          <w:rFonts w:ascii="Times New Roman" w:hAnsi="Times New Roman" w:cs="Times New Roman"/>
          <w:b/>
          <w:sz w:val="24"/>
          <w:szCs w:val="24"/>
          <w:u w:val="single"/>
        </w:rPr>
      </w:pPr>
      <w:r w:rsidRPr="00FE71BB">
        <w:rPr>
          <w:rFonts w:ascii="Times New Roman" w:hAnsi="Times New Roman" w:cs="Times New Roman"/>
          <w:b/>
          <w:sz w:val="24"/>
          <w:szCs w:val="24"/>
          <w:u w:val="single"/>
        </w:rPr>
        <w:t>Similarity within diversity: A comparison of Egyptian and Chinese mythology</w:t>
      </w:r>
    </w:p>
    <w:p w:rsidR="00CF7143" w:rsidRDefault="00D44F0D" w:rsidP="00FE71BB">
      <w:pPr>
        <w:spacing w:line="360" w:lineRule="auto"/>
        <w:rPr>
          <w:rFonts w:ascii="Times New Roman" w:hAnsi="Times New Roman" w:cs="Times New Roman"/>
          <w:sz w:val="24"/>
          <w:szCs w:val="24"/>
        </w:rPr>
      </w:pPr>
      <w:r w:rsidRPr="00FE71BB">
        <w:rPr>
          <w:rFonts w:ascii="Times New Roman" w:hAnsi="Times New Roman" w:cs="Times New Roman"/>
          <w:sz w:val="24"/>
          <w:szCs w:val="24"/>
        </w:rPr>
        <w:t>In</w:t>
      </w:r>
      <w:r w:rsidR="002F5E05">
        <w:rPr>
          <w:rFonts w:ascii="Times New Roman" w:hAnsi="Times New Roman" w:cs="Times New Roman"/>
          <w:sz w:val="24"/>
          <w:szCs w:val="24"/>
        </w:rPr>
        <w:t xml:space="preserve"> this</w:t>
      </w:r>
      <w:r w:rsidRPr="00FE71BB">
        <w:rPr>
          <w:rFonts w:ascii="Times New Roman" w:hAnsi="Times New Roman" w:cs="Times New Roman"/>
          <w:sz w:val="24"/>
          <w:szCs w:val="24"/>
        </w:rPr>
        <w:t xml:space="preserve"> dissertation</w:t>
      </w:r>
      <w:r w:rsidR="00DA1467">
        <w:rPr>
          <w:rFonts w:ascii="Times New Roman" w:hAnsi="Times New Roman" w:cs="Times New Roman"/>
          <w:sz w:val="24"/>
          <w:szCs w:val="24"/>
        </w:rPr>
        <w:t>,</w:t>
      </w:r>
      <w:r w:rsidRPr="00FE71BB">
        <w:rPr>
          <w:rFonts w:ascii="Times New Roman" w:hAnsi="Times New Roman" w:cs="Times New Roman"/>
          <w:sz w:val="24"/>
          <w:szCs w:val="24"/>
        </w:rPr>
        <w:t xml:space="preserve"> an in depth study of both Egyptian and</w:t>
      </w:r>
      <w:r w:rsidR="002C73B0" w:rsidRPr="00FE71BB">
        <w:rPr>
          <w:rFonts w:ascii="Times New Roman" w:hAnsi="Times New Roman" w:cs="Times New Roman"/>
          <w:sz w:val="24"/>
          <w:szCs w:val="24"/>
        </w:rPr>
        <w:t xml:space="preserve"> C</w:t>
      </w:r>
      <w:r w:rsidR="000717C0" w:rsidRPr="00FE71BB">
        <w:rPr>
          <w:rFonts w:ascii="Times New Roman" w:hAnsi="Times New Roman" w:cs="Times New Roman"/>
          <w:sz w:val="24"/>
          <w:szCs w:val="24"/>
        </w:rPr>
        <w:t>hinese mythologies</w:t>
      </w:r>
      <w:r w:rsidR="00357CBC">
        <w:rPr>
          <w:rFonts w:ascii="Times New Roman" w:hAnsi="Times New Roman" w:cs="Times New Roman"/>
          <w:sz w:val="24"/>
          <w:szCs w:val="24"/>
        </w:rPr>
        <w:t xml:space="preserve"> will be investigated</w:t>
      </w:r>
      <w:r w:rsidR="003E7631">
        <w:rPr>
          <w:rFonts w:ascii="Times New Roman" w:hAnsi="Times New Roman" w:cs="Times New Roman"/>
          <w:sz w:val="24"/>
          <w:szCs w:val="24"/>
        </w:rPr>
        <w:t>. In short</w:t>
      </w:r>
      <w:r w:rsidR="00DA1467">
        <w:rPr>
          <w:rFonts w:ascii="Times New Roman" w:hAnsi="Times New Roman" w:cs="Times New Roman"/>
          <w:sz w:val="24"/>
          <w:szCs w:val="24"/>
        </w:rPr>
        <w:t>,</w:t>
      </w:r>
      <w:r w:rsidR="003E7631">
        <w:rPr>
          <w:rFonts w:ascii="Times New Roman" w:hAnsi="Times New Roman" w:cs="Times New Roman"/>
          <w:sz w:val="24"/>
          <w:szCs w:val="24"/>
        </w:rPr>
        <w:t xml:space="preserve"> this dissertation will</w:t>
      </w:r>
      <w:r w:rsidR="002C73B0" w:rsidRPr="00FE71BB">
        <w:rPr>
          <w:rFonts w:ascii="Times New Roman" w:hAnsi="Times New Roman" w:cs="Times New Roman"/>
          <w:sz w:val="24"/>
          <w:szCs w:val="24"/>
        </w:rPr>
        <w:t xml:space="preserve"> present evidence both for and against the notion that whilst Egypt and China may be diverse - geographically a</w:t>
      </w:r>
      <w:r w:rsidR="000717C0" w:rsidRPr="00FE71BB">
        <w:rPr>
          <w:rFonts w:ascii="Times New Roman" w:hAnsi="Times New Roman" w:cs="Times New Roman"/>
          <w:sz w:val="24"/>
          <w:szCs w:val="24"/>
        </w:rPr>
        <w:t>s well as in terms of culture -</w:t>
      </w:r>
      <w:r w:rsidR="002C73B0" w:rsidRPr="00FE71BB">
        <w:rPr>
          <w:rFonts w:ascii="Times New Roman" w:hAnsi="Times New Roman" w:cs="Times New Roman"/>
          <w:sz w:val="24"/>
          <w:szCs w:val="24"/>
        </w:rPr>
        <w:t xml:space="preserve"> both mythologies contain </w:t>
      </w:r>
      <w:r w:rsidR="00F67A0F" w:rsidRPr="00FE71BB">
        <w:rPr>
          <w:rFonts w:ascii="Times New Roman" w:hAnsi="Times New Roman" w:cs="Times New Roman"/>
          <w:sz w:val="24"/>
          <w:szCs w:val="24"/>
        </w:rPr>
        <w:t>several elements that</w:t>
      </w:r>
      <w:r w:rsidR="003C5704" w:rsidRPr="00FE71BB">
        <w:rPr>
          <w:rFonts w:ascii="Times New Roman" w:hAnsi="Times New Roman" w:cs="Times New Roman"/>
          <w:sz w:val="24"/>
          <w:szCs w:val="24"/>
        </w:rPr>
        <w:t xml:space="preserve"> are</w:t>
      </w:r>
      <w:r w:rsidR="000717C0" w:rsidRPr="00FE71BB">
        <w:rPr>
          <w:rFonts w:ascii="Times New Roman" w:hAnsi="Times New Roman" w:cs="Times New Roman"/>
          <w:sz w:val="24"/>
          <w:szCs w:val="24"/>
        </w:rPr>
        <w:t xml:space="preserve"> vastly similar in nature. </w:t>
      </w:r>
      <w:proofErr w:type="gramStart"/>
      <w:r w:rsidR="000717C0" w:rsidRPr="00FE71BB">
        <w:rPr>
          <w:rFonts w:ascii="Times New Roman" w:hAnsi="Times New Roman" w:cs="Times New Roman"/>
          <w:sz w:val="24"/>
          <w:szCs w:val="24"/>
        </w:rPr>
        <w:t xml:space="preserve">For example, the </w:t>
      </w:r>
      <w:r w:rsidR="002516CD" w:rsidRPr="00FE71BB">
        <w:rPr>
          <w:rFonts w:ascii="Times New Roman" w:hAnsi="Times New Roman" w:cs="Times New Roman"/>
          <w:sz w:val="24"/>
          <w:szCs w:val="24"/>
        </w:rPr>
        <w:t>reverence of the sun</w:t>
      </w:r>
      <w:r w:rsidR="000717C0" w:rsidRPr="00FE71BB">
        <w:rPr>
          <w:rFonts w:ascii="Times New Roman" w:hAnsi="Times New Roman" w:cs="Times New Roman"/>
          <w:sz w:val="24"/>
          <w:szCs w:val="24"/>
        </w:rPr>
        <w:t>;</w:t>
      </w:r>
      <w:r w:rsidR="002516CD" w:rsidRPr="00FE71BB">
        <w:rPr>
          <w:rFonts w:ascii="Times New Roman" w:hAnsi="Times New Roman" w:cs="Times New Roman"/>
          <w:sz w:val="24"/>
          <w:szCs w:val="24"/>
        </w:rPr>
        <w:t xml:space="preserve"> Ra in ancient Egypt and the myth of the Ten Suns of Heaven in China</w:t>
      </w:r>
      <w:r w:rsidR="00010A82" w:rsidRPr="00FE71BB">
        <w:rPr>
          <w:rStyle w:val="FootnoteReference"/>
          <w:rFonts w:ascii="Times New Roman" w:hAnsi="Times New Roman" w:cs="Times New Roman"/>
          <w:sz w:val="24"/>
          <w:szCs w:val="24"/>
        </w:rPr>
        <w:footnoteReference w:id="1"/>
      </w:r>
      <w:r w:rsidR="002516CD" w:rsidRPr="00FE71BB">
        <w:rPr>
          <w:rFonts w:ascii="Times New Roman" w:hAnsi="Times New Roman" w:cs="Times New Roman"/>
          <w:sz w:val="24"/>
          <w:szCs w:val="24"/>
        </w:rPr>
        <w:t>.</w:t>
      </w:r>
      <w:proofErr w:type="gramEnd"/>
      <w:r w:rsidR="00EF3C78">
        <w:rPr>
          <w:rFonts w:ascii="Times New Roman" w:hAnsi="Times New Roman" w:cs="Times New Roman"/>
          <w:sz w:val="24"/>
          <w:szCs w:val="24"/>
        </w:rPr>
        <w:t xml:space="preserve"> The initial idea was for this to be a compa</w:t>
      </w:r>
      <w:r w:rsidR="00DA1467">
        <w:rPr>
          <w:rFonts w:ascii="Times New Roman" w:hAnsi="Times New Roman" w:cs="Times New Roman"/>
          <w:sz w:val="24"/>
          <w:szCs w:val="24"/>
        </w:rPr>
        <w:t>rison between three mythologies:</w:t>
      </w:r>
      <w:r w:rsidR="00EF3C78">
        <w:rPr>
          <w:rFonts w:ascii="Times New Roman" w:hAnsi="Times New Roman" w:cs="Times New Roman"/>
          <w:sz w:val="24"/>
          <w:szCs w:val="24"/>
        </w:rPr>
        <w:t xml:space="preserve"> ancient Egyptian, Chinese and ancient Greek. However</w:t>
      </w:r>
      <w:r w:rsidR="00DA1467">
        <w:rPr>
          <w:rFonts w:ascii="Times New Roman" w:hAnsi="Times New Roman" w:cs="Times New Roman"/>
          <w:sz w:val="24"/>
          <w:szCs w:val="24"/>
        </w:rPr>
        <w:t>,</w:t>
      </w:r>
      <w:r w:rsidR="00EF3C78">
        <w:rPr>
          <w:rFonts w:ascii="Times New Roman" w:hAnsi="Times New Roman" w:cs="Times New Roman"/>
          <w:sz w:val="24"/>
          <w:szCs w:val="24"/>
        </w:rPr>
        <w:t xml:space="preserve"> due to time constraints and the sheer broadness of the subject</w:t>
      </w:r>
      <w:r w:rsidR="00DA1467">
        <w:rPr>
          <w:rFonts w:ascii="Times New Roman" w:hAnsi="Times New Roman" w:cs="Times New Roman"/>
          <w:sz w:val="24"/>
          <w:szCs w:val="24"/>
        </w:rPr>
        <w:t>,</w:t>
      </w:r>
      <w:r w:rsidR="00EF3C78">
        <w:rPr>
          <w:rFonts w:ascii="Times New Roman" w:hAnsi="Times New Roman" w:cs="Times New Roman"/>
          <w:sz w:val="24"/>
          <w:szCs w:val="24"/>
        </w:rPr>
        <w:t xml:space="preserve"> this would have been unrealistic </w:t>
      </w:r>
      <w:r w:rsidR="002F5E05">
        <w:rPr>
          <w:rFonts w:ascii="Times New Roman" w:hAnsi="Times New Roman" w:cs="Times New Roman"/>
          <w:sz w:val="24"/>
          <w:szCs w:val="24"/>
        </w:rPr>
        <w:t>and difficult to achieve.</w:t>
      </w:r>
    </w:p>
    <w:p w:rsidR="003E7631" w:rsidRDefault="003E7631" w:rsidP="00FE71BB">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Dissertation plan</w:t>
      </w:r>
    </w:p>
    <w:p w:rsidR="00C9491B" w:rsidRPr="00F27B0F" w:rsidRDefault="001C3A74" w:rsidP="00FE71BB">
      <w:pPr>
        <w:spacing w:line="360" w:lineRule="auto"/>
        <w:rPr>
          <w:rFonts w:ascii="Times New Roman" w:hAnsi="Times New Roman" w:cs="Times New Roman"/>
          <w:sz w:val="24"/>
          <w:szCs w:val="24"/>
        </w:rPr>
      </w:pPr>
      <w:r>
        <w:rPr>
          <w:rFonts w:ascii="Times New Roman" w:hAnsi="Times New Roman" w:cs="Times New Roman"/>
          <w:sz w:val="24"/>
          <w:szCs w:val="24"/>
        </w:rPr>
        <w:t>The dissertation aims to be sorted into five sections. In the introduction</w:t>
      </w:r>
      <w:r w:rsidR="00501657">
        <w:rPr>
          <w:rFonts w:ascii="Times New Roman" w:hAnsi="Times New Roman" w:cs="Times New Roman"/>
          <w:sz w:val="24"/>
          <w:szCs w:val="24"/>
        </w:rPr>
        <w:t>,</w:t>
      </w:r>
      <w:r>
        <w:rPr>
          <w:rFonts w:ascii="Times New Roman" w:hAnsi="Times New Roman" w:cs="Times New Roman"/>
          <w:sz w:val="24"/>
          <w:szCs w:val="24"/>
        </w:rPr>
        <w:t xml:space="preserve"> </w:t>
      </w:r>
      <w:r w:rsidR="00501657">
        <w:rPr>
          <w:rFonts w:ascii="Times New Roman" w:hAnsi="Times New Roman" w:cs="Times New Roman"/>
          <w:sz w:val="24"/>
          <w:szCs w:val="24"/>
        </w:rPr>
        <w:t>the religious similarities and differences between ancient Egyptian and Chinese mythology will be discussed using examples from several case studies.  Preceding any case studies will be a definition of polytheism and its relevance in gaining a further understanding of what t</w:t>
      </w:r>
      <w:r w:rsidR="00DA1467">
        <w:rPr>
          <w:rFonts w:ascii="Times New Roman" w:hAnsi="Times New Roman" w:cs="Times New Roman"/>
          <w:sz w:val="24"/>
          <w:szCs w:val="24"/>
        </w:rPr>
        <w:t>he people of ancient Egypt and C</w:t>
      </w:r>
      <w:r w:rsidR="00501657">
        <w:rPr>
          <w:rFonts w:ascii="Times New Roman" w:hAnsi="Times New Roman" w:cs="Times New Roman"/>
          <w:sz w:val="24"/>
          <w:szCs w:val="24"/>
        </w:rPr>
        <w:t>hina held in reverence and how this affected their daily lives. Throughout this dissertation</w:t>
      </w:r>
      <w:r w:rsidR="00DA1467">
        <w:rPr>
          <w:rFonts w:ascii="Times New Roman" w:hAnsi="Times New Roman" w:cs="Times New Roman"/>
          <w:sz w:val="24"/>
          <w:szCs w:val="24"/>
        </w:rPr>
        <w:t>,</w:t>
      </w:r>
      <w:r w:rsidR="00501657">
        <w:rPr>
          <w:rFonts w:ascii="Times New Roman" w:hAnsi="Times New Roman" w:cs="Times New Roman"/>
          <w:sz w:val="24"/>
          <w:szCs w:val="24"/>
        </w:rPr>
        <w:t xml:space="preserve"> it is also important to remember the religious hierarchy within these polytheistic societies and how this could potentially hinder or help scholars due to the sheer number of deities present. </w:t>
      </w:r>
    </w:p>
    <w:p w:rsidR="00E3371B" w:rsidRDefault="000D1A57" w:rsidP="00FE71BB">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second section it will focus solely on Egyptian religion, using several different sources such as Garry J. Shaw amongst others. Through the obtained research it will deliberate some of the more ‘mainstream’ mythological figures in Egyptian religion and their position and role within the hierarchy. </w:t>
      </w:r>
      <w:r w:rsidR="000456D6">
        <w:rPr>
          <w:rFonts w:ascii="Times New Roman" w:hAnsi="Times New Roman" w:cs="Times New Roman"/>
          <w:sz w:val="24"/>
          <w:szCs w:val="24"/>
        </w:rPr>
        <w:t xml:space="preserve">The ancient Egyptian underworld and the concept of the afterlife was an important aspect of their society and culture, and therefore this has to be further examined; for example in relation to the many myths surrounding </w:t>
      </w:r>
      <w:r w:rsidR="00F0436F">
        <w:rPr>
          <w:rFonts w:ascii="Times New Roman" w:hAnsi="Times New Roman" w:cs="Times New Roman"/>
          <w:sz w:val="24"/>
          <w:szCs w:val="24"/>
        </w:rPr>
        <w:t>Osiris and Anubis. Another example in need of further study would be the depiction of Egyptian deities in anthropological form.</w:t>
      </w:r>
      <w:r w:rsidR="000456D6">
        <w:rPr>
          <w:rFonts w:ascii="Times New Roman" w:hAnsi="Times New Roman" w:cs="Times New Roman"/>
          <w:sz w:val="24"/>
          <w:szCs w:val="24"/>
        </w:rPr>
        <w:t xml:space="preserve"> </w:t>
      </w:r>
      <w:r w:rsidR="00F27B0F">
        <w:rPr>
          <w:rFonts w:ascii="Times New Roman" w:hAnsi="Times New Roman" w:cs="Times New Roman"/>
          <w:sz w:val="24"/>
          <w:szCs w:val="24"/>
        </w:rPr>
        <w:t>The third section will be purely devoted to the discussion of Chinese mythology, focusing primarily on those of Taoist origin. Initially</w:t>
      </w:r>
      <w:r w:rsidR="00DA1467">
        <w:rPr>
          <w:rFonts w:ascii="Times New Roman" w:hAnsi="Times New Roman" w:cs="Times New Roman"/>
          <w:sz w:val="24"/>
          <w:szCs w:val="24"/>
        </w:rPr>
        <w:t>,</w:t>
      </w:r>
      <w:r w:rsidR="00F27B0F">
        <w:rPr>
          <w:rFonts w:ascii="Times New Roman" w:hAnsi="Times New Roman" w:cs="Times New Roman"/>
          <w:sz w:val="24"/>
          <w:szCs w:val="24"/>
        </w:rPr>
        <w:t xml:space="preserve"> the intent was to discuss aspects of Chinese Buddhism as well</w:t>
      </w:r>
      <w:r w:rsidR="00DA76A5">
        <w:rPr>
          <w:rFonts w:ascii="Times New Roman" w:hAnsi="Times New Roman" w:cs="Times New Roman"/>
          <w:sz w:val="24"/>
          <w:szCs w:val="24"/>
        </w:rPr>
        <w:t>.  H</w:t>
      </w:r>
      <w:r w:rsidR="00F27B0F">
        <w:rPr>
          <w:rFonts w:ascii="Times New Roman" w:hAnsi="Times New Roman" w:cs="Times New Roman"/>
          <w:sz w:val="24"/>
          <w:szCs w:val="24"/>
        </w:rPr>
        <w:t>owever</w:t>
      </w:r>
      <w:r w:rsidR="00DA1467">
        <w:rPr>
          <w:rFonts w:ascii="Times New Roman" w:hAnsi="Times New Roman" w:cs="Times New Roman"/>
          <w:sz w:val="24"/>
          <w:szCs w:val="24"/>
        </w:rPr>
        <w:t>,</w:t>
      </w:r>
      <w:r w:rsidR="00F27B0F">
        <w:rPr>
          <w:rFonts w:ascii="Times New Roman" w:hAnsi="Times New Roman" w:cs="Times New Roman"/>
          <w:sz w:val="24"/>
          <w:szCs w:val="24"/>
        </w:rPr>
        <w:t xml:space="preserve"> </w:t>
      </w:r>
      <w:r w:rsidR="00DA76A5">
        <w:rPr>
          <w:rFonts w:ascii="Times New Roman" w:hAnsi="Times New Roman" w:cs="Times New Roman"/>
          <w:sz w:val="24"/>
          <w:szCs w:val="24"/>
        </w:rPr>
        <w:t xml:space="preserve">this would prove to only further complicate matters as Buddhism is prevalent in many other societies, each having their own indigenous figures within Buddhism </w:t>
      </w:r>
      <w:r w:rsidR="007F3519">
        <w:rPr>
          <w:rFonts w:ascii="Times New Roman" w:hAnsi="Times New Roman" w:cs="Times New Roman"/>
          <w:sz w:val="24"/>
          <w:szCs w:val="24"/>
        </w:rPr>
        <w:t>itself</w:t>
      </w:r>
      <w:r w:rsidR="00183F47">
        <w:rPr>
          <w:rFonts w:ascii="Times New Roman" w:hAnsi="Times New Roman" w:cs="Times New Roman"/>
          <w:sz w:val="24"/>
          <w:szCs w:val="24"/>
        </w:rPr>
        <w:t xml:space="preserve">, even if the chance to present a good case study was possible; </w:t>
      </w:r>
      <w:r w:rsidR="00183F47">
        <w:rPr>
          <w:rFonts w:ascii="Times New Roman" w:hAnsi="Times New Roman" w:cs="Times New Roman"/>
          <w:sz w:val="24"/>
          <w:szCs w:val="24"/>
        </w:rPr>
        <w:lastRenderedPageBreak/>
        <w:t xml:space="preserve">as with the Egyptian Ogdoad of Hermopolis, the Taoist Ba Xian and the eight </w:t>
      </w:r>
      <w:proofErr w:type="spellStart"/>
      <w:r w:rsidR="00183F47">
        <w:rPr>
          <w:rFonts w:ascii="Times New Roman" w:hAnsi="Times New Roman" w:cs="Times New Roman"/>
          <w:sz w:val="24"/>
          <w:szCs w:val="24"/>
        </w:rPr>
        <w:t>Usnisa</w:t>
      </w:r>
      <w:proofErr w:type="spellEnd"/>
      <w:r w:rsidR="00183F47">
        <w:rPr>
          <w:rFonts w:ascii="Times New Roman" w:hAnsi="Times New Roman" w:cs="Times New Roman"/>
          <w:sz w:val="24"/>
          <w:szCs w:val="24"/>
        </w:rPr>
        <w:t xml:space="preserve"> in Buddhism</w:t>
      </w:r>
      <w:r w:rsidR="00183F47">
        <w:rPr>
          <w:rStyle w:val="FootnoteReference"/>
          <w:rFonts w:ascii="Times New Roman" w:hAnsi="Times New Roman" w:cs="Times New Roman"/>
          <w:sz w:val="24"/>
          <w:szCs w:val="24"/>
        </w:rPr>
        <w:footnoteReference w:id="2"/>
      </w:r>
      <w:r w:rsidR="00183F47">
        <w:rPr>
          <w:rFonts w:ascii="Times New Roman" w:hAnsi="Times New Roman" w:cs="Times New Roman"/>
          <w:sz w:val="24"/>
          <w:szCs w:val="24"/>
        </w:rPr>
        <w:t>.</w:t>
      </w:r>
      <w:r w:rsidR="007F3519">
        <w:rPr>
          <w:rFonts w:ascii="Times New Roman" w:hAnsi="Times New Roman" w:cs="Times New Roman"/>
          <w:sz w:val="24"/>
          <w:szCs w:val="24"/>
        </w:rPr>
        <w:t xml:space="preserve"> As with the section on Egypt</w:t>
      </w:r>
      <w:r w:rsidR="00FC4F20">
        <w:rPr>
          <w:rFonts w:ascii="Times New Roman" w:hAnsi="Times New Roman" w:cs="Times New Roman"/>
          <w:sz w:val="24"/>
          <w:szCs w:val="24"/>
        </w:rPr>
        <w:t>,</w:t>
      </w:r>
      <w:r w:rsidR="007F3519">
        <w:rPr>
          <w:rFonts w:ascii="Times New Roman" w:hAnsi="Times New Roman" w:cs="Times New Roman"/>
          <w:sz w:val="24"/>
          <w:szCs w:val="24"/>
        </w:rPr>
        <w:t xml:space="preserve"> there will be case studies </w:t>
      </w:r>
      <w:r w:rsidR="00FA196E">
        <w:rPr>
          <w:rFonts w:ascii="Times New Roman" w:hAnsi="Times New Roman" w:cs="Times New Roman"/>
          <w:sz w:val="24"/>
          <w:szCs w:val="24"/>
        </w:rPr>
        <w:t>elaborating on some of the more well</w:t>
      </w:r>
      <w:r w:rsidR="000879F5">
        <w:rPr>
          <w:rFonts w:ascii="Times New Roman" w:hAnsi="Times New Roman" w:cs="Times New Roman"/>
          <w:sz w:val="24"/>
          <w:szCs w:val="24"/>
        </w:rPr>
        <w:t>-</w:t>
      </w:r>
      <w:r w:rsidR="00FA196E">
        <w:rPr>
          <w:rFonts w:ascii="Times New Roman" w:hAnsi="Times New Roman" w:cs="Times New Roman"/>
          <w:sz w:val="24"/>
          <w:szCs w:val="24"/>
        </w:rPr>
        <w:t xml:space="preserve"> known figures in Chinese mythology, such as the renowned Sun-Wukong (see also Sun Hou-Shi).</w:t>
      </w:r>
      <w:r w:rsidR="00FA196E">
        <w:rPr>
          <w:rStyle w:val="FootnoteReference"/>
          <w:rFonts w:ascii="Times New Roman" w:hAnsi="Times New Roman" w:cs="Times New Roman"/>
          <w:sz w:val="24"/>
          <w:szCs w:val="24"/>
        </w:rPr>
        <w:footnoteReference w:id="3"/>
      </w:r>
      <w:r w:rsidR="00FA196E">
        <w:rPr>
          <w:rFonts w:ascii="Times New Roman" w:hAnsi="Times New Roman" w:cs="Times New Roman"/>
          <w:sz w:val="24"/>
          <w:szCs w:val="24"/>
        </w:rPr>
        <w:t xml:space="preserve">  </w:t>
      </w:r>
    </w:p>
    <w:p w:rsidR="001214A8" w:rsidRDefault="001214A8" w:rsidP="00FE71BB">
      <w:pPr>
        <w:spacing w:line="360" w:lineRule="auto"/>
        <w:rPr>
          <w:rFonts w:ascii="Times New Roman" w:hAnsi="Times New Roman" w:cs="Times New Roman"/>
          <w:sz w:val="24"/>
          <w:szCs w:val="24"/>
        </w:rPr>
      </w:pPr>
      <w:r>
        <w:rPr>
          <w:rFonts w:ascii="Times New Roman" w:hAnsi="Times New Roman" w:cs="Times New Roman"/>
          <w:sz w:val="24"/>
          <w:szCs w:val="24"/>
        </w:rPr>
        <w:t xml:space="preserve">Following these individual studies </w:t>
      </w:r>
      <w:r w:rsidR="00CC0CD8">
        <w:rPr>
          <w:rFonts w:ascii="Times New Roman" w:hAnsi="Times New Roman" w:cs="Times New Roman"/>
          <w:sz w:val="24"/>
          <w:szCs w:val="24"/>
        </w:rPr>
        <w:t>will be a section comparing the two aforementioned mythologies and highlighting the various similarities and differences found throughout numerous case studies</w:t>
      </w:r>
      <w:r w:rsidR="004A51DF">
        <w:rPr>
          <w:rFonts w:ascii="Times New Roman" w:hAnsi="Times New Roman" w:cs="Times New Roman"/>
          <w:sz w:val="24"/>
          <w:szCs w:val="24"/>
        </w:rPr>
        <w:t xml:space="preserve">; for example two deities having essentially the same role in their respective cultures, but whilst also having  different importance within their religions hierarchy. </w:t>
      </w:r>
    </w:p>
    <w:p w:rsidR="004F5A69" w:rsidRDefault="00EB4FC6" w:rsidP="00FE71BB">
      <w:pPr>
        <w:spacing w:line="360" w:lineRule="auto"/>
        <w:rPr>
          <w:rFonts w:ascii="Times New Roman" w:hAnsi="Times New Roman" w:cs="Times New Roman"/>
          <w:sz w:val="24"/>
          <w:szCs w:val="24"/>
        </w:rPr>
      </w:pPr>
      <w:r>
        <w:rPr>
          <w:rFonts w:ascii="Times New Roman" w:hAnsi="Times New Roman" w:cs="Times New Roman"/>
          <w:sz w:val="24"/>
          <w:szCs w:val="24"/>
        </w:rPr>
        <w:t>The final section will pertain to the conclusion, where the previous studies and discussions will support the summary that despite there being various differences between societies and cultures such as those of China and ancient Egypt, they are constructs of human nature; and as humans we all hold similar if not identical values and reverences.</w:t>
      </w:r>
    </w:p>
    <w:p w:rsidR="00EF3C78" w:rsidRDefault="002F5E05" w:rsidP="00FE71BB">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Literature review</w:t>
      </w:r>
    </w:p>
    <w:p w:rsidR="00251EBF" w:rsidRDefault="0003457E" w:rsidP="00FE71BB">
      <w:pPr>
        <w:spacing w:line="360" w:lineRule="auto"/>
        <w:rPr>
          <w:rFonts w:ascii="Times New Roman" w:hAnsi="Times New Roman" w:cs="Times New Roman"/>
          <w:sz w:val="24"/>
          <w:szCs w:val="24"/>
        </w:rPr>
      </w:pPr>
      <w:r>
        <w:rPr>
          <w:rFonts w:ascii="Times New Roman" w:hAnsi="Times New Roman" w:cs="Times New Roman"/>
          <w:sz w:val="24"/>
          <w:szCs w:val="24"/>
        </w:rPr>
        <w:t>In terms of literature</w:t>
      </w:r>
      <w:r w:rsidR="005B423E">
        <w:rPr>
          <w:rFonts w:ascii="Times New Roman" w:hAnsi="Times New Roman" w:cs="Times New Roman"/>
          <w:sz w:val="24"/>
          <w:szCs w:val="24"/>
        </w:rPr>
        <w:t>,</w:t>
      </w:r>
      <w:r>
        <w:rPr>
          <w:rFonts w:ascii="Times New Roman" w:hAnsi="Times New Roman" w:cs="Times New Roman"/>
          <w:sz w:val="24"/>
          <w:szCs w:val="24"/>
        </w:rPr>
        <w:t xml:space="preserve"> The Encyclopedia of Gods by Michael Jordan has proved to be an immensely helpful text. </w:t>
      </w:r>
      <w:r w:rsidR="00DC0BD6">
        <w:rPr>
          <w:rFonts w:ascii="Times New Roman" w:hAnsi="Times New Roman" w:cs="Times New Roman"/>
          <w:sz w:val="24"/>
          <w:szCs w:val="24"/>
        </w:rPr>
        <w:t xml:space="preserve">Whilst this book has been useful in providing basic information on many deities from numerous cultures, it does however have its limitations. For example, despite containing summaries on over two thousand five-hundred deities, there are still plenty missing from its collection like the Egyptian god Apophis. This is where more specifically focused texts such as The Egyptian Myths: A Guide to the Ancient Gods and Legends by Garry J. Shaw </w:t>
      </w:r>
      <w:r w:rsidR="005B423E">
        <w:rPr>
          <w:rFonts w:ascii="Times New Roman" w:hAnsi="Times New Roman" w:cs="Times New Roman"/>
          <w:sz w:val="24"/>
          <w:szCs w:val="24"/>
        </w:rPr>
        <w:t>will</w:t>
      </w:r>
      <w:r w:rsidR="00423AA8">
        <w:rPr>
          <w:rFonts w:ascii="Times New Roman" w:hAnsi="Times New Roman" w:cs="Times New Roman"/>
          <w:sz w:val="24"/>
          <w:szCs w:val="24"/>
        </w:rPr>
        <w:t xml:space="preserve"> assist</w:t>
      </w:r>
      <w:r w:rsidR="005B423E">
        <w:rPr>
          <w:rFonts w:ascii="Times New Roman" w:hAnsi="Times New Roman" w:cs="Times New Roman"/>
          <w:sz w:val="24"/>
          <w:szCs w:val="24"/>
        </w:rPr>
        <w:t xml:space="preserve"> more</w:t>
      </w:r>
      <w:r w:rsidR="00423AA8">
        <w:rPr>
          <w:rFonts w:ascii="Times New Roman" w:hAnsi="Times New Roman" w:cs="Times New Roman"/>
          <w:sz w:val="24"/>
          <w:szCs w:val="24"/>
        </w:rPr>
        <w:t xml:space="preserve"> in case studies regarding Egyptian myth. In regards </w:t>
      </w:r>
      <w:r w:rsidR="005647F5">
        <w:rPr>
          <w:rFonts w:ascii="Times New Roman" w:hAnsi="Times New Roman" w:cs="Times New Roman"/>
          <w:sz w:val="24"/>
          <w:szCs w:val="24"/>
        </w:rPr>
        <w:t xml:space="preserve">to research relevant to Chinese mythology, texts such as Chinese Mythology: An Introduction by Anne </w:t>
      </w:r>
      <w:proofErr w:type="spellStart"/>
      <w:r w:rsidR="005647F5">
        <w:rPr>
          <w:rFonts w:ascii="Times New Roman" w:hAnsi="Times New Roman" w:cs="Times New Roman"/>
          <w:sz w:val="24"/>
          <w:szCs w:val="24"/>
        </w:rPr>
        <w:t>Birrell</w:t>
      </w:r>
      <w:proofErr w:type="spellEnd"/>
      <w:r w:rsidR="005647F5">
        <w:rPr>
          <w:rFonts w:ascii="Times New Roman" w:hAnsi="Times New Roman" w:cs="Times New Roman"/>
          <w:sz w:val="24"/>
          <w:szCs w:val="24"/>
        </w:rPr>
        <w:t xml:space="preserve"> </w:t>
      </w:r>
      <w:r w:rsidR="005B423E">
        <w:rPr>
          <w:rFonts w:ascii="Times New Roman" w:hAnsi="Times New Roman" w:cs="Times New Roman"/>
          <w:sz w:val="24"/>
          <w:szCs w:val="24"/>
        </w:rPr>
        <w:t xml:space="preserve">may provide useful insight on the subject, as well as information relating to the concepts of anthropological approaches to mythology. Despite not focusing on any specific culture, Myths </w:t>
      </w:r>
      <w:r w:rsidR="005F0786">
        <w:rPr>
          <w:rFonts w:ascii="Times New Roman" w:hAnsi="Times New Roman" w:cs="Times New Roman"/>
          <w:sz w:val="24"/>
          <w:szCs w:val="24"/>
        </w:rPr>
        <w:t>&amp; Legends: An Illustrated Guide to Their Origins and Meanings by Philip Wilkinson offers substantial information regarding some of the central myths and figures in both Chinese and Egyptian mythologies. In comparison to other academic texts, the style of writing is easier to grasp but, due to its broad content it is unable to go in to depth on a single subject, therefore limiting the extent of it use.</w:t>
      </w:r>
      <w:r w:rsidR="00D24669">
        <w:rPr>
          <w:rFonts w:ascii="Times New Roman" w:hAnsi="Times New Roman" w:cs="Times New Roman"/>
          <w:sz w:val="24"/>
          <w:szCs w:val="24"/>
        </w:rPr>
        <w:t xml:space="preserve"> Another text that will help in the further study of myths, such as the Ogdoad of Hermopolis and the various altercations </w:t>
      </w:r>
      <w:r w:rsidR="00D24669">
        <w:rPr>
          <w:rFonts w:ascii="Times New Roman" w:hAnsi="Times New Roman" w:cs="Times New Roman"/>
          <w:sz w:val="24"/>
          <w:szCs w:val="24"/>
        </w:rPr>
        <w:lastRenderedPageBreak/>
        <w:t xml:space="preserve">between </w:t>
      </w:r>
      <w:proofErr w:type="spellStart"/>
      <w:r w:rsidR="00D24669">
        <w:rPr>
          <w:rFonts w:ascii="Times New Roman" w:hAnsi="Times New Roman" w:cs="Times New Roman"/>
          <w:sz w:val="24"/>
          <w:szCs w:val="24"/>
        </w:rPr>
        <w:t>Amun</w:t>
      </w:r>
      <w:proofErr w:type="spellEnd"/>
      <w:r w:rsidR="00D24669">
        <w:rPr>
          <w:rFonts w:ascii="Times New Roman" w:hAnsi="Times New Roman" w:cs="Times New Roman"/>
          <w:sz w:val="24"/>
          <w:szCs w:val="24"/>
        </w:rPr>
        <w:t xml:space="preserve">, </w:t>
      </w:r>
      <w:proofErr w:type="spellStart"/>
      <w:r w:rsidR="00D24669">
        <w:rPr>
          <w:rFonts w:ascii="Times New Roman" w:hAnsi="Times New Roman" w:cs="Times New Roman"/>
          <w:sz w:val="24"/>
          <w:szCs w:val="24"/>
        </w:rPr>
        <w:t>Amunet</w:t>
      </w:r>
      <w:proofErr w:type="spellEnd"/>
      <w:r w:rsidR="00D24669">
        <w:rPr>
          <w:rFonts w:ascii="Times New Roman" w:hAnsi="Times New Roman" w:cs="Times New Roman"/>
          <w:sz w:val="24"/>
          <w:szCs w:val="24"/>
        </w:rPr>
        <w:t xml:space="preserve"> and Apophis following the Egyptian creation story is </w:t>
      </w:r>
      <w:r w:rsidR="00F21333">
        <w:rPr>
          <w:rFonts w:ascii="Times New Roman" w:hAnsi="Times New Roman" w:cs="Times New Roman"/>
          <w:sz w:val="24"/>
          <w:szCs w:val="24"/>
        </w:rPr>
        <w:t>Egyptian Mythology: A Guide to the Gods Goddesses, and Traditions of Ancient Egypt by Geraldine Punch</w:t>
      </w:r>
      <w:r w:rsidR="00251EBF">
        <w:rPr>
          <w:rFonts w:ascii="Times New Roman" w:hAnsi="Times New Roman" w:cs="Times New Roman"/>
          <w:sz w:val="24"/>
          <w:szCs w:val="24"/>
        </w:rPr>
        <w:t xml:space="preserve">. Its contents are rife with detailed recounts of numerous deities and mythological tales from throughout Egypt’s history, as </w:t>
      </w:r>
      <w:r w:rsidR="00B46084">
        <w:rPr>
          <w:rFonts w:ascii="Times New Roman" w:hAnsi="Times New Roman" w:cs="Times New Roman"/>
          <w:sz w:val="24"/>
          <w:szCs w:val="24"/>
        </w:rPr>
        <w:t>well as anecdotes towards ancient Egyptian religious practices such as mummification.</w:t>
      </w:r>
    </w:p>
    <w:p w:rsidR="0056649D" w:rsidRDefault="001A7C54" w:rsidP="00FE71BB">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Reflection of research and e</w:t>
      </w:r>
      <w:r w:rsidR="0056649D">
        <w:rPr>
          <w:rFonts w:ascii="Times New Roman" w:hAnsi="Times New Roman" w:cs="Times New Roman"/>
          <w:b/>
          <w:sz w:val="24"/>
          <w:szCs w:val="24"/>
          <w:u w:val="single"/>
        </w:rPr>
        <w:t>xamples of case studies</w:t>
      </w:r>
    </w:p>
    <w:p w:rsidR="0056649D" w:rsidRDefault="0056649D" w:rsidP="00FE71BB">
      <w:pPr>
        <w:spacing w:line="360" w:lineRule="auto"/>
        <w:rPr>
          <w:rFonts w:ascii="Times New Roman" w:hAnsi="Times New Roman" w:cs="Times New Roman"/>
          <w:sz w:val="24"/>
          <w:szCs w:val="24"/>
        </w:rPr>
      </w:pPr>
      <w:r>
        <w:rPr>
          <w:rFonts w:ascii="Times New Roman" w:hAnsi="Times New Roman" w:cs="Times New Roman"/>
          <w:sz w:val="24"/>
          <w:szCs w:val="24"/>
        </w:rPr>
        <w:t xml:space="preserve">In terms of </w:t>
      </w:r>
      <w:r w:rsidR="00A73D08">
        <w:rPr>
          <w:rFonts w:ascii="Times New Roman" w:hAnsi="Times New Roman" w:cs="Times New Roman"/>
          <w:sz w:val="24"/>
          <w:szCs w:val="24"/>
        </w:rPr>
        <w:t>my research so far</w:t>
      </w:r>
      <w:r w:rsidR="00446994">
        <w:rPr>
          <w:rFonts w:ascii="Times New Roman" w:hAnsi="Times New Roman" w:cs="Times New Roman"/>
          <w:sz w:val="24"/>
          <w:szCs w:val="24"/>
        </w:rPr>
        <w:t xml:space="preserve">, </w:t>
      </w:r>
      <w:r w:rsidR="00723628">
        <w:rPr>
          <w:rFonts w:ascii="Times New Roman" w:hAnsi="Times New Roman" w:cs="Times New Roman"/>
          <w:sz w:val="24"/>
          <w:szCs w:val="24"/>
        </w:rPr>
        <w:t>I have compiled information on several deities and myths from across Eg</w:t>
      </w:r>
      <w:r w:rsidR="00415D12">
        <w:rPr>
          <w:rFonts w:ascii="Times New Roman" w:hAnsi="Times New Roman" w:cs="Times New Roman"/>
          <w:sz w:val="24"/>
          <w:szCs w:val="24"/>
        </w:rPr>
        <w:t>yptian and Chinese history, some of which are strikingly similar</w:t>
      </w:r>
      <w:r w:rsidR="000879F5">
        <w:rPr>
          <w:rFonts w:ascii="Times New Roman" w:hAnsi="Times New Roman" w:cs="Times New Roman"/>
          <w:sz w:val="24"/>
          <w:szCs w:val="24"/>
        </w:rPr>
        <w:t xml:space="preserve"> in nature such as </w:t>
      </w:r>
      <w:r w:rsidR="00415D12">
        <w:rPr>
          <w:rFonts w:ascii="Times New Roman" w:hAnsi="Times New Roman" w:cs="Times New Roman"/>
          <w:sz w:val="24"/>
          <w:szCs w:val="24"/>
        </w:rPr>
        <w:t>the Ogdoad of Hermopolis an</w:t>
      </w:r>
      <w:r w:rsidR="000879F5">
        <w:rPr>
          <w:rFonts w:ascii="Times New Roman" w:hAnsi="Times New Roman" w:cs="Times New Roman"/>
          <w:sz w:val="24"/>
          <w:szCs w:val="24"/>
        </w:rPr>
        <w:t>d the Ba Xian, on which I intend</w:t>
      </w:r>
      <w:r w:rsidR="00415D12">
        <w:rPr>
          <w:rFonts w:ascii="Times New Roman" w:hAnsi="Times New Roman" w:cs="Times New Roman"/>
          <w:sz w:val="24"/>
          <w:szCs w:val="24"/>
        </w:rPr>
        <w:t xml:space="preserve"> to further </w:t>
      </w:r>
      <w:r w:rsidR="004C7366">
        <w:rPr>
          <w:rFonts w:ascii="Times New Roman" w:hAnsi="Times New Roman" w:cs="Times New Roman"/>
          <w:sz w:val="24"/>
          <w:szCs w:val="24"/>
        </w:rPr>
        <w:t>examine in my dissertation</w:t>
      </w:r>
      <w:r w:rsidR="00415D12">
        <w:rPr>
          <w:rStyle w:val="FootnoteReference"/>
          <w:rFonts w:ascii="Times New Roman" w:hAnsi="Times New Roman" w:cs="Times New Roman"/>
          <w:sz w:val="24"/>
          <w:szCs w:val="24"/>
        </w:rPr>
        <w:footnoteReference w:id="4"/>
      </w:r>
      <w:r w:rsidR="004C7366">
        <w:rPr>
          <w:rFonts w:ascii="Times New Roman" w:hAnsi="Times New Roman" w:cs="Times New Roman"/>
          <w:sz w:val="24"/>
          <w:szCs w:val="24"/>
        </w:rPr>
        <w:t>.</w:t>
      </w:r>
      <w:r w:rsidR="009E0F5C">
        <w:rPr>
          <w:rFonts w:ascii="Times New Roman" w:hAnsi="Times New Roman" w:cs="Times New Roman"/>
          <w:sz w:val="24"/>
          <w:szCs w:val="24"/>
        </w:rPr>
        <w:t xml:space="preserve"> Others, whi</w:t>
      </w:r>
      <w:r w:rsidR="00BC3A3C">
        <w:rPr>
          <w:rFonts w:ascii="Times New Roman" w:hAnsi="Times New Roman" w:cs="Times New Roman"/>
          <w:sz w:val="24"/>
          <w:szCs w:val="24"/>
        </w:rPr>
        <w:t xml:space="preserve">lst being similar in their </w:t>
      </w:r>
      <w:proofErr w:type="gramStart"/>
      <w:r w:rsidR="00BC3A3C">
        <w:rPr>
          <w:rFonts w:ascii="Times New Roman" w:hAnsi="Times New Roman" w:cs="Times New Roman"/>
          <w:sz w:val="24"/>
          <w:szCs w:val="24"/>
        </w:rPr>
        <w:t>role</w:t>
      </w:r>
      <w:r w:rsidR="000879F5">
        <w:rPr>
          <w:rFonts w:ascii="Times New Roman" w:hAnsi="Times New Roman" w:cs="Times New Roman"/>
          <w:sz w:val="24"/>
          <w:szCs w:val="24"/>
        </w:rPr>
        <w:t>,</w:t>
      </w:r>
      <w:r w:rsidR="00BC3A3C">
        <w:rPr>
          <w:rFonts w:ascii="Times New Roman" w:hAnsi="Times New Roman" w:cs="Times New Roman"/>
          <w:sz w:val="24"/>
          <w:szCs w:val="24"/>
        </w:rPr>
        <w:t xml:space="preserve"> that</w:t>
      </w:r>
      <w:proofErr w:type="gramEnd"/>
      <w:r w:rsidR="00BC3A3C">
        <w:rPr>
          <w:rFonts w:ascii="Times New Roman" w:hAnsi="Times New Roman" w:cs="Times New Roman"/>
          <w:sz w:val="24"/>
          <w:szCs w:val="24"/>
        </w:rPr>
        <w:t xml:space="preserve"> is where the similarities end; one example being thunder deities. As stated beforehand the initial plan was to conduct this study examining Greek religion as well as Egyptian and Chinese.</w:t>
      </w:r>
      <w:r w:rsidR="00D5732C">
        <w:rPr>
          <w:rFonts w:ascii="Times New Roman" w:hAnsi="Times New Roman" w:cs="Times New Roman"/>
          <w:sz w:val="24"/>
          <w:szCs w:val="24"/>
        </w:rPr>
        <w:t xml:space="preserve"> If this was still the case several comparisons </w:t>
      </w:r>
      <w:r w:rsidR="00EE7B69">
        <w:rPr>
          <w:rFonts w:ascii="Times New Roman" w:hAnsi="Times New Roman" w:cs="Times New Roman"/>
          <w:sz w:val="24"/>
          <w:szCs w:val="24"/>
        </w:rPr>
        <w:t xml:space="preserve">still </w:t>
      </w:r>
      <w:r w:rsidR="00D5732C">
        <w:rPr>
          <w:rFonts w:ascii="Times New Roman" w:hAnsi="Times New Roman" w:cs="Times New Roman"/>
          <w:sz w:val="24"/>
          <w:szCs w:val="24"/>
        </w:rPr>
        <w:t>could have been made</w:t>
      </w:r>
      <w:r w:rsidR="00EE7B69">
        <w:rPr>
          <w:rFonts w:ascii="Times New Roman" w:hAnsi="Times New Roman" w:cs="Times New Roman"/>
          <w:sz w:val="24"/>
          <w:szCs w:val="24"/>
        </w:rPr>
        <w:t>,</w:t>
      </w:r>
      <w:r w:rsidR="00D5732C">
        <w:rPr>
          <w:rFonts w:ascii="Times New Roman" w:hAnsi="Times New Roman" w:cs="Times New Roman"/>
          <w:sz w:val="24"/>
          <w:szCs w:val="24"/>
        </w:rPr>
        <w:t xml:space="preserve"> such as the Taoist god Bo Hsian and Athena as deities of </w:t>
      </w:r>
      <w:r w:rsidR="00FF7D08">
        <w:rPr>
          <w:rFonts w:ascii="Times New Roman" w:hAnsi="Times New Roman" w:cs="Times New Roman"/>
          <w:sz w:val="24"/>
          <w:szCs w:val="24"/>
        </w:rPr>
        <w:t>wisdom</w:t>
      </w:r>
      <w:r w:rsidR="00FA5333">
        <w:rPr>
          <w:rFonts w:ascii="Times New Roman" w:hAnsi="Times New Roman" w:cs="Times New Roman"/>
          <w:sz w:val="24"/>
          <w:szCs w:val="24"/>
        </w:rPr>
        <w:t xml:space="preserve"> (however Bo Hsian is not associated with warfare unlike Athena),</w:t>
      </w:r>
      <w:r w:rsidR="00D5732C">
        <w:rPr>
          <w:rFonts w:ascii="Times New Roman" w:hAnsi="Times New Roman" w:cs="Times New Roman"/>
          <w:sz w:val="24"/>
          <w:szCs w:val="24"/>
        </w:rPr>
        <w:t xml:space="preserve"> or Zeus to the </w:t>
      </w:r>
      <w:r w:rsidR="00FF7D08">
        <w:rPr>
          <w:rFonts w:ascii="Times New Roman" w:hAnsi="Times New Roman" w:cs="Times New Roman"/>
          <w:sz w:val="24"/>
          <w:szCs w:val="24"/>
        </w:rPr>
        <w:t xml:space="preserve">Taoist thunder god Lei Kung (see also Lei Gong or Lei Zhen </w:t>
      </w:r>
      <w:proofErr w:type="spellStart"/>
      <w:r w:rsidR="00FF7D08">
        <w:rPr>
          <w:rFonts w:ascii="Times New Roman" w:hAnsi="Times New Roman" w:cs="Times New Roman"/>
          <w:sz w:val="24"/>
          <w:szCs w:val="24"/>
        </w:rPr>
        <w:t>Zi</w:t>
      </w:r>
      <w:proofErr w:type="spellEnd"/>
      <w:r w:rsidR="00FF7D08">
        <w:rPr>
          <w:rFonts w:ascii="Times New Roman" w:hAnsi="Times New Roman" w:cs="Times New Roman"/>
          <w:sz w:val="24"/>
          <w:szCs w:val="24"/>
        </w:rPr>
        <w:t>)</w:t>
      </w:r>
      <w:r w:rsidR="004C7366">
        <w:rPr>
          <w:rStyle w:val="FootnoteReference"/>
          <w:rFonts w:ascii="Times New Roman" w:hAnsi="Times New Roman" w:cs="Times New Roman"/>
          <w:sz w:val="24"/>
          <w:szCs w:val="24"/>
        </w:rPr>
        <w:footnoteReference w:id="5"/>
      </w:r>
      <w:r w:rsidR="008E533B">
        <w:rPr>
          <w:rFonts w:ascii="Times New Roman" w:hAnsi="Times New Roman" w:cs="Times New Roman"/>
          <w:sz w:val="24"/>
          <w:szCs w:val="24"/>
        </w:rPr>
        <w:t>. However as previously put forward</w:t>
      </w:r>
      <w:r w:rsidR="000879F5">
        <w:rPr>
          <w:rFonts w:ascii="Times New Roman" w:hAnsi="Times New Roman" w:cs="Times New Roman"/>
          <w:sz w:val="24"/>
          <w:szCs w:val="24"/>
        </w:rPr>
        <w:t>,</w:t>
      </w:r>
      <w:r w:rsidR="008E533B">
        <w:rPr>
          <w:rFonts w:ascii="Times New Roman" w:hAnsi="Times New Roman" w:cs="Times New Roman"/>
          <w:sz w:val="24"/>
          <w:szCs w:val="24"/>
        </w:rPr>
        <w:t xml:space="preserve"> due to the limited time constraint as well </w:t>
      </w:r>
      <w:r w:rsidR="000879F5">
        <w:rPr>
          <w:rFonts w:ascii="Times New Roman" w:hAnsi="Times New Roman" w:cs="Times New Roman"/>
          <w:sz w:val="24"/>
          <w:szCs w:val="24"/>
        </w:rPr>
        <w:t xml:space="preserve">as </w:t>
      </w:r>
      <w:r w:rsidR="008E533B">
        <w:rPr>
          <w:rFonts w:ascii="Times New Roman" w:hAnsi="Times New Roman" w:cs="Times New Roman"/>
          <w:sz w:val="24"/>
          <w:szCs w:val="24"/>
        </w:rPr>
        <w:t>discussions with my supervisor</w:t>
      </w:r>
      <w:r w:rsidR="000879F5">
        <w:rPr>
          <w:rFonts w:ascii="Times New Roman" w:hAnsi="Times New Roman" w:cs="Times New Roman"/>
          <w:sz w:val="24"/>
          <w:szCs w:val="24"/>
        </w:rPr>
        <w:t>,</w:t>
      </w:r>
      <w:r w:rsidR="008E533B">
        <w:rPr>
          <w:rFonts w:ascii="Times New Roman" w:hAnsi="Times New Roman" w:cs="Times New Roman"/>
          <w:sz w:val="24"/>
          <w:szCs w:val="24"/>
        </w:rPr>
        <w:t xml:space="preserve">  the overall broadness of the subject  would mean this task would prove immensely difficult to achieve whilst trying to conduct a truly in depth study of these religions.</w:t>
      </w:r>
      <w:r w:rsidR="00BD647E">
        <w:rPr>
          <w:rFonts w:ascii="Times New Roman" w:hAnsi="Times New Roman" w:cs="Times New Roman"/>
          <w:sz w:val="24"/>
          <w:szCs w:val="24"/>
        </w:rPr>
        <w:t xml:space="preserve"> Another possibility that I considered was studying further into Shintoism – a religion </w:t>
      </w:r>
      <w:r w:rsidR="00394806">
        <w:rPr>
          <w:rFonts w:ascii="Times New Roman" w:hAnsi="Times New Roman" w:cs="Times New Roman"/>
          <w:sz w:val="24"/>
          <w:szCs w:val="24"/>
        </w:rPr>
        <w:t>originating from Japan – as it is also a polytheistic religion with many myths and deities that with more research could also be applied to my dissertation. Yet again however, this would not be p</w:t>
      </w:r>
      <w:r w:rsidR="00464F60">
        <w:rPr>
          <w:rFonts w:ascii="Times New Roman" w:hAnsi="Times New Roman" w:cs="Times New Roman"/>
          <w:sz w:val="24"/>
          <w:szCs w:val="24"/>
        </w:rPr>
        <w:t xml:space="preserve">ossible with the time available along with the fact that the sheer amount of Shinto deities appear to be more numerous even than the ancient Greeks – seeing there is even mentions of there </w:t>
      </w:r>
      <w:r w:rsidR="005952B9">
        <w:rPr>
          <w:rFonts w:ascii="Times New Roman" w:hAnsi="Times New Roman" w:cs="Times New Roman"/>
          <w:sz w:val="24"/>
          <w:szCs w:val="24"/>
        </w:rPr>
        <w:t>being a</w:t>
      </w:r>
      <w:r w:rsidR="00A8066A">
        <w:rPr>
          <w:rFonts w:ascii="Times New Roman" w:hAnsi="Times New Roman" w:cs="Times New Roman"/>
          <w:sz w:val="24"/>
          <w:szCs w:val="24"/>
        </w:rPr>
        <w:t xml:space="preserve"> god of courtyards (</w:t>
      </w:r>
      <w:proofErr w:type="spellStart"/>
      <w:r w:rsidR="00A8066A">
        <w:rPr>
          <w:rFonts w:ascii="Times New Roman" w:hAnsi="Times New Roman" w:cs="Times New Roman"/>
          <w:sz w:val="24"/>
          <w:szCs w:val="24"/>
        </w:rPr>
        <w:t>Asuha</w:t>
      </w:r>
      <w:proofErr w:type="spellEnd"/>
      <w:r w:rsidR="00A8066A">
        <w:rPr>
          <w:rFonts w:ascii="Times New Roman" w:hAnsi="Times New Roman" w:cs="Times New Roman"/>
          <w:sz w:val="24"/>
          <w:szCs w:val="24"/>
        </w:rPr>
        <w:t>-No-Kami)</w:t>
      </w:r>
      <w:r w:rsidR="005952B9">
        <w:rPr>
          <w:rFonts w:ascii="Times New Roman" w:hAnsi="Times New Roman" w:cs="Times New Roman"/>
          <w:sz w:val="24"/>
          <w:szCs w:val="24"/>
        </w:rPr>
        <w:t xml:space="preserve"> </w:t>
      </w:r>
      <w:r w:rsidR="00A8066A">
        <w:rPr>
          <w:rFonts w:ascii="Times New Roman" w:hAnsi="Times New Roman" w:cs="Times New Roman"/>
          <w:sz w:val="24"/>
          <w:szCs w:val="24"/>
        </w:rPr>
        <w:t xml:space="preserve">and even a </w:t>
      </w:r>
      <w:r w:rsidR="005952B9">
        <w:rPr>
          <w:rFonts w:ascii="Times New Roman" w:hAnsi="Times New Roman" w:cs="Times New Roman"/>
          <w:sz w:val="24"/>
          <w:szCs w:val="24"/>
        </w:rPr>
        <w:t xml:space="preserve">trio of Shinto gods responsible for wells (see </w:t>
      </w:r>
      <w:proofErr w:type="spellStart"/>
      <w:r w:rsidR="005952B9">
        <w:rPr>
          <w:rFonts w:ascii="Times New Roman" w:hAnsi="Times New Roman" w:cs="Times New Roman"/>
          <w:sz w:val="24"/>
          <w:szCs w:val="24"/>
        </w:rPr>
        <w:t>Mi</w:t>
      </w:r>
      <w:proofErr w:type="spellEnd"/>
      <w:r w:rsidR="005952B9">
        <w:rPr>
          <w:rFonts w:ascii="Times New Roman" w:hAnsi="Times New Roman" w:cs="Times New Roman"/>
          <w:sz w:val="24"/>
          <w:szCs w:val="24"/>
        </w:rPr>
        <w:t xml:space="preserve">-Wi-No-Kami, </w:t>
      </w:r>
      <w:proofErr w:type="spellStart"/>
      <w:r w:rsidR="005952B9">
        <w:rPr>
          <w:rFonts w:ascii="Times New Roman" w:hAnsi="Times New Roman" w:cs="Times New Roman"/>
          <w:sz w:val="24"/>
          <w:szCs w:val="24"/>
        </w:rPr>
        <w:t>Saku</w:t>
      </w:r>
      <w:proofErr w:type="spellEnd"/>
      <w:r w:rsidR="005952B9">
        <w:rPr>
          <w:rFonts w:ascii="Times New Roman" w:hAnsi="Times New Roman" w:cs="Times New Roman"/>
          <w:sz w:val="24"/>
          <w:szCs w:val="24"/>
        </w:rPr>
        <w:t xml:space="preserve">-Wi-No-Kami and </w:t>
      </w:r>
      <w:proofErr w:type="spellStart"/>
      <w:r w:rsidR="005952B9">
        <w:rPr>
          <w:rFonts w:ascii="Times New Roman" w:hAnsi="Times New Roman" w:cs="Times New Roman"/>
          <w:sz w:val="24"/>
          <w:szCs w:val="24"/>
        </w:rPr>
        <w:t>Tsunaga</w:t>
      </w:r>
      <w:proofErr w:type="spellEnd"/>
      <w:r w:rsidR="005952B9">
        <w:rPr>
          <w:rFonts w:ascii="Times New Roman" w:hAnsi="Times New Roman" w:cs="Times New Roman"/>
          <w:sz w:val="24"/>
          <w:szCs w:val="24"/>
        </w:rPr>
        <w:t>-Wi-No-Kami)</w:t>
      </w:r>
      <w:r w:rsidR="005952B9">
        <w:rPr>
          <w:rStyle w:val="FootnoteReference"/>
          <w:rFonts w:ascii="Times New Roman" w:hAnsi="Times New Roman" w:cs="Times New Roman"/>
          <w:sz w:val="24"/>
          <w:szCs w:val="24"/>
        </w:rPr>
        <w:footnoteReference w:id="6"/>
      </w:r>
      <w:r w:rsidR="005952B9">
        <w:rPr>
          <w:rFonts w:ascii="Times New Roman" w:hAnsi="Times New Roman" w:cs="Times New Roman"/>
          <w:sz w:val="24"/>
          <w:szCs w:val="24"/>
        </w:rPr>
        <w:t xml:space="preserve">. </w:t>
      </w:r>
    </w:p>
    <w:p w:rsidR="00FA5333" w:rsidRDefault="00FA5333" w:rsidP="00FE71BB">
      <w:pPr>
        <w:spacing w:line="360" w:lineRule="auto"/>
        <w:rPr>
          <w:rFonts w:ascii="Times New Roman" w:hAnsi="Times New Roman" w:cs="Times New Roman"/>
          <w:sz w:val="24"/>
          <w:szCs w:val="24"/>
        </w:rPr>
      </w:pPr>
      <w:r>
        <w:rPr>
          <w:rFonts w:ascii="Times New Roman" w:hAnsi="Times New Roman" w:cs="Times New Roman"/>
          <w:sz w:val="24"/>
          <w:szCs w:val="24"/>
        </w:rPr>
        <w:t>So far however</w:t>
      </w:r>
      <w:r w:rsidR="000879F5">
        <w:rPr>
          <w:rFonts w:ascii="Times New Roman" w:hAnsi="Times New Roman" w:cs="Times New Roman"/>
          <w:sz w:val="24"/>
          <w:szCs w:val="24"/>
        </w:rPr>
        <w:t>,</w:t>
      </w:r>
      <w:r>
        <w:rPr>
          <w:rFonts w:ascii="Times New Roman" w:hAnsi="Times New Roman" w:cs="Times New Roman"/>
          <w:sz w:val="24"/>
          <w:szCs w:val="24"/>
        </w:rPr>
        <w:t xml:space="preserve"> I have manged to compile several solid comparisons between Egyptian and Chinese myths, on which I will expand on further in the actual dissertation as mentioned </w:t>
      </w:r>
      <w:r>
        <w:rPr>
          <w:rFonts w:ascii="Times New Roman" w:hAnsi="Times New Roman" w:cs="Times New Roman"/>
          <w:sz w:val="24"/>
          <w:szCs w:val="24"/>
        </w:rPr>
        <w:lastRenderedPageBreak/>
        <w:t>previously. To name a few examples (excluding the aforementioned Ogdoad and Ba Xian) would be:</w:t>
      </w:r>
    </w:p>
    <w:p w:rsidR="00FA5333" w:rsidRDefault="000879F5" w:rsidP="00FE71BB">
      <w:pPr>
        <w:spacing w:line="360" w:lineRule="auto"/>
        <w:rPr>
          <w:rFonts w:ascii="Times New Roman" w:hAnsi="Times New Roman" w:cs="Times New Roman"/>
          <w:sz w:val="24"/>
          <w:szCs w:val="24"/>
        </w:rPr>
      </w:pPr>
      <w:r>
        <w:rPr>
          <w:rFonts w:ascii="Times New Roman" w:hAnsi="Times New Roman" w:cs="Times New Roman"/>
          <w:sz w:val="24"/>
          <w:szCs w:val="24"/>
        </w:rPr>
        <w:t>. To compare</w:t>
      </w:r>
      <w:r w:rsidR="00FA5333">
        <w:rPr>
          <w:rFonts w:ascii="Times New Roman" w:hAnsi="Times New Roman" w:cs="Times New Roman"/>
          <w:sz w:val="24"/>
          <w:szCs w:val="24"/>
        </w:rPr>
        <w:t xml:space="preserve"> the tales and duties of the deities within various triads</w:t>
      </w:r>
      <w:r w:rsidR="00EB12D9">
        <w:rPr>
          <w:rFonts w:ascii="Times New Roman" w:hAnsi="Times New Roman" w:cs="Times New Roman"/>
          <w:sz w:val="24"/>
          <w:szCs w:val="24"/>
        </w:rPr>
        <w:t>,</w:t>
      </w:r>
      <w:r w:rsidR="00FA5333">
        <w:rPr>
          <w:rFonts w:ascii="Times New Roman" w:hAnsi="Times New Roman" w:cs="Times New Roman"/>
          <w:sz w:val="24"/>
          <w:szCs w:val="24"/>
        </w:rPr>
        <w:t xml:space="preserve"> such as the Theban Triad, the Memphite Triad and others such as the trio of Taoist war gods: </w:t>
      </w:r>
      <w:proofErr w:type="spellStart"/>
      <w:r w:rsidR="00FA5333">
        <w:rPr>
          <w:rFonts w:ascii="Times New Roman" w:hAnsi="Times New Roman" w:cs="Times New Roman"/>
          <w:sz w:val="24"/>
          <w:szCs w:val="24"/>
        </w:rPr>
        <w:t>Kuan</w:t>
      </w:r>
      <w:proofErr w:type="spellEnd"/>
      <w:r w:rsidR="00FA5333">
        <w:rPr>
          <w:rFonts w:ascii="Times New Roman" w:hAnsi="Times New Roman" w:cs="Times New Roman"/>
          <w:sz w:val="24"/>
          <w:szCs w:val="24"/>
        </w:rPr>
        <w:t xml:space="preserve"> </w:t>
      </w:r>
      <w:proofErr w:type="spellStart"/>
      <w:r w:rsidR="00FA5333">
        <w:rPr>
          <w:rFonts w:ascii="Times New Roman" w:hAnsi="Times New Roman" w:cs="Times New Roman"/>
          <w:sz w:val="24"/>
          <w:szCs w:val="24"/>
        </w:rPr>
        <w:t>Ti</w:t>
      </w:r>
      <w:proofErr w:type="spellEnd"/>
      <w:r w:rsidR="00FA5333">
        <w:rPr>
          <w:rFonts w:ascii="Times New Roman" w:hAnsi="Times New Roman" w:cs="Times New Roman"/>
          <w:sz w:val="24"/>
          <w:szCs w:val="24"/>
        </w:rPr>
        <w:t xml:space="preserve">, </w:t>
      </w:r>
      <w:proofErr w:type="spellStart"/>
      <w:r w:rsidR="00FA5333">
        <w:rPr>
          <w:rFonts w:ascii="Times New Roman" w:hAnsi="Times New Roman" w:cs="Times New Roman"/>
          <w:sz w:val="24"/>
          <w:szCs w:val="24"/>
        </w:rPr>
        <w:t>Lui</w:t>
      </w:r>
      <w:proofErr w:type="spellEnd"/>
      <w:r w:rsidR="00FA5333">
        <w:rPr>
          <w:rFonts w:ascii="Times New Roman" w:hAnsi="Times New Roman" w:cs="Times New Roman"/>
          <w:sz w:val="24"/>
          <w:szCs w:val="24"/>
        </w:rPr>
        <w:t xml:space="preserve"> Pei and Chang </w:t>
      </w:r>
      <w:proofErr w:type="spellStart"/>
      <w:r w:rsidR="00FA5333">
        <w:rPr>
          <w:rFonts w:ascii="Times New Roman" w:hAnsi="Times New Roman" w:cs="Times New Roman"/>
          <w:sz w:val="24"/>
          <w:szCs w:val="24"/>
        </w:rPr>
        <w:t>Fei</w:t>
      </w:r>
      <w:proofErr w:type="spellEnd"/>
      <w:r w:rsidR="00577EB0">
        <w:rPr>
          <w:rFonts w:ascii="Times New Roman" w:hAnsi="Times New Roman" w:cs="Times New Roman"/>
          <w:sz w:val="24"/>
          <w:szCs w:val="24"/>
        </w:rPr>
        <w:t xml:space="preserve"> along with similar groupings found elsewhere in both cultures</w:t>
      </w:r>
      <w:r w:rsidR="00FA5333">
        <w:rPr>
          <w:rStyle w:val="FootnoteReference"/>
          <w:rFonts w:ascii="Times New Roman" w:hAnsi="Times New Roman" w:cs="Times New Roman"/>
          <w:sz w:val="24"/>
          <w:szCs w:val="24"/>
        </w:rPr>
        <w:footnoteReference w:id="7"/>
      </w:r>
      <w:r w:rsidR="00FA5333">
        <w:rPr>
          <w:rFonts w:ascii="Times New Roman" w:hAnsi="Times New Roman" w:cs="Times New Roman"/>
          <w:sz w:val="24"/>
          <w:szCs w:val="24"/>
        </w:rPr>
        <w:t>.</w:t>
      </w:r>
    </w:p>
    <w:p w:rsidR="00743CCE" w:rsidRDefault="00743CCE" w:rsidP="00FE71BB">
      <w:pPr>
        <w:spacing w:line="360" w:lineRule="auto"/>
        <w:rPr>
          <w:rFonts w:ascii="Times New Roman" w:hAnsi="Times New Roman" w:cs="Times New Roman"/>
          <w:sz w:val="24"/>
          <w:szCs w:val="24"/>
        </w:rPr>
      </w:pPr>
      <w:r>
        <w:rPr>
          <w:rFonts w:ascii="Times New Roman" w:hAnsi="Times New Roman" w:cs="Times New Roman"/>
          <w:sz w:val="24"/>
          <w:szCs w:val="24"/>
        </w:rPr>
        <w:t>. Highlight the prevalence of anthropomorphism in the dep</w:t>
      </w:r>
      <w:r w:rsidR="000879F5">
        <w:rPr>
          <w:rFonts w:ascii="Times New Roman" w:hAnsi="Times New Roman" w:cs="Times New Roman"/>
          <w:sz w:val="24"/>
          <w:szCs w:val="24"/>
        </w:rPr>
        <w:t>ictions of deities and</w:t>
      </w:r>
      <w:r>
        <w:rPr>
          <w:rFonts w:ascii="Times New Roman" w:hAnsi="Times New Roman" w:cs="Times New Roman"/>
          <w:sz w:val="24"/>
          <w:szCs w:val="24"/>
        </w:rPr>
        <w:t xml:space="preserve"> expand on the differenc</w:t>
      </w:r>
      <w:r w:rsidR="00577EB0">
        <w:rPr>
          <w:rFonts w:ascii="Times New Roman" w:hAnsi="Times New Roman" w:cs="Times New Roman"/>
          <w:sz w:val="24"/>
          <w:szCs w:val="24"/>
        </w:rPr>
        <w:t>e between the various portrayals</w:t>
      </w:r>
      <w:r>
        <w:rPr>
          <w:rFonts w:ascii="Times New Roman" w:hAnsi="Times New Roman" w:cs="Times New Roman"/>
          <w:sz w:val="24"/>
          <w:szCs w:val="24"/>
        </w:rPr>
        <w:t xml:space="preserve"> of Egyptian deities with animal heads to those depicted in full animal form – whether Chinese or Egyptian, such as the prominent figure of Sun-Wukong (see also Sun </w:t>
      </w:r>
      <w:r w:rsidR="00D11190">
        <w:rPr>
          <w:rFonts w:ascii="Times New Roman" w:hAnsi="Times New Roman" w:cs="Times New Roman"/>
          <w:sz w:val="24"/>
          <w:szCs w:val="24"/>
        </w:rPr>
        <w:t>H</w:t>
      </w:r>
      <w:r w:rsidR="004451C0">
        <w:rPr>
          <w:rFonts w:ascii="Times New Roman" w:hAnsi="Times New Roman" w:cs="Times New Roman"/>
          <w:sz w:val="24"/>
          <w:szCs w:val="24"/>
        </w:rPr>
        <w:t>o</w:t>
      </w:r>
      <w:r w:rsidR="00D11190">
        <w:rPr>
          <w:rFonts w:ascii="Times New Roman" w:hAnsi="Times New Roman" w:cs="Times New Roman"/>
          <w:sz w:val="24"/>
          <w:szCs w:val="24"/>
        </w:rPr>
        <w:t>u-Shi)</w:t>
      </w:r>
      <w:r w:rsidR="00F765C0">
        <w:rPr>
          <w:rFonts w:ascii="Times New Roman" w:hAnsi="Times New Roman" w:cs="Times New Roman"/>
          <w:sz w:val="24"/>
          <w:szCs w:val="24"/>
        </w:rPr>
        <w:t xml:space="preserve"> or the Scorpion goddess Ta Bidjet</w:t>
      </w:r>
      <w:r w:rsidR="00D11190">
        <w:rPr>
          <w:rStyle w:val="FootnoteReference"/>
          <w:rFonts w:ascii="Times New Roman" w:hAnsi="Times New Roman" w:cs="Times New Roman"/>
          <w:sz w:val="24"/>
          <w:szCs w:val="24"/>
        </w:rPr>
        <w:footnoteReference w:id="8"/>
      </w:r>
      <w:r w:rsidR="00F765C0">
        <w:rPr>
          <w:rFonts w:ascii="Times New Roman" w:hAnsi="Times New Roman" w:cs="Times New Roman"/>
          <w:sz w:val="24"/>
          <w:szCs w:val="24"/>
        </w:rPr>
        <w:t>.</w:t>
      </w:r>
    </w:p>
    <w:p w:rsidR="00F765C0" w:rsidRDefault="004451C0" w:rsidP="00FE71BB">
      <w:pPr>
        <w:spacing w:line="360" w:lineRule="auto"/>
        <w:rPr>
          <w:rFonts w:ascii="Times New Roman" w:hAnsi="Times New Roman" w:cs="Times New Roman"/>
          <w:sz w:val="24"/>
          <w:szCs w:val="24"/>
        </w:rPr>
      </w:pPr>
      <w:r>
        <w:rPr>
          <w:rFonts w:ascii="Times New Roman" w:hAnsi="Times New Roman" w:cs="Times New Roman"/>
          <w:sz w:val="24"/>
          <w:szCs w:val="24"/>
        </w:rPr>
        <w:t xml:space="preserve">. Draw </w:t>
      </w:r>
      <w:r w:rsidR="00273F7C">
        <w:rPr>
          <w:rFonts w:ascii="Times New Roman" w:hAnsi="Times New Roman" w:cs="Times New Roman"/>
          <w:sz w:val="24"/>
          <w:szCs w:val="24"/>
        </w:rPr>
        <w:t xml:space="preserve">attention to and further evaluate the differences in the Egyptian and Chinese </w:t>
      </w:r>
      <w:r w:rsidR="00E84AAE">
        <w:rPr>
          <w:rFonts w:ascii="Times New Roman" w:hAnsi="Times New Roman" w:cs="Times New Roman"/>
          <w:sz w:val="24"/>
          <w:szCs w:val="24"/>
        </w:rPr>
        <w:t xml:space="preserve">portrayals </w:t>
      </w:r>
      <w:r w:rsidR="00577EB0">
        <w:rPr>
          <w:rFonts w:ascii="Times New Roman" w:hAnsi="Times New Roman" w:cs="Times New Roman"/>
          <w:sz w:val="24"/>
          <w:szCs w:val="24"/>
        </w:rPr>
        <w:t>and approaches to</w:t>
      </w:r>
      <w:r w:rsidR="00E84AAE">
        <w:rPr>
          <w:rFonts w:ascii="Times New Roman" w:hAnsi="Times New Roman" w:cs="Times New Roman"/>
          <w:sz w:val="24"/>
          <w:szCs w:val="24"/>
        </w:rPr>
        <w:t xml:space="preserve"> the afterlife and the vari</w:t>
      </w:r>
      <w:r w:rsidR="000879F5">
        <w:rPr>
          <w:rFonts w:ascii="Times New Roman" w:hAnsi="Times New Roman" w:cs="Times New Roman"/>
          <w:sz w:val="24"/>
          <w:szCs w:val="24"/>
        </w:rPr>
        <w:t xml:space="preserve">ous deities associated with it. </w:t>
      </w:r>
      <w:proofErr w:type="gramStart"/>
      <w:r w:rsidR="000879F5">
        <w:rPr>
          <w:rFonts w:ascii="Times New Roman" w:hAnsi="Times New Roman" w:cs="Times New Roman"/>
          <w:sz w:val="24"/>
          <w:szCs w:val="24"/>
        </w:rPr>
        <w:t>E</w:t>
      </w:r>
      <w:r w:rsidR="00E84AAE">
        <w:rPr>
          <w:rFonts w:ascii="Times New Roman" w:hAnsi="Times New Roman" w:cs="Times New Roman"/>
          <w:sz w:val="24"/>
          <w:szCs w:val="24"/>
        </w:rPr>
        <w:t>xamples being the large cult following</w:t>
      </w:r>
      <w:r w:rsidR="0010502D">
        <w:rPr>
          <w:rFonts w:ascii="Times New Roman" w:hAnsi="Times New Roman" w:cs="Times New Roman"/>
          <w:sz w:val="24"/>
          <w:szCs w:val="24"/>
        </w:rPr>
        <w:t xml:space="preserve"> of</w:t>
      </w:r>
      <w:r w:rsidR="00E84AAE">
        <w:rPr>
          <w:rFonts w:ascii="Times New Roman" w:hAnsi="Times New Roman" w:cs="Times New Roman"/>
          <w:sz w:val="24"/>
          <w:szCs w:val="24"/>
        </w:rPr>
        <w:t xml:space="preserve"> Osiris, or how the Egyptian</w:t>
      </w:r>
      <w:r w:rsidR="000879F5">
        <w:rPr>
          <w:rFonts w:ascii="Times New Roman" w:hAnsi="Times New Roman" w:cs="Times New Roman"/>
          <w:sz w:val="24"/>
          <w:szCs w:val="24"/>
        </w:rPr>
        <w:t>’</w:t>
      </w:r>
      <w:r w:rsidR="0010502D">
        <w:rPr>
          <w:rFonts w:ascii="Times New Roman" w:hAnsi="Times New Roman" w:cs="Times New Roman"/>
          <w:sz w:val="24"/>
          <w:szCs w:val="24"/>
        </w:rPr>
        <w:t>s</w:t>
      </w:r>
      <w:r w:rsidR="00ED337E">
        <w:rPr>
          <w:rFonts w:ascii="Times New Roman" w:hAnsi="Times New Roman" w:cs="Times New Roman"/>
          <w:sz w:val="24"/>
          <w:szCs w:val="24"/>
        </w:rPr>
        <w:t xml:space="preserve"> focus</w:t>
      </w:r>
      <w:r w:rsidR="00E84AAE">
        <w:rPr>
          <w:rFonts w:ascii="Times New Roman" w:hAnsi="Times New Roman" w:cs="Times New Roman"/>
          <w:sz w:val="24"/>
          <w:szCs w:val="24"/>
        </w:rPr>
        <w:t xml:space="preserve"> dwells on spending the majority of their lives preparing for the afterlife</w:t>
      </w:r>
      <w:r w:rsidR="0010502D">
        <w:rPr>
          <w:rFonts w:ascii="Times New Roman" w:hAnsi="Times New Roman" w:cs="Times New Roman"/>
          <w:sz w:val="24"/>
          <w:szCs w:val="24"/>
        </w:rPr>
        <w:t>.</w:t>
      </w:r>
      <w:proofErr w:type="gramEnd"/>
      <w:r w:rsidR="0010502D">
        <w:rPr>
          <w:rFonts w:ascii="Times New Roman" w:hAnsi="Times New Roman" w:cs="Times New Roman"/>
          <w:sz w:val="24"/>
          <w:szCs w:val="24"/>
        </w:rPr>
        <w:t xml:space="preserve"> W</w:t>
      </w:r>
      <w:r w:rsidR="00E84AAE">
        <w:rPr>
          <w:rFonts w:ascii="Times New Roman" w:hAnsi="Times New Roman" w:cs="Times New Roman"/>
          <w:sz w:val="24"/>
          <w:szCs w:val="24"/>
        </w:rPr>
        <w:t>hereas</w:t>
      </w:r>
      <w:r w:rsidR="000879F5">
        <w:rPr>
          <w:rFonts w:ascii="Times New Roman" w:hAnsi="Times New Roman" w:cs="Times New Roman"/>
          <w:sz w:val="24"/>
          <w:szCs w:val="24"/>
        </w:rPr>
        <w:t>,</w:t>
      </w:r>
      <w:r w:rsidR="00E84AAE">
        <w:rPr>
          <w:rFonts w:ascii="Times New Roman" w:hAnsi="Times New Roman" w:cs="Times New Roman"/>
          <w:sz w:val="24"/>
          <w:szCs w:val="24"/>
        </w:rPr>
        <w:t xml:space="preserve"> the</w:t>
      </w:r>
      <w:r w:rsidR="00ED337E">
        <w:rPr>
          <w:rFonts w:ascii="Times New Roman" w:hAnsi="Times New Roman" w:cs="Times New Roman"/>
          <w:sz w:val="24"/>
          <w:szCs w:val="24"/>
        </w:rPr>
        <w:t xml:space="preserve"> Chinese are more pointedly fixate</w:t>
      </w:r>
      <w:r w:rsidR="00E84AAE">
        <w:rPr>
          <w:rFonts w:ascii="Times New Roman" w:hAnsi="Times New Roman" w:cs="Times New Roman"/>
          <w:sz w:val="24"/>
          <w:szCs w:val="24"/>
        </w:rPr>
        <w:t xml:space="preserve">d on longevity and immortality; </w:t>
      </w:r>
      <w:r w:rsidR="0010502D">
        <w:rPr>
          <w:rFonts w:ascii="Times New Roman" w:hAnsi="Times New Roman" w:cs="Times New Roman"/>
          <w:sz w:val="24"/>
          <w:szCs w:val="24"/>
        </w:rPr>
        <w:t>though both cultures have a substantial amount of both major and minor deities whose roles relate to death or its prevention.</w:t>
      </w:r>
    </w:p>
    <w:p w:rsidR="003C3E93" w:rsidRDefault="003C3E93" w:rsidP="00FE71BB">
      <w:pPr>
        <w:spacing w:line="360" w:lineRule="auto"/>
        <w:rPr>
          <w:rFonts w:ascii="Times New Roman" w:hAnsi="Times New Roman" w:cs="Times New Roman"/>
          <w:sz w:val="24"/>
          <w:szCs w:val="24"/>
        </w:rPr>
      </w:pPr>
      <w:r>
        <w:rPr>
          <w:rFonts w:ascii="Times New Roman" w:hAnsi="Times New Roman" w:cs="Times New Roman"/>
          <w:sz w:val="24"/>
          <w:szCs w:val="24"/>
        </w:rPr>
        <w:t>. Analyse how modernisation has developed the notion of ‘political religion’, using examples from both China</w:t>
      </w:r>
      <w:r w:rsidR="004727D2">
        <w:rPr>
          <w:rFonts w:ascii="Times New Roman" w:hAnsi="Times New Roman" w:cs="Times New Roman"/>
          <w:sz w:val="24"/>
          <w:szCs w:val="24"/>
        </w:rPr>
        <w:t xml:space="preserve"> and the study of </w:t>
      </w:r>
      <w:r w:rsidR="00CE2F5C">
        <w:rPr>
          <w:rFonts w:ascii="Times New Roman" w:hAnsi="Times New Roman" w:cs="Times New Roman"/>
          <w:sz w:val="24"/>
          <w:szCs w:val="24"/>
        </w:rPr>
        <w:t>Maoism</w:t>
      </w:r>
      <w:r>
        <w:rPr>
          <w:rFonts w:ascii="Times New Roman" w:hAnsi="Times New Roman" w:cs="Times New Roman"/>
          <w:sz w:val="24"/>
          <w:szCs w:val="24"/>
        </w:rPr>
        <w:t xml:space="preserve"> in the last century </w:t>
      </w:r>
      <w:r w:rsidR="00CE2F5C">
        <w:rPr>
          <w:rFonts w:ascii="Times New Roman" w:hAnsi="Times New Roman" w:cs="Times New Roman"/>
          <w:sz w:val="24"/>
          <w:szCs w:val="24"/>
        </w:rPr>
        <w:t>along with</w:t>
      </w:r>
      <w:r>
        <w:rPr>
          <w:rFonts w:ascii="Times New Roman" w:hAnsi="Times New Roman" w:cs="Times New Roman"/>
          <w:sz w:val="24"/>
          <w:szCs w:val="24"/>
        </w:rPr>
        <w:t xml:space="preserve"> the Armana period in Egypt to highlight how religion and politics were once so integral - in both societies – that it was once nigh on impossible to </w:t>
      </w:r>
      <w:r w:rsidR="00652257">
        <w:rPr>
          <w:rFonts w:ascii="Times New Roman" w:hAnsi="Times New Roman" w:cs="Times New Roman"/>
          <w:sz w:val="24"/>
          <w:szCs w:val="24"/>
        </w:rPr>
        <w:t>see a dividing line of where religion ended and politics began.</w:t>
      </w:r>
      <w:r w:rsidR="008018E4">
        <w:rPr>
          <w:rFonts w:ascii="Times New Roman" w:hAnsi="Times New Roman" w:cs="Times New Roman"/>
          <w:sz w:val="24"/>
          <w:szCs w:val="24"/>
        </w:rPr>
        <w:t xml:space="preserve"> This will interlink with an investigation into the notion of divine rulers, the Pharaoh and the Emperor both being prime examples of divine rulers</w:t>
      </w:r>
      <w:r w:rsidR="00C47BBF">
        <w:rPr>
          <w:rFonts w:ascii="Times New Roman" w:hAnsi="Times New Roman" w:cs="Times New Roman"/>
          <w:sz w:val="24"/>
          <w:szCs w:val="24"/>
        </w:rPr>
        <w:t xml:space="preserve"> as mortals who are either incarnations of the gods, or their semi-divine descendants as in the cases of </w:t>
      </w:r>
      <w:r w:rsidR="00D849D4">
        <w:rPr>
          <w:rFonts w:ascii="Times New Roman" w:hAnsi="Times New Roman" w:cs="Times New Roman"/>
          <w:sz w:val="24"/>
          <w:szCs w:val="24"/>
        </w:rPr>
        <w:t>the human emperor being the living incarnation of Yu-</w:t>
      </w:r>
      <w:proofErr w:type="spellStart"/>
      <w:r w:rsidR="00D849D4">
        <w:rPr>
          <w:rFonts w:ascii="Times New Roman" w:hAnsi="Times New Roman" w:cs="Times New Roman"/>
          <w:sz w:val="24"/>
          <w:szCs w:val="24"/>
        </w:rPr>
        <w:t>ti</w:t>
      </w:r>
      <w:proofErr w:type="spellEnd"/>
      <w:r w:rsidR="00D849D4">
        <w:rPr>
          <w:rFonts w:ascii="Times New Roman" w:hAnsi="Times New Roman" w:cs="Times New Roman"/>
          <w:sz w:val="24"/>
          <w:szCs w:val="24"/>
        </w:rPr>
        <w:t xml:space="preserve"> (the Jade Emperor) and the Pharaoh being the son of </w:t>
      </w:r>
      <w:proofErr w:type="spellStart"/>
      <w:r w:rsidR="00D849D4">
        <w:rPr>
          <w:rFonts w:ascii="Times New Roman" w:hAnsi="Times New Roman" w:cs="Times New Roman"/>
          <w:sz w:val="24"/>
          <w:szCs w:val="24"/>
        </w:rPr>
        <w:t>Amun</w:t>
      </w:r>
      <w:proofErr w:type="spellEnd"/>
      <w:r w:rsidR="00D849D4">
        <w:rPr>
          <w:rFonts w:ascii="Times New Roman" w:hAnsi="Times New Roman" w:cs="Times New Roman"/>
          <w:sz w:val="24"/>
          <w:szCs w:val="24"/>
        </w:rPr>
        <w:t xml:space="preserve">, </w:t>
      </w:r>
      <w:proofErr w:type="spellStart"/>
      <w:r w:rsidR="00D849D4">
        <w:rPr>
          <w:rFonts w:ascii="Times New Roman" w:hAnsi="Times New Roman" w:cs="Times New Roman"/>
          <w:sz w:val="24"/>
          <w:szCs w:val="24"/>
        </w:rPr>
        <w:t>Amun</w:t>
      </w:r>
      <w:proofErr w:type="spellEnd"/>
      <w:r w:rsidR="00D849D4">
        <w:rPr>
          <w:rFonts w:ascii="Times New Roman" w:hAnsi="Times New Roman" w:cs="Times New Roman"/>
          <w:sz w:val="24"/>
          <w:szCs w:val="24"/>
        </w:rPr>
        <w:t xml:space="preserve">-Re or </w:t>
      </w:r>
      <w:r w:rsidR="0075222A">
        <w:rPr>
          <w:rFonts w:ascii="Times New Roman" w:hAnsi="Times New Roman" w:cs="Times New Roman"/>
          <w:sz w:val="24"/>
          <w:szCs w:val="24"/>
        </w:rPr>
        <w:t>in the case of the Armana period an intermediary (</w:t>
      </w:r>
      <w:r w:rsidR="00BE36F1">
        <w:rPr>
          <w:rFonts w:ascii="Times New Roman" w:hAnsi="Times New Roman" w:cs="Times New Roman"/>
          <w:sz w:val="24"/>
          <w:szCs w:val="24"/>
        </w:rPr>
        <w:t>see Jordan’s entry on Aten that recounts the actions of Amenhotep IV who renamed himself  Akhenaten)</w:t>
      </w:r>
      <w:r w:rsidR="00BE36F1">
        <w:rPr>
          <w:rStyle w:val="FootnoteReference"/>
          <w:rFonts w:ascii="Times New Roman" w:hAnsi="Times New Roman" w:cs="Times New Roman"/>
          <w:sz w:val="24"/>
          <w:szCs w:val="24"/>
        </w:rPr>
        <w:footnoteReference w:id="9"/>
      </w:r>
    </w:p>
    <w:p w:rsidR="00444AF0" w:rsidRDefault="00444AF0" w:rsidP="00FE71B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Examine the prevalence of the notion</w:t>
      </w:r>
      <w:r w:rsidR="00584B3D">
        <w:rPr>
          <w:rFonts w:ascii="Times New Roman" w:hAnsi="Times New Roman" w:cs="Times New Roman"/>
          <w:sz w:val="24"/>
          <w:szCs w:val="24"/>
        </w:rPr>
        <w:t xml:space="preserve"> and role</w:t>
      </w:r>
      <w:r>
        <w:rPr>
          <w:rFonts w:ascii="Times New Roman" w:hAnsi="Times New Roman" w:cs="Times New Roman"/>
          <w:sz w:val="24"/>
          <w:szCs w:val="24"/>
        </w:rPr>
        <w:t xml:space="preserve"> of ‘mother goddesses’ in both cultures and various portrayals of female deities in general</w:t>
      </w:r>
      <w:r w:rsidR="000879F5">
        <w:rPr>
          <w:rFonts w:ascii="Times New Roman" w:hAnsi="Times New Roman" w:cs="Times New Roman"/>
          <w:sz w:val="24"/>
          <w:szCs w:val="24"/>
        </w:rPr>
        <w:t>,</w:t>
      </w:r>
      <w:r>
        <w:rPr>
          <w:rFonts w:ascii="Times New Roman" w:hAnsi="Times New Roman" w:cs="Times New Roman"/>
          <w:sz w:val="24"/>
          <w:szCs w:val="24"/>
        </w:rPr>
        <w:t xml:space="preserve"> using examples such as</w:t>
      </w:r>
      <w:r w:rsidR="00B00B08">
        <w:rPr>
          <w:rFonts w:ascii="Times New Roman" w:hAnsi="Times New Roman" w:cs="Times New Roman"/>
          <w:sz w:val="24"/>
          <w:szCs w:val="24"/>
        </w:rPr>
        <w:t xml:space="preserve"> the Taoist goddesses</w:t>
      </w:r>
      <w:r>
        <w:rPr>
          <w:rFonts w:ascii="Times New Roman" w:hAnsi="Times New Roman" w:cs="Times New Roman"/>
          <w:sz w:val="24"/>
          <w:szCs w:val="24"/>
        </w:rPr>
        <w:t xml:space="preserve"> </w:t>
      </w:r>
      <w:proofErr w:type="spellStart"/>
      <w:r>
        <w:rPr>
          <w:rFonts w:ascii="Times New Roman" w:hAnsi="Times New Roman" w:cs="Times New Roman"/>
          <w:sz w:val="24"/>
          <w:szCs w:val="24"/>
        </w:rPr>
        <w:t>Nü</w:t>
      </w:r>
      <w:proofErr w:type="spellEnd"/>
      <w:r w:rsidR="00B00B08">
        <w:rPr>
          <w:rFonts w:ascii="Times New Roman" w:hAnsi="Times New Roman" w:cs="Times New Roman"/>
          <w:sz w:val="24"/>
          <w:szCs w:val="24"/>
        </w:rPr>
        <w:t xml:space="preserve"> </w:t>
      </w:r>
      <w:proofErr w:type="spellStart"/>
      <w:proofErr w:type="gramStart"/>
      <w:r w:rsidR="00B00B08">
        <w:rPr>
          <w:rFonts w:ascii="Times New Roman" w:hAnsi="Times New Roman" w:cs="Times New Roman"/>
          <w:sz w:val="24"/>
          <w:szCs w:val="24"/>
        </w:rPr>
        <w:t>Wa</w:t>
      </w:r>
      <w:proofErr w:type="spellEnd"/>
      <w:proofErr w:type="gramEnd"/>
      <w:r w:rsidR="00B00B08">
        <w:rPr>
          <w:rFonts w:ascii="Times New Roman" w:hAnsi="Times New Roman" w:cs="Times New Roman"/>
          <w:sz w:val="24"/>
          <w:szCs w:val="24"/>
        </w:rPr>
        <w:t xml:space="preserve"> and</w:t>
      </w:r>
      <w:r>
        <w:rPr>
          <w:rFonts w:ascii="Times New Roman" w:hAnsi="Times New Roman" w:cs="Times New Roman"/>
          <w:sz w:val="24"/>
          <w:szCs w:val="24"/>
        </w:rPr>
        <w:t xml:space="preserve"> San Ching </w:t>
      </w:r>
      <w:proofErr w:type="spellStart"/>
      <w:r>
        <w:rPr>
          <w:rFonts w:ascii="Times New Roman" w:hAnsi="Times New Roman" w:cs="Times New Roman"/>
          <w:sz w:val="24"/>
          <w:szCs w:val="24"/>
        </w:rPr>
        <w:t>Niang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Niang</w:t>
      </w:r>
      <w:proofErr w:type="spellEnd"/>
      <w:r w:rsidR="00B00B08">
        <w:rPr>
          <w:rFonts w:ascii="Times New Roman" w:hAnsi="Times New Roman" w:cs="Times New Roman"/>
          <w:sz w:val="24"/>
          <w:szCs w:val="24"/>
        </w:rPr>
        <w:t xml:space="preserve"> and the Egyptian </w:t>
      </w:r>
      <w:r w:rsidR="009C50BD">
        <w:rPr>
          <w:rFonts w:ascii="Times New Roman" w:hAnsi="Times New Roman" w:cs="Times New Roman"/>
          <w:sz w:val="24"/>
          <w:szCs w:val="24"/>
        </w:rPr>
        <w:t>goddesses</w:t>
      </w:r>
      <w:r w:rsidR="00B00B08">
        <w:rPr>
          <w:rFonts w:ascii="Times New Roman" w:hAnsi="Times New Roman" w:cs="Times New Roman"/>
          <w:sz w:val="24"/>
          <w:szCs w:val="24"/>
        </w:rPr>
        <w:t xml:space="preserve"> Hathor and Isis</w:t>
      </w:r>
      <w:r w:rsidR="00B00B08">
        <w:rPr>
          <w:rStyle w:val="FootnoteReference"/>
          <w:rFonts w:ascii="Times New Roman" w:hAnsi="Times New Roman" w:cs="Times New Roman"/>
          <w:sz w:val="24"/>
          <w:szCs w:val="24"/>
        </w:rPr>
        <w:footnoteReference w:id="10"/>
      </w:r>
      <w:r w:rsidR="00B00B08">
        <w:rPr>
          <w:rFonts w:ascii="Times New Roman" w:hAnsi="Times New Roman" w:cs="Times New Roman"/>
          <w:sz w:val="24"/>
          <w:szCs w:val="24"/>
        </w:rPr>
        <w:t>.</w:t>
      </w:r>
    </w:p>
    <w:p w:rsidR="00303CC0" w:rsidRDefault="00303CC0" w:rsidP="00FE71BB">
      <w:pPr>
        <w:spacing w:line="360" w:lineRule="auto"/>
        <w:rPr>
          <w:rFonts w:ascii="Times New Roman" w:hAnsi="Times New Roman" w:cs="Times New Roman"/>
          <w:sz w:val="24"/>
          <w:szCs w:val="24"/>
        </w:rPr>
      </w:pPr>
      <w:r>
        <w:rPr>
          <w:rFonts w:ascii="Times New Roman" w:hAnsi="Times New Roman" w:cs="Times New Roman"/>
          <w:sz w:val="24"/>
          <w:szCs w:val="24"/>
        </w:rPr>
        <w:t>. Study and compare the importance of weather deities held within their r</w:t>
      </w:r>
      <w:r w:rsidR="000879F5">
        <w:rPr>
          <w:rFonts w:ascii="Times New Roman" w:hAnsi="Times New Roman" w:cs="Times New Roman"/>
          <w:sz w:val="24"/>
          <w:szCs w:val="24"/>
        </w:rPr>
        <w:t>espective religious hierarchies;</w:t>
      </w:r>
      <w:r>
        <w:rPr>
          <w:rFonts w:ascii="Times New Roman" w:hAnsi="Times New Roman" w:cs="Times New Roman"/>
          <w:sz w:val="24"/>
          <w:szCs w:val="24"/>
        </w:rPr>
        <w:t xml:space="preserve"> </w:t>
      </w:r>
      <w:r w:rsidR="00BC32D2">
        <w:rPr>
          <w:rFonts w:ascii="Times New Roman" w:hAnsi="Times New Roman" w:cs="Times New Roman"/>
          <w:sz w:val="24"/>
          <w:szCs w:val="24"/>
        </w:rPr>
        <w:t>for example the prevalence of sky deities such as Horus and Yuan-</w:t>
      </w:r>
      <w:proofErr w:type="spellStart"/>
      <w:r w:rsidR="00BC32D2">
        <w:rPr>
          <w:rFonts w:ascii="Times New Roman" w:hAnsi="Times New Roman" w:cs="Times New Roman"/>
          <w:sz w:val="24"/>
          <w:szCs w:val="24"/>
        </w:rPr>
        <w:t>ti</w:t>
      </w:r>
      <w:proofErr w:type="spellEnd"/>
      <w:r w:rsidR="00BC32D2">
        <w:rPr>
          <w:rFonts w:ascii="Times New Roman" w:hAnsi="Times New Roman" w:cs="Times New Roman"/>
          <w:sz w:val="24"/>
          <w:szCs w:val="24"/>
        </w:rPr>
        <w:t xml:space="preserve">. Both gods are one of the most prominent figures within their respective cultures, Michael Jordan’s </w:t>
      </w:r>
      <w:r w:rsidR="00CF3231">
        <w:rPr>
          <w:rFonts w:ascii="Times New Roman" w:hAnsi="Times New Roman" w:cs="Times New Roman"/>
          <w:sz w:val="24"/>
          <w:szCs w:val="24"/>
        </w:rPr>
        <w:t>book entry describes him as “one of the most universally important gods in the Egyptian pantheon attested from the earliest recorded record”; whereas</w:t>
      </w:r>
      <w:r w:rsidR="00B1025F">
        <w:rPr>
          <w:rFonts w:ascii="Times New Roman" w:hAnsi="Times New Roman" w:cs="Times New Roman"/>
          <w:sz w:val="24"/>
          <w:szCs w:val="24"/>
        </w:rPr>
        <w:t xml:space="preserve"> Jordan’s entry on</w:t>
      </w:r>
      <w:r w:rsidR="00CF3231">
        <w:rPr>
          <w:rFonts w:ascii="Times New Roman" w:hAnsi="Times New Roman" w:cs="Times New Roman"/>
          <w:sz w:val="24"/>
          <w:szCs w:val="24"/>
        </w:rPr>
        <w:t xml:space="preserve"> Yuan-</w:t>
      </w:r>
      <w:proofErr w:type="spellStart"/>
      <w:r w:rsidR="00CF3231">
        <w:rPr>
          <w:rFonts w:ascii="Times New Roman" w:hAnsi="Times New Roman" w:cs="Times New Roman"/>
          <w:sz w:val="24"/>
          <w:szCs w:val="24"/>
        </w:rPr>
        <w:t>ti</w:t>
      </w:r>
      <w:proofErr w:type="spellEnd"/>
      <w:r w:rsidR="00CF3231">
        <w:rPr>
          <w:rFonts w:ascii="Times New Roman" w:hAnsi="Times New Roman" w:cs="Times New Roman"/>
          <w:sz w:val="24"/>
          <w:szCs w:val="24"/>
        </w:rPr>
        <w:t xml:space="preserve"> – or as he is often referred to, the Jade Emperor – is himself “the most senior deity in the Taoist pantheon… The Chinese </w:t>
      </w:r>
      <w:r w:rsidR="00B1025F">
        <w:rPr>
          <w:rFonts w:ascii="Times New Roman" w:hAnsi="Times New Roman" w:cs="Times New Roman"/>
          <w:sz w:val="24"/>
          <w:szCs w:val="24"/>
        </w:rPr>
        <w:t>emperor is his earthly and more accessible incarnation”</w:t>
      </w:r>
      <w:r w:rsidR="00CF3231">
        <w:rPr>
          <w:rStyle w:val="FootnoteReference"/>
          <w:rFonts w:ascii="Times New Roman" w:hAnsi="Times New Roman" w:cs="Times New Roman"/>
          <w:sz w:val="24"/>
          <w:szCs w:val="24"/>
        </w:rPr>
        <w:footnoteReference w:id="11"/>
      </w:r>
      <w:r w:rsidR="00B1025F">
        <w:rPr>
          <w:rFonts w:ascii="Times New Roman" w:hAnsi="Times New Roman" w:cs="Times New Roman"/>
          <w:sz w:val="24"/>
          <w:szCs w:val="24"/>
        </w:rPr>
        <w:t xml:space="preserve">. </w:t>
      </w:r>
      <w:r w:rsidR="00C1125F">
        <w:rPr>
          <w:rFonts w:ascii="Times New Roman" w:hAnsi="Times New Roman" w:cs="Times New Roman"/>
          <w:sz w:val="24"/>
          <w:szCs w:val="24"/>
        </w:rPr>
        <w:t>Other deities of a similar nature exist – be they major or minor - such as the numerous Chinese rain gods like Ching Sung Tzu or the more prominent Taoist god Yu Shih ( “the so called ‘master of the rain’”</w:t>
      </w:r>
      <w:r w:rsidR="00C334F0">
        <w:rPr>
          <w:rFonts w:ascii="Times New Roman" w:hAnsi="Times New Roman" w:cs="Times New Roman"/>
          <w:sz w:val="24"/>
          <w:szCs w:val="24"/>
        </w:rPr>
        <w:t>) who is known to accompany Lei Kung a renowned thunder god</w:t>
      </w:r>
      <w:r w:rsidR="00C334F0">
        <w:rPr>
          <w:rStyle w:val="FootnoteReference"/>
          <w:rFonts w:ascii="Times New Roman" w:hAnsi="Times New Roman" w:cs="Times New Roman"/>
          <w:sz w:val="24"/>
          <w:szCs w:val="24"/>
        </w:rPr>
        <w:footnoteReference w:id="12"/>
      </w:r>
      <w:r w:rsidR="008018E4">
        <w:rPr>
          <w:rFonts w:ascii="Times New Roman" w:hAnsi="Times New Roman" w:cs="Times New Roman"/>
          <w:sz w:val="24"/>
          <w:szCs w:val="24"/>
        </w:rPr>
        <w:t xml:space="preserve">. </w:t>
      </w:r>
    </w:p>
    <w:p w:rsidR="00412E77" w:rsidRDefault="00412E77" w:rsidP="00FE71BB">
      <w:pPr>
        <w:spacing w:line="360" w:lineRule="auto"/>
        <w:rPr>
          <w:rFonts w:ascii="Times New Roman" w:hAnsi="Times New Roman" w:cs="Times New Roman"/>
          <w:sz w:val="24"/>
          <w:szCs w:val="24"/>
        </w:rPr>
      </w:pPr>
      <w:r>
        <w:rPr>
          <w:rFonts w:ascii="Times New Roman" w:hAnsi="Times New Roman" w:cs="Times New Roman"/>
          <w:sz w:val="24"/>
          <w:szCs w:val="24"/>
        </w:rPr>
        <w:t>. Another point to consider would be to analyse any archaeological evidence surrounding the first interactions between these two cultures and how much influence they had on each other following these interactions.</w:t>
      </w:r>
    </w:p>
    <w:p w:rsidR="007A75A5" w:rsidRDefault="00412E77" w:rsidP="00FE71BB">
      <w:pPr>
        <w:spacing w:line="360" w:lineRule="auto"/>
        <w:rPr>
          <w:rFonts w:ascii="Times New Roman" w:hAnsi="Times New Roman" w:cs="Times New Roman"/>
          <w:sz w:val="24"/>
          <w:szCs w:val="24"/>
        </w:rPr>
      </w:pPr>
      <w:r>
        <w:rPr>
          <w:rFonts w:ascii="Times New Roman" w:hAnsi="Times New Roman" w:cs="Times New Roman"/>
          <w:sz w:val="24"/>
          <w:szCs w:val="24"/>
        </w:rPr>
        <w:t>In conclusion this research will hopefully culminate in support of my argument that despite often splitting the notions of similarities and differences when comparing world cultures, such as those of Egypt and China, by closely examining our cultural and religious history we can find numerous examples of how inherent human nature is and how as humans we revere and are in awe of the same wonders of nature.</w:t>
      </w:r>
    </w:p>
    <w:p w:rsidR="00365539" w:rsidRDefault="00365539" w:rsidP="00FE71BB">
      <w:pPr>
        <w:spacing w:line="360" w:lineRule="auto"/>
        <w:rPr>
          <w:rFonts w:ascii="Times New Roman" w:hAnsi="Times New Roman" w:cs="Times New Roman"/>
          <w:sz w:val="24"/>
          <w:szCs w:val="24"/>
        </w:rPr>
      </w:pPr>
    </w:p>
    <w:p w:rsidR="00365539" w:rsidRDefault="00365539" w:rsidP="00FE71BB">
      <w:pPr>
        <w:spacing w:line="360" w:lineRule="auto"/>
        <w:rPr>
          <w:rFonts w:ascii="Times New Roman" w:hAnsi="Times New Roman" w:cs="Times New Roman"/>
          <w:sz w:val="24"/>
          <w:szCs w:val="24"/>
        </w:rPr>
      </w:pPr>
    </w:p>
    <w:p w:rsidR="00365539" w:rsidRDefault="00365539" w:rsidP="00FE71BB">
      <w:pPr>
        <w:spacing w:line="360" w:lineRule="auto"/>
        <w:rPr>
          <w:rFonts w:ascii="Times New Roman" w:hAnsi="Times New Roman" w:cs="Times New Roman"/>
          <w:sz w:val="24"/>
          <w:szCs w:val="24"/>
        </w:rPr>
      </w:pPr>
    </w:p>
    <w:p w:rsidR="00365539" w:rsidRDefault="00365539" w:rsidP="00FE71BB">
      <w:pPr>
        <w:spacing w:line="360" w:lineRule="auto"/>
        <w:rPr>
          <w:rFonts w:ascii="Times New Roman" w:hAnsi="Times New Roman" w:cs="Times New Roman"/>
          <w:sz w:val="24"/>
          <w:szCs w:val="24"/>
        </w:rPr>
      </w:pPr>
    </w:p>
    <w:p w:rsidR="00365539" w:rsidRDefault="00365539" w:rsidP="00FE71BB">
      <w:pPr>
        <w:spacing w:line="360" w:lineRule="auto"/>
        <w:rPr>
          <w:rFonts w:ascii="Times New Roman" w:hAnsi="Times New Roman" w:cs="Times New Roman"/>
          <w:sz w:val="24"/>
          <w:szCs w:val="24"/>
        </w:rPr>
      </w:pPr>
      <w:bookmarkStart w:id="0" w:name="_GoBack"/>
      <w:bookmarkEnd w:id="0"/>
    </w:p>
    <w:p w:rsidR="00365539" w:rsidRDefault="00365539" w:rsidP="00FE71BB">
      <w:pPr>
        <w:spacing w:line="360" w:lineRule="auto"/>
        <w:rPr>
          <w:rFonts w:ascii="Times New Roman" w:hAnsi="Times New Roman" w:cs="Times New Roman"/>
          <w:sz w:val="24"/>
          <w:szCs w:val="24"/>
        </w:rPr>
      </w:pPr>
    </w:p>
    <w:p w:rsidR="00365539" w:rsidRPr="00365539" w:rsidRDefault="00365539" w:rsidP="00FE71BB">
      <w:pPr>
        <w:spacing w:line="360" w:lineRule="auto"/>
        <w:rPr>
          <w:rFonts w:ascii="Times New Roman" w:hAnsi="Times New Roman" w:cs="Times New Roman"/>
          <w:b/>
          <w:sz w:val="24"/>
          <w:szCs w:val="24"/>
          <w:u w:val="single"/>
        </w:rPr>
      </w:pPr>
      <w:r w:rsidRPr="00365539">
        <w:rPr>
          <w:rFonts w:ascii="Times New Roman" w:hAnsi="Times New Roman" w:cs="Times New Roman"/>
          <w:b/>
          <w:sz w:val="24"/>
          <w:szCs w:val="24"/>
          <w:u w:val="single"/>
        </w:rPr>
        <w:lastRenderedPageBreak/>
        <w:t>Bibliography</w:t>
      </w:r>
    </w:p>
    <w:p w:rsidR="00F765C0" w:rsidRPr="00D32314" w:rsidRDefault="00D32314" w:rsidP="00FE71BB">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Books</w:t>
      </w:r>
    </w:p>
    <w:p w:rsidR="00365539" w:rsidRDefault="00513719" w:rsidP="00FE71BB">
      <w:pPr>
        <w:spacing w:line="36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Birrell</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A.1993.</w:t>
      </w:r>
      <w:r>
        <w:rPr>
          <w:rFonts w:ascii="Times New Roman" w:hAnsi="Times New Roman" w:cs="Times New Roman"/>
          <w:i/>
          <w:sz w:val="24"/>
          <w:szCs w:val="24"/>
        </w:rPr>
        <w:t>Chinese Mythology: An Introduction.</w:t>
      </w:r>
      <w:r>
        <w:rPr>
          <w:rFonts w:ascii="Times New Roman" w:hAnsi="Times New Roman" w:cs="Times New Roman"/>
          <w:sz w:val="24"/>
          <w:szCs w:val="24"/>
        </w:rPr>
        <w:t xml:space="preserve"> </w:t>
      </w:r>
      <w:proofErr w:type="gramStart"/>
      <w:r>
        <w:rPr>
          <w:rFonts w:ascii="Times New Roman" w:hAnsi="Times New Roman" w:cs="Times New Roman"/>
          <w:sz w:val="24"/>
          <w:szCs w:val="24"/>
        </w:rPr>
        <w:t>The Johns Hopkins University Press.</w:t>
      </w:r>
      <w:proofErr w:type="gramEnd"/>
      <w:r>
        <w:rPr>
          <w:rFonts w:ascii="Times New Roman" w:hAnsi="Times New Roman" w:cs="Times New Roman"/>
          <w:sz w:val="24"/>
          <w:szCs w:val="24"/>
        </w:rPr>
        <w:t xml:space="preserve"> USA</w:t>
      </w:r>
    </w:p>
    <w:p w:rsidR="00513719" w:rsidRDefault="00513719" w:rsidP="00FE71BB">
      <w:pPr>
        <w:spacing w:line="360" w:lineRule="auto"/>
        <w:rPr>
          <w:rFonts w:ascii="Times New Roman" w:hAnsi="Times New Roman" w:cs="Times New Roman"/>
          <w:sz w:val="24"/>
          <w:szCs w:val="24"/>
        </w:rPr>
      </w:pPr>
      <w:r>
        <w:rPr>
          <w:rFonts w:ascii="Times New Roman" w:hAnsi="Times New Roman" w:cs="Times New Roman"/>
          <w:sz w:val="24"/>
          <w:szCs w:val="24"/>
        </w:rPr>
        <w:t xml:space="preserve">Jordan.M.1992.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Encyclopedia of Gods. </w:t>
      </w:r>
      <w:r>
        <w:rPr>
          <w:rFonts w:ascii="Times New Roman" w:hAnsi="Times New Roman" w:cs="Times New Roman"/>
          <w:sz w:val="24"/>
          <w:szCs w:val="24"/>
        </w:rPr>
        <w:t>Kyle Cathie Limited. UK</w:t>
      </w:r>
    </w:p>
    <w:p w:rsidR="00513719" w:rsidRDefault="00513719" w:rsidP="00FE71BB">
      <w:pPr>
        <w:spacing w:line="360" w:lineRule="auto"/>
        <w:rPr>
          <w:rFonts w:ascii="Times New Roman" w:hAnsi="Times New Roman" w:cs="Times New Roman"/>
          <w:sz w:val="24"/>
          <w:szCs w:val="24"/>
        </w:rPr>
      </w:pPr>
      <w:r>
        <w:rPr>
          <w:rFonts w:ascii="Times New Roman" w:hAnsi="Times New Roman" w:cs="Times New Roman"/>
          <w:sz w:val="24"/>
          <w:szCs w:val="24"/>
        </w:rPr>
        <w:t xml:space="preserve">Pinch.G.2002. </w:t>
      </w:r>
      <w:r>
        <w:rPr>
          <w:rFonts w:ascii="Times New Roman" w:hAnsi="Times New Roman" w:cs="Times New Roman"/>
          <w:i/>
          <w:sz w:val="24"/>
          <w:szCs w:val="24"/>
        </w:rPr>
        <w:t xml:space="preserve">Egyptian Mythology: A Guide to the Gods, Goddesses, and Traditions of Ancient Egypt. </w:t>
      </w:r>
      <w:proofErr w:type="gramStart"/>
      <w:r>
        <w:rPr>
          <w:rFonts w:ascii="Times New Roman" w:hAnsi="Times New Roman" w:cs="Times New Roman"/>
          <w:sz w:val="24"/>
          <w:szCs w:val="24"/>
        </w:rPr>
        <w:t>Oxford University Press.</w:t>
      </w:r>
      <w:proofErr w:type="gramEnd"/>
      <w:r>
        <w:rPr>
          <w:rFonts w:ascii="Times New Roman" w:hAnsi="Times New Roman" w:cs="Times New Roman"/>
          <w:sz w:val="24"/>
          <w:szCs w:val="24"/>
        </w:rPr>
        <w:t xml:space="preserve"> UK</w:t>
      </w:r>
    </w:p>
    <w:p w:rsidR="00513719" w:rsidRDefault="00513719" w:rsidP="00FE71BB">
      <w:pPr>
        <w:spacing w:line="360" w:lineRule="auto"/>
        <w:rPr>
          <w:rFonts w:ascii="Times New Roman" w:hAnsi="Times New Roman" w:cs="Times New Roman"/>
          <w:sz w:val="24"/>
          <w:szCs w:val="24"/>
        </w:rPr>
      </w:pPr>
      <w:r>
        <w:rPr>
          <w:rFonts w:ascii="Times New Roman" w:hAnsi="Times New Roman" w:cs="Times New Roman"/>
          <w:sz w:val="24"/>
          <w:szCs w:val="24"/>
        </w:rPr>
        <w:t xml:space="preserve">Shaw.G.J.2014.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Egyptian Myths: A Guide to the Ancient Gods and Legends. </w:t>
      </w:r>
      <w:r>
        <w:rPr>
          <w:rFonts w:ascii="Times New Roman" w:hAnsi="Times New Roman" w:cs="Times New Roman"/>
          <w:sz w:val="24"/>
          <w:szCs w:val="24"/>
        </w:rPr>
        <w:t>Thames &amp; Hudson Limited. London</w:t>
      </w:r>
    </w:p>
    <w:p w:rsidR="00513719" w:rsidRPr="00513719" w:rsidRDefault="00513719" w:rsidP="00FE71BB">
      <w:pPr>
        <w:spacing w:line="360" w:lineRule="auto"/>
        <w:rPr>
          <w:rFonts w:ascii="Times New Roman" w:hAnsi="Times New Roman" w:cs="Times New Roman"/>
          <w:sz w:val="24"/>
          <w:szCs w:val="24"/>
        </w:rPr>
      </w:pPr>
      <w:r>
        <w:rPr>
          <w:rFonts w:ascii="Times New Roman" w:hAnsi="Times New Roman" w:cs="Times New Roman"/>
          <w:sz w:val="24"/>
          <w:szCs w:val="24"/>
        </w:rPr>
        <w:t xml:space="preserve">Wilkinson.P.2009. </w:t>
      </w:r>
      <w:r>
        <w:rPr>
          <w:rFonts w:ascii="Times New Roman" w:hAnsi="Times New Roman" w:cs="Times New Roman"/>
          <w:i/>
          <w:sz w:val="24"/>
          <w:szCs w:val="24"/>
        </w:rPr>
        <w:t xml:space="preserve">Myths &amp; Legends: An Illustrated Guise </w:t>
      </w:r>
      <w:proofErr w:type="gramStart"/>
      <w:r>
        <w:rPr>
          <w:rFonts w:ascii="Times New Roman" w:hAnsi="Times New Roman" w:cs="Times New Roman"/>
          <w:i/>
          <w:sz w:val="24"/>
          <w:szCs w:val="24"/>
        </w:rPr>
        <w:t>To</w:t>
      </w:r>
      <w:proofErr w:type="gramEnd"/>
      <w:r>
        <w:rPr>
          <w:rFonts w:ascii="Times New Roman" w:hAnsi="Times New Roman" w:cs="Times New Roman"/>
          <w:i/>
          <w:sz w:val="24"/>
          <w:szCs w:val="24"/>
        </w:rPr>
        <w:t xml:space="preserve"> Their Origins And Meanings. </w:t>
      </w:r>
      <w:r w:rsidR="00D32314">
        <w:rPr>
          <w:rFonts w:ascii="Times New Roman" w:hAnsi="Times New Roman" w:cs="Times New Roman"/>
          <w:sz w:val="24"/>
          <w:szCs w:val="24"/>
        </w:rPr>
        <w:t>Dorling Kindersley Limited. London</w:t>
      </w:r>
    </w:p>
    <w:p w:rsidR="00D32314" w:rsidRDefault="00D32314" w:rsidP="00FE71BB">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Websites</w:t>
      </w:r>
    </w:p>
    <w:p w:rsidR="00D32314" w:rsidRPr="00D32314" w:rsidRDefault="00D32314" w:rsidP="00FE71BB">
      <w:pPr>
        <w:spacing w:line="360" w:lineRule="auto"/>
        <w:rPr>
          <w:rFonts w:ascii="Times New Roman" w:hAnsi="Times New Roman" w:cs="Times New Roman"/>
          <w:sz w:val="24"/>
          <w:szCs w:val="24"/>
        </w:rPr>
      </w:pPr>
      <w:r w:rsidRPr="00D32314">
        <w:rPr>
          <w:rFonts w:ascii="Times New Roman" w:hAnsi="Times New Roman" w:cs="Times New Roman"/>
          <w:sz w:val="24"/>
          <w:szCs w:val="24"/>
        </w:rPr>
        <w:t>www.China.cn.org</w:t>
      </w:r>
      <w:r>
        <w:rPr>
          <w:rFonts w:ascii="Times New Roman" w:hAnsi="Times New Roman" w:cs="Times New Roman"/>
          <w:sz w:val="24"/>
          <w:szCs w:val="24"/>
        </w:rPr>
        <w:t xml:space="preserve"> [date accessed: 16</w:t>
      </w:r>
      <w:r w:rsidRPr="00D3231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w:t>
      </w:r>
    </w:p>
    <w:p w:rsidR="003D33D0" w:rsidRPr="0056649D" w:rsidRDefault="003D33D0" w:rsidP="00FE71BB">
      <w:pPr>
        <w:spacing w:line="360" w:lineRule="auto"/>
        <w:rPr>
          <w:rFonts w:ascii="Times New Roman" w:hAnsi="Times New Roman" w:cs="Times New Roman"/>
          <w:sz w:val="24"/>
          <w:szCs w:val="24"/>
        </w:rPr>
      </w:pPr>
    </w:p>
    <w:p w:rsidR="0056649D" w:rsidRPr="0056649D" w:rsidRDefault="0056649D" w:rsidP="00FE71BB">
      <w:pPr>
        <w:spacing w:line="360" w:lineRule="auto"/>
        <w:rPr>
          <w:rFonts w:ascii="Times New Roman" w:hAnsi="Times New Roman" w:cs="Times New Roman"/>
          <w:sz w:val="24"/>
          <w:szCs w:val="24"/>
        </w:rPr>
      </w:pPr>
    </w:p>
    <w:sectPr w:rsidR="0056649D" w:rsidRPr="0056649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652" w:rsidRDefault="001A7652" w:rsidP="00010A82">
      <w:pPr>
        <w:spacing w:after="0" w:line="240" w:lineRule="auto"/>
      </w:pPr>
      <w:r>
        <w:separator/>
      </w:r>
    </w:p>
  </w:endnote>
  <w:endnote w:type="continuationSeparator" w:id="0">
    <w:p w:rsidR="001A7652" w:rsidRDefault="001A7652" w:rsidP="00010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4125539"/>
      <w:docPartObj>
        <w:docPartGallery w:val="Page Numbers (Bottom of Page)"/>
        <w:docPartUnique/>
      </w:docPartObj>
    </w:sdtPr>
    <w:sdtEndPr>
      <w:rPr>
        <w:noProof/>
      </w:rPr>
    </w:sdtEndPr>
    <w:sdtContent>
      <w:p w:rsidR="005176A2" w:rsidRDefault="005176A2">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5176A2" w:rsidRDefault="005176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652" w:rsidRDefault="001A7652" w:rsidP="00010A82">
      <w:pPr>
        <w:spacing w:after="0" w:line="240" w:lineRule="auto"/>
      </w:pPr>
      <w:r>
        <w:separator/>
      </w:r>
    </w:p>
  </w:footnote>
  <w:footnote w:type="continuationSeparator" w:id="0">
    <w:p w:rsidR="001A7652" w:rsidRDefault="001A7652" w:rsidP="00010A82">
      <w:pPr>
        <w:spacing w:after="0" w:line="240" w:lineRule="auto"/>
      </w:pPr>
      <w:r>
        <w:continuationSeparator/>
      </w:r>
    </w:p>
  </w:footnote>
  <w:footnote w:id="1">
    <w:p w:rsidR="00010A82" w:rsidRPr="00FE71BB" w:rsidRDefault="00010A82">
      <w:pPr>
        <w:pStyle w:val="FootnoteText"/>
        <w:rPr>
          <w:rFonts w:ascii="Times New Roman" w:hAnsi="Times New Roman" w:cs="Times New Roman"/>
          <w:sz w:val="24"/>
          <w:szCs w:val="24"/>
        </w:rPr>
      </w:pPr>
      <w:r w:rsidRPr="00FE71BB">
        <w:rPr>
          <w:rStyle w:val="FootnoteReference"/>
          <w:rFonts w:ascii="Times New Roman" w:hAnsi="Times New Roman" w:cs="Times New Roman"/>
          <w:sz w:val="24"/>
          <w:szCs w:val="24"/>
        </w:rPr>
        <w:footnoteRef/>
      </w:r>
      <w:r w:rsidRPr="00FE71BB">
        <w:rPr>
          <w:rFonts w:ascii="Times New Roman" w:hAnsi="Times New Roman" w:cs="Times New Roman"/>
          <w:sz w:val="24"/>
          <w:szCs w:val="24"/>
        </w:rPr>
        <w:t xml:space="preserve"> Wilkonson.2009.219</w:t>
      </w:r>
    </w:p>
  </w:footnote>
  <w:footnote w:id="2">
    <w:p w:rsidR="00183F47" w:rsidRPr="00183F47" w:rsidRDefault="00183F47">
      <w:pPr>
        <w:pStyle w:val="FootnoteText"/>
        <w:rPr>
          <w:rFonts w:ascii="Times New Roman" w:hAnsi="Times New Roman" w:cs="Times New Roman"/>
        </w:rPr>
      </w:pPr>
      <w:r w:rsidRPr="00183F47">
        <w:rPr>
          <w:rStyle w:val="FootnoteReference"/>
          <w:rFonts w:ascii="Times New Roman" w:hAnsi="Times New Roman" w:cs="Times New Roman"/>
        </w:rPr>
        <w:footnoteRef/>
      </w:r>
      <w:r w:rsidRPr="00183F47">
        <w:rPr>
          <w:rFonts w:ascii="Times New Roman" w:hAnsi="Times New Roman" w:cs="Times New Roman"/>
        </w:rPr>
        <w:t xml:space="preserve"> </w:t>
      </w:r>
      <w:r w:rsidRPr="00183F47">
        <w:rPr>
          <w:rFonts w:ascii="Times New Roman" w:hAnsi="Times New Roman" w:cs="Times New Roman"/>
          <w:sz w:val="24"/>
          <w:szCs w:val="24"/>
        </w:rPr>
        <w:t>Jordan.1992.63, Pinch.2002.58</w:t>
      </w:r>
    </w:p>
  </w:footnote>
  <w:footnote w:id="3">
    <w:p w:rsidR="00FA196E" w:rsidRPr="00FA196E" w:rsidRDefault="00FA196E">
      <w:pPr>
        <w:pStyle w:val="FootnoteText"/>
        <w:rPr>
          <w:rFonts w:ascii="Times New Roman" w:hAnsi="Times New Roman" w:cs="Times New Roman"/>
          <w:sz w:val="24"/>
          <w:szCs w:val="24"/>
        </w:rPr>
      </w:pPr>
      <w:r w:rsidRPr="00183F47">
        <w:rPr>
          <w:rStyle w:val="FootnoteReference"/>
          <w:rFonts w:ascii="Times New Roman" w:hAnsi="Times New Roman" w:cs="Times New Roman"/>
        </w:rPr>
        <w:footnoteRef/>
      </w:r>
      <w:r>
        <w:t xml:space="preserve"> </w:t>
      </w:r>
      <w:r>
        <w:rPr>
          <w:rFonts w:ascii="Times New Roman" w:hAnsi="Times New Roman" w:cs="Times New Roman"/>
          <w:sz w:val="24"/>
          <w:szCs w:val="24"/>
        </w:rPr>
        <w:t>Jordan.1992.287</w:t>
      </w:r>
    </w:p>
  </w:footnote>
  <w:footnote w:id="4">
    <w:p w:rsidR="00415D12" w:rsidRPr="00183F47" w:rsidRDefault="00415D12">
      <w:pPr>
        <w:pStyle w:val="FootnoteText"/>
        <w:rPr>
          <w:rFonts w:ascii="Times New Roman" w:hAnsi="Times New Roman" w:cs="Times New Roman"/>
          <w:sz w:val="24"/>
          <w:szCs w:val="24"/>
        </w:rPr>
      </w:pPr>
      <w:r w:rsidRPr="00183F47">
        <w:rPr>
          <w:rStyle w:val="FootnoteReference"/>
          <w:rFonts w:ascii="Times New Roman" w:hAnsi="Times New Roman" w:cs="Times New Roman"/>
          <w:sz w:val="24"/>
          <w:szCs w:val="24"/>
        </w:rPr>
        <w:footnoteRef/>
      </w:r>
      <w:r w:rsidRPr="00183F47">
        <w:rPr>
          <w:rFonts w:ascii="Times New Roman" w:hAnsi="Times New Roman" w:cs="Times New Roman"/>
          <w:sz w:val="24"/>
          <w:szCs w:val="24"/>
        </w:rPr>
        <w:t xml:space="preserve"> Pinch.2002 58, Jordan.1992.41</w:t>
      </w:r>
    </w:p>
  </w:footnote>
  <w:footnote w:id="5">
    <w:p w:rsidR="004C7366" w:rsidRPr="00183F47" w:rsidRDefault="004C7366">
      <w:pPr>
        <w:pStyle w:val="FootnoteText"/>
        <w:rPr>
          <w:rFonts w:ascii="Times New Roman" w:hAnsi="Times New Roman" w:cs="Times New Roman"/>
          <w:sz w:val="24"/>
          <w:szCs w:val="24"/>
        </w:rPr>
      </w:pPr>
      <w:r w:rsidRPr="00183F47">
        <w:rPr>
          <w:rStyle w:val="FootnoteReference"/>
          <w:rFonts w:ascii="Times New Roman" w:hAnsi="Times New Roman" w:cs="Times New Roman"/>
          <w:sz w:val="24"/>
          <w:szCs w:val="24"/>
        </w:rPr>
        <w:footnoteRef/>
      </w:r>
      <w:r w:rsidRPr="00183F47">
        <w:rPr>
          <w:rFonts w:ascii="Times New Roman" w:hAnsi="Times New Roman" w:cs="Times New Roman"/>
          <w:sz w:val="24"/>
          <w:szCs w:val="24"/>
        </w:rPr>
        <w:t xml:space="preserve"> </w:t>
      </w:r>
      <w:r w:rsidR="00A11903" w:rsidRPr="00183F47">
        <w:rPr>
          <w:rFonts w:ascii="Times New Roman" w:hAnsi="Times New Roman" w:cs="Times New Roman"/>
          <w:sz w:val="24"/>
          <w:szCs w:val="24"/>
        </w:rPr>
        <w:t>Jordan.1992.168.346, China.org.cn.2017</w:t>
      </w:r>
    </w:p>
  </w:footnote>
  <w:footnote w:id="6">
    <w:p w:rsidR="005952B9" w:rsidRDefault="005952B9">
      <w:pPr>
        <w:pStyle w:val="FootnoteText"/>
      </w:pPr>
      <w:r w:rsidRPr="00183F47">
        <w:rPr>
          <w:rStyle w:val="FootnoteReference"/>
          <w:rFonts w:ascii="Times New Roman" w:hAnsi="Times New Roman" w:cs="Times New Roman"/>
          <w:sz w:val="24"/>
          <w:szCs w:val="24"/>
        </w:rPr>
        <w:footnoteRef/>
      </w:r>
      <w:r w:rsidRPr="00183F47">
        <w:rPr>
          <w:rFonts w:ascii="Times New Roman" w:hAnsi="Times New Roman" w:cs="Times New Roman"/>
          <w:sz w:val="24"/>
          <w:szCs w:val="24"/>
        </w:rPr>
        <w:t xml:space="preserve"> Jordan.1992.</w:t>
      </w:r>
      <w:r w:rsidR="00A8066A">
        <w:rPr>
          <w:rFonts w:ascii="Times New Roman" w:hAnsi="Times New Roman" w:cs="Times New Roman"/>
          <w:sz w:val="24"/>
          <w:szCs w:val="24"/>
        </w:rPr>
        <w:t xml:space="preserve">33. </w:t>
      </w:r>
      <w:r w:rsidRPr="00183F47">
        <w:rPr>
          <w:rFonts w:ascii="Times New Roman" w:hAnsi="Times New Roman" w:cs="Times New Roman"/>
          <w:sz w:val="24"/>
          <w:szCs w:val="24"/>
        </w:rPr>
        <w:t>195</w:t>
      </w:r>
    </w:p>
  </w:footnote>
  <w:footnote w:id="7">
    <w:p w:rsidR="00FA5333" w:rsidRPr="00FA5333" w:rsidRDefault="00FA5333">
      <w:pPr>
        <w:pStyle w:val="FootnoteText"/>
        <w:rPr>
          <w:rFonts w:ascii="Times New Roman" w:hAnsi="Times New Roman" w:cs="Times New Roman"/>
          <w:sz w:val="24"/>
          <w:szCs w:val="24"/>
        </w:rPr>
      </w:pPr>
      <w:r>
        <w:rPr>
          <w:rStyle w:val="FootnoteReference"/>
        </w:rPr>
        <w:footnoteRef/>
      </w:r>
      <w:r>
        <w:t xml:space="preserve"> </w:t>
      </w:r>
      <w:proofErr w:type="gramStart"/>
      <w:r w:rsidR="00793432">
        <w:rPr>
          <w:rFonts w:ascii="Times New Roman" w:hAnsi="Times New Roman" w:cs="Times New Roman"/>
          <w:sz w:val="24"/>
          <w:szCs w:val="24"/>
        </w:rPr>
        <w:t>Shaw.</w:t>
      </w:r>
      <w:r w:rsidR="00F765C0">
        <w:rPr>
          <w:rFonts w:ascii="Times New Roman" w:hAnsi="Times New Roman" w:cs="Times New Roman"/>
          <w:sz w:val="24"/>
          <w:szCs w:val="24"/>
        </w:rPr>
        <w:t>2014.23, Jordan.1992.158.</w:t>
      </w:r>
      <w:proofErr w:type="gramEnd"/>
      <w:r w:rsidR="00F765C0">
        <w:rPr>
          <w:rFonts w:ascii="Times New Roman" w:hAnsi="Times New Roman" w:cs="Times New Roman"/>
          <w:sz w:val="24"/>
          <w:szCs w:val="24"/>
        </w:rPr>
        <w:t xml:space="preserve"> </w:t>
      </w:r>
      <w:r w:rsidR="00793432">
        <w:rPr>
          <w:rFonts w:ascii="Times New Roman" w:hAnsi="Times New Roman" w:cs="Times New Roman"/>
          <w:sz w:val="24"/>
          <w:szCs w:val="24"/>
        </w:rPr>
        <w:t>170</w:t>
      </w:r>
      <w:r w:rsidR="00F765C0">
        <w:rPr>
          <w:rFonts w:ascii="Times New Roman" w:hAnsi="Times New Roman" w:cs="Times New Roman"/>
          <w:sz w:val="24"/>
          <w:szCs w:val="24"/>
        </w:rPr>
        <w:t xml:space="preserve">. </w:t>
      </w:r>
      <w:r w:rsidR="00793432">
        <w:rPr>
          <w:rFonts w:ascii="Times New Roman" w:hAnsi="Times New Roman" w:cs="Times New Roman"/>
          <w:sz w:val="24"/>
          <w:szCs w:val="24"/>
        </w:rPr>
        <w:t>62</w:t>
      </w:r>
    </w:p>
  </w:footnote>
  <w:footnote w:id="8">
    <w:p w:rsidR="00D11190" w:rsidRPr="00D11190" w:rsidRDefault="00D11190">
      <w:pPr>
        <w:pStyle w:val="FootnoteText"/>
        <w:rPr>
          <w:rFonts w:ascii="Times New Roman" w:hAnsi="Times New Roman" w:cs="Times New Roman"/>
          <w:sz w:val="24"/>
          <w:szCs w:val="24"/>
        </w:rPr>
      </w:pPr>
      <w:r>
        <w:rPr>
          <w:rStyle w:val="FootnoteReference"/>
        </w:rPr>
        <w:footnoteRef/>
      </w:r>
      <w:r>
        <w:t xml:space="preserve"> </w:t>
      </w:r>
      <w:r>
        <w:rPr>
          <w:rFonts w:ascii="Times New Roman" w:hAnsi="Times New Roman" w:cs="Times New Roman"/>
          <w:sz w:val="24"/>
          <w:szCs w:val="24"/>
        </w:rPr>
        <w:t>Jordan.1992.287</w:t>
      </w:r>
      <w:r w:rsidR="00F765C0">
        <w:rPr>
          <w:rFonts w:ascii="Times New Roman" w:hAnsi="Times New Roman" w:cs="Times New Roman"/>
          <w:sz w:val="24"/>
          <w:szCs w:val="24"/>
        </w:rPr>
        <w:t>. 291</w:t>
      </w:r>
    </w:p>
  </w:footnote>
  <w:footnote w:id="9">
    <w:p w:rsidR="00BE36F1" w:rsidRPr="00BE36F1" w:rsidRDefault="00BE36F1">
      <w:pPr>
        <w:pStyle w:val="FootnoteText"/>
        <w:rPr>
          <w:rFonts w:ascii="Times New Roman" w:hAnsi="Times New Roman" w:cs="Times New Roman"/>
          <w:sz w:val="24"/>
          <w:szCs w:val="24"/>
        </w:rPr>
      </w:pPr>
      <w:r>
        <w:rPr>
          <w:rStyle w:val="FootnoteReference"/>
        </w:rPr>
        <w:footnoteRef/>
      </w:r>
      <w:r>
        <w:t xml:space="preserve"> </w:t>
      </w:r>
      <w:r>
        <w:rPr>
          <w:rFonts w:ascii="Times New Roman" w:hAnsi="Times New Roman" w:cs="Times New Roman"/>
          <w:sz w:val="24"/>
          <w:szCs w:val="24"/>
        </w:rPr>
        <w:t>Jordan.1992.343. 16-17. 35</w:t>
      </w:r>
    </w:p>
  </w:footnote>
  <w:footnote w:id="10">
    <w:p w:rsidR="00B00B08" w:rsidRPr="00B00B08" w:rsidRDefault="00B00B08">
      <w:pPr>
        <w:pStyle w:val="FootnoteText"/>
        <w:rPr>
          <w:rFonts w:ascii="Times New Roman" w:hAnsi="Times New Roman" w:cs="Times New Roman"/>
          <w:sz w:val="24"/>
          <w:szCs w:val="24"/>
        </w:rPr>
      </w:pPr>
      <w:r>
        <w:rPr>
          <w:rStyle w:val="FootnoteReference"/>
        </w:rPr>
        <w:footnoteRef/>
      </w:r>
      <w:r>
        <w:t xml:space="preserve"> </w:t>
      </w:r>
      <w:r>
        <w:rPr>
          <w:rFonts w:ascii="Times New Roman" w:hAnsi="Times New Roman" w:cs="Times New Roman"/>
          <w:sz w:val="24"/>
          <w:szCs w:val="24"/>
        </w:rPr>
        <w:t>Jordan.1992.112. 136</w:t>
      </w:r>
    </w:p>
  </w:footnote>
  <w:footnote w:id="11">
    <w:p w:rsidR="00CF3231" w:rsidRPr="00513719" w:rsidRDefault="00CF3231">
      <w:pPr>
        <w:pStyle w:val="FootnoteText"/>
        <w:rPr>
          <w:rFonts w:ascii="Times New Roman" w:hAnsi="Times New Roman" w:cs="Times New Roman"/>
          <w:sz w:val="24"/>
          <w:szCs w:val="24"/>
        </w:rPr>
      </w:pPr>
      <w:r>
        <w:rPr>
          <w:rStyle w:val="FootnoteReference"/>
        </w:rPr>
        <w:footnoteRef/>
      </w:r>
      <w:r>
        <w:t xml:space="preserve"> </w:t>
      </w:r>
      <w:r w:rsidRPr="00513719">
        <w:rPr>
          <w:rFonts w:ascii="Times New Roman" w:hAnsi="Times New Roman" w:cs="Times New Roman"/>
          <w:sz w:val="24"/>
          <w:szCs w:val="24"/>
        </w:rPr>
        <w:t>Jordan.1992.124</w:t>
      </w:r>
      <w:r w:rsidR="00B1025F" w:rsidRPr="00513719">
        <w:rPr>
          <w:rFonts w:ascii="Times New Roman" w:hAnsi="Times New Roman" w:cs="Times New Roman"/>
          <w:sz w:val="24"/>
          <w:szCs w:val="24"/>
        </w:rPr>
        <w:t>. 343</w:t>
      </w:r>
    </w:p>
  </w:footnote>
  <w:footnote w:id="12">
    <w:p w:rsidR="00C334F0" w:rsidRDefault="00C334F0">
      <w:pPr>
        <w:pStyle w:val="FootnoteText"/>
      </w:pPr>
      <w:r w:rsidRPr="00513719">
        <w:rPr>
          <w:rStyle w:val="FootnoteReference"/>
          <w:rFonts w:ascii="Times New Roman" w:hAnsi="Times New Roman" w:cs="Times New Roman"/>
          <w:sz w:val="24"/>
          <w:szCs w:val="24"/>
        </w:rPr>
        <w:footnoteRef/>
      </w:r>
      <w:r w:rsidRPr="00513719">
        <w:rPr>
          <w:rFonts w:ascii="Times New Roman" w:hAnsi="Times New Roman" w:cs="Times New Roman"/>
          <w:sz w:val="24"/>
          <w:szCs w:val="24"/>
        </w:rPr>
        <w:t xml:space="preserve"> </w:t>
      </w:r>
      <w:proofErr w:type="gramStart"/>
      <w:r w:rsidRPr="00513719">
        <w:rPr>
          <w:rFonts w:ascii="Times New Roman" w:hAnsi="Times New Roman" w:cs="Times New Roman"/>
          <w:sz w:val="24"/>
          <w:szCs w:val="24"/>
        </w:rPr>
        <w:t>Jordan.1992.343. 63.</w:t>
      </w:r>
      <w:proofErr w:type="gramEnd"/>
      <w:r w:rsidRPr="00513719">
        <w:rPr>
          <w:rFonts w:ascii="Times New Roman" w:hAnsi="Times New Roman" w:cs="Times New Roman"/>
          <w:sz w:val="24"/>
          <w:szCs w:val="24"/>
        </w:rPr>
        <w:t xml:space="preserve"> 168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6A2" w:rsidRDefault="005176A2">
    <w:pPr>
      <w:pStyle w:val="Header"/>
    </w:pPr>
    <w:r>
      <w:t>Amy Barber-Brown 1500377</w:t>
    </w:r>
  </w:p>
  <w:p w:rsidR="005176A2" w:rsidRDefault="005176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143"/>
    <w:rsid w:val="00010A82"/>
    <w:rsid w:val="0003457E"/>
    <w:rsid w:val="000456D6"/>
    <w:rsid w:val="000717C0"/>
    <w:rsid w:val="000879F5"/>
    <w:rsid w:val="000935B1"/>
    <w:rsid w:val="000D1A57"/>
    <w:rsid w:val="000F15EC"/>
    <w:rsid w:val="0010502D"/>
    <w:rsid w:val="001214A8"/>
    <w:rsid w:val="00183F47"/>
    <w:rsid w:val="001A7652"/>
    <w:rsid w:val="001A7C54"/>
    <w:rsid w:val="001C3A74"/>
    <w:rsid w:val="002516CD"/>
    <w:rsid w:val="00251EBF"/>
    <w:rsid w:val="00273F7C"/>
    <w:rsid w:val="002C73B0"/>
    <w:rsid w:val="002F5E05"/>
    <w:rsid w:val="00303CC0"/>
    <w:rsid w:val="00357CBC"/>
    <w:rsid w:val="00365539"/>
    <w:rsid w:val="00394806"/>
    <w:rsid w:val="003C3E93"/>
    <w:rsid w:val="003C5704"/>
    <w:rsid w:val="003D33D0"/>
    <w:rsid w:val="003E7631"/>
    <w:rsid w:val="00412E77"/>
    <w:rsid w:val="00415D12"/>
    <w:rsid w:val="00423AA8"/>
    <w:rsid w:val="00444AF0"/>
    <w:rsid w:val="004451C0"/>
    <w:rsid w:val="00446994"/>
    <w:rsid w:val="00464F60"/>
    <w:rsid w:val="004727D2"/>
    <w:rsid w:val="004A51DF"/>
    <w:rsid w:val="004C7366"/>
    <w:rsid w:val="004F5A69"/>
    <w:rsid w:val="00501657"/>
    <w:rsid w:val="00513719"/>
    <w:rsid w:val="005176A2"/>
    <w:rsid w:val="005647F5"/>
    <w:rsid w:val="0056649D"/>
    <w:rsid w:val="00577EB0"/>
    <w:rsid w:val="00584B3D"/>
    <w:rsid w:val="005952B9"/>
    <w:rsid w:val="005B423E"/>
    <w:rsid w:val="005F0786"/>
    <w:rsid w:val="00652257"/>
    <w:rsid w:val="00723628"/>
    <w:rsid w:val="00743CCE"/>
    <w:rsid w:val="0075222A"/>
    <w:rsid w:val="00793432"/>
    <w:rsid w:val="007A75A5"/>
    <w:rsid w:val="007F3519"/>
    <w:rsid w:val="008018E4"/>
    <w:rsid w:val="00857D66"/>
    <w:rsid w:val="008E533B"/>
    <w:rsid w:val="009C50BD"/>
    <w:rsid w:val="009D0297"/>
    <w:rsid w:val="009E0F5C"/>
    <w:rsid w:val="00A11903"/>
    <w:rsid w:val="00A73D08"/>
    <w:rsid w:val="00A8066A"/>
    <w:rsid w:val="00B00B08"/>
    <w:rsid w:val="00B1025F"/>
    <w:rsid w:val="00B46084"/>
    <w:rsid w:val="00BC32D2"/>
    <w:rsid w:val="00BC3A3C"/>
    <w:rsid w:val="00BD647E"/>
    <w:rsid w:val="00BE36F1"/>
    <w:rsid w:val="00C1125F"/>
    <w:rsid w:val="00C334F0"/>
    <w:rsid w:val="00C47BBF"/>
    <w:rsid w:val="00C9491B"/>
    <w:rsid w:val="00CC0CD8"/>
    <w:rsid w:val="00CE2F5C"/>
    <w:rsid w:val="00CF3231"/>
    <w:rsid w:val="00CF7143"/>
    <w:rsid w:val="00D11190"/>
    <w:rsid w:val="00D24669"/>
    <w:rsid w:val="00D32314"/>
    <w:rsid w:val="00D44F0D"/>
    <w:rsid w:val="00D5732C"/>
    <w:rsid w:val="00D849D4"/>
    <w:rsid w:val="00DA1467"/>
    <w:rsid w:val="00DA76A5"/>
    <w:rsid w:val="00DC0BD6"/>
    <w:rsid w:val="00E02026"/>
    <w:rsid w:val="00E3371B"/>
    <w:rsid w:val="00E6345D"/>
    <w:rsid w:val="00E84AAE"/>
    <w:rsid w:val="00EB12D9"/>
    <w:rsid w:val="00EB4FC6"/>
    <w:rsid w:val="00ED337E"/>
    <w:rsid w:val="00EE7B69"/>
    <w:rsid w:val="00EF3C78"/>
    <w:rsid w:val="00F0436F"/>
    <w:rsid w:val="00F21333"/>
    <w:rsid w:val="00F25C78"/>
    <w:rsid w:val="00F27B0F"/>
    <w:rsid w:val="00F67A0F"/>
    <w:rsid w:val="00F765C0"/>
    <w:rsid w:val="00FA196E"/>
    <w:rsid w:val="00FA5333"/>
    <w:rsid w:val="00FC4F20"/>
    <w:rsid w:val="00FE71BB"/>
    <w:rsid w:val="00FF7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10A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0A82"/>
    <w:rPr>
      <w:sz w:val="20"/>
      <w:szCs w:val="20"/>
    </w:rPr>
  </w:style>
  <w:style w:type="character" w:styleId="FootnoteReference">
    <w:name w:val="footnote reference"/>
    <w:basedOn w:val="DefaultParagraphFont"/>
    <w:uiPriority w:val="99"/>
    <w:semiHidden/>
    <w:unhideWhenUsed/>
    <w:rsid w:val="00010A82"/>
    <w:rPr>
      <w:vertAlign w:val="superscript"/>
    </w:rPr>
  </w:style>
  <w:style w:type="character" w:styleId="Hyperlink">
    <w:name w:val="Hyperlink"/>
    <w:basedOn w:val="DefaultParagraphFont"/>
    <w:uiPriority w:val="99"/>
    <w:unhideWhenUsed/>
    <w:rsid w:val="00D32314"/>
    <w:rPr>
      <w:color w:val="0000FF" w:themeColor="hyperlink"/>
      <w:u w:val="single"/>
    </w:rPr>
  </w:style>
  <w:style w:type="paragraph" w:styleId="Header">
    <w:name w:val="header"/>
    <w:basedOn w:val="Normal"/>
    <w:link w:val="HeaderChar"/>
    <w:uiPriority w:val="99"/>
    <w:unhideWhenUsed/>
    <w:rsid w:val="005176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6A2"/>
  </w:style>
  <w:style w:type="paragraph" w:styleId="Footer">
    <w:name w:val="footer"/>
    <w:basedOn w:val="Normal"/>
    <w:link w:val="FooterChar"/>
    <w:uiPriority w:val="99"/>
    <w:unhideWhenUsed/>
    <w:rsid w:val="005176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6A2"/>
  </w:style>
  <w:style w:type="paragraph" w:styleId="BalloonText">
    <w:name w:val="Balloon Text"/>
    <w:basedOn w:val="Normal"/>
    <w:link w:val="BalloonTextChar"/>
    <w:uiPriority w:val="99"/>
    <w:semiHidden/>
    <w:unhideWhenUsed/>
    <w:rsid w:val="00517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76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10A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0A82"/>
    <w:rPr>
      <w:sz w:val="20"/>
      <w:szCs w:val="20"/>
    </w:rPr>
  </w:style>
  <w:style w:type="character" w:styleId="FootnoteReference">
    <w:name w:val="footnote reference"/>
    <w:basedOn w:val="DefaultParagraphFont"/>
    <w:uiPriority w:val="99"/>
    <w:semiHidden/>
    <w:unhideWhenUsed/>
    <w:rsid w:val="00010A82"/>
    <w:rPr>
      <w:vertAlign w:val="superscript"/>
    </w:rPr>
  </w:style>
  <w:style w:type="character" w:styleId="Hyperlink">
    <w:name w:val="Hyperlink"/>
    <w:basedOn w:val="DefaultParagraphFont"/>
    <w:uiPriority w:val="99"/>
    <w:unhideWhenUsed/>
    <w:rsid w:val="00D32314"/>
    <w:rPr>
      <w:color w:val="0000FF" w:themeColor="hyperlink"/>
      <w:u w:val="single"/>
    </w:rPr>
  </w:style>
  <w:style w:type="paragraph" w:styleId="Header">
    <w:name w:val="header"/>
    <w:basedOn w:val="Normal"/>
    <w:link w:val="HeaderChar"/>
    <w:uiPriority w:val="99"/>
    <w:unhideWhenUsed/>
    <w:rsid w:val="005176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6A2"/>
  </w:style>
  <w:style w:type="paragraph" w:styleId="Footer">
    <w:name w:val="footer"/>
    <w:basedOn w:val="Normal"/>
    <w:link w:val="FooterChar"/>
    <w:uiPriority w:val="99"/>
    <w:unhideWhenUsed/>
    <w:rsid w:val="005176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6A2"/>
  </w:style>
  <w:style w:type="paragraph" w:styleId="BalloonText">
    <w:name w:val="Balloon Text"/>
    <w:basedOn w:val="Normal"/>
    <w:link w:val="BalloonTextChar"/>
    <w:uiPriority w:val="99"/>
    <w:semiHidden/>
    <w:unhideWhenUsed/>
    <w:rsid w:val="00517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76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726"/>
    <w:rsid w:val="00667726"/>
    <w:rsid w:val="00972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CBC2FC155848DA869AA5D7320CE69F">
    <w:name w:val="FBCBC2FC155848DA869AA5D7320CE69F"/>
    <w:rsid w:val="0066772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CBC2FC155848DA869AA5D7320CE69F">
    <w:name w:val="FBCBC2FC155848DA869AA5D7320CE69F"/>
    <w:rsid w:val="006677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B6BDD-1745-457A-BA60-6AED9D666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1273</TotalTime>
  <Pages>6</Pages>
  <Words>1774</Words>
  <Characters>10114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amyba</dc:creator>
  <cp:lastModifiedBy>amyba</cp:lastModifiedBy>
  <cp:revision>42</cp:revision>
  <dcterms:created xsi:type="dcterms:W3CDTF">2017-11-15T12:23:00Z</dcterms:created>
  <dcterms:modified xsi:type="dcterms:W3CDTF">2017-11-17T16:30:00Z</dcterms:modified>
</cp:coreProperties>
</file>