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lang w:val="en-US" w:eastAsia="en-US"/>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2">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1403FD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6648F">
              <w:rPr>
                <w:b/>
                <w:color w:val="auto"/>
                <w:sz w:val="32"/>
              </w:rPr>
              <w:t>Sophie Bushnell</w:t>
            </w:r>
          </w:p>
          <w:p w14:paraId="58374EBA" w14:textId="77777777" w:rsidR="00575A8F" w:rsidRDefault="00575A8F" w:rsidP="00E6298B">
            <w:pPr>
              <w:overflowPunct/>
              <w:autoSpaceDE/>
              <w:autoSpaceDN/>
              <w:adjustRightInd/>
              <w:ind w:right="107"/>
              <w:textAlignment w:val="auto"/>
              <w:rPr>
                <w:b/>
                <w:color w:val="auto"/>
                <w:sz w:val="32"/>
              </w:rPr>
            </w:pPr>
          </w:p>
          <w:p w14:paraId="523CD454" w14:textId="3D79AAE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roofErr w:type="gramStart"/>
            <w:r w:rsidRPr="008F22BD">
              <w:rPr>
                <w:b/>
                <w:color w:val="auto"/>
                <w:sz w:val="32"/>
              </w:rPr>
              <w:t>:</w:t>
            </w:r>
            <w:r w:rsidR="00B6648F">
              <w:rPr>
                <w:b/>
                <w:color w:val="auto"/>
                <w:sz w:val="32"/>
              </w:rPr>
              <w:t>2222323</w:t>
            </w:r>
            <w:proofErr w:type="gramEnd"/>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3">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 is specifically based on reflective practice in policing,</w:t>
      </w:r>
      <w:proofErr w:type="gramEnd"/>
      <w:r w:rsidRPr="6A581E81">
        <w:rPr>
          <w:rFonts w:eastAsia="Arial"/>
          <w:color w:val="000000" w:themeColor="text1"/>
          <w:sz w:val="24"/>
          <w:szCs w:val="24"/>
        </w:rPr>
        <w:t xml:space="preserve"> here is a link to one chapter from </w:t>
      </w:r>
      <w:proofErr w:type="spellStart"/>
      <w:r w:rsidRPr="6A581E81">
        <w:rPr>
          <w:rFonts w:eastAsia="Arial"/>
          <w:color w:val="000000" w:themeColor="text1"/>
          <w:sz w:val="24"/>
          <w:szCs w:val="24"/>
        </w:rPr>
        <w:t>Selina</w:t>
      </w:r>
      <w:proofErr w:type="spellEnd"/>
      <w:r w:rsidRPr="6A581E81">
        <w:rPr>
          <w:rFonts w:eastAsia="Arial"/>
          <w:color w:val="000000" w:themeColor="text1"/>
          <w:sz w:val="24"/>
          <w:szCs w:val="24"/>
        </w:rPr>
        <w:t xml:space="preserve"> Copley’s Reflective Practice for Policing Students: </w:t>
      </w:r>
    </w:p>
    <w:p w14:paraId="32A9A7B8" w14:textId="2EF1005F" w:rsidR="6A581E81" w:rsidRDefault="00B6648F" w:rsidP="6A581E81">
      <w:pPr>
        <w:jc w:val="both"/>
      </w:pPr>
      <w:hyperlink r:id="rId14">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t>Advice and support about the completion of this workbook will be provided by university staff as part of your initial training day</w:t>
      </w:r>
      <w:proofErr w:type="gramEnd"/>
      <w:r w:rsidRPr="6A581E81">
        <w:rPr>
          <w:rFonts w:eastAsia="Arial"/>
          <w:color w:val="000000" w:themeColor="text1"/>
          <w:sz w:val="24"/>
          <w:szCs w:val="24"/>
        </w:rPr>
        <w:t xml:space="preserve">.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proofErr w:type="gramStart"/>
      <w:r w:rsidRPr="6A581E81">
        <w:rPr>
          <w:rFonts w:eastAsia="Arial"/>
          <w:color w:val="000000" w:themeColor="text1"/>
          <w:sz w:val="24"/>
          <w:szCs w:val="24"/>
        </w:rPr>
        <w:t>Once submitted your workbook will be assessed and marked independently.</w:t>
      </w:r>
      <w:proofErr w:type="gramEnd"/>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adhere</w:t>
      </w:r>
      <w:proofErr w:type="gramEnd"/>
      <w:r w:rsidRPr="7560A895">
        <w:rPr>
          <w:rFonts w:eastAsia="Arial"/>
          <w:color w:val="000000" w:themeColor="text1"/>
          <w:sz w:val="24"/>
          <w:szCs w:val="24"/>
        </w:rPr>
        <w:t xml:space="preserv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proofErr w:type="gramStart"/>
      <w:r w:rsidRPr="4E17DCBB">
        <w:rPr>
          <w:rFonts w:eastAsia="Arial"/>
          <w:color w:val="000000" w:themeColor="text1"/>
          <w:sz w:val="24"/>
          <w:szCs w:val="24"/>
        </w:rPr>
        <w:t>not</w:t>
      </w:r>
      <w:proofErr w:type="gramEnd"/>
      <w:r w:rsidRPr="4E17DCBB">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proofErr w:type="gramStart"/>
      <w:r w:rsidRPr="470D0E1B">
        <w:rPr>
          <w:rFonts w:eastAsia="Arial"/>
          <w:color w:val="000000" w:themeColor="text1"/>
          <w:sz w:val="24"/>
          <w:szCs w:val="24"/>
        </w:rPr>
        <w:t>not</w:t>
      </w:r>
      <w:proofErr w:type="gramEnd"/>
      <w:r w:rsidRPr="470D0E1B">
        <w:rPr>
          <w:rFonts w:eastAsia="Arial"/>
          <w:color w:val="000000" w:themeColor="text1"/>
          <w:sz w:val="24"/>
          <w:szCs w:val="24"/>
        </w:rPr>
        <w:t xml:space="preserve">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 xml:space="preserve">The content of this workbook should be your own work. Do not allow anyone else to see your work or use your work for </w:t>
      </w:r>
      <w:proofErr w:type="gramStart"/>
      <w:r w:rsidRPr="4E17DCBB">
        <w:rPr>
          <w:rFonts w:ascii="Calibri" w:eastAsia="Calibri" w:hAnsi="Calibri" w:cs="Calibri"/>
          <w:color w:val="000000" w:themeColor="text1"/>
          <w:sz w:val="24"/>
          <w:szCs w:val="24"/>
          <w:highlight w:val="yellow"/>
        </w:rPr>
        <w:t>their</w:t>
      </w:r>
      <w:proofErr w:type="gramEnd"/>
      <w:r w:rsidRPr="4E17DCBB">
        <w:rPr>
          <w:rFonts w:ascii="Calibri" w:eastAsia="Calibri" w:hAnsi="Calibri" w:cs="Calibri"/>
          <w:color w:val="000000" w:themeColor="text1"/>
          <w:sz w:val="24"/>
          <w:szCs w:val="24"/>
          <w:highlight w:val="yellow"/>
        </w:rPr>
        <w:t xml:space="preserve">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w:t>
      </w:r>
      <w:proofErr w:type="gramStart"/>
      <w:r w:rsidRPr="7560A895">
        <w:rPr>
          <w:rFonts w:eastAsia="Arial"/>
          <w:b/>
          <w:bCs/>
          <w:i/>
          <w:iCs/>
          <w:color w:val="000000" w:themeColor="text1"/>
          <w:sz w:val="24"/>
          <w:szCs w:val="24"/>
        </w:rPr>
        <w:t>breaches</w:t>
      </w:r>
      <w:proofErr w:type="gramEnd"/>
      <w:r w:rsidRPr="7560A895">
        <w:rPr>
          <w:rFonts w:eastAsia="Arial"/>
          <w:b/>
          <w:bCs/>
          <w:i/>
          <w:iCs/>
          <w:color w:val="000000" w:themeColor="text1"/>
          <w:sz w:val="24"/>
          <w:szCs w:val="24"/>
        </w:rPr>
        <w:t xml:space="preserve">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w:t>
      </w:r>
      <w:proofErr w:type="spellStart"/>
      <w:r w:rsidRPr="2E5ED9CE">
        <w:rPr>
          <w:rFonts w:eastAsia="Arial"/>
          <w:i/>
          <w:iCs/>
          <w:color w:val="000000" w:themeColor="text1"/>
          <w:sz w:val="24"/>
          <w:szCs w:val="24"/>
        </w:rPr>
        <w:t>pdf</w:t>
      </w:r>
      <w:proofErr w:type="spellEnd"/>
      <w:r w:rsidRPr="2E5ED9CE">
        <w:rPr>
          <w:rFonts w:eastAsia="Arial"/>
          <w:i/>
          <w:iCs/>
          <w:color w:val="000000" w:themeColor="text1"/>
          <w:sz w:val="24"/>
          <w:szCs w:val="24"/>
        </w:rPr>
        <w:t xml:space="preserve">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3BF4D1F4" w14:textId="0123E1A1"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In this essay, I will be evaluating and contrasting the coping strategies, I have engaged with and utilised to further develop my resilience and minimise stress, since starting my career with South Wales Police. Due to the reflective premise of the question, I will be using </w:t>
      </w:r>
      <w:proofErr w:type="spellStart"/>
      <w:r w:rsidRPr="0089497B">
        <w:rPr>
          <w:rFonts w:ascii="Calibri" w:hAnsi="Calibri"/>
          <w:sz w:val="22"/>
          <w:szCs w:val="22"/>
        </w:rPr>
        <w:t>Borton’s</w:t>
      </w:r>
      <w:proofErr w:type="spellEnd"/>
      <w:r w:rsidRPr="0089497B">
        <w:rPr>
          <w:rFonts w:ascii="Calibri" w:hAnsi="Calibri"/>
          <w:sz w:val="22"/>
          <w:szCs w:val="22"/>
        </w:rPr>
        <w:t xml:space="preserve"> Model of Reflection throughout this essay (</w:t>
      </w:r>
      <w:proofErr w:type="spellStart"/>
      <w:r w:rsidRPr="0089497B">
        <w:rPr>
          <w:rFonts w:ascii="Calibri" w:hAnsi="Calibri"/>
          <w:sz w:val="22"/>
          <w:szCs w:val="22"/>
        </w:rPr>
        <w:t>Borton</w:t>
      </w:r>
      <w:proofErr w:type="spellEnd"/>
      <w:r w:rsidRPr="0089497B">
        <w:rPr>
          <w:rFonts w:ascii="Calibri" w:hAnsi="Calibri"/>
          <w:sz w:val="22"/>
          <w:szCs w:val="22"/>
        </w:rPr>
        <w:t xml:space="preserve">, 1970).   </w:t>
      </w:r>
      <w:proofErr w:type="spellStart"/>
      <w:r w:rsidRPr="0089497B">
        <w:rPr>
          <w:rFonts w:ascii="Calibri" w:hAnsi="Calibri"/>
          <w:sz w:val="22"/>
          <w:szCs w:val="22"/>
        </w:rPr>
        <w:t>Borton’s</w:t>
      </w:r>
      <w:proofErr w:type="spellEnd"/>
      <w:r w:rsidRPr="0089497B">
        <w:rPr>
          <w:rFonts w:ascii="Calibri" w:hAnsi="Calibri"/>
          <w:sz w:val="22"/>
          <w:szCs w:val="22"/>
        </w:rPr>
        <w:t xml:space="preserve"> Model of Reflection uses 3 stages ‘what, so what and now what’.  For the first stage, ’what’ I will define and explore stress and resilience. Secondly, “so what?” I will explore the methods I employed to reduce stress and build my psychological resilience during my time at Police training school.  Lastly, “now what?” I will explore what strategies worked and didn’t work and what I will engage with and do differently as I continue and progress in my role and career. </w:t>
      </w:r>
    </w:p>
    <w:p w14:paraId="3A274BF1" w14:textId="77777777" w:rsidR="00B6648F" w:rsidRPr="0089497B" w:rsidRDefault="00B6648F" w:rsidP="00B6648F">
      <w:pPr>
        <w:spacing w:line="360" w:lineRule="auto"/>
        <w:jc w:val="both"/>
        <w:rPr>
          <w:rFonts w:ascii="Calibri" w:hAnsi="Calibri"/>
          <w:sz w:val="22"/>
          <w:szCs w:val="22"/>
        </w:rPr>
      </w:pPr>
    </w:p>
    <w:p w14:paraId="10992F46"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To discuss </w:t>
      </w:r>
      <w:proofErr w:type="spellStart"/>
      <w:r w:rsidRPr="0089497B">
        <w:rPr>
          <w:rFonts w:ascii="Calibri" w:hAnsi="Calibri"/>
          <w:sz w:val="22"/>
          <w:szCs w:val="22"/>
        </w:rPr>
        <w:t>Borton’s</w:t>
      </w:r>
      <w:proofErr w:type="spellEnd"/>
      <w:r w:rsidRPr="0089497B">
        <w:rPr>
          <w:rFonts w:ascii="Calibri" w:hAnsi="Calibri"/>
          <w:sz w:val="22"/>
          <w:szCs w:val="22"/>
        </w:rPr>
        <w:t xml:space="preserve"> first stage ‘so what’, stress must be considered. Stress is the human psychological response to environmental challenges that arise.  There are a range of responses an individual can produce, based upon the individual themselves, their resilience and the type of stress. </w:t>
      </w:r>
      <w:proofErr w:type="gramStart"/>
      <w:r w:rsidRPr="0089497B">
        <w:rPr>
          <w:rFonts w:ascii="Calibri" w:hAnsi="Calibri"/>
          <w:sz w:val="22"/>
          <w:szCs w:val="22"/>
        </w:rPr>
        <w:t>“Acute (such as getting fired from a job), chronic (on-going arguments with a spouse), minor (getting a speeding ticket), to severe (being diagnosed with a life-threatening disease) to traumatic (sexual assault)” (</w:t>
      </w:r>
      <w:proofErr w:type="spellStart"/>
      <w:r w:rsidRPr="0089497B">
        <w:rPr>
          <w:rFonts w:ascii="Calibri" w:hAnsi="Calibri"/>
          <w:sz w:val="22"/>
          <w:szCs w:val="22"/>
        </w:rPr>
        <w:t>Harkness</w:t>
      </w:r>
      <w:proofErr w:type="spellEnd"/>
      <w:r w:rsidRPr="0089497B">
        <w:rPr>
          <w:rFonts w:ascii="Calibri" w:hAnsi="Calibri"/>
          <w:sz w:val="22"/>
          <w:szCs w:val="22"/>
        </w:rPr>
        <w:t xml:space="preserve"> and Hayden, 2020, p. 2).</w:t>
      </w:r>
      <w:proofErr w:type="gramEnd"/>
      <w:r w:rsidRPr="0089497B">
        <w:rPr>
          <w:rFonts w:ascii="Calibri" w:hAnsi="Calibri"/>
          <w:sz w:val="22"/>
          <w:szCs w:val="22"/>
        </w:rPr>
        <w:t xml:space="preserve"> Stress can be a passing feeling of a few minutes or chronic, where one feels under significant pressure or stress for long periods of time. One critic describes the phenomena, “Stress in addition to being itself, was also the cause of itself and the result of itself” (Osler, 2012, p.6).   Whilst stress is something everyone experiences, to varying degrees throughout their life.  Severe stress can tip into mental health, which is why stress and mental health are closely aligned and associated yet, are distinctly separate (Mind, 2022). </w:t>
      </w:r>
    </w:p>
    <w:p w14:paraId="17C2C9C7" w14:textId="77777777" w:rsidR="00B6648F" w:rsidRPr="0089497B" w:rsidRDefault="00B6648F" w:rsidP="00B6648F">
      <w:pPr>
        <w:spacing w:line="360" w:lineRule="auto"/>
        <w:jc w:val="both"/>
        <w:rPr>
          <w:rFonts w:ascii="Calibri" w:hAnsi="Calibri"/>
          <w:sz w:val="22"/>
          <w:szCs w:val="22"/>
        </w:rPr>
      </w:pPr>
    </w:p>
    <w:p w14:paraId="3B1C0649" w14:textId="589381C1"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Stress and psychological resilience are inextricably interlinked and entwined with one another. The prevalence of stress within a persons life, leads to the body to naturally developing resilience in order to cope and deal with stress (</w:t>
      </w:r>
      <w:proofErr w:type="spellStart"/>
      <w:r w:rsidRPr="0089497B">
        <w:rPr>
          <w:rFonts w:ascii="Calibri" w:hAnsi="Calibri"/>
          <w:sz w:val="22"/>
          <w:szCs w:val="22"/>
        </w:rPr>
        <w:t>Compas</w:t>
      </w:r>
      <w:proofErr w:type="spellEnd"/>
      <w:r w:rsidRPr="0089497B">
        <w:rPr>
          <w:rFonts w:ascii="Calibri" w:hAnsi="Calibri"/>
          <w:sz w:val="22"/>
          <w:szCs w:val="22"/>
        </w:rPr>
        <w:t xml:space="preserve">, Vreeland and Henry, 2020, p. 585). Resilience was a term popularised by </w:t>
      </w:r>
      <w:proofErr w:type="spellStart"/>
      <w:r w:rsidRPr="0089497B">
        <w:rPr>
          <w:rFonts w:ascii="Calibri" w:hAnsi="Calibri"/>
          <w:sz w:val="22"/>
          <w:szCs w:val="22"/>
        </w:rPr>
        <w:lastRenderedPageBreak/>
        <w:t>Emmy</w:t>
      </w:r>
      <w:proofErr w:type="spellEnd"/>
      <w:r w:rsidRPr="0089497B">
        <w:rPr>
          <w:rFonts w:ascii="Calibri" w:hAnsi="Calibri"/>
          <w:sz w:val="22"/>
          <w:szCs w:val="22"/>
        </w:rPr>
        <w:t xml:space="preserve"> Werner, who studied a group of children that were exposed to chronic stress.   Werner described resilience as having three distinct manifestations “good developmental outcome despite high risk, sustained competence under stress and recovery from trauma” (Werner, 1997, p. 103).  A person’s ability to respond well to stress, or build resilience is entirely dependent upon the individual and their individual circumstances (Mayo Clinic, no date).  There are numerous barriers that a person can be burdened with that </w:t>
      </w:r>
      <w:proofErr w:type="gramStart"/>
      <w:r w:rsidRPr="0089497B">
        <w:rPr>
          <w:rFonts w:ascii="Calibri" w:hAnsi="Calibri"/>
          <w:sz w:val="22"/>
          <w:szCs w:val="22"/>
        </w:rPr>
        <w:t>prevents</w:t>
      </w:r>
      <w:proofErr w:type="gramEnd"/>
      <w:r w:rsidRPr="0089497B">
        <w:rPr>
          <w:rFonts w:ascii="Calibri" w:hAnsi="Calibri"/>
          <w:sz w:val="22"/>
          <w:szCs w:val="22"/>
        </w:rPr>
        <w:t xml:space="preserve"> them from being able to build good resilience (Mind, 2018).   Police Officers face barriers by the very nature of their occupation that could make it hard to build resilience.  Police Officers are required to attend traumatic scenes and see people at their very lowest on a daily basis.   A survey by the Police Federation at Warwickshire Police in 2018 found that 92% of respondents stated that they had experienced symptoms of stress, anxiety and depression (COP, 2022). Therefore, it is abundantly clear, that officers must build reserves and large stocks of resilience. </w:t>
      </w:r>
    </w:p>
    <w:p w14:paraId="3D29EB79" w14:textId="77777777" w:rsidR="00B6648F" w:rsidRPr="0089497B" w:rsidRDefault="00B6648F" w:rsidP="00B6648F">
      <w:pPr>
        <w:spacing w:line="360" w:lineRule="auto"/>
        <w:jc w:val="both"/>
        <w:rPr>
          <w:rFonts w:ascii="Calibri" w:hAnsi="Calibri"/>
          <w:sz w:val="22"/>
          <w:szCs w:val="22"/>
        </w:rPr>
      </w:pPr>
    </w:p>
    <w:p w14:paraId="597953EA" w14:textId="2DE59FA8" w:rsidR="00B6648F" w:rsidRPr="00B6648F" w:rsidRDefault="00B6648F" w:rsidP="00B6648F">
      <w:pPr>
        <w:spacing w:line="360" w:lineRule="auto"/>
        <w:jc w:val="both"/>
        <w:rPr>
          <w:rFonts w:ascii="Calibri" w:hAnsi="Calibri" w:cs="Times New Roman"/>
          <w:color w:val="auto"/>
          <w:sz w:val="22"/>
          <w:szCs w:val="22"/>
          <w:lang w:eastAsia="en-US"/>
        </w:rPr>
      </w:pPr>
      <w:r w:rsidRPr="0089497B">
        <w:rPr>
          <w:rFonts w:ascii="Calibri" w:hAnsi="Calibri"/>
          <w:sz w:val="22"/>
          <w:szCs w:val="22"/>
        </w:rPr>
        <w:t xml:space="preserve">I will now consider the second stage of </w:t>
      </w:r>
      <w:proofErr w:type="spellStart"/>
      <w:r w:rsidRPr="0089497B">
        <w:rPr>
          <w:rFonts w:ascii="Calibri" w:hAnsi="Calibri"/>
          <w:sz w:val="22"/>
          <w:szCs w:val="22"/>
        </w:rPr>
        <w:t>Borton’s</w:t>
      </w:r>
      <w:proofErr w:type="spellEnd"/>
      <w:r w:rsidRPr="0089497B">
        <w:rPr>
          <w:rFonts w:ascii="Calibri" w:hAnsi="Calibri"/>
          <w:sz w:val="22"/>
          <w:szCs w:val="22"/>
        </w:rPr>
        <w:t xml:space="preserve"> reflective tool “so what?”  Having discussed the first stage, knowing that Police experience high levels of stress what did I do? One method I employed was swimming. I have previously been a competitive swimmer but now do so because I enjoy it. </w:t>
      </w:r>
      <w:r w:rsidRPr="0089497B">
        <w:rPr>
          <w:rFonts w:ascii="Calibri" w:hAnsi="Calibri" w:cs="Times New Roman"/>
          <w:color w:val="333132"/>
          <w:sz w:val="22"/>
          <w:szCs w:val="22"/>
          <w:shd w:val="clear" w:color="auto" w:fill="FFFFFF"/>
          <w:lang w:eastAsia="en-US"/>
        </w:rPr>
        <w:t>Stress is highly associated with many physical illnesses (</w:t>
      </w:r>
      <w:proofErr w:type="spellStart"/>
      <w:r w:rsidRPr="0089497B">
        <w:rPr>
          <w:rFonts w:ascii="Calibri" w:hAnsi="Calibri" w:cs="Times New Roman"/>
          <w:color w:val="333132"/>
          <w:sz w:val="22"/>
          <w:szCs w:val="22"/>
          <w:shd w:val="clear" w:color="auto" w:fill="FFFFFF"/>
          <w:lang w:eastAsia="en-US"/>
        </w:rPr>
        <w:t>Salleh</w:t>
      </w:r>
      <w:proofErr w:type="spellEnd"/>
      <w:r w:rsidRPr="0089497B">
        <w:rPr>
          <w:rFonts w:ascii="Calibri" w:hAnsi="Calibri" w:cs="Times New Roman"/>
          <w:color w:val="333132"/>
          <w:sz w:val="22"/>
          <w:szCs w:val="22"/>
          <w:shd w:val="clear" w:color="auto" w:fill="FFFFFF"/>
          <w:lang w:eastAsia="en-US"/>
        </w:rPr>
        <w:t xml:space="preserve">, 2008, p.10).  As well, as promoting good physical health, which is vital for officers (COP, 2021).  </w:t>
      </w:r>
      <w:r w:rsidRPr="0089497B">
        <w:rPr>
          <w:rFonts w:ascii="Calibri" w:hAnsi="Calibri"/>
          <w:sz w:val="22"/>
          <w:szCs w:val="22"/>
        </w:rPr>
        <w:t xml:space="preserve">Physical exercise has long been known as essential in promoting and cultivating good mental health. Jarvis states that physical activity can be as effective as medication for mild to moderate depression (NHS, 2022). Physical activity can work to improve a person’s psychological resilience and “can reduce the risk of depression by up to 30%” (Swim England, 2019).  Obviously, if one if feeling stressed and low in mood, it can seem impossible to find the energy to partake in physical exercise (NHS, 2020).   Which is why it is important to establish routine to cultivate resilience, so it can act as a buffer for stress. </w:t>
      </w:r>
    </w:p>
    <w:p w14:paraId="1E951286" w14:textId="77777777" w:rsidR="00B6648F" w:rsidRPr="0089497B" w:rsidRDefault="00B6648F" w:rsidP="00B6648F">
      <w:pPr>
        <w:spacing w:line="360" w:lineRule="auto"/>
        <w:jc w:val="both"/>
        <w:rPr>
          <w:rFonts w:ascii="Calibri" w:hAnsi="Calibri"/>
          <w:sz w:val="22"/>
          <w:szCs w:val="22"/>
        </w:rPr>
      </w:pPr>
    </w:p>
    <w:p w14:paraId="556D7E45" w14:textId="5D2ACD77" w:rsidR="00B6648F" w:rsidRPr="00B6648F" w:rsidRDefault="00B6648F" w:rsidP="00B6648F">
      <w:pPr>
        <w:spacing w:line="360" w:lineRule="auto"/>
        <w:jc w:val="both"/>
        <w:rPr>
          <w:rFonts w:ascii="Calibri" w:hAnsi="Calibri" w:cs="Times New Roman"/>
          <w:color w:val="auto"/>
          <w:sz w:val="22"/>
          <w:szCs w:val="22"/>
          <w:lang w:eastAsia="en-US"/>
        </w:rPr>
      </w:pPr>
      <w:r w:rsidRPr="0089497B">
        <w:rPr>
          <w:rFonts w:ascii="Calibri" w:hAnsi="Calibri"/>
          <w:sz w:val="22"/>
          <w:szCs w:val="22"/>
        </w:rPr>
        <w:t xml:space="preserve">Another coping strategy I employed, is gardening.  This is something I am not particularly good at but enjoy immensely.  Watching things grow really does put things into perspective for me and helps me compartmentalise my day.  I have recently, procured an allotment and I have been making new friends with common interests which is very enjoyable.  Professor Richards’ findings in her study </w:t>
      </w:r>
      <w:proofErr w:type="gramStart"/>
      <w:r w:rsidRPr="0089497B">
        <w:rPr>
          <w:rFonts w:ascii="Calibri" w:hAnsi="Calibri"/>
          <w:sz w:val="22"/>
          <w:szCs w:val="22"/>
        </w:rPr>
        <w:t>that allotments</w:t>
      </w:r>
      <w:proofErr w:type="gramEnd"/>
      <w:r w:rsidRPr="0089497B">
        <w:rPr>
          <w:rFonts w:ascii="Calibri" w:hAnsi="Calibri"/>
          <w:sz w:val="22"/>
          <w:szCs w:val="22"/>
        </w:rPr>
        <w:t>, with access to the outdoors and nature “</w:t>
      </w:r>
      <w:r w:rsidRPr="0089497B">
        <w:rPr>
          <w:rFonts w:ascii="Calibri" w:hAnsi="Calibri" w:cs="Times New Roman"/>
          <w:color w:val="333333"/>
          <w:sz w:val="22"/>
          <w:szCs w:val="22"/>
          <w:shd w:val="clear" w:color="auto" w:fill="FFFFFF"/>
          <w:lang w:eastAsia="en-US"/>
        </w:rPr>
        <w:t>which contributed to improved physical and mental health and a general sense of wellbeing”(Plymouth University, 2016). I find that growing plants and vegetables is one of the most rewarding things I do outside of work.</w:t>
      </w:r>
    </w:p>
    <w:p w14:paraId="6491EEA9" w14:textId="77777777" w:rsidR="00B6648F" w:rsidRPr="0089497B" w:rsidRDefault="00B6648F" w:rsidP="00B6648F">
      <w:pPr>
        <w:spacing w:line="360" w:lineRule="auto"/>
        <w:jc w:val="both"/>
        <w:rPr>
          <w:rFonts w:ascii="Calibri" w:hAnsi="Calibri"/>
          <w:sz w:val="22"/>
          <w:szCs w:val="22"/>
        </w:rPr>
      </w:pPr>
    </w:p>
    <w:p w14:paraId="4D7DC22E"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For the last stage, ‘now what’ I will reflect on my time in training.   Obviously the above two examples were not exhaustive in the strategies that I employed whilst undergoing my six months training.  The role of Officer, as we have explored in this essay is undoubtedly, very stressful.   I have found that exercise is </w:t>
      </w:r>
      <w:r w:rsidRPr="0089497B">
        <w:rPr>
          <w:rFonts w:ascii="Calibri" w:hAnsi="Calibri"/>
          <w:sz w:val="22"/>
          <w:szCs w:val="22"/>
        </w:rPr>
        <w:lastRenderedPageBreak/>
        <w:t xml:space="preserve">paramount as a coping strategy in my time as a Police Officer, not just for the psychological advantages, it leaves me feeling clear minded and physically strong but has the necessity and pre-requisite to be physically fit as an officer.  The risk of doing intense physical activity is injury, which could cause me to be more ineffectual as an officer, than partaking at all.  It is for this reason, I engage with swimming not just because I enjoy it because it is a full body workout, which is low impact and has very little chance of injury.  For this reason, I think swimming is </w:t>
      </w:r>
      <w:proofErr w:type="gramStart"/>
      <w:r w:rsidRPr="0089497B">
        <w:rPr>
          <w:rFonts w:ascii="Calibri" w:hAnsi="Calibri"/>
          <w:sz w:val="22"/>
          <w:szCs w:val="22"/>
        </w:rPr>
        <w:t>a</w:t>
      </w:r>
      <w:proofErr w:type="gramEnd"/>
      <w:r w:rsidRPr="0089497B">
        <w:rPr>
          <w:rFonts w:ascii="Calibri" w:hAnsi="Calibri"/>
          <w:sz w:val="22"/>
          <w:szCs w:val="22"/>
        </w:rPr>
        <w:t xml:space="preserve"> excellent choice of physical exercise and something I will employ through-out my career.  Gardening, on the other hand, I feel provides me purely with psychological wellbeing.  It is a fairly seasonal hobby, where there are periods where realistically, there is little to do.  Nonetheless, it is an extensive pastime for me for more than half the year.  It has helped me connect with a new group of people and provides me with a feeling of extensive wellbeing.  </w:t>
      </w:r>
    </w:p>
    <w:p w14:paraId="6C8F310E" w14:textId="77777777" w:rsidR="00B6648F" w:rsidRPr="0089497B" w:rsidRDefault="00B6648F" w:rsidP="00B6648F">
      <w:pPr>
        <w:spacing w:line="360" w:lineRule="auto"/>
        <w:rPr>
          <w:rFonts w:ascii="Calibri" w:hAnsi="Calibri"/>
          <w:sz w:val="22"/>
          <w:szCs w:val="22"/>
        </w:rPr>
      </w:pPr>
    </w:p>
    <w:p w14:paraId="4C59D7D4" w14:textId="77777777" w:rsidR="00B6648F" w:rsidRDefault="00B6648F" w:rsidP="00B6648F">
      <w:pPr>
        <w:spacing w:line="360" w:lineRule="auto"/>
        <w:rPr>
          <w:rFonts w:ascii="Calibri" w:hAnsi="Calibri"/>
          <w:sz w:val="22"/>
          <w:szCs w:val="22"/>
          <w:u w:val="single"/>
        </w:rPr>
      </w:pPr>
      <w:r w:rsidRPr="0089497B">
        <w:rPr>
          <w:rFonts w:ascii="Calibri" w:hAnsi="Calibri"/>
          <w:sz w:val="22"/>
          <w:szCs w:val="22"/>
          <w:u w:val="single"/>
        </w:rPr>
        <w:t>Words: 1046</w:t>
      </w:r>
    </w:p>
    <w:p w14:paraId="2DB9AFAA" w14:textId="77777777" w:rsidR="00B6648F" w:rsidRDefault="00B6648F" w:rsidP="00B6648F">
      <w:pPr>
        <w:spacing w:line="360" w:lineRule="auto"/>
        <w:rPr>
          <w:rFonts w:ascii="Calibri" w:hAnsi="Calibri"/>
          <w:sz w:val="22"/>
          <w:szCs w:val="22"/>
          <w:u w:val="single"/>
        </w:rPr>
      </w:pPr>
    </w:p>
    <w:p w14:paraId="4794E9D2" w14:textId="77777777" w:rsidR="00B6648F" w:rsidRDefault="00B6648F" w:rsidP="00B6648F">
      <w:pPr>
        <w:spacing w:line="360" w:lineRule="auto"/>
        <w:rPr>
          <w:rFonts w:ascii="Calibri" w:hAnsi="Calibri"/>
          <w:sz w:val="22"/>
          <w:szCs w:val="22"/>
          <w:u w:val="single"/>
        </w:rPr>
      </w:pPr>
    </w:p>
    <w:p w14:paraId="36DAE7B2" w14:textId="77777777" w:rsidR="00B6648F" w:rsidRDefault="00B6648F" w:rsidP="00B6648F">
      <w:pPr>
        <w:spacing w:line="360" w:lineRule="auto"/>
        <w:rPr>
          <w:rFonts w:ascii="Calibri" w:hAnsi="Calibri"/>
          <w:sz w:val="22"/>
          <w:szCs w:val="22"/>
          <w:u w:val="single"/>
        </w:rPr>
      </w:pPr>
    </w:p>
    <w:p w14:paraId="06F7594E" w14:textId="77777777" w:rsidR="00B6648F" w:rsidRDefault="00B6648F" w:rsidP="00B6648F">
      <w:pPr>
        <w:spacing w:line="360" w:lineRule="auto"/>
        <w:rPr>
          <w:rFonts w:ascii="Calibri" w:hAnsi="Calibri"/>
          <w:sz w:val="22"/>
          <w:szCs w:val="22"/>
          <w:u w:val="single"/>
        </w:rPr>
      </w:pPr>
    </w:p>
    <w:p w14:paraId="5A29BD4E" w14:textId="77777777" w:rsidR="00B6648F" w:rsidRDefault="00B6648F" w:rsidP="00B6648F">
      <w:pPr>
        <w:spacing w:line="360" w:lineRule="auto"/>
        <w:rPr>
          <w:rFonts w:ascii="Calibri" w:hAnsi="Calibri"/>
          <w:sz w:val="22"/>
          <w:szCs w:val="22"/>
          <w:u w:val="single"/>
        </w:rPr>
      </w:pPr>
    </w:p>
    <w:p w14:paraId="0E504D7A" w14:textId="77777777" w:rsidR="00B6648F" w:rsidRDefault="00B6648F" w:rsidP="00B6648F">
      <w:pPr>
        <w:spacing w:line="360" w:lineRule="auto"/>
        <w:rPr>
          <w:rFonts w:ascii="Calibri" w:hAnsi="Calibri"/>
          <w:sz w:val="22"/>
          <w:szCs w:val="22"/>
          <w:u w:val="single"/>
        </w:rPr>
      </w:pPr>
    </w:p>
    <w:p w14:paraId="39B909A0" w14:textId="77777777" w:rsidR="00B6648F" w:rsidRDefault="00B6648F" w:rsidP="00B6648F">
      <w:pPr>
        <w:spacing w:line="360" w:lineRule="auto"/>
        <w:rPr>
          <w:rFonts w:ascii="Calibri" w:hAnsi="Calibri"/>
          <w:sz w:val="22"/>
          <w:szCs w:val="22"/>
          <w:u w:val="single"/>
        </w:rPr>
      </w:pPr>
    </w:p>
    <w:p w14:paraId="0AB323D5" w14:textId="77777777" w:rsidR="00B6648F" w:rsidRDefault="00B6648F" w:rsidP="00B6648F">
      <w:pPr>
        <w:spacing w:line="360" w:lineRule="auto"/>
        <w:rPr>
          <w:rFonts w:ascii="Calibri" w:hAnsi="Calibri"/>
          <w:sz w:val="22"/>
          <w:szCs w:val="22"/>
          <w:u w:val="single"/>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2677457B"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 xml:space="preserve">Conflict plays a central role in policing.  It is a sad and inescapable reality that conflict and policing often go hand in hand.   This is due to the physical conflict that exists between parties, emotional conflict and conflict with the police itself. </w:t>
      </w:r>
      <w:proofErr w:type="gramStart"/>
      <w:r w:rsidRPr="0089497B">
        <w:rPr>
          <w:rStyle w:val="normaltextrun"/>
          <w:rFonts w:ascii="Calibri" w:hAnsi="Calibri" w:cs="Segoe UI"/>
          <w:sz w:val="22"/>
          <w:szCs w:val="22"/>
        </w:rPr>
        <w:t>Conflict with police presence, which is sometimes unwelcome and often at a person’s worst, most vulnerable point in their life.</w:t>
      </w:r>
      <w:proofErr w:type="gramEnd"/>
      <w:r w:rsidRPr="0089497B">
        <w:rPr>
          <w:rStyle w:val="normaltextrun"/>
          <w:rFonts w:ascii="Calibri" w:hAnsi="Calibri" w:cs="Segoe UI"/>
          <w:sz w:val="22"/>
          <w:szCs w:val="22"/>
        </w:rPr>
        <w:t xml:space="preserve"> There are many laws, constraints and guidelines that inform how officers, deal with conflict.  In this essay, I will deal with </w:t>
      </w:r>
      <w:proofErr w:type="gramStart"/>
      <w:r w:rsidRPr="0089497B">
        <w:rPr>
          <w:rStyle w:val="normaltextrun"/>
          <w:rFonts w:ascii="Calibri" w:hAnsi="Calibri" w:cs="Segoe UI"/>
          <w:sz w:val="22"/>
          <w:szCs w:val="22"/>
        </w:rPr>
        <w:t>a</w:t>
      </w:r>
      <w:proofErr w:type="gramEnd"/>
      <w:r w:rsidRPr="0089497B">
        <w:rPr>
          <w:rStyle w:val="normaltextrun"/>
          <w:rFonts w:ascii="Calibri" w:hAnsi="Calibri" w:cs="Segoe UI"/>
          <w:sz w:val="22"/>
          <w:szCs w:val="22"/>
        </w:rPr>
        <w:t xml:space="preserve"> incident which happened 3 weeks into my service.  I will describe the incident (without breaking data protection or revealing identities).  I shall then critically assess the incident in question within social and legislative contexts.  In addition, I will critically reflect on my performance in this incident using </w:t>
      </w:r>
      <w:proofErr w:type="spellStart"/>
      <w:r w:rsidRPr="0089497B">
        <w:rPr>
          <w:rStyle w:val="normaltextrun"/>
          <w:rFonts w:ascii="Calibri" w:hAnsi="Calibri" w:cs="Segoe UI"/>
          <w:sz w:val="22"/>
          <w:szCs w:val="22"/>
        </w:rPr>
        <w:t>Betari’s</w:t>
      </w:r>
      <w:proofErr w:type="spellEnd"/>
      <w:r w:rsidRPr="0089497B">
        <w:rPr>
          <w:rStyle w:val="normaltextrun"/>
          <w:rFonts w:ascii="Calibri" w:hAnsi="Calibri" w:cs="Segoe UI"/>
          <w:sz w:val="22"/>
          <w:szCs w:val="22"/>
        </w:rPr>
        <w:t xml:space="preserve"> box (COP, 2020).  Ultimately, I will conclude with the processes in place when determining and utilising the suitability of force in conflict situation, by exploring police models such as the National Decision making model (NDM), academic models and best practice guidance from the College of Policing.</w:t>
      </w:r>
      <w:r w:rsidRPr="0089497B">
        <w:rPr>
          <w:rStyle w:val="eop"/>
          <w:rFonts w:ascii="Calibri" w:hAnsi="Calibri" w:cs="Segoe UI"/>
          <w:sz w:val="22"/>
          <w:szCs w:val="22"/>
        </w:rPr>
        <w:t> </w:t>
      </w:r>
    </w:p>
    <w:p w14:paraId="545D1707" w14:textId="390B8AB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Segoe UI"/>
          <w:sz w:val="22"/>
          <w:szCs w:val="22"/>
        </w:rPr>
        <w:t> </w:t>
      </w:r>
    </w:p>
    <w:p w14:paraId="4D6F4621" w14:textId="71F727F6"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 xml:space="preserve">The incident I was involved with that dealt with conflict was unusual in how it came about.  I was attending an address to deal with an unrelated matter and whilst speaking to someone, I became cognisant that a car on the road slammed to a halt.  While speaking to an unrelated witness, I saw someone run and opened the van door that my partner was in.  My partner got out of the van and three people encircled my partner. Needless to say, neither of us had any idea who the people were, what they wanted, their histories, warning </w:t>
      </w:r>
      <w:r w:rsidRPr="0089497B">
        <w:rPr>
          <w:rStyle w:val="normaltextrun"/>
          <w:rFonts w:ascii="Calibri" w:hAnsi="Calibri" w:cs="Segoe UI"/>
          <w:sz w:val="22"/>
          <w:szCs w:val="22"/>
        </w:rPr>
        <w:lastRenderedPageBreak/>
        <w:t xml:space="preserve">markers – nothing. The three individuals were all shouting, all highly animated.  My partner and I did our best to remain calm and try and split up the three people into different areas. We did this in the hopes of de-escalating the situation, by giving everyone personal space (Crisis Prevention Institute, 2017).   This was not very successful; the people involved were a mother and her two sons.  No one was particularly cooperative or willing to listen.  The elder son had significant bruising and injuries, his arm was in a cast, he also had red marks on his neck, which he claimed his younger brother had done to him.   The younger son/brother was the most volatile.  The mother was the loudest and the elder son/brother was the calmest in demeanour but spent his time taunting and inflaming the situation with his brother.   The younger brother started ‘squaring up’ to my partner.  Immediately assistance was called for, trying to contain the situation (COP, 2020).  We tried to keep our voices steady and calm, hoping our behaviour would influence their behaviour – a main pillar of </w:t>
      </w:r>
      <w:proofErr w:type="spellStart"/>
      <w:r w:rsidRPr="0089497B">
        <w:rPr>
          <w:rStyle w:val="normaltextrun"/>
          <w:rFonts w:ascii="Calibri" w:hAnsi="Calibri" w:cs="Segoe UI"/>
          <w:sz w:val="22"/>
          <w:szCs w:val="22"/>
        </w:rPr>
        <w:t>Betari’s</w:t>
      </w:r>
      <w:proofErr w:type="spellEnd"/>
      <w:r w:rsidRPr="0089497B">
        <w:rPr>
          <w:rStyle w:val="normaltextrun"/>
          <w:rFonts w:ascii="Calibri" w:hAnsi="Calibri" w:cs="Segoe UI"/>
          <w:sz w:val="22"/>
          <w:szCs w:val="22"/>
        </w:rPr>
        <w:t xml:space="preserve"> box (COP, 2020).  Again, this did not work and the younger brother went to hit my partner so both of us got a arm each, placed him with his back on the wall and held an arm each, all the while telling him to be calm.</w:t>
      </w:r>
      <w:r w:rsidRPr="0089497B">
        <w:rPr>
          <w:rStyle w:val="eop"/>
          <w:rFonts w:ascii="Calibri" w:hAnsi="Calibri" w:cs="Segoe UI"/>
          <w:sz w:val="22"/>
          <w:szCs w:val="22"/>
        </w:rPr>
        <w:t xml:space="preserve"> We used the lightest application of force to contain him (South Yorkshire Police, 2023) and ultimately this did work. </w:t>
      </w:r>
    </w:p>
    <w:p w14:paraId="40E25015"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p>
    <w:p w14:paraId="45270547"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 xml:space="preserve">Assistance came shortly after and all the parties were separated.  Details were finally obtained.  There were a plethora of offences.  Two of the three parties, the brothers were arrested.   The younger brother was arrested for non-fatal strangulation. His elder brother was then arrested for threats to kill, Actual Bodily Harm ‘ABH’ (CPS, 2022) and criminal damage for offences that he committed against his mother.  </w:t>
      </w:r>
    </w:p>
    <w:p w14:paraId="050251DC"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Segoe UI"/>
          <w:sz w:val="22"/>
          <w:szCs w:val="22"/>
        </w:rPr>
        <w:t> </w:t>
      </w:r>
    </w:p>
    <w:p w14:paraId="450B08F6"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As there are arguably too many offences for the constraints of this essay.  I shall focus on the act of the younger brother who was arrested for non-fatal strangulation.  The legislative context for this is clear; it was the unlawful application of force from one person to another.  The legal defences of this act were to be assessed by officers at a later date and then a decision to be made by the CPS whether to proceed with prosecution.  The offence of non- fatal strangulation is a relatively new offence, which came into affect in 2020.  Previous to this law, the offences of common assault, A.B.H or Grievous Bodily Harm (G.B.H) could be applied – dependent on injury sustained on the victim (GOV.UK, 2022).</w:t>
      </w:r>
      <w:r w:rsidRPr="0089497B">
        <w:rPr>
          <w:rStyle w:val="eop"/>
          <w:rFonts w:ascii="Calibri" w:hAnsi="Calibri" w:cs="Segoe UI"/>
          <w:sz w:val="22"/>
          <w:szCs w:val="22"/>
        </w:rPr>
        <w:t> </w:t>
      </w:r>
    </w:p>
    <w:p w14:paraId="31FECD7C" w14:textId="6C2EFA15"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Segoe UI"/>
          <w:sz w:val="22"/>
          <w:szCs w:val="22"/>
        </w:rPr>
        <w:t> </w:t>
      </w:r>
    </w:p>
    <w:p w14:paraId="171DDBD3"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 xml:space="preserve">Interestingly, in the only statistical study undertaken, “69% of cases the victim was the suspects partner, 13% were the victims ex-partner” (CPS, 2022).    Which puts this scenario where the </w:t>
      </w:r>
      <w:proofErr w:type="gramStart"/>
      <w:r w:rsidRPr="0089497B">
        <w:rPr>
          <w:rStyle w:val="normaltextrun"/>
          <w:rFonts w:ascii="Calibri" w:hAnsi="Calibri" w:cs="Segoe UI"/>
          <w:sz w:val="22"/>
          <w:szCs w:val="22"/>
        </w:rPr>
        <w:t>victims</w:t>
      </w:r>
      <w:proofErr w:type="gramEnd"/>
      <w:r w:rsidRPr="0089497B">
        <w:rPr>
          <w:rStyle w:val="normaltextrun"/>
          <w:rFonts w:ascii="Calibri" w:hAnsi="Calibri" w:cs="Segoe UI"/>
          <w:sz w:val="22"/>
          <w:szCs w:val="22"/>
        </w:rPr>
        <w:t xml:space="preserve"> suspect was his brother, in the minority.  As mentioned previously, the non-fatal strangulation law came in to bridge the gap as far too many people who were being strangled by their perpetrators were simply getting dealt with as common assault charges (Domestic Abuse Commissioner, 2020).   Another a typical feature was that this was a male on male assault involving strangulation, whereas most strangulation </w:t>
      </w:r>
      <w:proofErr w:type="gramStart"/>
      <w:r w:rsidRPr="0089497B">
        <w:rPr>
          <w:rStyle w:val="normaltextrun"/>
          <w:rFonts w:ascii="Calibri" w:hAnsi="Calibri" w:cs="Segoe UI"/>
          <w:sz w:val="22"/>
          <w:szCs w:val="22"/>
        </w:rPr>
        <w:t>are</w:t>
      </w:r>
      <w:proofErr w:type="gramEnd"/>
      <w:r w:rsidRPr="0089497B">
        <w:rPr>
          <w:rStyle w:val="normaltextrun"/>
          <w:rFonts w:ascii="Calibri" w:hAnsi="Calibri" w:cs="Segoe UI"/>
          <w:sz w:val="22"/>
          <w:szCs w:val="22"/>
        </w:rPr>
        <w:t xml:space="preserve"> male on female (The </w:t>
      </w:r>
      <w:r w:rsidRPr="0089497B">
        <w:rPr>
          <w:rStyle w:val="normaltextrun"/>
          <w:rFonts w:ascii="Calibri" w:hAnsi="Calibri" w:cs="Segoe UI"/>
          <w:sz w:val="22"/>
          <w:szCs w:val="22"/>
        </w:rPr>
        <w:lastRenderedPageBreak/>
        <w:t>Guardian, 2022). The law regarding non-fatal strangulation is, when a person intentionally strangles another or does something that affects another’s ability to breathe (CPS, 2021).</w:t>
      </w:r>
    </w:p>
    <w:p w14:paraId="5806AA63" w14:textId="5323C4CC"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Segoe UI"/>
          <w:sz w:val="22"/>
          <w:szCs w:val="22"/>
        </w:rPr>
        <w:t> </w:t>
      </w:r>
    </w:p>
    <w:p w14:paraId="12C3819E"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 xml:space="preserve">When considering the application of force on the public, officers must consider impact factors. The College of Policing list five factors, which are thought to make conflict more likely and higher risk.  The factors are </w:t>
      </w:r>
      <w:r w:rsidRPr="0089497B">
        <w:rPr>
          <w:rStyle w:val="normaltextrun"/>
          <w:rFonts w:ascii="Calibri" w:hAnsi="Calibri" w:cs="Helvetica"/>
          <w:sz w:val="22"/>
          <w:szCs w:val="22"/>
        </w:rPr>
        <w:t>weapons, crowds, alcohol, and prior knowledge about or the relative size and build of the people involved (COP, 2020).  </w:t>
      </w:r>
      <w:r w:rsidRPr="0089497B">
        <w:rPr>
          <w:rStyle w:val="eop"/>
          <w:rFonts w:ascii="Calibri" w:hAnsi="Calibri" w:cs="Helvetica"/>
          <w:color w:val="000000"/>
          <w:sz w:val="22"/>
          <w:szCs w:val="22"/>
        </w:rPr>
        <w:t> </w:t>
      </w:r>
      <w:r w:rsidRPr="0089497B">
        <w:rPr>
          <w:rStyle w:val="normaltextrun"/>
          <w:rFonts w:ascii="Calibri" w:hAnsi="Calibri" w:cs="Helvetica"/>
          <w:sz w:val="22"/>
          <w:szCs w:val="22"/>
        </w:rPr>
        <w:t xml:space="preserve">So in reflecting on this incident, the impact factors were largely unknown to us, I didn’t know if these individuals carried weapons, although this did not immediately appear to be the case.  </w:t>
      </w:r>
      <w:r w:rsidRPr="0089497B">
        <w:rPr>
          <w:rStyle w:val="eop"/>
          <w:rFonts w:ascii="Calibri" w:hAnsi="Calibri" w:cs="Helvetica"/>
          <w:color w:val="000000"/>
          <w:sz w:val="22"/>
          <w:szCs w:val="22"/>
        </w:rPr>
        <w:t> </w:t>
      </w:r>
    </w:p>
    <w:p w14:paraId="71504238"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Helvetica"/>
          <w:color w:val="000000"/>
          <w:sz w:val="22"/>
          <w:szCs w:val="22"/>
        </w:rPr>
        <w:t> </w:t>
      </w:r>
    </w:p>
    <w:p w14:paraId="2F09448C"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Helvetica"/>
          <w:sz w:val="22"/>
          <w:szCs w:val="22"/>
        </w:rPr>
        <w:t> In this instance, alcohol was not a major factor, one party of the three, was drunk and actively drinking.  Alcohol is a impact factor as it impacts the part of the brain, thought to be responsible for decision making, which makes it more likely for people to act uninhibited and reckless and can increase likelihood of aggressive behaviours and actions (London Vale, 2022).  In Wales, police officers often come in contact with perpetrators who are intoxicated; it has been found that alcohol is a factor in 49% of all violent crime (Alcohol Change UK, no date).</w:t>
      </w:r>
      <w:r w:rsidRPr="0089497B">
        <w:rPr>
          <w:rStyle w:val="eop"/>
          <w:rFonts w:ascii="Calibri" w:hAnsi="Calibri" w:cs="Helvetica"/>
          <w:color w:val="000000"/>
          <w:sz w:val="22"/>
          <w:szCs w:val="22"/>
        </w:rPr>
        <w:t> </w:t>
      </w:r>
    </w:p>
    <w:p w14:paraId="11977F69"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Helvetica"/>
          <w:sz w:val="22"/>
          <w:szCs w:val="22"/>
        </w:rPr>
        <w:t> </w:t>
      </w:r>
      <w:r w:rsidRPr="0089497B">
        <w:rPr>
          <w:rStyle w:val="eop"/>
          <w:rFonts w:ascii="Calibri" w:hAnsi="Calibri" w:cs="Helvetica"/>
          <w:color w:val="000000"/>
          <w:sz w:val="22"/>
          <w:szCs w:val="22"/>
        </w:rPr>
        <w:t> </w:t>
      </w:r>
    </w:p>
    <w:p w14:paraId="7BFF9CBB" w14:textId="77777777" w:rsidR="00B6648F" w:rsidRPr="0089497B" w:rsidRDefault="00B6648F" w:rsidP="00B6648F">
      <w:pPr>
        <w:pStyle w:val="paragraph"/>
        <w:shd w:val="clear" w:color="auto" w:fill="FFFFFF"/>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Times"/>
          <w:sz w:val="22"/>
          <w:szCs w:val="22"/>
        </w:rPr>
        <w:t xml:space="preserve">When considering the task of managing conflict, the NDM points to impact factors (COP, 2014).  I would argue that impact factors in their absence or totality do not make the chance of conflict inevitable or impossible. It is important for officers not to over rely on them as it could put officers in danger.  Officers should constantly ‘re-spin’ and revaluate the NDM (Avon and Somerset Police, no date).   </w:t>
      </w:r>
      <w:r w:rsidRPr="0089497B">
        <w:rPr>
          <w:rStyle w:val="normaltextrun"/>
          <w:rFonts w:ascii="Calibri" w:hAnsi="Calibri" w:cs="Segoe UI"/>
          <w:sz w:val="22"/>
          <w:szCs w:val="22"/>
        </w:rPr>
        <w:t>During this incident, there were no specific cultural, ethnic or language issues at play or to consider in this incident.  The family were white, English-speaking Welsh and working class.  There was a familial dynamic at play but no specific accessibility issues. </w:t>
      </w:r>
      <w:r w:rsidRPr="0089497B">
        <w:rPr>
          <w:rStyle w:val="eop"/>
          <w:rFonts w:ascii="Calibri" w:hAnsi="Calibri" w:cs="Segoe UI"/>
          <w:sz w:val="22"/>
          <w:szCs w:val="22"/>
        </w:rPr>
        <w:t xml:space="preserve">  I constantly re-evaluated the situation to assess the risk to my partner and myself. Needing to reassess is a key element to both the NDM (COP, 2014) and the </w:t>
      </w:r>
      <w:proofErr w:type="spellStart"/>
      <w:r w:rsidRPr="0089497B">
        <w:rPr>
          <w:rStyle w:val="eop"/>
          <w:rFonts w:ascii="Calibri" w:hAnsi="Calibri" w:cs="Segoe UI"/>
          <w:sz w:val="22"/>
          <w:szCs w:val="22"/>
        </w:rPr>
        <w:t>Betari’s</w:t>
      </w:r>
      <w:proofErr w:type="spellEnd"/>
      <w:r w:rsidRPr="0089497B">
        <w:rPr>
          <w:rStyle w:val="eop"/>
          <w:rFonts w:ascii="Calibri" w:hAnsi="Calibri" w:cs="Segoe UI"/>
          <w:sz w:val="22"/>
          <w:szCs w:val="22"/>
        </w:rPr>
        <w:t xml:space="preserve"> box (MBM, no date).  Situations are fluid and it is vital that police officers respond accordingly to communication, conflict and risk.</w:t>
      </w:r>
    </w:p>
    <w:p w14:paraId="0780E608" w14:textId="59AFDBC5"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Segoe UI"/>
          <w:sz w:val="22"/>
          <w:szCs w:val="22"/>
        </w:rPr>
        <w:t> </w:t>
      </w:r>
    </w:p>
    <w:p w14:paraId="2870F837" w14:textId="68649398" w:rsidR="00B6648F" w:rsidRPr="008E6CC8" w:rsidRDefault="00B6648F" w:rsidP="008E6CC8">
      <w:pPr>
        <w:spacing w:line="360" w:lineRule="auto"/>
        <w:jc w:val="both"/>
        <w:rPr>
          <w:rFonts w:ascii="Calibri" w:hAnsi="Calibri" w:cs="Times New Roman"/>
          <w:color w:val="auto"/>
          <w:sz w:val="22"/>
          <w:szCs w:val="22"/>
          <w:lang w:eastAsia="en-US"/>
        </w:rPr>
      </w:pPr>
      <w:r w:rsidRPr="0089497B">
        <w:rPr>
          <w:rStyle w:val="normaltextrun"/>
          <w:rFonts w:ascii="Calibri" w:hAnsi="Calibri" w:cs="Segoe UI"/>
          <w:sz w:val="22"/>
          <w:szCs w:val="22"/>
        </w:rPr>
        <w:t>When considering the use of effective communication.  This was fairly difficult initially as three people were all shouting at my partner and me and talking over one another.  I communicated with the elder brother and told him to stand away and stop talking, he did do this, which did aid in de-escalating the situation (</w:t>
      </w:r>
      <w:r w:rsidRPr="0089497B">
        <w:rPr>
          <w:rFonts w:ascii="Calibri" w:eastAsiaTheme="minorHAnsi" w:hAnsi="Calibri" w:cs="AppleSystemUIFont"/>
          <w:color w:val="353535"/>
          <w:sz w:val="22"/>
          <w:szCs w:val="22"/>
          <w:lang w:val="en-US" w:eastAsia="en-US"/>
        </w:rPr>
        <w:t>(Crisis Prevention Institute, 2017)</w:t>
      </w:r>
      <w:r w:rsidRPr="0089497B">
        <w:rPr>
          <w:rStyle w:val="normaltextrun"/>
          <w:rFonts w:ascii="Calibri" w:hAnsi="Calibri" w:cs="Segoe UI"/>
          <w:sz w:val="22"/>
          <w:szCs w:val="22"/>
        </w:rPr>
        <w:t>.  The mother was inconsolable and sobbing that her younger son was getting in trouble for protecting her.  I tried my best to calm her (</w:t>
      </w:r>
      <w:r w:rsidRPr="0089497B">
        <w:rPr>
          <w:rFonts w:ascii="Calibri" w:hAnsi="Calibri" w:cs="Times New Roman"/>
          <w:color w:val="auto"/>
          <w:sz w:val="22"/>
          <w:szCs w:val="22"/>
          <w:lang w:eastAsia="en-US"/>
        </w:rPr>
        <w:t xml:space="preserve">CMHA-CEI, no date). </w:t>
      </w:r>
      <w:r w:rsidRPr="0089497B">
        <w:rPr>
          <w:rStyle w:val="normaltextrun"/>
          <w:rFonts w:ascii="Calibri" w:hAnsi="Calibri" w:cs="Segoe UI"/>
          <w:sz w:val="22"/>
          <w:szCs w:val="22"/>
        </w:rPr>
        <w:t xml:space="preserve">With regards to the younger brother, we did have to place hands on him, purely to try and stop him from becoming more and more worked up.   I continually told him to calm down and spoke in a stable and relaxed manner and he replied </w:t>
      </w:r>
      <w:r w:rsidRPr="0089497B">
        <w:rPr>
          <w:rStyle w:val="normaltextrun"/>
          <w:rFonts w:ascii="Calibri" w:hAnsi="Calibri" w:cs="Segoe UI"/>
          <w:sz w:val="22"/>
          <w:szCs w:val="22"/>
        </w:rPr>
        <w:lastRenderedPageBreak/>
        <w:t>“get your hands off me”.  I then bargained with him if he showed he could calm himself and not be a risk to himself or me, I would remove my hands, as a kind of bargaining tool. He did calm himself and I did remove my hands from him, I utilised effective communication to reduce conflict (Utah State University, 2023).   I actively listed to him and spoke in a calm tone throughout my interaction with him.  This did make him calm and compliant as we waited for additional officers to arrive (COP, 2020).  Even though I knew that offences had been committed and the two would need to be arrested that doing so before additional officers arrived would have put everyone involved at risk.  </w:t>
      </w:r>
      <w:r w:rsidRPr="0089497B">
        <w:rPr>
          <w:rStyle w:val="eop"/>
          <w:rFonts w:ascii="Calibri" w:hAnsi="Calibri" w:cs="Segoe UI"/>
          <w:sz w:val="22"/>
          <w:szCs w:val="22"/>
        </w:rPr>
        <w:t> So we kept the situation contained until further units arrived, as a way to manage the risk of conflict (Heritage of peace, no date).</w:t>
      </w:r>
    </w:p>
    <w:p w14:paraId="10EF0EDB"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Segoe UI"/>
          <w:sz w:val="22"/>
          <w:szCs w:val="22"/>
        </w:rPr>
        <w:t> </w:t>
      </w:r>
    </w:p>
    <w:p w14:paraId="3E1995DD"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 xml:space="preserve">The National Decision Making Model (NDM) is the bedrock of how the police wish for its officers to assess situations, risk and react accordingly. Officers must always ensure their actions are justified, proportionate, legal, necessary and ethical (COP, 2014).  I believe my actions during this incident were always in line with this.  An academic model that informs how conflict is managed is </w:t>
      </w:r>
      <w:proofErr w:type="spellStart"/>
      <w:r w:rsidRPr="0089497B">
        <w:rPr>
          <w:rStyle w:val="normaltextrun"/>
          <w:rFonts w:ascii="Calibri" w:hAnsi="Calibri" w:cs="Segoe UI"/>
          <w:sz w:val="22"/>
          <w:szCs w:val="22"/>
        </w:rPr>
        <w:t>Betari’s</w:t>
      </w:r>
      <w:proofErr w:type="spellEnd"/>
      <w:r w:rsidRPr="0089497B">
        <w:rPr>
          <w:rStyle w:val="normaltextrun"/>
          <w:rFonts w:ascii="Calibri" w:hAnsi="Calibri" w:cs="Segoe UI"/>
          <w:sz w:val="22"/>
          <w:szCs w:val="22"/>
        </w:rPr>
        <w:t xml:space="preserve"> Box.  It’s a cyclical model, which tries to demonstrate how your behaviour and attitudes influence another’s behaviour and attitude (Stress Management Society, 2022). Essentially in theory, my attitude would influence my behaviour and in turn would influence the others attitude and their behaviour (COP, 2020). I feel my attitude was calm and trying to understand what had happened and this in turn influenced my behaviour of trying to de-escalate the situation, which presented itself before us.  I would say the issue of his model is that it assumes that the attitude and behaviour displayed by the officer will be reciprocated.  Ultimately, this is not always the case.  Certainly after time my attitudes and behaviours did influence the younger brother to be calmer.  However, there was a significant period of time where we were trying to establish calm and he was becoming more and more aggressive.  Showing that one must always reassess, adapt and respond effectively (COP, 2014). In the same way impact factors themselves do not ensure conflict, officers remaining calm do not ensure members of the public will do the same (Neville, 2009, p. 45).   Ultimately, it would be a mistake for officers to continue to hope words of advise are suitable as someone is becoming a greater and greater risk to themselves and the public.  I do agree that if you match bad attitudes with bad attitudes it will only escalate a situation further.  I think the </w:t>
      </w:r>
      <w:proofErr w:type="spellStart"/>
      <w:r w:rsidRPr="0089497B">
        <w:rPr>
          <w:rStyle w:val="normaltextrun"/>
          <w:rFonts w:ascii="Calibri" w:hAnsi="Calibri" w:cs="Segoe UI"/>
          <w:sz w:val="22"/>
          <w:szCs w:val="22"/>
        </w:rPr>
        <w:t>Betari’s</w:t>
      </w:r>
      <w:proofErr w:type="spellEnd"/>
      <w:r w:rsidRPr="0089497B">
        <w:rPr>
          <w:rStyle w:val="normaltextrun"/>
          <w:rFonts w:ascii="Calibri" w:hAnsi="Calibri" w:cs="Segoe UI"/>
          <w:sz w:val="22"/>
          <w:szCs w:val="22"/>
        </w:rPr>
        <w:t xml:space="preserve"> box is a good model used in conjunction with </w:t>
      </w:r>
      <w:proofErr w:type="gramStart"/>
      <w:r w:rsidRPr="0089497B">
        <w:rPr>
          <w:rStyle w:val="normaltextrun"/>
          <w:rFonts w:ascii="Calibri" w:hAnsi="Calibri" w:cs="Segoe UI"/>
          <w:sz w:val="22"/>
          <w:szCs w:val="22"/>
        </w:rPr>
        <w:t>a</w:t>
      </w:r>
      <w:proofErr w:type="gramEnd"/>
      <w:r w:rsidRPr="0089497B">
        <w:rPr>
          <w:rStyle w:val="normaltextrun"/>
          <w:rFonts w:ascii="Calibri" w:hAnsi="Calibri" w:cs="Segoe UI"/>
          <w:sz w:val="22"/>
          <w:szCs w:val="22"/>
        </w:rPr>
        <w:t xml:space="preserve"> officers observations in how best to manage and contain conflict, I did utilise both </w:t>
      </w:r>
      <w:proofErr w:type="spellStart"/>
      <w:r w:rsidRPr="0089497B">
        <w:rPr>
          <w:rStyle w:val="normaltextrun"/>
          <w:rFonts w:ascii="Calibri" w:hAnsi="Calibri" w:cs="Segoe UI"/>
          <w:sz w:val="22"/>
          <w:szCs w:val="22"/>
        </w:rPr>
        <w:t>Betari’s</w:t>
      </w:r>
      <w:proofErr w:type="spellEnd"/>
      <w:r w:rsidRPr="0089497B">
        <w:rPr>
          <w:rStyle w:val="normaltextrun"/>
          <w:rFonts w:ascii="Calibri" w:hAnsi="Calibri" w:cs="Segoe UI"/>
          <w:sz w:val="22"/>
          <w:szCs w:val="22"/>
        </w:rPr>
        <w:t xml:space="preserve"> box and the NDM during this incident and believe it did aid and guide my decision making at the time.</w:t>
      </w:r>
    </w:p>
    <w:p w14:paraId="1F21617D" w14:textId="291C6E51"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eop"/>
          <w:rFonts w:ascii="Calibri" w:hAnsi="Calibri" w:cs="Segoe UI"/>
          <w:sz w:val="22"/>
          <w:szCs w:val="22"/>
        </w:rPr>
        <w:t> </w:t>
      </w:r>
    </w:p>
    <w:p w14:paraId="5EA5ACC9" w14:textId="77777777" w:rsidR="00B6648F" w:rsidRPr="0089497B" w:rsidRDefault="00B6648F" w:rsidP="00B6648F">
      <w:pPr>
        <w:pStyle w:val="paragraph"/>
        <w:spacing w:before="0" w:beforeAutospacing="0" w:after="0" w:afterAutospacing="0" w:line="360" w:lineRule="auto"/>
        <w:jc w:val="both"/>
        <w:textAlignment w:val="baseline"/>
        <w:rPr>
          <w:rFonts w:ascii="Calibri" w:hAnsi="Calibri" w:cs="Segoe UI"/>
          <w:sz w:val="22"/>
          <w:szCs w:val="22"/>
        </w:rPr>
      </w:pPr>
      <w:r w:rsidRPr="0089497B">
        <w:rPr>
          <w:rStyle w:val="normaltextrun"/>
          <w:rFonts w:ascii="Calibri" w:hAnsi="Calibri" w:cs="Segoe UI"/>
          <w:sz w:val="22"/>
          <w:szCs w:val="22"/>
        </w:rPr>
        <w:t xml:space="preserve">Ultimately, I am satisfied with how I dealt with this incident.  It certainly had the potential to escalate and cause injury to police officers and members of the family.  No further violence happened after police contact at the scene, which is I think a great success given the risk.  I think the lack of escalation was negated by the communication skills utilised by myself at this incident.  Communication skills and the previous light </w:t>
      </w:r>
      <w:r w:rsidRPr="0089497B">
        <w:rPr>
          <w:rStyle w:val="normaltextrun"/>
          <w:rFonts w:ascii="Calibri" w:hAnsi="Calibri" w:cs="Segoe UI"/>
          <w:sz w:val="22"/>
          <w:szCs w:val="22"/>
        </w:rPr>
        <w:lastRenderedPageBreak/>
        <w:t>application of force meant that a volatile familial situation did not continue the previous violence or escalate further. I am content that my communication and conflict skills I utilised were justified, proportionate, legal, necessary and ethical in this incident.</w:t>
      </w:r>
    </w:p>
    <w:p w14:paraId="14E27396" w14:textId="77777777" w:rsidR="00B6648F" w:rsidRDefault="00B6648F" w:rsidP="00B6648F">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4E790FCB" w14:textId="77777777" w:rsidR="00B6648F" w:rsidRDefault="00B6648F" w:rsidP="00B6648F">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155FB178" w14:textId="77777777" w:rsidR="00B6648F" w:rsidRPr="0089497B" w:rsidRDefault="00B6648F" w:rsidP="00B6648F">
      <w:pPr>
        <w:pStyle w:val="paragraph"/>
        <w:spacing w:before="0" w:beforeAutospacing="0" w:after="0" w:afterAutospacing="0"/>
        <w:textAlignment w:val="baseline"/>
        <w:rPr>
          <w:rFonts w:ascii="Calibri" w:hAnsi="Calibri" w:cs="Segoe UI"/>
          <w:sz w:val="22"/>
          <w:szCs w:val="22"/>
          <w:u w:val="single"/>
        </w:rPr>
      </w:pPr>
      <w:r w:rsidRPr="0089497B">
        <w:rPr>
          <w:rStyle w:val="normaltextrun"/>
          <w:rFonts w:ascii="Calibri" w:hAnsi="Calibri" w:cs="Segoe UI"/>
          <w:sz w:val="22"/>
          <w:szCs w:val="22"/>
          <w:u w:val="single"/>
        </w:rPr>
        <w:t>Words 1913</w:t>
      </w:r>
    </w:p>
    <w:p w14:paraId="13281074" w14:textId="77777777" w:rsidR="00B6648F" w:rsidRDefault="00B6648F" w:rsidP="00B6648F">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030BED0A" w14:textId="77777777" w:rsidR="00B6648F" w:rsidRDefault="00B6648F" w:rsidP="00B6648F">
      <w:pPr>
        <w:pStyle w:val="paragraph"/>
        <w:spacing w:before="0" w:beforeAutospacing="0" w:after="0" w:afterAutospacing="0"/>
        <w:textAlignment w:val="baseline"/>
        <w:rPr>
          <w:rStyle w:val="normaltextrun"/>
          <w:color w:val="4D4D4D"/>
          <w:sz w:val="22"/>
          <w:szCs w:val="22"/>
          <w:shd w:val="clear" w:color="auto" w:fill="E9EAEA"/>
        </w:rPr>
      </w:pPr>
    </w:p>
    <w:p w14:paraId="7B914344" w14:textId="77777777" w:rsidR="00B6648F" w:rsidRDefault="00B6648F" w:rsidP="00B6648F">
      <w:pPr>
        <w:pStyle w:val="paragraph"/>
        <w:spacing w:before="0" w:beforeAutospacing="0" w:after="0" w:afterAutospacing="0"/>
        <w:textAlignment w:val="baseline"/>
        <w:rPr>
          <w:rStyle w:val="normaltextrun"/>
          <w:color w:val="4D4D4D"/>
          <w:sz w:val="22"/>
          <w:szCs w:val="22"/>
          <w:shd w:val="clear" w:color="auto" w:fill="E9EAEA"/>
        </w:rPr>
      </w:pPr>
    </w:p>
    <w:p w14:paraId="0ECE6F1C" w14:textId="77777777" w:rsidR="00B6648F" w:rsidRDefault="00B6648F" w:rsidP="00B6648F">
      <w:pPr>
        <w:pStyle w:val="paragraph"/>
        <w:spacing w:before="0" w:beforeAutospacing="0" w:after="0" w:afterAutospacing="0"/>
        <w:textAlignment w:val="baseline"/>
        <w:rPr>
          <w:rStyle w:val="normaltextrun"/>
          <w:color w:val="4D4D4D"/>
          <w:sz w:val="22"/>
          <w:szCs w:val="22"/>
          <w:shd w:val="clear" w:color="auto" w:fill="E9EAEA"/>
        </w:rPr>
      </w:pPr>
    </w:p>
    <w:p w14:paraId="208942D7" w14:textId="77777777" w:rsidR="00B6648F" w:rsidRDefault="00B6648F" w:rsidP="00B6648F">
      <w:pPr>
        <w:pStyle w:val="paragraph"/>
        <w:spacing w:before="0" w:beforeAutospacing="0" w:after="0" w:afterAutospacing="0"/>
        <w:textAlignment w:val="baseline"/>
        <w:rPr>
          <w:rStyle w:val="normaltextrun"/>
          <w:color w:val="4D4D4D"/>
          <w:sz w:val="22"/>
          <w:szCs w:val="22"/>
          <w:shd w:val="clear" w:color="auto" w:fill="E9EAEA"/>
        </w:rPr>
      </w:pPr>
    </w:p>
    <w:p w14:paraId="4CD5F863" w14:textId="77777777" w:rsidR="00B6648F" w:rsidRDefault="00B6648F" w:rsidP="00B6648F">
      <w:pPr>
        <w:pStyle w:val="paragraph"/>
        <w:spacing w:before="0" w:beforeAutospacing="0" w:after="0" w:afterAutospacing="0"/>
        <w:textAlignment w:val="baseline"/>
        <w:rPr>
          <w:rStyle w:val="normaltextrun"/>
          <w:color w:val="4D4D4D"/>
          <w:sz w:val="22"/>
          <w:szCs w:val="22"/>
          <w:shd w:val="clear" w:color="auto" w:fill="E9EAEA"/>
        </w:rPr>
      </w:pPr>
    </w:p>
    <w:p w14:paraId="47A6D657" w14:textId="77777777" w:rsidR="00B6648F" w:rsidRDefault="00B6648F" w:rsidP="00B6648F">
      <w:pPr>
        <w:pStyle w:val="paragraph"/>
        <w:spacing w:before="0" w:beforeAutospacing="0" w:after="0" w:afterAutospacing="0"/>
        <w:textAlignment w:val="baseline"/>
        <w:rPr>
          <w:rStyle w:val="normaltextrun"/>
          <w:color w:val="4D4D4D"/>
          <w:sz w:val="22"/>
          <w:szCs w:val="22"/>
          <w:shd w:val="clear" w:color="auto" w:fill="E9EAEA"/>
        </w:rPr>
      </w:pPr>
    </w:p>
    <w:p w14:paraId="6679A26B" w14:textId="77777777" w:rsidR="00B6648F" w:rsidRDefault="00B6648F" w:rsidP="00B6648F">
      <w:pPr>
        <w:pStyle w:val="paragraph"/>
        <w:spacing w:before="0" w:beforeAutospacing="0" w:after="0" w:afterAutospacing="0"/>
        <w:textAlignment w:val="baseline"/>
        <w:rPr>
          <w:rStyle w:val="normaltextrun"/>
          <w:color w:val="4D4D4D"/>
          <w:sz w:val="22"/>
          <w:szCs w:val="22"/>
          <w:shd w:val="clear" w:color="auto" w:fill="E9EAEA"/>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7B8B39C4"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Victims are by their very nature aggrieved.  It was the case that when a crime is reported to the frontline (Police officers) of the criminal justice system (CJS).  The CJS then takes over and it was felt that victims, were being increasingly alienated and side-lined from a system that took over and in turn, removed further agency from the victim.  This in turn translated into political momentum for change and in 2018 the ‘victims strategy’ was published (Home Office, 2018).    This led to the creation of the ‘Victims Code’ (COP, 2021).  This enshrines victims with rights and this is incumbent on officers to ensure and safeguard these rights for victims.  In this essay, I will relate and critically assess a policing incident that I played a significant role with the victim and will reflect on my policing responsibilities throughout the victim’s journey within the CJS.  I shall then finally reflect on how this incident at its heart deals with the protection and safeguarding of women and the fundamental application and treatment of human rights.</w:t>
      </w:r>
    </w:p>
    <w:p w14:paraId="1389D0E9" w14:textId="77777777" w:rsidR="00B6648F" w:rsidRPr="0089497B" w:rsidRDefault="00B6648F" w:rsidP="00B6648F">
      <w:pPr>
        <w:spacing w:line="360" w:lineRule="auto"/>
        <w:jc w:val="both"/>
        <w:rPr>
          <w:rFonts w:ascii="Calibri" w:hAnsi="Calibri"/>
          <w:sz w:val="22"/>
          <w:szCs w:val="22"/>
        </w:rPr>
      </w:pPr>
    </w:p>
    <w:p w14:paraId="292024C2"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An incident was created after a female victim had attended hospital.  The practitioner at hospital was concerned about the injuries and asked the victim - who had presented with a head injury, fractured thumb and marks on her neck, how she had come by her injuries.  The victim disclosed an assault with her partner that amounted to Actual Bodily Harm.  The practitioner then submitted a Multi – Agency Risk Assessment Conferences (MARAC) report. The MARAC came into the patrol room after the MARAC had been shared with police.</w:t>
      </w:r>
    </w:p>
    <w:p w14:paraId="512EDD19" w14:textId="77777777" w:rsidR="00B6648F" w:rsidRPr="0089497B" w:rsidRDefault="00B6648F" w:rsidP="00B6648F">
      <w:pPr>
        <w:spacing w:line="360" w:lineRule="auto"/>
        <w:jc w:val="both"/>
        <w:rPr>
          <w:rFonts w:ascii="Calibri" w:hAnsi="Calibri"/>
          <w:sz w:val="22"/>
          <w:szCs w:val="22"/>
        </w:rPr>
      </w:pPr>
    </w:p>
    <w:p w14:paraId="232030DD" w14:textId="42C0DD89"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The philosophy or purpose of the MARAC is the belief that no single agency can see the complete picture of the life of a victim (City of London, 2022).  MARAC is partnership working to best safeguard the victim. Meetings are held, where the victim does not attend the meeting but is represented by an IDVA (previously discussed and explored further below) who advocates for them on their behalf (City of London, 2022).</w:t>
      </w:r>
    </w:p>
    <w:p w14:paraId="24FF45E2" w14:textId="77777777" w:rsidR="00B6648F" w:rsidRPr="0089497B" w:rsidRDefault="00B6648F" w:rsidP="00B6648F">
      <w:pPr>
        <w:spacing w:line="360" w:lineRule="auto"/>
        <w:jc w:val="both"/>
        <w:rPr>
          <w:rFonts w:ascii="Calibri" w:hAnsi="Calibri"/>
          <w:sz w:val="22"/>
          <w:szCs w:val="22"/>
        </w:rPr>
      </w:pPr>
    </w:p>
    <w:p w14:paraId="7028C065"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 We had a victim who was assessed as a high-risk and officers attended the address.  We told her we needed to speak to her and she agreed to come with us.  The eleven-year-old stepdaughter was distraught; the victim told her she was assisting the police with a work related fraud case.  She then said the police wouldn’t lie.  So I said the eleven year old “X isn’t in any trouble, we just need to talk to her”.  This did quite a bit to calm both the victim and the stepdaughter – I did this to build a report with the victim, in the hopes she would trust </w:t>
      </w:r>
      <w:proofErr w:type="gramStart"/>
      <w:r w:rsidRPr="0089497B">
        <w:rPr>
          <w:rFonts w:ascii="Calibri" w:hAnsi="Calibri"/>
          <w:sz w:val="22"/>
          <w:szCs w:val="22"/>
        </w:rPr>
        <w:t>me and hopeful aid disclosure</w:t>
      </w:r>
      <w:proofErr w:type="gramEnd"/>
      <w:r w:rsidRPr="0089497B">
        <w:rPr>
          <w:rFonts w:ascii="Calibri" w:hAnsi="Calibri"/>
          <w:sz w:val="22"/>
          <w:szCs w:val="22"/>
        </w:rPr>
        <w:t xml:space="preserve"> (COP, 2020). Which, did work - we did some general </w:t>
      </w:r>
      <w:proofErr w:type="gramStart"/>
      <w:r w:rsidRPr="0089497B">
        <w:rPr>
          <w:rFonts w:ascii="Calibri" w:hAnsi="Calibri"/>
          <w:sz w:val="22"/>
          <w:szCs w:val="22"/>
        </w:rPr>
        <w:t>chit-chat</w:t>
      </w:r>
      <w:proofErr w:type="gramEnd"/>
      <w:r w:rsidRPr="0089497B">
        <w:rPr>
          <w:rFonts w:ascii="Calibri" w:hAnsi="Calibri"/>
          <w:sz w:val="22"/>
          <w:szCs w:val="22"/>
        </w:rPr>
        <w:t xml:space="preserve"> in the car and she said she knew what it was about. We engaged in further general </w:t>
      </w:r>
      <w:proofErr w:type="gramStart"/>
      <w:r w:rsidRPr="0089497B">
        <w:rPr>
          <w:rFonts w:ascii="Calibri" w:hAnsi="Calibri"/>
          <w:sz w:val="22"/>
          <w:szCs w:val="22"/>
        </w:rPr>
        <w:t>chit chat</w:t>
      </w:r>
      <w:proofErr w:type="gramEnd"/>
      <w:r w:rsidRPr="0089497B">
        <w:rPr>
          <w:rFonts w:ascii="Calibri" w:hAnsi="Calibri"/>
          <w:sz w:val="22"/>
          <w:szCs w:val="22"/>
        </w:rPr>
        <w:t xml:space="preserve"> (rapport building).  I started asking questions.  She disclosed to me, quite frankly that her partner and her had a physical altercation where she had her head slammed against a wall and when trying to push him off her, she was later told she had fractured her thumb.  The victim was very forthcoming in her account and it was consistent with what was in the MARARC report. In addition, in the MARAC report, there were concerns that the victim was being isolated from family and friends - a </w:t>
      </w:r>
      <w:proofErr w:type="gramStart"/>
      <w:r w:rsidRPr="0089497B">
        <w:rPr>
          <w:rFonts w:ascii="Calibri" w:hAnsi="Calibri"/>
          <w:sz w:val="22"/>
          <w:szCs w:val="22"/>
        </w:rPr>
        <w:t>hall mark</w:t>
      </w:r>
      <w:proofErr w:type="gramEnd"/>
      <w:r w:rsidRPr="0089497B">
        <w:rPr>
          <w:rFonts w:ascii="Calibri" w:hAnsi="Calibri"/>
          <w:sz w:val="22"/>
          <w:szCs w:val="22"/>
        </w:rPr>
        <w:t xml:space="preserve"> of domestic violence (women’s aid, no date). </w:t>
      </w:r>
    </w:p>
    <w:p w14:paraId="07A81791" w14:textId="77777777" w:rsidR="00B6648F" w:rsidRPr="0089497B" w:rsidRDefault="00B6648F" w:rsidP="00B6648F">
      <w:pPr>
        <w:spacing w:line="360" w:lineRule="auto"/>
        <w:jc w:val="both"/>
        <w:rPr>
          <w:rFonts w:ascii="Calibri" w:hAnsi="Calibri"/>
          <w:sz w:val="22"/>
          <w:szCs w:val="22"/>
        </w:rPr>
      </w:pPr>
    </w:p>
    <w:p w14:paraId="569CB931"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I was upfront with the victim and said due to the disclosure and MARAC report that the partner had to be arrested. I felt being honest and setting expectations was correct in the first instance - It is also a Victim code (Met Police, 2021), the victim, new to police involvement became annoyed.   The victim, felt betrayed. She said more than once, if she is the victim why do her wants were not being concerned.  She felt betrayed by the </w:t>
      </w:r>
      <w:proofErr w:type="gramStart"/>
      <w:r w:rsidRPr="0089497B">
        <w:rPr>
          <w:rFonts w:ascii="Calibri" w:hAnsi="Calibri"/>
          <w:sz w:val="22"/>
          <w:szCs w:val="22"/>
        </w:rPr>
        <w:t>hospital,</w:t>
      </w:r>
      <w:proofErr w:type="gramEnd"/>
      <w:r w:rsidRPr="0089497B">
        <w:rPr>
          <w:rFonts w:ascii="Calibri" w:hAnsi="Calibri"/>
          <w:sz w:val="22"/>
          <w:szCs w:val="22"/>
        </w:rPr>
        <w:t xml:space="preserve"> she felt things she said to them were confidential.  It was not the first time the victim had been assaulted her partner, but was the first time she had sought medical attention.   </w:t>
      </w:r>
      <w:proofErr w:type="gramStart"/>
      <w:r w:rsidRPr="0089497B">
        <w:rPr>
          <w:rFonts w:ascii="Calibri" w:hAnsi="Calibri"/>
          <w:sz w:val="22"/>
          <w:szCs w:val="22"/>
        </w:rPr>
        <w:t>Hence, the MARAC report and subsequent police involvement.</w:t>
      </w:r>
      <w:proofErr w:type="gramEnd"/>
      <w:r w:rsidRPr="0089497B">
        <w:rPr>
          <w:rFonts w:ascii="Calibri" w:hAnsi="Calibri"/>
          <w:sz w:val="22"/>
          <w:szCs w:val="22"/>
        </w:rPr>
        <w:t xml:space="preserve"> </w:t>
      </w:r>
    </w:p>
    <w:p w14:paraId="55796A63" w14:textId="77777777" w:rsidR="00B6648F" w:rsidRPr="0089497B" w:rsidRDefault="00B6648F" w:rsidP="00B6648F">
      <w:pPr>
        <w:spacing w:line="360" w:lineRule="auto"/>
        <w:jc w:val="both"/>
        <w:rPr>
          <w:rFonts w:ascii="Calibri" w:hAnsi="Calibri"/>
          <w:sz w:val="22"/>
          <w:szCs w:val="22"/>
        </w:rPr>
      </w:pPr>
    </w:p>
    <w:p w14:paraId="2DF32CC9" w14:textId="77777777" w:rsidR="00B6648F" w:rsidRPr="0089497B" w:rsidRDefault="00B6648F" w:rsidP="00B6648F">
      <w:pPr>
        <w:spacing w:line="360" w:lineRule="auto"/>
        <w:jc w:val="both"/>
        <w:rPr>
          <w:rFonts w:ascii="Calibri" w:hAnsi="Calibri" w:cs="Times New Roman"/>
          <w:sz w:val="22"/>
          <w:szCs w:val="22"/>
        </w:rPr>
      </w:pPr>
      <w:r w:rsidRPr="0089497B">
        <w:rPr>
          <w:rFonts w:ascii="Calibri" w:hAnsi="Calibri"/>
          <w:sz w:val="22"/>
          <w:szCs w:val="22"/>
        </w:rPr>
        <w:t xml:space="preserve">Having victims of domestic violence be annoyed at police presence is not unique (The Guardian, 2021).  I go to domestic abuse calls, frequently, if not daily. In truth, there is absolutely no reliable data for how common domestic abuse is in the United Kingdom. </w:t>
      </w:r>
      <w:r w:rsidRPr="0089497B">
        <w:rPr>
          <w:rFonts w:ascii="Calibri" w:hAnsi="Calibri" w:cs="Times New Roman"/>
          <w:color w:val="323132"/>
          <w:sz w:val="22"/>
          <w:szCs w:val="22"/>
          <w:shd w:val="clear" w:color="auto" w:fill="FFFFFF"/>
        </w:rPr>
        <w:t xml:space="preserve">The Crime Survey for England and Wales (CSEW) </w:t>
      </w:r>
      <w:r w:rsidRPr="0089497B">
        <w:rPr>
          <w:rFonts w:ascii="Calibri" w:hAnsi="Calibri" w:cs="Times New Roman"/>
          <w:sz w:val="22"/>
          <w:szCs w:val="22"/>
        </w:rPr>
        <w:t xml:space="preserve">found that only 18% of women who had experienced partner abuse in the last year had reported abuse to the Police (Women’s Aid, 2021).   Much like my victim, who did not report to the Police, ultimately resented Police for their involvement.  Domestic abuse is if two individuals are over the age of 16 and are have been previously </w:t>
      </w:r>
      <w:r w:rsidRPr="0089497B">
        <w:rPr>
          <w:rFonts w:ascii="Calibri" w:hAnsi="Calibri" w:cs="Times New Roman"/>
          <w:sz w:val="22"/>
          <w:szCs w:val="22"/>
        </w:rPr>
        <w:lastRenderedPageBreak/>
        <w:t>‘personally connected’ and there is abuse present, Abuse can take many forms – although in this case, we were primarily looking and focusing on the violence present in the relationship  (</w:t>
      </w:r>
      <w:r w:rsidRPr="0089497B">
        <w:rPr>
          <w:rFonts w:ascii="Calibri" w:hAnsi="Calibri"/>
          <w:sz w:val="22"/>
          <w:szCs w:val="22"/>
        </w:rPr>
        <w:t>Legislation.GOV, 2021).</w:t>
      </w:r>
    </w:p>
    <w:p w14:paraId="47D006F1" w14:textId="77777777" w:rsidR="00B6648F" w:rsidRPr="0089497B" w:rsidRDefault="00B6648F" w:rsidP="00B6648F">
      <w:pPr>
        <w:spacing w:line="360" w:lineRule="auto"/>
        <w:jc w:val="both"/>
        <w:rPr>
          <w:rFonts w:ascii="Calibri" w:hAnsi="Calibri" w:cs="Times New Roman"/>
          <w:sz w:val="22"/>
          <w:szCs w:val="22"/>
        </w:rPr>
      </w:pPr>
    </w:p>
    <w:p w14:paraId="12A7270B" w14:textId="77777777" w:rsidR="00B6648F" w:rsidRPr="0089497B" w:rsidRDefault="00B6648F" w:rsidP="00B6648F">
      <w:pPr>
        <w:spacing w:line="360" w:lineRule="auto"/>
        <w:jc w:val="both"/>
        <w:rPr>
          <w:rFonts w:ascii="Calibri" w:hAnsi="Calibri" w:cs="Times New Roman"/>
          <w:sz w:val="22"/>
          <w:szCs w:val="22"/>
        </w:rPr>
      </w:pPr>
      <w:r w:rsidRPr="0089497B">
        <w:rPr>
          <w:rFonts w:ascii="Calibri" w:hAnsi="Calibri" w:cs="Times New Roman"/>
          <w:sz w:val="22"/>
          <w:szCs w:val="22"/>
        </w:rPr>
        <w:t xml:space="preserve">There were not any, ethnicity or language issues.  Both parties were working class, white, English speaking and regarded themselves as Welsh. It would be remiss to state there were no cultural issues at play in this case.  While white and working class, there were powerful cultural notions at play.   As previously discussed, domestic abuse is staggeringly seldom reported to police (Citizens advice, 2014).  Ideas, such as, of protecting the family and fear are highly pervasive. Notions such as  ‘what happens behind closed doors’ (Safe Lives, no date) are very powerful and have somewhat of a basis in Human rights. </w:t>
      </w:r>
    </w:p>
    <w:p w14:paraId="31917C28" w14:textId="77777777" w:rsidR="00B6648F" w:rsidRPr="0089497B" w:rsidRDefault="00B6648F" w:rsidP="00B6648F">
      <w:pPr>
        <w:spacing w:line="360" w:lineRule="auto"/>
        <w:jc w:val="both"/>
        <w:rPr>
          <w:rFonts w:ascii="Calibri" w:hAnsi="Calibri" w:cs="Times New Roman"/>
          <w:sz w:val="22"/>
          <w:szCs w:val="22"/>
        </w:rPr>
      </w:pPr>
    </w:p>
    <w:p w14:paraId="3554D5FC" w14:textId="77777777" w:rsidR="00B6648F" w:rsidRPr="0089497B" w:rsidRDefault="00B6648F" w:rsidP="00B6648F">
      <w:pPr>
        <w:spacing w:line="360" w:lineRule="auto"/>
        <w:jc w:val="both"/>
        <w:rPr>
          <w:rFonts w:ascii="Calibri" w:hAnsi="Calibri" w:cs="Times New Roman"/>
          <w:sz w:val="22"/>
          <w:szCs w:val="22"/>
        </w:rPr>
      </w:pPr>
      <w:r w:rsidRPr="0089497B">
        <w:rPr>
          <w:rFonts w:ascii="Calibri" w:hAnsi="Calibri" w:cs="Times New Roman"/>
          <w:sz w:val="22"/>
          <w:szCs w:val="22"/>
        </w:rPr>
        <w:t xml:space="preserve">Article 8 of the Human Rights Act, the right to ‘respect a private and family life, home and correspondence’ (Citizens Advice, 2023).  Article 8 is a qualified human right.  This means it can </w:t>
      </w:r>
      <w:proofErr w:type="gramStart"/>
      <w:r w:rsidRPr="0089497B">
        <w:rPr>
          <w:rFonts w:ascii="Calibri" w:hAnsi="Calibri" w:cs="Times New Roman"/>
          <w:sz w:val="22"/>
          <w:szCs w:val="22"/>
        </w:rPr>
        <w:t>breached,</w:t>
      </w:r>
      <w:proofErr w:type="gramEnd"/>
      <w:r w:rsidRPr="0089497B">
        <w:rPr>
          <w:rFonts w:ascii="Calibri" w:hAnsi="Calibri" w:cs="Times New Roman"/>
          <w:sz w:val="22"/>
          <w:szCs w:val="22"/>
        </w:rPr>
        <w:t xml:space="preserve"> in this case it was attending the victims home against her wishes and arresting her partner also against her wishes.  This was due to police having a legitimate aim to interfere with the </w:t>
      </w:r>
      <w:proofErr w:type="gramStart"/>
      <w:r w:rsidRPr="0089497B">
        <w:rPr>
          <w:rFonts w:ascii="Calibri" w:hAnsi="Calibri" w:cs="Times New Roman"/>
          <w:sz w:val="22"/>
          <w:szCs w:val="22"/>
        </w:rPr>
        <w:t>victims</w:t>
      </w:r>
      <w:proofErr w:type="gramEnd"/>
      <w:r w:rsidRPr="0089497B">
        <w:rPr>
          <w:rFonts w:ascii="Calibri" w:hAnsi="Calibri" w:cs="Times New Roman"/>
          <w:sz w:val="22"/>
          <w:szCs w:val="22"/>
        </w:rPr>
        <w:t xml:space="preserve"> article 8.  The legitimate aim, was the protection of another persons right, such as the victims ‘right to life and live free from torture and degrading treatment, public safety and the prevention of crime’ (Citizens advice, 2023)</w:t>
      </w:r>
    </w:p>
    <w:p w14:paraId="6B279374" w14:textId="77777777" w:rsidR="00B6648F" w:rsidRPr="0089497B" w:rsidRDefault="00B6648F" w:rsidP="00B6648F">
      <w:pPr>
        <w:spacing w:line="360" w:lineRule="auto"/>
        <w:jc w:val="both"/>
        <w:rPr>
          <w:rFonts w:ascii="Calibri" w:hAnsi="Calibri" w:cs="Times New Roman"/>
          <w:sz w:val="22"/>
          <w:szCs w:val="22"/>
        </w:rPr>
      </w:pPr>
    </w:p>
    <w:p w14:paraId="6850C286" w14:textId="77777777" w:rsidR="00B6648F" w:rsidRPr="0089497B" w:rsidRDefault="00B6648F" w:rsidP="00B6648F">
      <w:pPr>
        <w:spacing w:line="360" w:lineRule="auto"/>
        <w:jc w:val="both"/>
        <w:rPr>
          <w:rFonts w:ascii="Calibri" w:hAnsi="Calibri" w:cs="Times New Roman"/>
          <w:sz w:val="22"/>
          <w:szCs w:val="22"/>
        </w:rPr>
      </w:pPr>
      <w:r w:rsidRPr="0089497B">
        <w:rPr>
          <w:rFonts w:ascii="Calibri" w:hAnsi="Calibri" w:cs="Times New Roman"/>
          <w:sz w:val="22"/>
          <w:szCs w:val="22"/>
        </w:rPr>
        <w:t xml:space="preserve">  For victims, fear is perhaps the most prevalent and challenging factor of all. </w:t>
      </w:r>
      <w:proofErr w:type="gramStart"/>
      <w:r w:rsidRPr="0089497B">
        <w:rPr>
          <w:rFonts w:ascii="Calibri" w:hAnsi="Calibri" w:cs="Times New Roman"/>
          <w:sz w:val="22"/>
          <w:szCs w:val="22"/>
        </w:rPr>
        <w:t>The risk of aggravating an already precarious situation.</w:t>
      </w:r>
      <w:proofErr w:type="gramEnd"/>
      <w:r w:rsidRPr="0089497B">
        <w:rPr>
          <w:rFonts w:ascii="Calibri" w:hAnsi="Calibri" w:cs="Times New Roman"/>
          <w:sz w:val="22"/>
          <w:szCs w:val="22"/>
        </w:rPr>
        <w:t xml:space="preserve"> </w:t>
      </w:r>
      <w:proofErr w:type="gramStart"/>
      <w:r w:rsidRPr="0089497B">
        <w:rPr>
          <w:rFonts w:ascii="Calibri" w:hAnsi="Calibri" w:cs="Times New Roman"/>
          <w:sz w:val="22"/>
          <w:szCs w:val="22"/>
        </w:rPr>
        <w:t>A woman is killed by their male partner or former partner</w:t>
      </w:r>
      <w:proofErr w:type="gramEnd"/>
      <w:r w:rsidRPr="0089497B">
        <w:rPr>
          <w:rFonts w:ascii="Calibri" w:hAnsi="Calibri" w:cs="Times New Roman"/>
          <w:sz w:val="22"/>
          <w:szCs w:val="22"/>
        </w:rPr>
        <w:t xml:space="preserve"> every four days in England and Wales (The Independent, 2020). Leaving and reporting violence to police is no guarantee of safety, the UK </w:t>
      </w:r>
      <w:proofErr w:type="spellStart"/>
      <w:r w:rsidRPr="0089497B">
        <w:rPr>
          <w:rFonts w:ascii="Calibri" w:hAnsi="Calibri" w:cs="Times New Roman"/>
          <w:sz w:val="22"/>
          <w:szCs w:val="22"/>
        </w:rPr>
        <w:t>femicide</w:t>
      </w:r>
      <w:proofErr w:type="spellEnd"/>
      <w:r w:rsidRPr="0089497B">
        <w:rPr>
          <w:rFonts w:ascii="Calibri" w:hAnsi="Calibri" w:cs="Times New Roman"/>
          <w:sz w:val="22"/>
          <w:szCs w:val="22"/>
        </w:rPr>
        <w:t xml:space="preserve"> census 2008 – 2019 found that at least 378 (43%) of women had been killed by their ex male partners – after they had separated or had taken steps to leave </w:t>
      </w:r>
      <w:proofErr w:type="gramStart"/>
      <w:r w:rsidRPr="0089497B">
        <w:rPr>
          <w:rFonts w:ascii="Calibri" w:hAnsi="Calibri" w:cs="Times New Roman"/>
          <w:sz w:val="22"/>
          <w:szCs w:val="22"/>
        </w:rPr>
        <w:t>( The</w:t>
      </w:r>
      <w:proofErr w:type="gramEnd"/>
      <w:r w:rsidRPr="0089497B">
        <w:rPr>
          <w:rFonts w:ascii="Calibri" w:hAnsi="Calibri" w:cs="Times New Roman"/>
          <w:sz w:val="22"/>
          <w:szCs w:val="22"/>
        </w:rPr>
        <w:t xml:space="preserve"> Independent, 2020). </w:t>
      </w:r>
    </w:p>
    <w:p w14:paraId="1F88F6EB" w14:textId="77777777" w:rsidR="00B6648F" w:rsidRPr="0089497B" w:rsidRDefault="00B6648F" w:rsidP="00B6648F">
      <w:pPr>
        <w:spacing w:line="360" w:lineRule="auto"/>
        <w:jc w:val="both"/>
        <w:rPr>
          <w:rFonts w:ascii="Calibri" w:hAnsi="Calibri" w:cs="Times New Roman"/>
          <w:sz w:val="22"/>
          <w:szCs w:val="22"/>
        </w:rPr>
      </w:pPr>
    </w:p>
    <w:p w14:paraId="072448B5" w14:textId="7BFFAEE0" w:rsidR="00B6648F" w:rsidRPr="0089497B" w:rsidRDefault="00B6648F" w:rsidP="00B6648F">
      <w:pPr>
        <w:spacing w:line="360" w:lineRule="auto"/>
        <w:jc w:val="both"/>
        <w:rPr>
          <w:rFonts w:ascii="Calibri" w:hAnsi="Calibri" w:cs="Times New Roman"/>
          <w:sz w:val="22"/>
          <w:szCs w:val="22"/>
        </w:rPr>
      </w:pPr>
      <w:r w:rsidRPr="0089497B">
        <w:rPr>
          <w:rFonts w:ascii="Calibri" w:hAnsi="Calibri" w:cs="Times New Roman"/>
          <w:sz w:val="22"/>
          <w:szCs w:val="22"/>
        </w:rPr>
        <w:t xml:space="preserve">The Police, quite rightly has been consistently highlighted for not doing enough for victims of domestic abuse (HMICFRS, 2022).  A series of measures introduced designed to bridge this – such as the victim codes (The Supreme Court, no date).  The </w:t>
      </w:r>
      <w:proofErr w:type="gramStart"/>
      <w:r w:rsidRPr="0089497B">
        <w:rPr>
          <w:rFonts w:ascii="Calibri" w:hAnsi="Calibri" w:cs="Times New Roman"/>
          <w:sz w:val="22"/>
          <w:szCs w:val="22"/>
        </w:rPr>
        <w:t>police,</w:t>
      </w:r>
      <w:proofErr w:type="gramEnd"/>
      <w:r w:rsidRPr="0089497B">
        <w:rPr>
          <w:rFonts w:ascii="Calibri" w:hAnsi="Calibri" w:cs="Times New Roman"/>
          <w:sz w:val="22"/>
          <w:szCs w:val="22"/>
        </w:rPr>
        <w:t xml:space="preserve"> recognise how difficult it is for victims to come forward and hence the measures put in place.  The victim of course, was entitled to the twelve victim rights, as outlined in law (COP, 2021)</w:t>
      </w:r>
      <w:r w:rsidRPr="0089497B">
        <w:rPr>
          <w:rFonts w:ascii="Calibri" w:hAnsi="Calibri"/>
          <w:color w:val="0B0C0C"/>
          <w:sz w:val="22"/>
          <w:szCs w:val="22"/>
        </w:rPr>
        <w:t xml:space="preserve">. There are 12 rights that are enshrined in law; they are </w:t>
      </w:r>
      <w:proofErr w:type="gramStart"/>
      <w:r w:rsidRPr="0089497B">
        <w:rPr>
          <w:rFonts w:ascii="Calibri" w:hAnsi="Calibri"/>
          <w:color w:val="0B0C0C"/>
          <w:sz w:val="22"/>
          <w:szCs w:val="22"/>
        </w:rPr>
        <w:t>rights which</w:t>
      </w:r>
      <w:proofErr w:type="gramEnd"/>
      <w:r w:rsidRPr="0089497B">
        <w:rPr>
          <w:rFonts w:ascii="Calibri" w:hAnsi="Calibri"/>
          <w:color w:val="0B0C0C"/>
          <w:sz w:val="22"/>
          <w:szCs w:val="22"/>
        </w:rPr>
        <w:t xml:space="preserve"> are designed to support the victim through the CPS journey (Ministry of Justice, 2021). Some of these are to understand what is being done, being referred to services (code 4). In this case, this was Claire’s law and MARAC (as previously discussed). I speak with the victim every week, as per the victim’s code (Ministry of Justice, 2021). The victim should be offered to make a ‘victim personal statement’ (GOV.UK, 2018).  It’s also the ability to make a complaint to the police about how ones case is progressing (GOV.UK, 2018). In the case of this victim, there are certain rights, which have not been met due to time constraints, such as code 11, “to be given </w:t>
      </w:r>
      <w:r w:rsidRPr="0089497B">
        <w:rPr>
          <w:rFonts w:ascii="Calibri" w:hAnsi="Calibri"/>
          <w:color w:val="0B0C0C"/>
          <w:sz w:val="22"/>
          <w:szCs w:val="22"/>
        </w:rPr>
        <w:lastRenderedPageBreak/>
        <w:t>information about the offender following conviction” (Victim Support, no date)</w:t>
      </w:r>
      <w:r w:rsidRPr="0089497B">
        <w:rPr>
          <w:rFonts w:ascii="Calibri" w:hAnsi="Calibri" w:cs="Times New Roman"/>
          <w:sz w:val="22"/>
          <w:szCs w:val="22"/>
        </w:rPr>
        <w:t>.  The victim codes simply, are designed to support the victim and put them at the centre of the process.</w:t>
      </w:r>
    </w:p>
    <w:p w14:paraId="160606C6" w14:textId="77777777" w:rsidR="00B6648F" w:rsidRPr="0089497B" w:rsidRDefault="00B6648F" w:rsidP="00B6648F">
      <w:pPr>
        <w:spacing w:line="360" w:lineRule="auto"/>
        <w:jc w:val="both"/>
        <w:rPr>
          <w:rFonts w:ascii="Calibri" w:hAnsi="Calibri" w:cs="Times New Roman"/>
          <w:sz w:val="22"/>
          <w:szCs w:val="22"/>
        </w:rPr>
      </w:pPr>
    </w:p>
    <w:p w14:paraId="56984133" w14:textId="6349B9FB" w:rsidR="008E6CC8"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 The code of ethics (COP, 2014), set by the College of Policing are a framework of values and behaviours which are meant to underpin a police officers interactions with the public (College of Policing, 2021). The victim in this case, is vulnerable and a domestic abuse victim.  Domestic abuse victims have long been let down by the police (GOV.UK, 2022).   It is more, pertinent that the victim in this case, and all domestic abuse victims are given and more consideration to the ethics of policing (Victim support, 2022).  Some standards of behaviour were not adhered to, as would have been entirely inappropriate, such as the use of force and challenging and reporting improper conduct.  I believe I did treat the victim with “authority, respect and courtesy”(college of policing, 2022).  Obviously, the victim has been through a traumatic incident and from disclosures she made to me, there had been a pattern of multiple incidents (RISE, 2022). </w:t>
      </w:r>
    </w:p>
    <w:p w14:paraId="0CECC415" w14:textId="2A0A2C14" w:rsidR="00B6648F" w:rsidRPr="0089497B" w:rsidRDefault="00B6648F" w:rsidP="008E6CC8">
      <w:pPr>
        <w:pStyle w:val="NormalWeb"/>
        <w:shd w:val="clear" w:color="auto" w:fill="FFFFFF"/>
        <w:spacing w:before="300" w:beforeAutospacing="0" w:after="300" w:afterAutospacing="0" w:line="360" w:lineRule="auto"/>
        <w:jc w:val="both"/>
        <w:rPr>
          <w:rFonts w:ascii="Calibri" w:hAnsi="Calibri"/>
          <w:sz w:val="22"/>
          <w:szCs w:val="22"/>
        </w:rPr>
      </w:pPr>
      <w:r w:rsidRPr="0089497B">
        <w:rPr>
          <w:rFonts w:ascii="Calibri" w:hAnsi="Calibri"/>
          <w:sz w:val="22"/>
          <w:szCs w:val="22"/>
        </w:rPr>
        <w:t xml:space="preserve">When speaking with the victim, as per the victim’s rights, (specifically code 4). I spoke of options available to her.  I told her that </w:t>
      </w:r>
      <w:proofErr w:type="gramStart"/>
      <w:r w:rsidRPr="0089497B">
        <w:rPr>
          <w:rFonts w:ascii="Calibri" w:hAnsi="Calibri"/>
          <w:sz w:val="22"/>
          <w:szCs w:val="22"/>
        </w:rPr>
        <w:t>a</w:t>
      </w:r>
      <w:proofErr w:type="gramEnd"/>
      <w:r w:rsidRPr="0089497B">
        <w:rPr>
          <w:rFonts w:ascii="Calibri" w:hAnsi="Calibri"/>
          <w:sz w:val="22"/>
          <w:szCs w:val="22"/>
        </w:rPr>
        <w:t xml:space="preserve"> IDVA would be appointed to her.  </w:t>
      </w:r>
      <w:proofErr w:type="gramStart"/>
      <w:r w:rsidRPr="0089497B">
        <w:rPr>
          <w:rFonts w:ascii="Calibri" w:hAnsi="Calibri"/>
          <w:sz w:val="22"/>
          <w:szCs w:val="22"/>
        </w:rPr>
        <w:t>A</w:t>
      </w:r>
      <w:proofErr w:type="gramEnd"/>
      <w:r w:rsidRPr="0089497B">
        <w:rPr>
          <w:rFonts w:ascii="Calibri" w:hAnsi="Calibri"/>
          <w:sz w:val="22"/>
          <w:szCs w:val="22"/>
        </w:rPr>
        <w:t xml:space="preserve"> IDVA is a separate advocate, nothing to do with the police to support and assist her.  I also spoke of Claire’s Law and how she could apply, should she wish to </w:t>
      </w:r>
      <w:r w:rsidRPr="0089497B">
        <w:rPr>
          <w:rFonts w:ascii="Calibri" w:hAnsi="Calibri" w:cs="Arial"/>
          <w:color w:val="0B0C0C"/>
          <w:sz w:val="22"/>
          <w:szCs w:val="22"/>
        </w:rPr>
        <w:t>(GOV.UK, 2020.  The concept of Claire’s law is to give victims or potential victims, information and in turn agency so they can be informed and therefore make informed decisions (Fitz-Gibbons, 2017, p. 12. Information can be disclosed when its reasonable and proportionate and complies with established case law, data protection and human rights.</w:t>
      </w:r>
    </w:p>
    <w:p w14:paraId="777A83CC" w14:textId="1E70AD4C" w:rsidR="00B6648F" w:rsidRPr="008E6CC8" w:rsidRDefault="00B6648F" w:rsidP="008E6CC8">
      <w:pPr>
        <w:spacing w:line="360" w:lineRule="auto"/>
        <w:jc w:val="both"/>
        <w:rPr>
          <w:rFonts w:ascii="Calibri" w:hAnsi="Calibri"/>
          <w:sz w:val="22"/>
          <w:szCs w:val="22"/>
        </w:rPr>
      </w:pPr>
      <w:r w:rsidRPr="0089497B">
        <w:rPr>
          <w:rFonts w:ascii="Calibri" w:hAnsi="Calibri"/>
          <w:sz w:val="22"/>
          <w:szCs w:val="22"/>
        </w:rPr>
        <w:t xml:space="preserve"> The victim had not been involved with police before and did not understand why her partner had to be arrested.  I also knew, this was going to make her very unhappy. I believed it was best to tell her from the start he would be arrested, even though I knew it would possibly make disclosure harder.  I thought it was important to be open and honest from the start, so not to betray her trust in myself, and in a larger context the police. </w:t>
      </w:r>
      <w:r w:rsidRPr="0089497B">
        <w:rPr>
          <w:rFonts w:ascii="Calibri" w:hAnsi="Calibri"/>
          <w:color w:val="0B0C0C"/>
          <w:sz w:val="22"/>
          <w:szCs w:val="22"/>
        </w:rPr>
        <w:t>I feel in domestic abuse cases, which are by their very nature volatile and highly charged situations, there is a risk of officers sweeping in, gaining disclosure for arrest and then leaving with the perpetrator for custody.  I am pleased that when I gained disclosure, I asked another unit to come and take the perpetrator away so I could stay with the victim.  I did not want her to be on her own when her partner was arrested and neither did I want her to start anew with another police officer when she had already established a relationship with myself.  The case is proceeding and so is my contact with the victim.  It is the job of the police to safeguard the victim and I believe I have done this to the best of my ability with the victim.</w:t>
      </w:r>
    </w:p>
    <w:p w14:paraId="321F2B69" w14:textId="77777777" w:rsidR="00B6648F" w:rsidRPr="0089497B" w:rsidRDefault="00B6648F" w:rsidP="00B6648F">
      <w:pPr>
        <w:pStyle w:val="NormalWeb"/>
        <w:shd w:val="clear" w:color="auto" w:fill="FFFFFF"/>
        <w:spacing w:before="300" w:beforeAutospacing="0" w:after="300" w:afterAutospacing="0"/>
        <w:rPr>
          <w:rFonts w:ascii="Calibri" w:hAnsi="Calibri" w:cs="Arial"/>
          <w:color w:val="0B0C0C"/>
          <w:sz w:val="22"/>
          <w:szCs w:val="22"/>
          <w:u w:val="single"/>
        </w:rPr>
      </w:pPr>
      <w:r w:rsidRPr="0089497B">
        <w:rPr>
          <w:rFonts w:ascii="Calibri" w:hAnsi="Calibri" w:cs="Arial"/>
          <w:color w:val="0B0C0C"/>
          <w:sz w:val="22"/>
          <w:szCs w:val="22"/>
          <w:u w:val="single"/>
        </w:rPr>
        <w:t>Words 1851</w:t>
      </w:r>
    </w:p>
    <w:p w14:paraId="70D1302F" w14:textId="77777777" w:rsidR="00B6648F" w:rsidRDefault="00B6648F" w:rsidP="00B6648F">
      <w:pPr>
        <w:pStyle w:val="NormalWeb"/>
        <w:shd w:val="clear" w:color="auto" w:fill="FFFFFF"/>
        <w:spacing w:before="300" w:beforeAutospacing="0" w:after="300" w:afterAutospacing="0"/>
        <w:rPr>
          <w:rFonts w:ascii="Arial" w:hAnsi="Arial" w:cs="Arial"/>
          <w:color w:val="0B0C0C"/>
          <w:sz w:val="29"/>
          <w:szCs w:val="29"/>
        </w:rPr>
      </w:pPr>
    </w:p>
    <w:p w14:paraId="11B1AAFD" w14:textId="347313BA" w:rsidR="006C7CA5" w:rsidRPr="008E6CC8" w:rsidRDefault="28A9B94D" w:rsidP="008E6CC8">
      <w:pPr>
        <w:ind w:right="107"/>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proofErr w:type="gramStart"/>
      <w:r>
        <w:rPr>
          <w:b/>
          <w:sz w:val="24"/>
          <w:szCs w:val="24"/>
        </w:rPr>
        <w:t>Decision making</w:t>
      </w:r>
      <w:proofErr w:type="gramEnd"/>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w:t>
            </w:r>
            <w:proofErr w:type="gramStart"/>
            <w:r w:rsidR="3C8A9095" w:rsidRPr="21777531">
              <w:rPr>
                <w:color w:val="000000" w:themeColor="text1"/>
                <w:sz w:val="24"/>
                <w:szCs w:val="24"/>
              </w:rPr>
              <w:t>decision making</w:t>
            </w:r>
            <w:proofErr w:type="gramEnd"/>
            <w:r w:rsidR="3C8A9095" w:rsidRPr="21777531">
              <w:rPr>
                <w:color w:val="000000" w:themeColor="text1"/>
                <w:sz w:val="24"/>
                <w:szCs w:val="24"/>
              </w:rPr>
              <w:t xml:space="preserve">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397CE704"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Police officers must always act with integrity and constantly make sound decisions, often very quickly and sometimes with very limited information at hand and choose a course of action. Which must be legal, proportionate, ethical and reasonable at all times.  This is no small task.  There are multiple decision-making tools officers can utilise when guiding them to make a decision.  The foremost of these tools is the National Decision Making Model (NDM) which is the primary tool offered by the College of Policing (COP) to assist officers.  In this essay, I shall critically assess an incident I attended and was involved, how I applied the NDM and code of ethics at the time and in my subsequent interactions with the victim in resolving the incident.  I will then refer my incident to the Criminal Procedure and Investigation Act (CIPA) and how this impacts officer’s investigation.  Lastly, I will demonstrate how I exemplified policing values and the code of ethics in this incident.</w:t>
      </w:r>
    </w:p>
    <w:p w14:paraId="1E8FAD1B" w14:textId="77777777" w:rsidR="00B6648F" w:rsidRPr="0089497B" w:rsidRDefault="00B6648F" w:rsidP="00B6648F">
      <w:pPr>
        <w:spacing w:line="360" w:lineRule="auto"/>
        <w:jc w:val="both"/>
        <w:rPr>
          <w:rFonts w:ascii="Calibri" w:hAnsi="Calibri"/>
          <w:sz w:val="22"/>
          <w:szCs w:val="22"/>
        </w:rPr>
      </w:pPr>
    </w:p>
    <w:p w14:paraId="08F09B36"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I attended a report of criminal damage to a neighbour’s fence.   The initial call log was ‘my neighbour is a nightmare, she is a drunk and has broken my fence’.   The call was from a lady 82 years old, lived on her own but was supported by her grandson. The neighbour was the girlfriend of the </w:t>
      </w:r>
      <w:proofErr w:type="gramStart"/>
      <w:r w:rsidRPr="0089497B">
        <w:rPr>
          <w:rFonts w:ascii="Calibri" w:hAnsi="Calibri"/>
          <w:sz w:val="22"/>
          <w:szCs w:val="22"/>
        </w:rPr>
        <w:t>victims</w:t>
      </w:r>
      <w:proofErr w:type="gramEnd"/>
      <w:r w:rsidRPr="0089497B">
        <w:rPr>
          <w:rFonts w:ascii="Calibri" w:hAnsi="Calibri"/>
          <w:sz w:val="22"/>
          <w:szCs w:val="22"/>
        </w:rPr>
        <w:t xml:space="preserve"> next door neighbour.  </w:t>
      </w:r>
      <w:r w:rsidRPr="0089497B">
        <w:rPr>
          <w:rFonts w:ascii="Calibri" w:hAnsi="Calibri"/>
          <w:sz w:val="22"/>
          <w:szCs w:val="22"/>
        </w:rPr>
        <w:lastRenderedPageBreak/>
        <w:t>She was 32 and had a history of abusing alcohol, next-door was not her registered address but she would stay next door with her boyfriend.   It was disclosed by the victim that she had heard shouting and screaming and went into her front garden and asked the neighbour what was the matter, the neighbour then turned in anger towards her, shouted at her and shook their shared fence, which the victim owned – causing it to break.</w:t>
      </w:r>
    </w:p>
    <w:p w14:paraId="535B24ED" w14:textId="77777777" w:rsidR="00B6648F" w:rsidRPr="0089497B" w:rsidRDefault="00B6648F" w:rsidP="00B6648F">
      <w:pPr>
        <w:spacing w:line="360" w:lineRule="auto"/>
        <w:jc w:val="both"/>
        <w:rPr>
          <w:rFonts w:ascii="Calibri" w:hAnsi="Calibri"/>
          <w:sz w:val="22"/>
          <w:szCs w:val="22"/>
        </w:rPr>
      </w:pPr>
    </w:p>
    <w:p w14:paraId="6AA474EE"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The legislative context of this incident is straightforward. It was a case of criminal damage.  The offence of criminal damage is when a person without lawful excuse destroys or damages property that belongs to another, intending to damage or destroy the property or reckless as to whether it is damaged or destroyed  (Legislation.gov.uk, no date). The application of the legislation in this case was the perpetrator had damaged property (the fence panel) belonging to another (the victim) and intended or was reckless to the damage.  It is irrespective whether the perpetrator in this case or any case of criminal damage, means to damage the item.  By shaking the fence, it resulted in broken pieces of wooden fence panel on the ground.  Over the past twenty years the rate at which criminal damage is reported to police has more than halved (Government Information, 2023). Nonetheless, it has stubbornly remained as one of the most prevalent crimes reported with 531, 329 cases of criminal damage and arson reported to police in England and Wales </w:t>
      </w:r>
      <w:proofErr w:type="gramStart"/>
      <w:r w:rsidRPr="0089497B">
        <w:rPr>
          <w:rFonts w:ascii="Calibri" w:hAnsi="Calibri"/>
          <w:sz w:val="22"/>
          <w:szCs w:val="22"/>
        </w:rPr>
        <w:t>between March 2021 – April 2022</w:t>
      </w:r>
      <w:proofErr w:type="gramEnd"/>
      <w:r w:rsidRPr="0089497B">
        <w:rPr>
          <w:rFonts w:ascii="Calibri" w:hAnsi="Calibri"/>
          <w:sz w:val="22"/>
          <w:szCs w:val="22"/>
        </w:rPr>
        <w:t xml:space="preserve"> (</w:t>
      </w:r>
      <w:proofErr w:type="spellStart"/>
      <w:r w:rsidRPr="0089497B">
        <w:rPr>
          <w:rFonts w:ascii="Calibri" w:hAnsi="Calibri"/>
          <w:sz w:val="22"/>
          <w:szCs w:val="22"/>
        </w:rPr>
        <w:t>Statistica</w:t>
      </w:r>
      <w:proofErr w:type="spellEnd"/>
      <w:r w:rsidRPr="0089497B">
        <w:rPr>
          <w:rFonts w:ascii="Calibri" w:hAnsi="Calibri"/>
          <w:sz w:val="22"/>
          <w:szCs w:val="22"/>
        </w:rPr>
        <w:t>, 2022).  My case of criminal damage was somewhat in the minority of criminal damage cases at large, 60% of all criminal damages reported between 2021-2022 did not have a suspect identified (GOV.UK, 2021).  This incident had a suspect identified from the start due to the act being witnessed by the victim</w:t>
      </w:r>
    </w:p>
    <w:p w14:paraId="4226D0B0" w14:textId="77777777" w:rsidR="00B6648F" w:rsidRPr="0089497B" w:rsidRDefault="00B6648F" w:rsidP="00B6648F">
      <w:pPr>
        <w:spacing w:line="360" w:lineRule="auto"/>
        <w:jc w:val="both"/>
        <w:rPr>
          <w:rFonts w:ascii="Calibri" w:hAnsi="Calibri"/>
          <w:sz w:val="22"/>
          <w:szCs w:val="22"/>
        </w:rPr>
      </w:pPr>
    </w:p>
    <w:p w14:paraId="6620BDF0"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The National Decision Model (NDM) is the predominant decision-making model, supported by the College of Policing (COP, 2014).  It was created and introduced to policing to try and standardise individual police making decisions across the front line and indeed all policing departments (MET, 2020).   Given that officers must make decisions quickly, sometimes with inaccurate or incomplete information, if officers use and apply information to the NDM in a reasonable manner, officers will be supported in their decision-making - even if the outcome is not desirable or harm comes to others (COP, 2014). The NDM is a cyclical model, comprising of 5 spokes on a wheel.  The sections are: Gather information and intelligence, assess risk and develop a working strategy, consider powers and policy, identify options and contingencies and take actions and review what happened (Roach, 2023, p. 56).  When applying the five stages, an officer should always look to the code of ethics (COE) to inform their behaviours at each of the stages in conjunction with the NDM. I shall now apply each of the five section of the NDM to this incident I have mentioned above.</w:t>
      </w:r>
    </w:p>
    <w:p w14:paraId="11237D67" w14:textId="77777777" w:rsidR="00B6648F" w:rsidRPr="0089497B" w:rsidRDefault="00B6648F" w:rsidP="00B6648F">
      <w:pPr>
        <w:spacing w:line="360" w:lineRule="auto"/>
        <w:jc w:val="both"/>
        <w:rPr>
          <w:rFonts w:ascii="Calibri" w:hAnsi="Calibri"/>
          <w:sz w:val="22"/>
          <w:szCs w:val="22"/>
        </w:rPr>
      </w:pPr>
    </w:p>
    <w:p w14:paraId="198E8A66"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lastRenderedPageBreak/>
        <w:t xml:space="preserve">The first stage of the NDM as we know is gathering information and intelligence, the more information an officer has in theory, the better the decision-making will be (COP, 2022).  Information gathering started with the initial information that was passed over the air.  I then asked the control room for PNC and NICHE checks on the people involved and on the address we would shortly be attending.  There was no known information on the victim or address.  There was very rudimentary information available on the subject in this matter.  I attended the address with an open mind and spoke with the victim and developed good report by utilising good communication (Police Federation, 2022).  The subject in this matter had already left the address next door so we were unable to speak with her on that night.  </w:t>
      </w:r>
    </w:p>
    <w:p w14:paraId="0C602474" w14:textId="77777777" w:rsidR="00B6648F" w:rsidRPr="0089497B" w:rsidRDefault="00B6648F" w:rsidP="00B6648F">
      <w:pPr>
        <w:spacing w:line="360" w:lineRule="auto"/>
        <w:jc w:val="both"/>
        <w:rPr>
          <w:rFonts w:ascii="Calibri" w:hAnsi="Calibri"/>
          <w:sz w:val="22"/>
          <w:szCs w:val="22"/>
        </w:rPr>
      </w:pPr>
    </w:p>
    <w:p w14:paraId="5F632EDC"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For the second stage of the NDM: powers and policy and developing a working strategy. The threshold of criminal damage had been met, so arrest was an option.  When speaking with the </w:t>
      </w:r>
      <w:proofErr w:type="gramStart"/>
      <w:r w:rsidRPr="0089497B">
        <w:rPr>
          <w:rFonts w:ascii="Calibri" w:hAnsi="Calibri"/>
          <w:sz w:val="22"/>
          <w:szCs w:val="22"/>
        </w:rPr>
        <w:t>82 year old</w:t>
      </w:r>
      <w:proofErr w:type="gramEnd"/>
      <w:r w:rsidRPr="0089497B">
        <w:rPr>
          <w:rFonts w:ascii="Calibri" w:hAnsi="Calibri"/>
          <w:sz w:val="22"/>
          <w:szCs w:val="22"/>
        </w:rPr>
        <w:t xml:space="preserve"> victim about what she wished to do.  She was adamant that she wanted her arrested and she would attend court.  Her grandson said words to the effect of “Nan it was already broken, its not worth it”. I noticed the victim was slurring her words somewhat.  I asked how much she had drunk that evening and she replied it was her second glass. Alcohol can </w:t>
      </w:r>
      <w:proofErr w:type="gramStart"/>
      <w:r w:rsidRPr="0089497B">
        <w:rPr>
          <w:rFonts w:ascii="Calibri" w:hAnsi="Calibri"/>
          <w:sz w:val="22"/>
          <w:szCs w:val="22"/>
        </w:rPr>
        <w:t>effect</w:t>
      </w:r>
      <w:proofErr w:type="gramEnd"/>
      <w:r w:rsidRPr="0089497B">
        <w:rPr>
          <w:rFonts w:ascii="Calibri" w:hAnsi="Calibri"/>
          <w:sz w:val="22"/>
          <w:szCs w:val="22"/>
        </w:rPr>
        <w:t xml:space="preserve"> someone’s ability to make decisions (Alcohol aware, no date).  The grandson laughed and said it was her second bottle of the night.  I utilised my discretion and considered factors such as the victim was drunk (COP, 2020) and the damage was done to an object already damaged.  That they were </w:t>
      </w:r>
      <w:proofErr w:type="gramStart"/>
      <w:r w:rsidRPr="0089497B">
        <w:rPr>
          <w:rFonts w:ascii="Calibri" w:hAnsi="Calibri"/>
          <w:sz w:val="22"/>
          <w:szCs w:val="22"/>
        </w:rPr>
        <w:t>next door</w:t>
      </w:r>
      <w:proofErr w:type="gramEnd"/>
      <w:r w:rsidRPr="0089497B">
        <w:rPr>
          <w:rFonts w:ascii="Calibri" w:hAnsi="Calibri"/>
          <w:sz w:val="22"/>
          <w:szCs w:val="22"/>
        </w:rPr>
        <w:t xml:space="preserve"> neighbours and given that the subject had left the address next door, I was happy there were going to be no </w:t>
      </w:r>
      <w:proofErr w:type="spellStart"/>
      <w:r w:rsidRPr="0089497B">
        <w:rPr>
          <w:rFonts w:ascii="Calibri" w:hAnsi="Calibri"/>
          <w:sz w:val="22"/>
          <w:szCs w:val="22"/>
        </w:rPr>
        <w:t>ongoing</w:t>
      </w:r>
      <w:proofErr w:type="spellEnd"/>
      <w:r w:rsidRPr="0089497B">
        <w:rPr>
          <w:rFonts w:ascii="Calibri" w:hAnsi="Calibri"/>
          <w:sz w:val="22"/>
          <w:szCs w:val="22"/>
        </w:rPr>
        <w:t xml:space="preserve"> vulnerabilities to the victim that night.  The decision was made, in appearance with the victim to revisit her the next day when she was sober to ask how she wanted to </w:t>
      </w:r>
      <w:proofErr w:type="gramStart"/>
      <w:r w:rsidRPr="0089497B">
        <w:rPr>
          <w:rFonts w:ascii="Calibri" w:hAnsi="Calibri"/>
          <w:sz w:val="22"/>
          <w:szCs w:val="22"/>
        </w:rPr>
        <w:t>proceed</w:t>
      </w:r>
      <w:proofErr w:type="gramEnd"/>
      <w:r w:rsidRPr="0089497B">
        <w:rPr>
          <w:rFonts w:ascii="Calibri" w:hAnsi="Calibri"/>
          <w:sz w:val="22"/>
          <w:szCs w:val="22"/>
        </w:rPr>
        <w:t xml:space="preserve"> with the matter.  There was no immediacy to arrest.</w:t>
      </w:r>
    </w:p>
    <w:p w14:paraId="7B099B04" w14:textId="77777777" w:rsidR="00B6648F" w:rsidRPr="0089497B" w:rsidRDefault="00B6648F" w:rsidP="00B6648F">
      <w:pPr>
        <w:spacing w:line="360" w:lineRule="auto"/>
        <w:jc w:val="both"/>
        <w:rPr>
          <w:rFonts w:ascii="Calibri" w:hAnsi="Calibri"/>
          <w:sz w:val="22"/>
          <w:szCs w:val="22"/>
        </w:rPr>
      </w:pPr>
    </w:p>
    <w:p w14:paraId="3A8CD447" w14:textId="77777777" w:rsidR="00B6648F" w:rsidRPr="0089497B" w:rsidRDefault="00B6648F" w:rsidP="00B6648F">
      <w:pPr>
        <w:spacing w:line="360" w:lineRule="auto"/>
        <w:jc w:val="both"/>
        <w:rPr>
          <w:rFonts w:ascii="Calibri" w:hAnsi="Calibri" w:cs="Times New Roman"/>
          <w:sz w:val="22"/>
          <w:szCs w:val="22"/>
        </w:rPr>
      </w:pPr>
      <w:r w:rsidRPr="0089497B">
        <w:rPr>
          <w:rFonts w:ascii="Calibri" w:hAnsi="Calibri"/>
          <w:sz w:val="22"/>
          <w:szCs w:val="22"/>
        </w:rPr>
        <w:t xml:space="preserve">Discretion is the ability for officers to act with free will in how to act and subsequently deal with situations they encounter.  This makes officers unique in the criminal justice sphere as judges; magistrates </w:t>
      </w:r>
      <w:proofErr w:type="spellStart"/>
      <w:r w:rsidRPr="0089497B">
        <w:rPr>
          <w:rFonts w:ascii="Calibri" w:hAnsi="Calibri"/>
          <w:sz w:val="22"/>
          <w:szCs w:val="22"/>
        </w:rPr>
        <w:t>etc</w:t>
      </w:r>
      <w:proofErr w:type="spellEnd"/>
      <w:r w:rsidRPr="0089497B">
        <w:rPr>
          <w:rFonts w:ascii="Calibri" w:hAnsi="Calibri"/>
          <w:sz w:val="22"/>
          <w:szCs w:val="22"/>
        </w:rPr>
        <w:t xml:space="preserve"> are allowed no such discretion in their work (Griffith University, 2003).  Discretion allows officers to act in a </w:t>
      </w:r>
      <w:proofErr w:type="gramStart"/>
      <w:r w:rsidRPr="0089497B">
        <w:rPr>
          <w:rFonts w:ascii="Calibri" w:hAnsi="Calibri"/>
          <w:sz w:val="22"/>
          <w:szCs w:val="22"/>
        </w:rPr>
        <w:t>way which</w:t>
      </w:r>
      <w:proofErr w:type="gramEnd"/>
      <w:r w:rsidRPr="0089497B">
        <w:rPr>
          <w:rFonts w:ascii="Calibri" w:hAnsi="Calibri"/>
          <w:sz w:val="22"/>
          <w:szCs w:val="22"/>
        </w:rPr>
        <w:t xml:space="preserve"> they believe is best.  Lord </w:t>
      </w:r>
      <w:proofErr w:type="spellStart"/>
      <w:r w:rsidRPr="0089497B">
        <w:rPr>
          <w:rFonts w:ascii="Calibri" w:hAnsi="Calibri"/>
          <w:sz w:val="22"/>
          <w:szCs w:val="22"/>
        </w:rPr>
        <w:t>Scarman</w:t>
      </w:r>
      <w:proofErr w:type="spellEnd"/>
      <w:r w:rsidRPr="0089497B">
        <w:rPr>
          <w:rFonts w:ascii="Calibri" w:hAnsi="Calibri"/>
          <w:sz w:val="22"/>
          <w:szCs w:val="22"/>
        </w:rPr>
        <w:t xml:space="preserve">, who investigated the circumstances leading and culminating in the Brixton Riots produced a report in 1981.  The report stated that the central part of policing was discretion </w:t>
      </w:r>
      <w:r w:rsidRPr="0089497B">
        <w:rPr>
          <w:rFonts w:ascii="Calibri" w:hAnsi="Calibri" w:cs="Times New Roman"/>
          <w:color w:val="292929"/>
          <w:sz w:val="22"/>
          <w:szCs w:val="22"/>
        </w:rPr>
        <w:t>(Legal Cheek, 2016).  There is of course, significant criticism to discretion and there have certainly been cases where discretion has lead to discrimination (University of Birmingham, 2023). When using discretion and indeed the NDM at large, officers must always in their actions and behaviour demonstrate the ‘Code of Ethics’ (GOV.UK, 2014).  Furthermore, every action must be justified, proportionate, legal, accountable, necessary and ethical (Amnesty International, no date).</w:t>
      </w:r>
    </w:p>
    <w:p w14:paraId="3DC89B2A" w14:textId="77777777" w:rsidR="008E6CC8" w:rsidRDefault="008E6CC8" w:rsidP="00B6648F">
      <w:pPr>
        <w:spacing w:line="360" w:lineRule="auto"/>
        <w:jc w:val="both"/>
        <w:rPr>
          <w:rFonts w:ascii="Calibri" w:hAnsi="Calibri"/>
          <w:sz w:val="22"/>
          <w:szCs w:val="22"/>
        </w:rPr>
      </w:pPr>
    </w:p>
    <w:p w14:paraId="08C59E65"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lastRenderedPageBreak/>
        <w:t xml:space="preserve">As mentioned previously, the Criminal Procedure and Investigation Act (CPIA, 1996).  Is a legislative act of </w:t>
      </w:r>
      <w:proofErr w:type="gramStart"/>
      <w:r w:rsidRPr="0089497B">
        <w:rPr>
          <w:rFonts w:ascii="Calibri" w:hAnsi="Calibri"/>
          <w:sz w:val="22"/>
          <w:szCs w:val="22"/>
        </w:rPr>
        <w:t>parliament which sets out the code</w:t>
      </w:r>
      <w:proofErr w:type="gramEnd"/>
      <w:r w:rsidRPr="0089497B">
        <w:rPr>
          <w:rFonts w:ascii="Calibri" w:hAnsi="Calibri"/>
          <w:sz w:val="22"/>
          <w:szCs w:val="22"/>
        </w:rPr>
        <w:t xml:space="preserve"> and procedure for how all parts of the criminal justice network should work.  The CPIA deals with the recording, retention, share and disclosure of all evidence obtained in the investigation (UK PARLIAMENT, 2020).  Information gained by police during an investigation is called ‘disclosure’.   The CPIA details how officers must follow all reasonable lines of enquiry during the course of </w:t>
      </w:r>
      <w:proofErr w:type="gramStart"/>
      <w:r w:rsidRPr="0089497B">
        <w:rPr>
          <w:rFonts w:ascii="Calibri" w:hAnsi="Calibri"/>
          <w:sz w:val="22"/>
          <w:szCs w:val="22"/>
        </w:rPr>
        <w:t>a</w:t>
      </w:r>
      <w:proofErr w:type="gramEnd"/>
      <w:r w:rsidRPr="0089497B">
        <w:rPr>
          <w:rFonts w:ascii="Calibri" w:hAnsi="Calibri"/>
          <w:sz w:val="22"/>
          <w:szCs w:val="22"/>
        </w:rPr>
        <w:t xml:space="preserve"> investigation. It is irrespective whether this is a summary, indictable or either way offence.   Disclosure must always be shared with prosecution and defence, even if it puts the chance of prosecution at risk.  Full disclosure is the cornerstone of a fair and effective trial (CPS, 2022).   The incident I have attended, did not reach the CPS but for whatever reason had it, I would disclose, all the body worn footage, OEL entries – everything.</w:t>
      </w:r>
    </w:p>
    <w:p w14:paraId="406153B1" w14:textId="77777777" w:rsidR="00B6648F" w:rsidRPr="0089497B" w:rsidRDefault="00B6648F" w:rsidP="00B6648F">
      <w:pPr>
        <w:spacing w:line="360" w:lineRule="auto"/>
        <w:jc w:val="both"/>
        <w:rPr>
          <w:rFonts w:ascii="Calibri" w:hAnsi="Calibri"/>
          <w:sz w:val="22"/>
          <w:szCs w:val="22"/>
        </w:rPr>
      </w:pPr>
    </w:p>
    <w:p w14:paraId="70D4795A"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Using the same definitions and understandings of ‘policing values’ in the previous task.  I believe when I attended this incident I exhibited the following values. </w:t>
      </w:r>
      <w:proofErr w:type="gramStart"/>
      <w:r w:rsidRPr="0089497B">
        <w:rPr>
          <w:rFonts w:ascii="Calibri" w:hAnsi="Calibri"/>
          <w:sz w:val="22"/>
          <w:szCs w:val="22"/>
        </w:rPr>
        <w:t>‘Authority, respect and courtesy’ (Legislation.GOV, 2008).</w:t>
      </w:r>
      <w:proofErr w:type="gramEnd"/>
      <w:r w:rsidRPr="0089497B">
        <w:rPr>
          <w:rFonts w:ascii="Calibri" w:hAnsi="Calibri"/>
          <w:sz w:val="22"/>
          <w:szCs w:val="22"/>
        </w:rPr>
        <w:t xml:space="preserve"> I believe I ultimately demonstrated throughout my time with the victim.  She was an elderly citizen who had certainly been targeted by her drunken neighbour.  Dealing with the victim in a courteous manner goes a long way in helping the victim feel secure and valued, as well as being a fundamental part of the victims code (MET police, 2022). Which after all, is surely the point of the police, to safeguard victims from harm.</w:t>
      </w:r>
    </w:p>
    <w:p w14:paraId="2240598C" w14:textId="77777777" w:rsidR="00B6648F" w:rsidRPr="0089497B" w:rsidRDefault="00B6648F" w:rsidP="00B6648F">
      <w:pPr>
        <w:spacing w:line="360" w:lineRule="auto"/>
        <w:jc w:val="both"/>
        <w:rPr>
          <w:rFonts w:ascii="Calibri" w:hAnsi="Calibri"/>
          <w:sz w:val="22"/>
          <w:szCs w:val="22"/>
        </w:rPr>
      </w:pPr>
    </w:p>
    <w:p w14:paraId="19B82069"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Ultimately, when we revisited the victim she stated that she did not wish to pursue the matter.  She stated that it was ‘not worth it’.  Given that the subject was her on-and-off </w:t>
      </w:r>
      <w:proofErr w:type="gramStart"/>
      <w:r w:rsidRPr="0089497B">
        <w:rPr>
          <w:rFonts w:ascii="Calibri" w:hAnsi="Calibri"/>
          <w:sz w:val="22"/>
          <w:szCs w:val="22"/>
        </w:rPr>
        <w:t>next door</w:t>
      </w:r>
      <w:proofErr w:type="gramEnd"/>
      <w:r w:rsidRPr="0089497B">
        <w:rPr>
          <w:rFonts w:ascii="Calibri" w:hAnsi="Calibri"/>
          <w:sz w:val="22"/>
          <w:szCs w:val="22"/>
        </w:rPr>
        <w:t xml:space="preserve"> neighbour.  It seemed like this was not an ideal situation to aggravate.  The victim stated that the suspect had come over that morning, before our second attendance and had apologised, replaced the fence and brought her flowers, showing contrition which gave the victim closure (COP, 2022).   In line with the </w:t>
      </w:r>
      <w:proofErr w:type="gramStart"/>
      <w:r w:rsidRPr="0089497B">
        <w:rPr>
          <w:rFonts w:ascii="Calibri" w:hAnsi="Calibri"/>
          <w:sz w:val="22"/>
          <w:szCs w:val="22"/>
        </w:rPr>
        <w:t>victims</w:t>
      </w:r>
      <w:proofErr w:type="gramEnd"/>
      <w:r w:rsidRPr="0089497B">
        <w:rPr>
          <w:rFonts w:ascii="Calibri" w:hAnsi="Calibri"/>
          <w:sz w:val="22"/>
          <w:szCs w:val="22"/>
        </w:rPr>
        <w:t xml:space="preserve"> wishes, we dropped the investigation into the criminal damage.  In truth, had we proceeded we would have struggled evidentially due to the disclosure that the fence was already broken.  The victim was told that should any other incidents happen to call 999 and that this incident would be logged to create a history.  I also tasked the neighbourhood team to make them aware and to conduct patrols, which has long been favoured as a source of reassuring to the public (COP, 2021). </w:t>
      </w:r>
    </w:p>
    <w:p w14:paraId="47C019BC" w14:textId="77777777" w:rsidR="00B6648F" w:rsidRPr="0089497B" w:rsidRDefault="00B6648F" w:rsidP="00B6648F">
      <w:pPr>
        <w:spacing w:line="360" w:lineRule="auto"/>
        <w:jc w:val="both"/>
        <w:rPr>
          <w:rFonts w:ascii="Calibri" w:hAnsi="Calibri"/>
          <w:sz w:val="22"/>
          <w:szCs w:val="22"/>
        </w:rPr>
      </w:pPr>
    </w:p>
    <w:p w14:paraId="2FA826FA"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As mentioned previously, it is possible for officer discretion to tip into discrimination due to the conscious and unconscious bias’ that exist within individual officers and on a macro level, policing forces.  Policing has certainly been highlighted as being biased (The Guardian, 2020). Within the context of this incident, I do not believe that any such biases influenced me.  I do not hold any biases against the inherent characteristics of </w:t>
      </w:r>
      <w:r w:rsidRPr="0089497B">
        <w:rPr>
          <w:rFonts w:ascii="Calibri" w:hAnsi="Calibri"/>
          <w:sz w:val="22"/>
          <w:szCs w:val="22"/>
        </w:rPr>
        <w:lastRenderedPageBreak/>
        <w:t xml:space="preserve">any person.   The reason for revisiting the victim was due to her being intoxicated. Again, this was not a bias but recognition that she may be acting and behaving differently due to her alcohol consumption.  This assumption proved to be correct when the next day she wished for the matter to be dropped. </w:t>
      </w:r>
    </w:p>
    <w:p w14:paraId="5A6D0D14" w14:textId="77777777" w:rsidR="00B6648F" w:rsidRPr="0089497B" w:rsidRDefault="00B6648F" w:rsidP="00B6648F">
      <w:pPr>
        <w:spacing w:line="360" w:lineRule="auto"/>
        <w:jc w:val="both"/>
        <w:rPr>
          <w:rFonts w:ascii="Calibri" w:hAnsi="Calibri"/>
          <w:sz w:val="22"/>
          <w:szCs w:val="22"/>
        </w:rPr>
      </w:pPr>
    </w:p>
    <w:p w14:paraId="249B9B53" w14:textId="77777777" w:rsidR="00B6648F" w:rsidRPr="0089497B" w:rsidRDefault="00B6648F" w:rsidP="00B6648F">
      <w:pPr>
        <w:spacing w:line="360" w:lineRule="auto"/>
        <w:jc w:val="both"/>
        <w:rPr>
          <w:rFonts w:ascii="Calibri" w:hAnsi="Calibri"/>
          <w:sz w:val="22"/>
          <w:szCs w:val="22"/>
        </w:rPr>
      </w:pPr>
      <w:r w:rsidRPr="0089497B">
        <w:rPr>
          <w:rFonts w:ascii="Calibri" w:hAnsi="Calibri"/>
          <w:sz w:val="22"/>
          <w:szCs w:val="22"/>
        </w:rPr>
        <w:t xml:space="preserve">The final component of the NDM is take action and review what happened.  I believe that I dealt with this matter appropriately.  I believe I acted at all times in line with the policing values and inline with the public interest.  I consider myself to be correct in revisiting the victim when she was sober.  Her mind did indeed change and police involvement would maybe not be the best course of action for </w:t>
      </w:r>
      <w:proofErr w:type="gramStart"/>
      <w:r w:rsidRPr="0089497B">
        <w:rPr>
          <w:rFonts w:ascii="Calibri" w:hAnsi="Calibri"/>
          <w:sz w:val="22"/>
          <w:szCs w:val="22"/>
        </w:rPr>
        <w:t>a</w:t>
      </w:r>
      <w:proofErr w:type="gramEnd"/>
      <w:r w:rsidRPr="0089497B">
        <w:rPr>
          <w:rFonts w:ascii="Calibri" w:hAnsi="Calibri"/>
          <w:sz w:val="22"/>
          <w:szCs w:val="22"/>
        </w:rPr>
        <w:t xml:space="preserve"> already broken fence panel. Ultimately I think following the victim’s wishes in this case of dropping the matter was the best outcome for all. </w:t>
      </w:r>
    </w:p>
    <w:p w14:paraId="00A27794" w14:textId="77777777" w:rsidR="00B6648F" w:rsidRPr="0089497B" w:rsidRDefault="00B6648F" w:rsidP="00B6648F">
      <w:pPr>
        <w:spacing w:line="360" w:lineRule="auto"/>
        <w:rPr>
          <w:rFonts w:ascii="Calibri" w:hAnsi="Calibri"/>
          <w:sz w:val="22"/>
          <w:szCs w:val="22"/>
        </w:rPr>
      </w:pPr>
    </w:p>
    <w:p w14:paraId="73D2139F" w14:textId="77777777" w:rsidR="00B6648F" w:rsidRPr="0089497B" w:rsidRDefault="00B6648F" w:rsidP="00B6648F">
      <w:pPr>
        <w:spacing w:line="360" w:lineRule="auto"/>
        <w:rPr>
          <w:rFonts w:ascii="Calibri" w:hAnsi="Calibri"/>
          <w:sz w:val="22"/>
          <w:szCs w:val="22"/>
        </w:rPr>
      </w:pPr>
    </w:p>
    <w:p w14:paraId="5D47B711" w14:textId="6B6BDECB" w:rsidR="00B6648F" w:rsidRPr="00B6648F" w:rsidRDefault="00B6648F" w:rsidP="00B6648F">
      <w:pPr>
        <w:spacing w:line="360" w:lineRule="auto"/>
        <w:rPr>
          <w:rFonts w:ascii="Calibri" w:hAnsi="Calibri"/>
          <w:sz w:val="22"/>
          <w:szCs w:val="22"/>
          <w:u w:val="single"/>
        </w:rPr>
      </w:pPr>
      <w:r w:rsidRPr="00B6648F">
        <w:rPr>
          <w:rFonts w:ascii="Calibri" w:hAnsi="Calibri"/>
          <w:sz w:val="22"/>
          <w:szCs w:val="22"/>
          <w:u w:val="single"/>
        </w:rPr>
        <w:t>Words</w:t>
      </w:r>
      <w:r w:rsidR="00800ED6">
        <w:rPr>
          <w:rFonts w:ascii="Calibri" w:hAnsi="Calibri"/>
          <w:sz w:val="22"/>
          <w:szCs w:val="22"/>
          <w:u w:val="single"/>
        </w:rPr>
        <w:t xml:space="preserve"> </w:t>
      </w:r>
      <w:r w:rsidRPr="00B6648F">
        <w:rPr>
          <w:rFonts w:ascii="Calibri" w:hAnsi="Calibri"/>
          <w:sz w:val="22"/>
          <w:szCs w:val="22"/>
          <w:u w:val="single"/>
        </w:rPr>
        <w:t>1869</w:t>
      </w:r>
    </w:p>
    <w:p w14:paraId="2346F9BE" w14:textId="77777777" w:rsidR="00B6648F" w:rsidRPr="0089497B" w:rsidRDefault="00B6648F" w:rsidP="00B6648F">
      <w:pPr>
        <w:spacing w:line="360" w:lineRule="auto"/>
        <w:rPr>
          <w:rFonts w:ascii="Calibri" w:hAnsi="Calibri"/>
          <w:sz w:val="22"/>
          <w:szCs w:val="22"/>
        </w:rPr>
      </w:pPr>
    </w:p>
    <w:p w14:paraId="74E7BD72" w14:textId="77777777" w:rsidR="00B6648F" w:rsidRPr="0089497B" w:rsidRDefault="00B6648F" w:rsidP="00B6648F">
      <w:pPr>
        <w:spacing w:line="360" w:lineRule="auto"/>
        <w:rPr>
          <w:rFonts w:ascii="Calibri" w:hAnsi="Calibri"/>
          <w:sz w:val="22"/>
          <w:szCs w:val="22"/>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proofErr w:type="gramStart"/>
      <w:r w:rsidRPr="1537D0F1">
        <w:rPr>
          <w:sz w:val="24"/>
          <w:szCs w:val="24"/>
          <w:highlight w:val="yellow"/>
        </w:rPr>
        <w:t>This compilation of this task shall be confirmed by the employer</w:t>
      </w:r>
      <w:proofErr w:type="gramEnd"/>
      <w:r w:rsidRPr="1537D0F1">
        <w:rPr>
          <w:sz w:val="24"/>
          <w:szCs w:val="24"/>
          <w:highlight w:val="yellow"/>
        </w:rPr>
        <w:t xml:space="preserve">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C7E05EC"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Amnesty international (no date) </w:t>
      </w:r>
      <w:r w:rsidRPr="00B6648F">
        <w:rPr>
          <w:rFonts w:ascii="Calibri" w:hAnsi="Calibri"/>
          <w:i/>
          <w:sz w:val="22"/>
          <w:szCs w:val="22"/>
        </w:rPr>
        <w:t>Use of Force</w:t>
      </w:r>
      <w:r w:rsidRPr="0089497B">
        <w:rPr>
          <w:rFonts w:ascii="Calibri" w:hAnsi="Calibri"/>
          <w:sz w:val="22"/>
          <w:szCs w:val="22"/>
        </w:rPr>
        <w:t xml:space="preserve">. Available at: </w:t>
      </w:r>
      <w:hyperlink r:id="rId21" w:history="1">
        <w:r w:rsidRPr="0089497B">
          <w:rPr>
            <w:rStyle w:val="Hyperlink"/>
            <w:rFonts w:ascii="Calibri" w:hAnsi="Calibri"/>
            <w:sz w:val="22"/>
            <w:szCs w:val="22"/>
          </w:rPr>
          <w:t>https://www.amnesty.org.uk/files/2017-04/Module%201%20Use%20of%20Force.pdf</w:t>
        </w:r>
      </w:hyperlink>
      <w:r w:rsidRPr="0089497B">
        <w:rPr>
          <w:rFonts w:ascii="Calibri" w:hAnsi="Calibri"/>
          <w:sz w:val="22"/>
          <w:szCs w:val="22"/>
        </w:rPr>
        <w:t xml:space="preserve"> (Accessed: 27 June 2023).</w:t>
      </w:r>
    </w:p>
    <w:p w14:paraId="19B61769" w14:textId="77777777" w:rsidR="00B6648F" w:rsidRPr="0089497B" w:rsidRDefault="00B6648F" w:rsidP="00B6648F">
      <w:pPr>
        <w:spacing w:line="360" w:lineRule="auto"/>
        <w:rPr>
          <w:rFonts w:ascii="Calibri" w:hAnsi="Calibri"/>
          <w:sz w:val="22"/>
          <w:szCs w:val="22"/>
        </w:rPr>
      </w:pPr>
    </w:p>
    <w:p w14:paraId="79ACE777"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Avon and Somerset Police (No date) </w:t>
      </w:r>
      <w:r w:rsidRPr="00B6648F">
        <w:rPr>
          <w:rFonts w:ascii="Calibri" w:hAnsi="Calibri"/>
          <w:i/>
          <w:sz w:val="22"/>
          <w:szCs w:val="22"/>
        </w:rPr>
        <w:t>National Decision Model</w:t>
      </w:r>
      <w:r w:rsidRPr="0089497B">
        <w:rPr>
          <w:rFonts w:ascii="Calibri" w:hAnsi="Calibri"/>
          <w:sz w:val="22"/>
          <w:szCs w:val="22"/>
        </w:rPr>
        <w:t>.</w:t>
      </w:r>
      <w:proofErr w:type="gramEnd"/>
      <w:r w:rsidRPr="0089497B">
        <w:rPr>
          <w:rFonts w:ascii="Calibri" w:hAnsi="Calibri"/>
          <w:sz w:val="22"/>
          <w:szCs w:val="22"/>
        </w:rPr>
        <w:t xml:space="preserve"> Available at: </w:t>
      </w:r>
      <w:hyperlink r:id="rId22" w:history="1">
        <w:r w:rsidRPr="0089497B">
          <w:rPr>
            <w:rStyle w:val="Hyperlink"/>
            <w:rFonts w:ascii="Calibri" w:hAnsi="Calibri"/>
            <w:sz w:val="22"/>
            <w:szCs w:val="22"/>
          </w:rPr>
          <w:t>https://www.avonandsomerset.police.uk/media/27527747/national-decision-model.pdf</w:t>
        </w:r>
      </w:hyperlink>
      <w:r w:rsidRPr="0089497B">
        <w:rPr>
          <w:rFonts w:ascii="Calibri" w:hAnsi="Calibri"/>
          <w:sz w:val="22"/>
          <w:szCs w:val="22"/>
        </w:rPr>
        <w:t xml:space="preserve"> (Accessed: 26 June 2023).</w:t>
      </w:r>
    </w:p>
    <w:p w14:paraId="7938B5A4" w14:textId="77777777" w:rsidR="00B6648F" w:rsidRPr="0089497B" w:rsidRDefault="00B6648F" w:rsidP="00B6648F">
      <w:pPr>
        <w:spacing w:line="360" w:lineRule="auto"/>
        <w:rPr>
          <w:rFonts w:ascii="Calibri" w:hAnsi="Calibri"/>
          <w:sz w:val="22"/>
          <w:szCs w:val="22"/>
        </w:rPr>
      </w:pPr>
    </w:p>
    <w:p w14:paraId="0F9D46B2"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Alcohol Change (no date) </w:t>
      </w:r>
      <w:r w:rsidRPr="00B6648F">
        <w:rPr>
          <w:rFonts w:ascii="Calibri" w:hAnsi="Calibri"/>
          <w:i/>
          <w:sz w:val="22"/>
          <w:szCs w:val="22"/>
        </w:rPr>
        <w:t>Alcohol Crime and Disorder</w:t>
      </w:r>
      <w:r w:rsidRPr="0089497B">
        <w:rPr>
          <w:rFonts w:ascii="Calibri" w:hAnsi="Calibri"/>
          <w:sz w:val="22"/>
          <w:szCs w:val="22"/>
        </w:rPr>
        <w:t xml:space="preserve">. Available at: </w:t>
      </w:r>
      <w:hyperlink r:id="rId23" w:anchor=":~:text=Alcohol%20and%20violence&amp;text=However%2C%20by%20lowering%20inhibitions%20and,a%20wide%20range%20of%20contexts" w:history="1">
        <w:r w:rsidRPr="0089497B">
          <w:rPr>
            <w:rStyle w:val="Hyperlink"/>
            <w:rFonts w:ascii="Calibri" w:hAnsi="Calibri"/>
            <w:sz w:val="22"/>
            <w:szCs w:val="22"/>
          </w:rPr>
          <w:t>https://alcoholchange.org.uk/alcohol-facts/fact-sheets/alcohol-crime-and-disorder#:~:text=Alcohol%20and%20violence&amp;text=However%2C%20by%20lowering%20inhibitions%20and,a%20wide%20range%20of%20contexts</w:t>
        </w:r>
      </w:hyperlink>
      <w:r w:rsidRPr="0089497B">
        <w:rPr>
          <w:rFonts w:ascii="Calibri" w:hAnsi="Calibri"/>
          <w:sz w:val="22"/>
          <w:szCs w:val="22"/>
        </w:rPr>
        <w:t>. (Accessed: 9 June 2023).</w:t>
      </w:r>
    </w:p>
    <w:p w14:paraId="1FADE6B8" w14:textId="77777777" w:rsidR="00B6648F" w:rsidRPr="0089497B" w:rsidRDefault="00B6648F" w:rsidP="00B6648F">
      <w:pPr>
        <w:spacing w:line="360" w:lineRule="auto"/>
        <w:rPr>
          <w:rFonts w:ascii="Calibri" w:hAnsi="Calibri"/>
          <w:sz w:val="22"/>
          <w:szCs w:val="22"/>
        </w:rPr>
      </w:pPr>
    </w:p>
    <w:p w14:paraId="6D78E254" w14:textId="77777777" w:rsidR="00B6648F" w:rsidRPr="0089497B" w:rsidRDefault="00B6648F" w:rsidP="00B6648F">
      <w:pPr>
        <w:spacing w:line="360" w:lineRule="auto"/>
        <w:rPr>
          <w:rFonts w:ascii="Calibri" w:hAnsi="Calibri"/>
          <w:sz w:val="22"/>
          <w:szCs w:val="22"/>
        </w:rPr>
      </w:pPr>
      <w:proofErr w:type="spellStart"/>
      <w:r w:rsidRPr="0089497B">
        <w:rPr>
          <w:rFonts w:ascii="Calibri" w:hAnsi="Calibri"/>
          <w:sz w:val="22"/>
          <w:szCs w:val="22"/>
        </w:rPr>
        <w:t>Borton</w:t>
      </w:r>
      <w:proofErr w:type="spellEnd"/>
      <w:r w:rsidRPr="0089497B">
        <w:rPr>
          <w:rFonts w:ascii="Calibri" w:hAnsi="Calibri"/>
          <w:sz w:val="22"/>
          <w:szCs w:val="22"/>
        </w:rPr>
        <w:t xml:space="preserve">, T. (1970). </w:t>
      </w:r>
      <w:r w:rsidRPr="00B6648F">
        <w:rPr>
          <w:rFonts w:ascii="Calibri" w:hAnsi="Calibri"/>
          <w:i/>
          <w:sz w:val="22"/>
          <w:szCs w:val="22"/>
        </w:rPr>
        <w:t>Reach, Touch, and Teach: Student Concerns and Process Education</w:t>
      </w:r>
      <w:r w:rsidRPr="0089497B">
        <w:rPr>
          <w:rFonts w:ascii="Calibri" w:hAnsi="Calibri"/>
          <w:sz w:val="22"/>
          <w:szCs w:val="22"/>
        </w:rPr>
        <w:t>.  New York: McGraw-Hill.</w:t>
      </w:r>
    </w:p>
    <w:p w14:paraId="518FA747" w14:textId="77777777" w:rsidR="00B6648F" w:rsidRPr="0089497B" w:rsidRDefault="00B6648F" w:rsidP="00B6648F">
      <w:pPr>
        <w:spacing w:line="360" w:lineRule="auto"/>
        <w:rPr>
          <w:rFonts w:ascii="Calibri" w:hAnsi="Calibri"/>
          <w:sz w:val="22"/>
          <w:szCs w:val="22"/>
        </w:rPr>
      </w:pPr>
    </w:p>
    <w:p w14:paraId="0F1124E4"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City of London (2022) </w:t>
      </w:r>
      <w:r w:rsidRPr="00B6648F">
        <w:rPr>
          <w:rFonts w:ascii="Calibri" w:hAnsi="Calibri"/>
          <w:i/>
          <w:iCs/>
          <w:sz w:val="22"/>
          <w:szCs w:val="22"/>
        </w:rPr>
        <w:t>Domestic Abuse MARAC</w:t>
      </w:r>
      <w:r w:rsidRPr="0089497B">
        <w:rPr>
          <w:rFonts w:ascii="Calibri" w:hAnsi="Calibri"/>
          <w:sz w:val="22"/>
          <w:szCs w:val="22"/>
        </w:rPr>
        <w:t>.</w:t>
      </w:r>
      <w:proofErr w:type="gramEnd"/>
      <w:r w:rsidRPr="0089497B">
        <w:rPr>
          <w:rFonts w:ascii="Calibri" w:hAnsi="Calibri"/>
          <w:sz w:val="22"/>
          <w:szCs w:val="22"/>
        </w:rPr>
        <w:t xml:space="preserve"> Available at: </w:t>
      </w:r>
      <w:hyperlink r:id="rId24" w:history="1">
        <w:r w:rsidRPr="0089497B">
          <w:rPr>
            <w:rStyle w:val="Hyperlink"/>
            <w:rFonts w:ascii="Calibri" w:hAnsi="Calibri"/>
            <w:sz w:val="22"/>
            <w:szCs w:val="22"/>
          </w:rPr>
          <w:t>https://www.cityoflondon.gov.uk/services/community-and-safety/domestic-abuse-marac</w:t>
        </w:r>
      </w:hyperlink>
      <w:r w:rsidRPr="0089497B">
        <w:rPr>
          <w:rFonts w:ascii="Calibri" w:hAnsi="Calibri"/>
          <w:sz w:val="22"/>
          <w:szCs w:val="22"/>
        </w:rPr>
        <w:t xml:space="preserve"> (Accessed: 26 April 2023).</w:t>
      </w:r>
    </w:p>
    <w:p w14:paraId="1FC0E6FE" w14:textId="77777777" w:rsidR="00B6648F" w:rsidRPr="0089497B" w:rsidRDefault="00B6648F" w:rsidP="00B6648F">
      <w:pPr>
        <w:spacing w:before="240" w:line="360" w:lineRule="auto"/>
        <w:rPr>
          <w:rFonts w:ascii="Calibri" w:hAnsi="Calibri"/>
          <w:iCs/>
          <w:sz w:val="22"/>
          <w:szCs w:val="22"/>
        </w:rPr>
      </w:pPr>
      <w:proofErr w:type="gramStart"/>
      <w:r w:rsidRPr="0089497B">
        <w:rPr>
          <w:rFonts w:ascii="Calibri" w:hAnsi="Calibri"/>
          <w:iCs/>
          <w:sz w:val="22"/>
          <w:szCs w:val="22"/>
        </w:rPr>
        <w:t xml:space="preserve">Citizens Advice (no date) </w:t>
      </w:r>
      <w:r w:rsidRPr="00B6648F">
        <w:rPr>
          <w:rFonts w:ascii="Calibri" w:hAnsi="Calibri"/>
          <w:i/>
          <w:sz w:val="22"/>
          <w:szCs w:val="22"/>
        </w:rPr>
        <w:t>Under-reporting a major issue for tackling domestic abuse</w:t>
      </w:r>
      <w:r w:rsidRPr="0089497B">
        <w:rPr>
          <w:rFonts w:ascii="Calibri" w:hAnsi="Calibri"/>
          <w:sz w:val="22"/>
          <w:szCs w:val="22"/>
        </w:rPr>
        <w:t>.</w:t>
      </w:r>
      <w:proofErr w:type="gramEnd"/>
      <w:r w:rsidRPr="0089497B">
        <w:rPr>
          <w:rFonts w:ascii="Calibri" w:hAnsi="Calibri"/>
          <w:sz w:val="22"/>
          <w:szCs w:val="22"/>
        </w:rPr>
        <w:t xml:space="preserve"> Available at: </w:t>
      </w:r>
      <w:hyperlink r:id="rId25" w:history="1">
        <w:r w:rsidRPr="0089497B">
          <w:rPr>
            <w:rStyle w:val="Hyperlink"/>
            <w:rFonts w:ascii="Calibri" w:hAnsi="Calibri"/>
            <w:sz w:val="22"/>
            <w:szCs w:val="22"/>
          </w:rPr>
          <w:t>https://www.citizensadvice.org.uk/about-us/about-us1/media/press-releases/under-reporting-a-major-issue-for-tackling-domestic-abuse/</w:t>
        </w:r>
      </w:hyperlink>
      <w:r w:rsidRPr="0089497B">
        <w:rPr>
          <w:rFonts w:ascii="Calibri" w:hAnsi="Calibri"/>
          <w:sz w:val="22"/>
          <w:szCs w:val="22"/>
        </w:rPr>
        <w:t xml:space="preserve"> (Accessed: 3 July 2023)</w:t>
      </w:r>
    </w:p>
    <w:p w14:paraId="466A5F89" w14:textId="77777777" w:rsidR="00B6648F" w:rsidRPr="0089497B" w:rsidRDefault="00B6648F" w:rsidP="00B6648F">
      <w:pPr>
        <w:spacing w:line="360" w:lineRule="auto"/>
        <w:rPr>
          <w:rFonts w:ascii="Calibri" w:hAnsi="Calibri"/>
          <w:sz w:val="22"/>
          <w:szCs w:val="22"/>
        </w:rPr>
      </w:pPr>
    </w:p>
    <w:p w14:paraId="79DFEC9F"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Citizens Advice (2014) </w:t>
      </w:r>
      <w:r w:rsidRPr="00B6648F">
        <w:rPr>
          <w:rFonts w:ascii="Calibri" w:hAnsi="Calibri"/>
          <w:i/>
          <w:sz w:val="22"/>
          <w:szCs w:val="22"/>
        </w:rPr>
        <w:t>When can a public authority interfere with your human rights</w:t>
      </w:r>
      <w:r w:rsidRPr="0089497B">
        <w:rPr>
          <w:rFonts w:ascii="Calibri" w:hAnsi="Calibri"/>
          <w:sz w:val="22"/>
          <w:szCs w:val="22"/>
        </w:rPr>
        <w:t>.</w:t>
      </w:r>
      <w:proofErr w:type="gramEnd"/>
      <w:r w:rsidRPr="0089497B">
        <w:rPr>
          <w:rFonts w:ascii="Calibri" w:hAnsi="Calibri"/>
          <w:sz w:val="22"/>
          <w:szCs w:val="22"/>
        </w:rPr>
        <w:t xml:space="preserve"> Available at: </w:t>
      </w:r>
      <w:hyperlink r:id="rId26" w:history="1">
        <w:r w:rsidRPr="0089497B">
          <w:rPr>
            <w:rStyle w:val="Hyperlink"/>
            <w:rFonts w:ascii="Calibri" w:hAnsi="Calibri"/>
            <w:sz w:val="22"/>
            <w:szCs w:val="22"/>
          </w:rPr>
          <w:t>https://www.citizensadvice.org.uk/law-and-courts/civil-rights/human-rights/when-can-a-public-authority-interfere-with-your-human-rights/</w:t>
        </w:r>
      </w:hyperlink>
      <w:r w:rsidRPr="0089497B">
        <w:rPr>
          <w:rFonts w:ascii="Calibri" w:hAnsi="Calibri"/>
          <w:sz w:val="22"/>
          <w:szCs w:val="22"/>
        </w:rPr>
        <w:t xml:space="preserve"> (Accessed: 25 May 2023).</w:t>
      </w:r>
    </w:p>
    <w:p w14:paraId="1E859882" w14:textId="77777777" w:rsidR="00B6648F" w:rsidRPr="0089497B" w:rsidRDefault="00B6648F" w:rsidP="00B6648F">
      <w:pPr>
        <w:spacing w:line="360" w:lineRule="auto"/>
        <w:rPr>
          <w:rFonts w:ascii="Calibri" w:hAnsi="Calibri"/>
          <w:sz w:val="22"/>
          <w:szCs w:val="22"/>
        </w:rPr>
      </w:pPr>
    </w:p>
    <w:p w14:paraId="063879BD"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Citizens Advice (2023).</w:t>
      </w:r>
      <w:proofErr w:type="gramEnd"/>
      <w:r w:rsidRPr="0089497B">
        <w:rPr>
          <w:rFonts w:ascii="Calibri" w:hAnsi="Calibri"/>
          <w:sz w:val="22"/>
          <w:szCs w:val="22"/>
        </w:rPr>
        <w:t xml:space="preserve"> </w:t>
      </w:r>
      <w:proofErr w:type="gramStart"/>
      <w:r w:rsidRPr="00B6648F">
        <w:rPr>
          <w:rFonts w:ascii="Calibri" w:hAnsi="Calibri"/>
          <w:i/>
          <w:sz w:val="22"/>
          <w:szCs w:val="22"/>
        </w:rPr>
        <w:t>Your</w:t>
      </w:r>
      <w:proofErr w:type="gramEnd"/>
      <w:r w:rsidRPr="00B6648F">
        <w:rPr>
          <w:rFonts w:ascii="Calibri" w:hAnsi="Calibri"/>
          <w:i/>
          <w:sz w:val="22"/>
          <w:szCs w:val="22"/>
        </w:rPr>
        <w:t xml:space="preserve"> right to respect for private and family life</w:t>
      </w:r>
      <w:r w:rsidRPr="0089497B">
        <w:rPr>
          <w:rFonts w:ascii="Calibri" w:hAnsi="Calibri"/>
          <w:sz w:val="22"/>
          <w:szCs w:val="22"/>
        </w:rPr>
        <w:t xml:space="preserve">. Available at: </w:t>
      </w:r>
      <w:hyperlink r:id="rId27" w:history="1">
        <w:r w:rsidRPr="0089497B">
          <w:rPr>
            <w:rStyle w:val="Hyperlink"/>
            <w:rFonts w:ascii="Calibri" w:hAnsi="Calibri"/>
            <w:sz w:val="22"/>
            <w:szCs w:val="22"/>
          </w:rPr>
          <w:t>https://www.citizensadvice.org.uk/law-and-courts/civil-rights/human-rights/what-rights-are-protected-under-the-human-rights-act/your-right-to-respect-for-private-and-family-life/</w:t>
        </w:r>
      </w:hyperlink>
      <w:r w:rsidRPr="0089497B">
        <w:rPr>
          <w:rFonts w:ascii="Calibri" w:hAnsi="Calibri"/>
          <w:sz w:val="22"/>
          <w:szCs w:val="22"/>
        </w:rPr>
        <w:t xml:space="preserve"> (Accessed: 25 May 2023).</w:t>
      </w:r>
    </w:p>
    <w:p w14:paraId="3FA2F837" w14:textId="77777777" w:rsidR="00B6648F" w:rsidRPr="0089497B" w:rsidRDefault="00B6648F" w:rsidP="00B6648F">
      <w:pPr>
        <w:spacing w:line="360" w:lineRule="auto"/>
        <w:rPr>
          <w:rFonts w:ascii="Calibri" w:hAnsi="Calibri"/>
          <w:sz w:val="22"/>
          <w:szCs w:val="22"/>
        </w:rPr>
      </w:pPr>
    </w:p>
    <w:p w14:paraId="6A19246E" w14:textId="77777777" w:rsidR="00B6648F" w:rsidRPr="0089497B" w:rsidRDefault="00B6648F" w:rsidP="00B6648F">
      <w:pPr>
        <w:spacing w:line="360" w:lineRule="auto"/>
        <w:rPr>
          <w:rStyle w:val="normaltextrun"/>
          <w:rFonts w:ascii="Calibri" w:hAnsi="Calibri"/>
          <w:sz w:val="22"/>
          <w:szCs w:val="22"/>
        </w:rPr>
      </w:pPr>
      <w:proofErr w:type="gramStart"/>
      <w:r w:rsidRPr="0089497B">
        <w:rPr>
          <w:rFonts w:ascii="Calibri" w:hAnsi="Calibri"/>
          <w:sz w:val="22"/>
          <w:szCs w:val="22"/>
        </w:rPr>
        <w:lastRenderedPageBreak/>
        <w:t>College of Policing (2020).</w:t>
      </w:r>
      <w:proofErr w:type="gramEnd"/>
      <w:r w:rsidRPr="0089497B">
        <w:rPr>
          <w:rFonts w:ascii="Calibri" w:hAnsi="Calibri"/>
          <w:sz w:val="22"/>
          <w:szCs w:val="22"/>
        </w:rPr>
        <w:t xml:space="preserve"> </w:t>
      </w:r>
      <w:r w:rsidRPr="00B6648F">
        <w:rPr>
          <w:rFonts w:ascii="Calibri" w:hAnsi="Calibri"/>
          <w:i/>
          <w:sz w:val="22"/>
          <w:szCs w:val="22"/>
        </w:rPr>
        <w:t>Alcohol intoxication</w:t>
      </w:r>
      <w:r w:rsidRPr="0089497B">
        <w:rPr>
          <w:rFonts w:ascii="Calibri" w:hAnsi="Calibri"/>
          <w:sz w:val="22"/>
          <w:szCs w:val="22"/>
        </w:rPr>
        <w:t>. Available at</w:t>
      </w:r>
      <w:proofErr w:type="gramStart"/>
      <w:r w:rsidRPr="0089497B">
        <w:rPr>
          <w:rFonts w:ascii="Calibri" w:hAnsi="Calibri"/>
          <w:sz w:val="22"/>
          <w:szCs w:val="22"/>
        </w:rPr>
        <w:t xml:space="preserve">:  </w:t>
      </w:r>
      <w:proofErr w:type="gramEnd"/>
      <w:r w:rsidRPr="0089497B">
        <w:rPr>
          <w:rFonts w:ascii="Calibri" w:hAnsi="Calibri"/>
          <w:sz w:val="22"/>
          <w:szCs w:val="22"/>
        </w:rPr>
        <w:fldChar w:fldCharType="begin"/>
      </w:r>
      <w:r w:rsidRPr="0089497B">
        <w:rPr>
          <w:rFonts w:ascii="Calibri" w:hAnsi="Calibri"/>
          <w:sz w:val="22"/>
          <w:szCs w:val="22"/>
        </w:rPr>
        <w:instrText xml:space="preserve"> HYPERLINK "https://www.college.police.uk/guidance/obtaining-initial-accounts/alcohol-intoxication" </w:instrText>
      </w:r>
      <w:r w:rsidRPr="0089497B">
        <w:rPr>
          <w:rFonts w:ascii="Calibri" w:hAnsi="Calibri"/>
          <w:sz w:val="22"/>
          <w:szCs w:val="22"/>
        </w:rPr>
      </w:r>
      <w:r w:rsidRPr="0089497B">
        <w:rPr>
          <w:rFonts w:ascii="Calibri" w:hAnsi="Calibri"/>
          <w:sz w:val="22"/>
          <w:szCs w:val="22"/>
        </w:rPr>
        <w:fldChar w:fldCharType="separate"/>
      </w:r>
      <w:r w:rsidRPr="0089497B">
        <w:rPr>
          <w:rStyle w:val="Hyperlink"/>
          <w:rFonts w:ascii="Calibri" w:hAnsi="Calibri"/>
          <w:sz w:val="22"/>
          <w:szCs w:val="22"/>
        </w:rPr>
        <w:t>https://www.college.police.uk/guidance/obtaining-initial-accounts/alcohol-intoxication</w:t>
      </w:r>
      <w:r w:rsidRPr="0089497B">
        <w:rPr>
          <w:rFonts w:ascii="Calibri" w:hAnsi="Calibri"/>
          <w:sz w:val="22"/>
          <w:szCs w:val="22"/>
        </w:rPr>
        <w:fldChar w:fldCharType="end"/>
      </w:r>
      <w:r w:rsidRPr="0089497B">
        <w:rPr>
          <w:rFonts w:ascii="Calibri" w:hAnsi="Calibri"/>
          <w:sz w:val="22"/>
          <w:szCs w:val="22"/>
        </w:rPr>
        <w:t xml:space="preserve"> (Accessed: 3 July 2023).</w:t>
      </w:r>
    </w:p>
    <w:p w14:paraId="6197709E" w14:textId="77777777" w:rsidR="00B6648F" w:rsidRPr="0089497B" w:rsidRDefault="00B6648F" w:rsidP="00B6648F">
      <w:pPr>
        <w:spacing w:line="360" w:lineRule="auto"/>
        <w:rPr>
          <w:rFonts w:ascii="Calibri" w:hAnsi="Calibri"/>
          <w:sz w:val="22"/>
          <w:szCs w:val="22"/>
        </w:rPr>
      </w:pPr>
    </w:p>
    <w:p w14:paraId="09C84361" w14:textId="77777777" w:rsidR="00B6648F" w:rsidRPr="0089497B" w:rsidRDefault="00B6648F" w:rsidP="00B6648F">
      <w:pPr>
        <w:spacing w:line="360" w:lineRule="auto"/>
        <w:rPr>
          <w:rFonts w:ascii="Calibri" w:hAnsi="Calibri" w:cs="Times New Roman"/>
          <w:sz w:val="22"/>
          <w:szCs w:val="22"/>
        </w:rPr>
      </w:pPr>
      <w:proofErr w:type="gramStart"/>
      <w:r w:rsidRPr="0089497B">
        <w:rPr>
          <w:rFonts w:ascii="Calibri" w:hAnsi="Calibri" w:cs="Times New Roman"/>
          <w:sz w:val="22"/>
          <w:szCs w:val="22"/>
        </w:rPr>
        <w:t xml:space="preserve">College of Policing (2021) </w:t>
      </w:r>
      <w:r w:rsidRPr="00B6648F">
        <w:rPr>
          <w:rFonts w:ascii="Calibri" w:hAnsi="Calibri" w:cs="Times New Roman"/>
          <w:i/>
          <w:sz w:val="22"/>
          <w:szCs w:val="22"/>
        </w:rPr>
        <w:t>Code of Ethics Summary</w:t>
      </w:r>
      <w:r w:rsidRPr="0089497B">
        <w:rPr>
          <w:rFonts w:ascii="Calibri" w:hAnsi="Calibri" w:cs="Times New Roman"/>
          <w:sz w:val="22"/>
          <w:szCs w:val="22"/>
        </w:rPr>
        <w:t>.</w:t>
      </w:r>
      <w:proofErr w:type="gramEnd"/>
      <w:r w:rsidRPr="0089497B">
        <w:rPr>
          <w:rFonts w:ascii="Calibri" w:hAnsi="Calibri" w:cs="Times New Roman"/>
          <w:sz w:val="22"/>
          <w:szCs w:val="22"/>
        </w:rPr>
        <w:t xml:space="preserve"> Available at: </w:t>
      </w:r>
      <w:hyperlink r:id="rId28" w:history="1">
        <w:r w:rsidRPr="0089497B">
          <w:rPr>
            <w:rStyle w:val="Hyperlink"/>
            <w:rFonts w:ascii="Calibri" w:hAnsi="Calibri" w:cs="Times New Roman"/>
            <w:sz w:val="22"/>
            <w:szCs w:val="22"/>
          </w:rPr>
          <w:t>https://assets.college.police.uk/s3fs-public/2021-02/code_of_ethics_summary.pdf</w:t>
        </w:r>
      </w:hyperlink>
      <w:r w:rsidRPr="0089497B">
        <w:rPr>
          <w:rFonts w:ascii="Calibri" w:hAnsi="Calibri" w:cs="Times New Roman"/>
          <w:sz w:val="22"/>
          <w:szCs w:val="22"/>
        </w:rPr>
        <w:t xml:space="preserve">  (Accessed: 9 June 2023).</w:t>
      </w:r>
    </w:p>
    <w:p w14:paraId="62CD9BE1" w14:textId="77777777" w:rsidR="00B6648F" w:rsidRPr="0089497B" w:rsidRDefault="00B6648F" w:rsidP="00B6648F">
      <w:pPr>
        <w:spacing w:line="360" w:lineRule="auto"/>
        <w:rPr>
          <w:rFonts w:ascii="Calibri" w:hAnsi="Calibri" w:cs="Times New Roman"/>
          <w:sz w:val="22"/>
          <w:szCs w:val="22"/>
        </w:rPr>
      </w:pPr>
    </w:p>
    <w:p w14:paraId="04E1F70F"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normaltextrun"/>
          <w:rFonts w:ascii="Calibri" w:hAnsi="Calibri" w:cs="Segoe UI"/>
          <w:sz w:val="22"/>
          <w:szCs w:val="22"/>
        </w:rPr>
        <w:t xml:space="preserve">College of Policing (2020) </w:t>
      </w:r>
      <w:r w:rsidRPr="00B6648F">
        <w:rPr>
          <w:rStyle w:val="normaltextrun"/>
          <w:rFonts w:ascii="Calibri" w:hAnsi="Calibri" w:cs="Segoe UI"/>
          <w:i/>
          <w:iCs/>
          <w:sz w:val="22"/>
          <w:szCs w:val="22"/>
        </w:rPr>
        <w:t>Conflict Management Skills</w:t>
      </w:r>
      <w:r w:rsidRPr="0089497B">
        <w:rPr>
          <w:rStyle w:val="normaltextrun"/>
          <w:rFonts w:ascii="Calibri" w:hAnsi="Calibri" w:cs="Segoe UI"/>
          <w:iCs/>
          <w:sz w:val="22"/>
          <w:szCs w:val="22"/>
        </w:rPr>
        <w:t>.</w:t>
      </w:r>
      <w:proofErr w:type="gramEnd"/>
      <w:r w:rsidRPr="0089497B">
        <w:rPr>
          <w:rStyle w:val="normaltextrun"/>
          <w:rFonts w:ascii="Calibri" w:hAnsi="Calibri" w:cs="Segoe UI"/>
          <w:iCs/>
          <w:sz w:val="22"/>
          <w:szCs w:val="22"/>
        </w:rPr>
        <w:t xml:space="preserve"> </w:t>
      </w:r>
      <w:r w:rsidRPr="0089497B">
        <w:rPr>
          <w:rStyle w:val="normaltextrun"/>
          <w:rFonts w:ascii="Calibri" w:hAnsi="Calibri" w:cs="Segoe UI"/>
          <w:sz w:val="22"/>
          <w:szCs w:val="22"/>
        </w:rPr>
        <w:t xml:space="preserve">Available at: </w:t>
      </w:r>
      <w:r w:rsidRPr="0089497B">
        <w:rPr>
          <w:rFonts w:ascii="Calibri" w:hAnsi="Calibri"/>
          <w:sz w:val="22"/>
          <w:szCs w:val="22"/>
        </w:rPr>
        <w:fldChar w:fldCharType="begin"/>
      </w:r>
      <w:r w:rsidRPr="0089497B">
        <w:rPr>
          <w:rFonts w:ascii="Calibri" w:hAnsi="Calibri"/>
          <w:sz w:val="22"/>
          <w:szCs w:val="22"/>
        </w:rPr>
        <w:instrText xml:space="preserve"> HYPERLINK "https://www.college.police.uk/guidance/conflict-management/conflict-management-skills" \l ":~:text=Betari's%20box%20describes%20how%20people,behaviour%20respond%20to%20each%20other" \t "_blank" </w:instrText>
      </w:r>
      <w:r w:rsidRPr="0089497B">
        <w:rPr>
          <w:rFonts w:ascii="Calibri" w:hAnsi="Calibri"/>
          <w:sz w:val="22"/>
          <w:szCs w:val="22"/>
        </w:rPr>
      </w:r>
      <w:r w:rsidRPr="0089497B">
        <w:rPr>
          <w:rFonts w:ascii="Calibri" w:hAnsi="Calibri"/>
          <w:sz w:val="22"/>
          <w:szCs w:val="22"/>
        </w:rPr>
        <w:fldChar w:fldCharType="separate"/>
      </w:r>
      <w:r w:rsidRPr="0089497B">
        <w:rPr>
          <w:rStyle w:val="normaltextrun"/>
          <w:rFonts w:ascii="Calibri" w:hAnsi="Calibri" w:cs="Segoe UI"/>
          <w:color w:val="0000FF"/>
          <w:sz w:val="22"/>
          <w:szCs w:val="22"/>
          <w:u w:val="single"/>
        </w:rPr>
        <w:t>https://www.college.police.uk/guidance/conflict-management/conflict-management-skills#:~:text=Betari's%20box%20describes%20how%20people,behaviour%20respond%20to%20each%20other</w:t>
      </w:r>
      <w:r w:rsidRPr="0089497B">
        <w:rPr>
          <w:rStyle w:val="normaltextrun"/>
          <w:rFonts w:ascii="Calibri" w:hAnsi="Calibri" w:cs="Segoe UI"/>
          <w:color w:val="0000FF"/>
          <w:sz w:val="22"/>
          <w:szCs w:val="22"/>
          <w:u w:val="single"/>
        </w:rPr>
        <w:fldChar w:fldCharType="end"/>
      </w:r>
      <w:r w:rsidRPr="0089497B">
        <w:rPr>
          <w:rStyle w:val="normaltextrun"/>
          <w:rFonts w:ascii="Calibri" w:hAnsi="Calibri" w:cs="Segoe UI"/>
          <w:sz w:val="22"/>
          <w:szCs w:val="22"/>
        </w:rPr>
        <w:t>. (Accessed: 10 May 2023).</w:t>
      </w:r>
      <w:r w:rsidRPr="0089497B">
        <w:rPr>
          <w:rStyle w:val="eop"/>
          <w:rFonts w:ascii="Calibri" w:hAnsi="Calibri" w:cs="Segoe UI"/>
          <w:sz w:val="22"/>
          <w:szCs w:val="22"/>
        </w:rPr>
        <w:t> </w:t>
      </w:r>
    </w:p>
    <w:p w14:paraId="6BCFB8A3"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1AEB3C47"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roofErr w:type="gramStart"/>
      <w:r w:rsidRPr="0089497B">
        <w:rPr>
          <w:rStyle w:val="eop"/>
          <w:rFonts w:ascii="Calibri" w:hAnsi="Calibri" w:cs="Segoe UI"/>
          <w:sz w:val="22"/>
          <w:szCs w:val="22"/>
        </w:rPr>
        <w:t xml:space="preserve">College of Policing (2022) </w:t>
      </w:r>
      <w:r w:rsidRPr="00B6648F">
        <w:rPr>
          <w:rStyle w:val="eop"/>
          <w:rFonts w:ascii="Calibri" w:hAnsi="Calibri" w:cs="Segoe UI"/>
          <w:i/>
          <w:sz w:val="22"/>
          <w:szCs w:val="22"/>
        </w:rPr>
        <w:t>Evidence briefing</w:t>
      </w:r>
      <w:r w:rsidRPr="0089497B">
        <w:rPr>
          <w:rStyle w:val="eop"/>
          <w:rFonts w:ascii="Calibri" w:hAnsi="Calibri" w:cs="Segoe UI"/>
          <w:sz w:val="22"/>
          <w:szCs w:val="22"/>
        </w:rPr>
        <w:t>.</w:t>
      </w:r>
      <w:proofErr w:type="gramEnd"/>
      <w:r w:rsidRPr="0089497B">
        <w:rPr>
          <w:rStyle w:val="eop"/>
          <w:rFonts w:ascii="Calibri" w:hAnsi="Calibri" w:cs="Segoe UI"/>
          <w:sz w:val="22"/>
          <w:szCs w:val="22"/>
        </w:rPr>
        <w:t xml:space="preserve"> Available at: </w:t>
      </w:r>
      <w:hyperlink r:id="rId29" w:history="1">
        <w:r w:rsidRPr="0089497B">
          <w:rPr>
            <w:rStyle w:val="Hyperlink"/>
            <w:rFonts w:ascii="Calibri" w:hAnsi="Calibri" w:cs="Segoe UI"/>
            <w:sz w:val="22"/>
            <w:szCs w:val="22"/>
          </w:rPr>
          <w:t>https://www.college.police.uk/guidance/restorative-justice/evidence-briefing</w:t>
        </w:r>
      </w:hyperlink>
      <w:r w:rsidRPr="0089497B">
        <w:rPr>
          <w:rStyle w:val="eop"/>
          <w:rFonts w:ascii="Calibri" w:hAnsi="Calibri" w:cs="Segoe UI"/>
          <w:sz w:val="22"/>
          <w:szCs w:val="22"/>
        </w:rPr>
        <w:t xml:space="preserve"> (Accessed 3 July 2023).</w:t>
      </w:r>
    </w:p>
    <w:p w14:paraId="4D743B65"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r w:rsidRPr="0089497B">
        <w:rPr>
          <w:rStyle w:val="eop"/>
          <w:rFonts w:ascii="Calibri" w:hAnsi="Calibri" w:cs="Segoe UI"/>
          <w:sz w:val="22"/>
          <w:szCs w:val="22"/>
        </w:rPr>
        <w:t> </w:t>
      </w:r>
    </w:p>
    <w:p w14:paraId="7F177617" w14:textId="77777777" w:rsidR="00B6648F" w:rsidRPr="0089497B" w:rsidRDefault="00B6648F" w:rsidP="00B6648F">
      <w:pPr>
        <w:spacing w:line="360" w:lineRule="auto"/>
        <w:rPr>
          <w:rFonts w:ascii="Calibri" w:hAnsi="Calibri" w:cs="Times New Roman"/>
          <w:sz w:val="22"/>
          <w:szCs w:val="22"/>
        </w:rPr>
      </w:pPr>
      <w:proofErr w:type="gramStart"/>
      <w:r w:rsidRPr="0089497B">
        <w:rPr>
          <w:rFonts w:ascii="Calibri" w:hAnsi="Calibri" w:cs="Times New Roman"/>
          <w:sz w:val="22"/>
          <w:szCs w:val="22"/>
        </w:rPr>
        <w:t xml:space="preserve">College of Policing (2022) </w:t>
      </w:r>
      <w:r w:rsidRPr="00B6648F">
        <w:rPr>
          <w:rFonts w:ascii="Calibri" w:hAnsi="Calibri" w:cs="Times New Roman"/>
          <w:i/>
          <w:sz w:val="22"/>
          <w:szCs w:val="22"/>
        </w:rPr>
        <w:t>Fast decision-making in policing and perception of risk</w:t>
      </w:r>
      <w:r w:rsidRPr="0089497B">
        <w:rPr>
          <w:rFonts w:ascii="Calibri" w:hAnsi="Calibri" w:cs="Times New Roman"/>
          <w:sz w:val="22"/>
          <w:szCs w:val="22"/>
        </w:rPr>
        <w:t>.</w:t>
      </w:r>
      <w:proofErr w:type="gramEnd"/>
      <w:r w:rsidRPr="0089497B">
        <w:rPr>
          <w:rFonts w:ascii="Calibri" w:hAnsi="Calibri" w:cs="Times New Roman"/>
          <w:sz w:val="22"/>
          <w:szCs w:val="22"/>
        </w:rPr>
        <w:t xml:space="preserve"> Available at</w:t>
      </w:r>
      <w:proofErr w:type="gramStart"/>
      <w:r w:rsidRPr="0089497B">
        <w:rPr>
          <w:rFonts w:ascii="Calibri" w:hAnsi="Calibri" w:cs="Times New Roman"/>
          <w:sz w:val="22"/>
          <w:szCs w:val="22"/>
        </w:rPr>
        <w:t xml:space="preserve">:  </w:t>
      </w:r>
      <w:proofErr w:type="gramEnd"/>
      <w:r w:rsidRPr="0089497B">
        <w:rPr>
          <w:rFonts w:ascii="Calibri" w:hAnsi="Calibri"/>
          <w:sz w:val="22"/>
          <w:szCs w:val="22"/>
        </w:rPr>
        <w:fldChar w:fldCharType="begin"/>
      </w:r>
      <w:r w:rsidRPr="0089497B">
        <w:rPr>
          <w:rFonts w:ascii="Calibri" w:hAnsi="Calibri"/>
          <w:sz w:val="22"/>
          <w:szCs w:val="22"/>
        </w:rPr>
        <w:instrText xml:space="preserve"> HYPERLINK "https://www.college.police.uk/article/fast-decision-making-policing-and-perception-risk" </w:instrText>
      </w:r>
      <w:r w:rsidRPr="0089497B">
        <w:rPr>
          <w:rFonts w:ascii="Calibri" w:hAnsi="Calibri"/>
          <w:sz w:val="22"/>
          <w:szCs w:val="22"/>
        </w:rPr>
      </w:r>
      <w:r w:rsidRPr="0089497B">
        <w:rPr>
          <w:rFonts w:ascii="Calibri" w:hAnsi="Calibri"/>
          <w:sz w:val="22"/>
          <w:szCs w:val="22"/>
        </w:rPr>
        <w:fldChar w:fldCharType="separate"/>
      </w:r>
      <w:r w:rsidRPr="0089497B">
        <w:rPr>
          <w:rStyle w:val="Hyperlink"/>
          <w:rFonts w:ascii="Calibri" w:hAnsi="Calibri" w:cs="Times New Roman"/>
          <w:sz w:val="22"/>
          <w:szCs w:val="22"/>
        </w:rPr>
        <w:t>https://www.college.police.uk/article/fast-decision-making-policing-and-perception-risk</w:t>
      </w:r>
      <w:r w:rsidRPr="0089497B">
        <w:rPr>
          <w:rStyle w:val="Hyperlink"/>
          <w:rFonts w:ascii="Calibri" w:hAnsi="Calibri" w:cs="Times New Roman"/>
          <w:sz w:val="22"/>
          <w:szCs w:val="22"/>
        </w:rPr>
        <w:fldChar w:fldCharType="end"/>
      </w:r>
      <w:r w:rsidRPr="0089497B">
        <w:rPr>
          <w:rFonts w:ascii="Calibri" w:hAnsi="Calibri" w:cs="Times New Roman"/>
          <w:sz w:val="22"/>
          <w:szCs w:val="22"/>
        </w:rPr>
        <w:t xml:space="preserve"> (Accessed: 30 June 2023).</w:t>
      </w:r>
    </w:p>
    <w:p w14:paraId="421A5FD8" w14:textId="77777777" w:rsidR="00B6648F" w:rsidRPr="0089497B" w:rsidRDefault="00B6648F" w:rsidP="00B6648F">
      <w:pPr>
        <w:spacing w:line="360" w:lineRule="auto"/>
        <w:rPr>
          <w:rFonts w:ascii="Calibri" w:hAnsi="Calibri"/>
          <w:sz w:val="22"/>
          <w:szCs w:val="22"/>
        </w:rPr>
      </w:pPr>
    </w:p>
    <w:p w14:paraId="08DBB551" w14:textId="77777777" w:rsidR="00B6648F" w:rsidRDefault="00B6648F" w:rsidP="00B6648F">
      <w:pPr>
        <w:spacing w:line="360" w:lineRule="auto"/>
        <w:rPr>
          <w:rFonts w:ascii="Calibri" w:hAnsi="Calibri"/>
          <w:sz w:val="22"/>
          <w:szCs w:val="22"/>
        </w:rPr>
      </w:pPr>
      <w:r w:rsidRPr="0089497B">
        <w:rPr>
          <w:rFonts w:ascii="Calibri" w:hAnsi="Calibri"/>
          <w:sz w:val="22"/>
          <w:szCs w:val="22"/>
        </w:rPr>
        <w:t xml:space="preserve">College of Policing (2021) </w:t>
      </w:r>
      <w:r w:rsidRPr="00B6648F">
        <w:rPr>
          <w:rFonts w:ascii="Calibri" w:hAnsi="Calibri"/>
          <w:i/>
          <w:sz w:val="22"/>
          <w:szCs w:val="22"/>
        </w:rPr>
        <w:t>Job-related fitness standards</w:t>
      </w:r>
      <w:r w:rsidRPr="0089497B">
        <w:rPr>
          <w:rFonts w:ascii="Calibri" w:hAnsi="Calibri"/>
          <w:sz w:val="22"/>
          <w:szCs w:val="22"/>
        </w:rPr>
        <w:t xml:space="preserve">. Available at: </w:t>
      </w:r>
      <w:hyperlink r:id="rId30" w:history="1">
        <w:r w:rsidRPr="0089497B">
          <w:rPr>
            <w:rStyle w:val="Hyperlink"/>
            <w:rFonts w:ascii="Calibri" w:hAnsi="Calibri"/>
            <w:sz w:val="22"/>
            <w:szCs w:val="22"/>
          </w:rPr>
          <w:t>https://www.college.police.uk/support-forces/health-safety-welfare/job-related-fitness-standards</w:t>
        </w:r>
      </w:hyperlink>
      <w:r w:rsidRPr="0089497B">
        <w:rPr>
          <w:rFonts w:ascii="Calibri" w:hAnsi="Calibri"/>
          <w:sz w:val="22"/>
          <w:szCs w:val="22"/>
        </w:rPr>
        <w:t xml:space="preserve"> (Accessed: 3 July 2023).</w:t>
      </w:r>
    </w:p>
    <w:p w14:paraId="244F13C0" w14:textId="77777777" w:rsidR="00800ED6" w:rsidRPr="0089497B" w:rsidRDefault="00800ED6" w:rsidP="00B6648F">
      <w:pPr>
        <w:spacing w:line="360" w:lineRule="auto"/>
        <w:rPr>
          <w:rFonts w:ascii="Calibri" w:hAnsi="Calibri"/>
          <w:sz w:val="22"/>
          <w:szCs w:val="22"/>
        </w:rPr>
      </w:pPr>
    </w:p>
    <w:p w14:paraId="6FC7A1B7" w14:textId="33437B5F"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College of Policing (2014) </w:t>
      </w:r>
      <w:r w:rsidRPr="0089497B">
        <w:rPr>
          <w:rFonts w:ascii="Calibri" w:hAnsi="Calibri"/>
          <w:iCs/>
          <w:sz w:val="22"/>
          <w:szCs w:val="22"/>
        </w:rPr>
        <w:t>National decision model.</w:t>
      </w:r>
      <w:proofErr w:type="gramEnd"/>
      <w:r w:rsidRPr="0089497B">
        <w:rPr>
          <w:rFonts w:ascii="Calibri" w:hAnsi="Calibri"/>
          <w:iCs/>
          <w:sz w:val="22"/>
          <w:szCs w:val="22"/>
        </w:rPr>
        <w:t xml:space="preserve">  </w:t>
      </w:r>
      <w:r w:rsidR="00800ED6">
        <w:rPr>
          <w:rFonts w:ascii="Calibri" w:hAnsi="Calibri"/>
          <w:sz w:val="22"/>
          <w:szCs w:val="22"/>
        </w:rPr>
        <w:t xml:space="preserve">Available at: </w:t>
      </w:r>
      <w:bookmarkStart w:id="0" w:name="_GoBack"/>
      <w:bookmarkEnd w:id="0"/>
      <w:r w:rsidRPr="0089497B">
        <w:rPr>
          <w:rFonts w:ascii="Calibri" w:hAnsi="Calibri"/>
          <w:sz w:val="22"/>
          <w:szCs w:val="22"/>
        </w:rPr>
        <w:fldChar w:fldCharType="begin"/>
      </w:r>
      <w:r w:rsidRPr="0089497B">
        <w:rPr>
          <w:rFonts w:ascii="Calibri" w:hAnsi="Calibri"/>
          <w:sz w:val="22"/>
          <w:szCs w:val="22"/>
        </w:rPr>
        <w:instrText xml:space="preserve"> HYPERLINK "https://www.college.police.uk/app/national-decision-model/national-decision-model" </w:instrText>
      </w:r>
      <w:r w:rsidRPr="0089497B">
        <w:rPr>
          <w:rFonts w:ascii="Calibri" w:hAnsi="Calibri"/>
          <w:sz w:val="22"/>
          <w:szCs w:val="22"/>
        </w:rPr>
      </w:r>
      <w:r w:rsidRPr="0089497B">
        <w:rPr>
          <w:rFonts w:ascii="Calibri" w:hAnsi="Calibri"/>
          <w:sz w:val="22"/>
          <w:szCs w:val="22"/>
        </w:rPr>
        <w:fldChar w:fldCharType="separate"/>
      </w:r>
      <w:r w:rsidRPr="0089497B">
        <w:rPr>
          <w:rStyle w:val="Hyperlink"/>
          <w:rFonts w:ascii="Calibri" w:hAnsi="Calibri"/>
          <w:iCs/>
          <w:sz w:val="22"/>
          <w:szCs w:val="22"/>
        </w:rPr>
        <w:t>https://www.college.police.uk/app/national-decision-model/national-decision-model</w:t>
      </w:r>
      <w:r w:rsidRPr="0089497B">
        <w:rPr>
          <w:rStyle w:val="Hyperlink"/>
          <w:rFonts w:ascii="Calibri" w:hAnsi="Calibri"/>
          <w:iCs/>
          <w:sz w:val="22"/>
          <w:szCs w:val="22"/>
        </w:rPr>
        <w:fldChar w:fldCharType="end"/>
      </w:r>
      <w:r w:rsidRPr="0089497B">
        <w:rPr>
          <w:rFonts w:ascii="Calibri" w:hAnsi="Calibri"/>
          <w:iCs/>
          <w:sz w:val="22"/>
          <w:szCs w:val="22"/>
        </w:rPr>
        <w:t xml:space="preserve"> </w:t>
      </w:r>
      <w:r w:rsidRPr="0089497B">
        <w:rPr>
          <w:rFonts w:ascii="Calibri" w:hAnsi="Calibri"/>
          <w:sz w:val="22"/>
          <w:szCs w:val="22"/>
        </w:rPr>
        <w:t xml:space="preserve">(Accessed: 27 May 2023). </w:t>
      </w:r>
    </w:p>
    <w:p w14:paraId="5893D9A6" w14:textId="77777777" w:rsidR="00B6648F" w:rsidRPr="0089497B" w:rsidRDefault="00B6648F" w:rsidP="00B6648F">
      <w:pPr>
        <w:spacing w:line="360" w:lineRule="auto"/>
        <w:rPr>
          <w:rFonts w:ascii="Calibri" w:hAnsi="Calibri"/>
          <w:sz w:val="22"/>
          <w:szCs w:val="22"/>
        </w:rPr>
      </w:pPr>
    </w:p>
    <w:p w14:paraId="3B118BFF"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College of Policing (2022) </w:t>
      </w:r>
      <w:proofErr w:type="gramStart"/>
      <w:r w:rsidRPr="00B6648F">
        <w:rPr>
          <w:rFonts w:ascii="Calibri" w:hAnsi="Calibri"/>
          <w:i/>
          <w:sz w:val="22"/>
          <w:szCs w:val="22"/>
        </w:rPr>
        <w:t>Promoting</w:t>
      </w:r>
      <w:proofErr w:type="gramEnd"/>
      <w:r w:rsidRPr="00B6648F">
        <w:rPr>
          <w:rFonts w:ascii="Calibri" w:hAnsi="Calibri"/>
          <w:i/>
          <w:sz w:val="22"/>
          <w:szCs w:val="22"/>
        </w:rPr>
        <w:t xml:space="preserve"> a culture of wellbeing</w:t>
      </w:r>
      <w:r w:rsidRPr="0089497B">
        <w:rPr>
          <w:rFonts w:ascii="Calibri" w:hAnsi="Calibri"/>
          <w:sz w:val="22"/>
          <w:szCs w:val="22"/>
        </w:rPr>
        <w:t xml:space="preserve">. Available at: </w:t>
      </w:r>
      <w:hyperlink r:id="rId31" w:history="1">
        <w:r w:rsidRPr="0089497B">
          <w:rPr>
            <w:rStyle w:val="Hyperlink"/>
            <w:rFonts w:ascii="Calibri" w:hAnsi="Calibri"/>
            <w:sz w:val="22"/>
            <w:szCs w:val="22"/>
          </w:rPr>
          <w:t>https://www.college.police.uk/article/promoting-culture-wellbeing</w:t>
        </w:r>
      </w:hyperlink>
      <w:r w:rsidRPr="0089497B">
        <w:rPr>
          <w:rFonts w:ascii="Calibri" w:hAnsi="Calibri"/>
          <w:sz w:val="22"/>
          <w:szCs w:val="22"/>
        </w:rPr>
        <w:t xml:space="preserve"> (Accessed`: 2 June 2023).</w:t>
      </w:r>
    </w:p>
    <w:p w14:paraId="2B34958C" w14:textId="77777777" w:rsidR="00B6648F" w:rsidRPr="0089497B" w:rsidRDefault="00B6648F" w:rsidP="00B6648F">
      <w:pPr>
        <w:spacing w:line="360" w:lineRule="auto"/>
        <w:rPr>
          <w:rFonts w:ascii="Calibri" w:hAnsi="Calibri"/>
          <w:sz w:val="22"/>
          <w:szCs w:val="22"/>
        </w:rPr>
      </w:pPr>
    </w:p>
    <w:p w14:paraId="1B59E285"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College of Policing (2021) </w:t>
      </w:r>
      <w:r w:rsidRPr="00B6648F">
        <w:rPr>
          <w:rFonts w:ascii="Calibri" w:hAnsi="Calibri"/>
          <w:i/>
          <w:sz w:val="22"/>
          <w:szCs w:val="22"/>
        </w:rPr>
        <w:t>The effectiveness of visible police patrol</w:t>
      </w:r>
      <w:r w:rsidRPr="0089497B">
        <w:rPr>
          <w:rFonts w:ascii="Calibri" w:hAnsi="Calibri"/>
          <w:sz w:val="22"/>
          <w:szCs w:val="22"/>
        </w:rPr>
        <w:t>.</w:t>
      </w:r>
      <w:proofErr w:type="gramEnd"/>
      <w:r w:rsidRPr="0089497B">
        <w:rPr>
          <w:rFonts w:ascii="Calibri" w:hAnsi="Calibri"/>
          <w:sz w:val="22"/>
          <w:szCs w:val="22"/>
        </w:rPr>
        <w:t xml:space="preserve"> Available at: </w:t>
      </w:r>
      <w:hyperlink r:id="rId32" w:history="1">
        <w:r w:rsidRPr="0089497B">
          <w:rPr>
            <w:rStyle w:val="Hyperlink"/>
            <w:rFonts w:ascii="Calibri" w:hAnsi="Calibri"/>
            <w:sz w:val="22"/>
            <w:szCs w:val="22"/>
          </w:rPr>
          <w:t>https://www.college.police.uk/research/what-works-policing-reduce-crime/visible-police-patrol</w:t>
        </w:r>
      </w:hyperlink>
      <w:r w:rsidRPr="0089497B">
        <w:rPr>
          <w:rFonts w:ascii="Calibri" w:hAnsi="Calibri"/>
          <w:sz w:val="22"/>
          <w:szCs w:val="22"/>
        </w:rPr>
        <w:t xml:space="preserve"> (Accessed: 30 June 2023).</w:t>
      </w:r>
    </w:p>
    <w:p w14:paraId="6253C6CE" w14:textId="77777777" w:rsidR="00B6648F" w:rsidRPr="0089497B" w:rsidRDefault="00B6648F" w:rsidP="00B6648F">
      <w:pPr>
        <w:spacing w:line="360" w:lineRule="auto"/>
        <w:rPr>
          <w:rFonts w:ascii="Calibri" w:hAnsi="Calibri"/>
          <w:sz w:val="22"/>
          <w:szCs w:val="22"/>
        </w:rPr>
      </w:pPr>
    </w:p>
    <w:p w14:paraId="42FEB968"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College of Policing (2021), </w:t>
      </w:r>
      <w:r w:rsidRPr="00B6648F">
        <w:rPr>
          <w:rFonts w:ascii="Calibri" w:hAnsi="Calibri"/>
          <w:i/>
          <w:sz w:val="22"/>
          <w:szCs w:val="22"/>
        </w:rPr>
        <w:t>Victim’s code for policing</w:t>
      </w:r>
      <w:r w:rsidRPr="0089497B">
        <w:rPr>
          <w:rFonts w:ascii="Calibri" w:hAnsi="Calibri"/>
          <w:sz w:val="22"/>
          <w:szCs w:val="22"/>
        </w:rPr>
        <w:t>.</w:t>
      </w:r>
      <w:proofErr w:type="gramEnd"/>
      <w:r w:rsidRPr="0089497B">
        <w:rPr>
          <w:rFonts w:ascii="Calibri" w:hAnsi="Calibri"/>
          <w:sz w:val="22"/>
          <w:szCs w:val="22"/>
        </w:rPr>
        <w:t xml:space="preserve"> Available at: </w:t>
      </w:r>
      <w:hyperlink r:id="rId33" w:history="1">
        <w:r w:rsidRPr="0089497B">
          <w:rPr>
            <w:rStyle w:val="Hyperlink"/>
            <w:rFonts w:ascii="Calibri" w:hAnsi="Calibri"/>
            <w:sz w:val="22"/>
            <w:szCs w:val="22"/>
          </w:rPr>
          <w:t>https://www.college.police.uk/guidance/victims-code/victims-rights-policing</w:t>
        </w:r>
      </w:hyperlink>
      <w:r w:rsidRPr="0089497B">
        <w:rPr>
          <w:rFonts w:ascii="Calibri" w:hAnsi="Calibri"/>
          <w:sz w:val="22"/>
          <w:szCs w:val="22"/>
        </w:rPr>
        <w:t xml:space="preserve"> (Accessed: 24 April 2023).</w:t>
      </w:r>
    </w:p>
    <w:p w14:paraId="411BAC30" w14:textId="77777777" w:rsidR="00B6648F" w:rsidRPr="0089497B" w:rsidRDefault="00B6648F" w:rsidP="00B6648F">
      <w:pPr>
        <w:spacing w:line="360" w:lineRule="auto"/>
        <w:rPr>
          <w:rFonts w:ascii="Calibri" w:hAnsi="Calibri" w:cs="Times New Roman"/>
          <w:sz w:val="22"/>
          <w:szCs w:val="22"/>
          <w:shd w:val="clear" w:color="auto" w:fill="FFFFFF"/>
          <w:lang w:val="en-US" w:eastAsia="en-US"/>
        </w:rPr>
      </w:pPr>
    </w:p>
    <w:p w14:paraId="5DA98C5F" w14:textId="77777777" w:rsidR="00B6648F" w:rsidRPr="0089497B" w:rsidRDefault="00B6648F" w:rsidP="00B6648F">
      <w:pPr>
        <w:spacing w:line="360" w:lineRule="auto"/>
        <w:rPr>
          <w:rFonts w:ascii="Calibri" w:hAnsi="Calibri" w:cs="Times New Roman"/>
          <w:color w:val="auto"/>
          <w:sz w:val="22"/>
          <w:szCs w:val="22"/>
          <w:lang w:val="en-US" w:eastAsia="en-US"/>
        </w:rPr>
      </w:pPr>
      <w:proofErr w:type="spellStart"/>
      <w:r w:rsidRPr="0089497B">
        <w:rPr>
          <w:rFonts w:ascii="Calibri" w:hAnsi="Calibri" w:cs="Times New Roman"/>
          <w:sz w:val="22"/>
          <w:szCs w:val="22"/>
          <w:shd w:val="clear" w:color="auto" w:fill="FFFFFF"/>
          <w:lang w:val="en-US" w:eastAsia="en-US"/>
        </w:rPr>
        <w:lastRenderedPageBreak/>
        <w:t>Compas</w:t>
      </w:r>
      <w:proofErr w:type="spellEnd"/>
      <w:r w:rsidRPr="0089497B">
        <w:rPr>
          <w:rFonts w:ascii="Calibri" w:hAnsi="Calibri" w:cs="Times New Roman"/>
          <w:sz w:val="22"/>
          <w:szCs w:val="22"/>
          <w:shd w:val="clear" w:color="auto" w:fill="FFFFFF"/>
          <w:lang w:val="en-US" w:eastAsia="en-US"/>
        </w:rPr>
        <w:t>, B.E., Vreeland, A., Henry, L., (2012) ‘</w:t>
      </w:r>
      <w:r w:rsidRPr="00B6648F">
        <w:rPr>
          <w:rFonts w:ascii="Calibri" w:hAnsi="Calibri" w:cs="Times New Roman"/>
          <w:i/>
          <w:sz w:val="22"/>
          <w:szCs w:val="22"/>
          <w:shd w:val="clear" w:color="auto" w:fill="FFFFFF"/>
          <w:lang w:val="en-US" w:eastAsia="en-US"/>
        </w:rPr>
        <w:t>Coping Models of Stress and Resilience’</w:t>
      </w:r>
      <w:r w:rsidRPr="0089497B">
        <w:rPr>
          <w:rFonts w:ascii="Calibri" w:hAnsi="Calibri" w:cs="Times New Roman"/>
          <w:sz w:val="22"/>
          <w:szCs w:val="22"/>
          <w:shd w:val="clear" w:color="auto" w:fill="FFFFFF"/>
          <w:lang w:val="en-US" w:eastAsia="en-US"/>
        </w:rPr>
        <w:t xml:space="preserve"> in K.L. </w:t>
      </w:r>
      <w:proofErr w:type="spellStart"/>
      <w:r w:rsidRPr="0089497B">
        <w:rPr>
          <w:rFonts w:ascii="Calibri" w:hAnsi="Calibri" w:cs="Times New Roman"/>
          <w:sz w:val="22"/>
          <w:szCs w:val="22"/>
          <w:shd w:val="clear" w:color="auto" w:fill="FFFFFF"/>
          <w:lang w:val="en-US" w:eastAsia="en-US"/>
        </w:rPr>
        <w:t>Harkness</w:t>
      </w:r>
      <w:proofErr w:type="spellEnd"/>
      <w:r w:rsidRPr="0089497B">
        <w:rPr>
          <w:rFonts w:ascii="Calibri" w:hAnsi="Calibri" w:cs="Times New Roman"/>
          <w:sz w:val="22"/>
          <w:szCs w:val="22"/>
          <w:shd w:val="clear" w:color="auto" w:fill="FFFFFF"/>
          <w:lang w:val="en-US" w:eastAsia="en-US"/>
        </w:rPr>
        <w:t xml:space="preserve"> and E.P. Hayden, (</w:t>
      </w:r>
      <w:proofErr w:type="spellStart"/>
      <w:r w:rsidRPr="0089497B">
        <w:rPr>
          <w:rFonts w:ascii="Calibri" w:hAnsi="Calibri" w:cs="Times New Roman"/>
          <w:sz w:val="22"/>
          <w:szCs w:val="22"/>
          <w:shd w:val="clear" w:color="auto" w:fill="FFFFFF"/>
          <w:lang w:val="en-US" w:eastAsia="en-US"/>
        </w:rPr>
        <w:t>ed</w:t>
      </w:r>
      <w:proofErr w:type="spellEnd"/>
      <w:r w:rsidRPr="0089497B">
        <w:rPr>
          <w:rFonts w:ascii="Calibri" w:hAnsi="Calibri" w:cs="Times New Roman"/>
          <w:sz w:val="22"/>
          <w:szCs w:val="22"/>
          <w:shd w:val="clear" w:color="auto" w:fill="FFFFFF"/>
          <w:lang w:val="en-US" w:eastAsia="en-US"/>
        </w:rPr>
        <w:t xml:space="preserve">). </w:t>
      </w:r>
      <w:proofErr w:type="gramStart"/>
      <w:r w:rsidRPr="0089497B">
        <w:rPr>
          <w:rFonts w:ascii="Calibri" w:hAnsi="Calibri" w:cs="Times New Roman"/>
          <w:sz w:val="22"/>
          <w:szCs w:val="22"/>
          <w:shd w:val="clear" w:color="auto" w:fill="FFFFFF"/>
          <w:lang w:val="en-US" w:eastAsia="en-US"/>
        </w:rPr>
        <w:t>The Oxford Handbook of Stress and Mental Health.</w:t>
      </w:r>
      <w:proofErr w:type="gramEnd"/>
      <w:r w:rsidRPr="0089497B">
        <w:rPr>
          <w:rFonts w:ascii="Calibri" w:hAnsi="Calibri" w:cs="Times New Roman"/>
          <w:sz w:val="22"/>
          <w:szCs w:val="22"/>
          <w:shd w:val="clear" w:color="auto" w:fill="FFFFFF"/>
          <w:lang w:val="en-US" w:eastAsia="en-US"/>
        </w:rPr>
        <w:t xml:space="preserve"> United States of America: Oxford University Press, pp. 585 – 601.</w:t>
      </w:r>
    </w:p>
    <w:p w14:paraId="4C7AF7AC" w14:textId="77777777" w:rsidR="00B6648F" w:rsidRPr="0089497B" w:rsidRDefault="00B6648F" w:rsidP="00B6648F">
      <w:pPr>
        <w:spacing w:line="360" w:lineRule="auto"/>
        <w:rPr>
          <w:rFonts w:ascii="Calibri" w:hAnsi="Calibri"/>
          <w:sz w:val="22"/>
          <w:szCs w:val="22"/>
        </w:rPr>
      </w:pPr>
    </w:p>
    <w:p w14:paraId="247C4F30"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CPS (2022) </w:t>
      </w:r>
      <w:r w:rsidRPr="00B6648F">
        <w:rPr>
          <w:rFonts w:ascii="Calibri" w:hAnsi="Calibri"/>
          <w:i/>
          <w:sz w:val="22"/>
          <w:szCs w:val="22"/>
        </w:rPr>
        <w:t>Assault occasioning Actual Bodily Harm</w:t>
      </w:r>
      <w:r w:rsidRPr="0089497B">
        <w:rPr>
          <w:rFonts w:ascii="Calibri" w:hAnsi="Calibri"/>
          <w:sz w:val="22"/>
          <w:szCs w:val="22"/>
        </w:rPr>
        <w:t xml:space="preserve">. Available at: </w:t>
      </w:r>
      <w:hyperlink r:id="rId34" w:history="1">
        <w:r w:rsidRPr="0089497B">
          <w:rPr>
            <w:rStyle w:val="Hyperlink"/>
            <w:rFonts w:ascii="Calibri" w:hAnsi="Calibri"/>
            <w:sz w:val="22"/>
            <w:szCs w:val="22"/>
          </w:rPr>
          <w:t>https://www.cps.gov.uk/legal-guidance/offences-against-person-incorporating-charging-standard</w:t>
        </w:r>
      </w:hyperlink>
      <w:r w:rsidRPr="0089497B">
        <w:rPr>
          <w:rFonts w:ascii="Calibri" w:hAnsi="Calibri"/>
          <w:sz w:val="22"/>
          <w:szCs w:val="22"/>
        </w:rPr>
        <w:t xml:space="preserve"> (Accessed: 26 June 2023).</w:t>
      </w:r>
    </w:p>
    <w:p w14:paraId="4FF6A5C6" w14:textId="77777777" w:rsidR="00B6648F" w:rsidRPr="0089497B" w:rsidRDefault="00B6648F" w:rsidP="00B6648F">
      <w:pPr>
        <w:spacing w:line="360" w:lineRule="auto"/>
        <w:rPr>
          <w:rFonts w:ascii="Calibri" w:hAnsi="Calibri"/>
          <w:sz w:val="22"/>
          <w:szCs w:val="22"/>
        </w:rPr>
      </w:pPr>
    </w:p>
    <w:p w14:paraId="444285C1"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r w:rsidRPr="0089497B">
        <w:rPr>
          <w:rStyle w:val="normaltextrun"/>
          <w:rFonts w:ascii="Calibri" w:hAnsi="Calibri" w:cs="Segoe UI"/>
          <w:sz w:val="22"/>
          <w:szCs w:val="22"/>
        </w:rPr>
        <w:t xml:space="preserve">CPS (2022) </w:t>
      </w:r>
      <w:r w:rsidRPr="00B6648F">
        <w:rPr>
          <w:rStyle w:val="normaltextrun"/>
          <w:rFonts w:ascii="Calibri" w:hAnsi="Calibri" w:cs="Segoe UI"/>
          <w:i/>
          <w:iCs/>
          <w:sz w:val="22"/>
          <w:szCs w:val="22"/>
        </w:rPr>
        <w:t>Children are often present during non-fatal strangulation, CPS analysis shows</w:t>
      </w:r>
      <w:r w:rsidRPr="0089497B">
        <w:rPr>
          <w:rStyle w:val="normaltextrun"/>
          <w:rFonts w:ascii="Calibri" w:hAnsi="Calibri" w:cs="Segoe UI"/>
          <w:iCs/>
          <w:sz w:val="22"/>
          <w:szCs w:val="22"/>
        </w:rPr>
        <w:t xml:space="preserve">. </w:t>
      </w:r>
      <w:r w:rsidRPr="0089497B">
        <w:rPr>
          <w:rStyle w:val="normaltextrun"/>
          <w:rFonts w:ascii="Calibri" w:hAnsi="Calibri" w:cs="Segoe UI"/>
          <w:sz w:val="22"/>
          <w:szCs w:val="22"/>
        </w:rPr>
        <w:t xml:space="preserve">Available at: </w:t>
      </w:r>
      <w:r w:rsidRPr="0089497B">
        <w:rPr>
          <w:rFonts w:ascii="Calibri" w:hAnsi="Calibri"/>
          <w:sz w:val="22"/>
          <w:szCs w:val="22"/>
        </w:rPr>
        <w:fldChar w:fldCharType="begin"/>
      </w:r>
      <w:r w:rsidRPr="0089497B">
        <w:rPr>
          <w:rFonts w:ascii="Calibri" w:hAnsi="Calibri"/>
          <w:sz w:val="22"/>
          <w:szCs w:val="22"/>
        </w:rPr>
        <w:instrText xml:space="preserve"> HYPERLINK "https://www.cps.gov.uk/cps/news/children-are-often-present-during-non-fatal-strangulation-cps-analysis-shows" \t "_blank" </w:instrText>
      </w:r>
      <w:r w:rsidRPr="0089497B">
        <w:rPr>
          <w:rFonts w:ascii="Calibri" w:hAnsi="Calibri"/>
          <w:sz w:val="22"/>
          <w:szCs w:val="22"/>
        </w:rPr>
      </w:r>
      <w:r w:rsidRPr="0089497B">
        <w:rPr>
          <w:rFonts w:ascii="Calibri" w:hAnsi="Calibri"/>
          <w:sz w:val="22"/>
          <w:szCs w:val="22"/>
        </w:rPr>
        <w:fldChar w:fldCharType="separate"/>
      </w:r>
      <w:r w:rsidRPr="0089497B">
        <w:rPr>
          <w:rStyle w:val="normaltextrun"/>
          <w:rFonts w:ascii="Calibri" w:hAnsi="Calibri" w:cs="Segoe UI"/>
          <w:color w:val="0000FF"/>
          <w:sz w:val="22"/>
          <w:szCs w:val="22"/>
          <w:u w:val="single"/>
        </w:rPr>
        <w:t>https://www.cps.gov.uk/cps/news/children-are-often-present-during-non-fatal-strangulation-cps-analysis-shows</w:t>
      </w:r>
      <w:r w:rsidRPr="0089497B">
        <w:rPr>
          <w:rStyle w:val="normaltextrun"/>
          <w:rFonts w:ascii="Calibri" w:hAnsi="Calibri" w:cs="Segoe UI"/>
          <w:color w:val="0000FF"/>
          <w:sz w:val="22"/>
          <w:szCs w:val="22"/>
          <w:u w:val="single"/>
        </w:rPr>
        <w:fldChar w:fldCharType="end"/>
      </w:r>
      <w:r w:rsidRPr="0089497B">
        <w:rPr>
          <w:rStyle w:val="normaltextrun"/>
          <w:rFonts w:ascii="Calibri" w:hAnsi="Calibri" w:cs="Segoe UI"/>
          <w:sz w:val="22"/>
          <w:szCs w:val="22"/>
        </w:rPr>
        <w:t> (Accessed: 9 June 2023).</w:t>
      </w:r>
      <w:r w:rsidRPr="0089497B">
        <w:rPr>
          <w:rStyle w:val="normaltextrun"/>
          <w:rFonts w:ascii="Calibri" w:hAnsi="Calibri" w:cs="Segoe UI"/>
          <w:iCs/>
          <w:sz w:val="22"/>
          <w:szCs w:val="22"/>
        </w:rPr>
        <w:t> </w:t>
      </w:r>
      <w:r w:rsidRPr="0089497B">
        <w:rPr>
          <w:rStyle w:val="eop"/>
          <w:rFonts w:ascii="Calibri" w:hAnsi="Calibri" w:cs="Segoe UI"/>
          <w:sz w:val="22"/>
          <w:szCs w:val="22"/>
        </w:rPr>
        <w:t> </w:t>
      </w:r>
    </w:p>
    <w:p w14:paraId="47121B5F" w14:textId="77777777" w:rsidR="00B6648F" w:rsidRPr="0089497B" w:rsidRDefault="00B6648F" w:rsidP="00B6648F">
      <w:pPr>
        <w:spacing w:line="360" w:lineRule="auto"/>
        <w:rPr>
          <w:rFonts w:ascii="Calibri" w:hAnsi="Calibri"/>
          <w:sz w:val="22"/>
          <w:szCs w:val="22"/>
        </w:rPr>
      </w:pPr>
    </w:p>
    <w:p w14:paraId="1CB0F8AF"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normaltextrun"/>
          <w:rFonts w:ascii="Calibri" w:hAnsi="Calibri" w:cs="Segoe UI"/>
          <w:sz w:val="22"/>
          <w:szCs w:val="22"/>
        </w:rPr>
        <w:t xml:space="preserve">CPS (2021) </w:t>
      </w:r>
      <w:r w:rsidRPr="00B6648F">
        <w:rPr>
          <w:rStyle w:val="normaltextrun"/>
          <w:rFonts w:ascii="Calibri" w:hAnsi="Calibri" w:cs="Segoe UI"/>
          <w:i/>
          <w:iCs/>
          <w:sz w:val="22"/>
          <w:szCs w:val="22"/>
        </w:rPr>
        <w:t>Domestic Abuse Act</w:t>
      </w:r>
      <w:r w:rsidRPr="0089497B">
        <w:rPr>
          <w:rStyle w:val="normaltextrun"/>
          <w:rFonts w:ascii="Calibri" w:hAnsi="Calibri" w:cs="Segoe UI"/>
          <w:iCs/>
          <w:sz w:val="22"/>
          <w:szCs w:val="22"/>
        </w:rPr>
        <w:t>.</w:t>
      </w:r>
      <w:proofErr w:type="gramEnd"/>
      <w:r w:rsidRPr="0089497B">
        <w:rPr>
          <w:rStyle w:val="normaltextrun"/>
          <w:rFonts w:ascii="Calibri" w:hAnsi="Calibri" w:cs="Segoe UI"/>
          <w:iCs/>
          <w:sz w:val="22"/>
          <w:szCs w:val="22"/>
        </w:rPr>
        <w:t xml:space="preserve"> </w:t>
      </w:r>
      <w:r w:rsidRPr="0089497B">
        <w:rPr>
          <w:rStyle w:val="normaltextrun"/>
          <w:rFonts w:ascii="Calibri" w:hAnsi="Calibri" w:cs="Segoe UI"/>
          <w:sz w:val="22"/>
          <w:szCs w:val="22"/>
        </w:rPr>
        <w:t xml:space="preserve">Available at: </w:t>
      </w:r>
      <w:r w:rsidRPr="0089497B">
        <w:rPr>
          <w:rFonts w:ascii="Calibri" w:hAnsi="Calibri"/>
          <w:sz w:val="22"/>
          <w:szCs w:val="22"/>
        </w:rPr>
        <w:fldChar w:fldCharType="begin"/>
      </w:r>
      <w:r w:rsidRPr="0089497B">
        <w:rPr>
          <w:rFonts w:ascii="Calibri" w:hAnsi="Calibri"/>
          <w:sz w:val="22"/>
          <w:szCs w:val="22"/>
        </w:rPr>
        <w:instrText xml:space="preserve"> HYPERLINK "https://www.legislation.gov.uk/ukpga/2021/17/section/70/enacted" \t "_blank" </w:instrText>
      </w:r>
      <w:r w:rsidRPr="0089497B">
        <w:rPr>
          <w:rFonts w:ascii="Calibri" w:hAnsi="Calibri"/>
          <w:sz w:val="22"/>
          <w:szCs w:val="22"/>
        </w:rPr>
      </w:r>
      <w:r w:rsidRPr="0089497B">
        <w:rPr>
          <w:rFonts w:ascii="Calibri" w:hAnsi="Calibri"/>
          <w:sz w:val="22"/>
          <w:szCs w:val="22"/>
        </w:rPr>
        <w:fldChar w:fldCharType="separate"/>
      </w:r>
      <w:r w:rsidRPr="0089497B">
        <w:rPr>
          <w:rStyle w:val="normaltextrun"/>
          <w:rFonts w:ascii="Calibri" w:hAnsi="Calibri" w:cs="Segoe UI"/>
          <w:color w:val="0000FF"/>
          <w:sz w:val="22"/>
          <w:szCs w:val="22"/>
          <w:u w:val="single"/>
        </w:rPr>
        <w:t>https://www.legislation.gov.uk/ukpga/2021/17/section/70/enacted</w:t>
      </w:r>
      <w:r w:rsidRPr="0089497B">
        <w:rPr>
          <w:rStyle w:val="normaltextrun"/>
          <w:rFonts w:ascii="Calibri" w:hAnsi="Calibri" w:cs="Segoe UI"/>
          <w:color w:val="0000FF"/>
          <w:sz w:val="22"/>
          <w:szCs w:val="22"/>
          <w:u w:val="single"/>
        </w:rPr>
        <w:fldChar w:fldCharType="end"/>
      </w:r>
      <w:r w:rsidRPr="0089497B">
        <w:rPr>
          <w:rStyle w:val="normaltextrun"/>
          <w:rFonts w:ascii="Calibri" w:hAnsi="Calibri" w:cs="Segoe UI"/>
          <w:sz w:val="22"/>
          <w:szCs w:val="22"/>
        </w:rPr>
        <w:t xml:space="preserve"> (Accessed: 10 May 2023).</w:t>
      </w:r>
      <w:r w:rsidRPr="0089497B">
        <w:rPr>
          <w:rStyle w:val="eop"/>
          <w:rFonts w:ascii="Calibri" w:hAnsi="Calibri" w:cs="Segoe UI"/>
          <w:sz w:val="22"/>
          <w:szCs w:val="22"/>
        </w:rPr>
        <w:t> </w:t>
      </w:r>
    </w:p>
    <w:p w14:paraId="4C411E00"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7928CA53"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r w:rsidRPr="0089497B">
        <w:rPr>
          <w:rFonts w:ascii="Calibri" w:hAnsi="Calibri" w:cs="Segoe UI"/>
          <w:sz w:val="22"/>
          <w:szCs w:val="22"/>
        </w:rPr>
        <w:t xml:space="preserve">CPS (2021) </w:t>
      </w:r>
      <w:r w:rsidRPr="00B6648F">
        <w:rPr>
          <w:rFonts w:ascii="Calibri" w:hAnsi="Calibri" w:cs="Segoe UI"/>
          <w:i/>
          <w:sz w:val="22"/>
          <w:szCs w:val="22"/>
        </w:rPr>
        <w:t>Disclosure manual: Chapter 15 defence disclosure</w:t>
      </w:r>
      <w:r w:rsidRPr="0089497B">
        <w:rPr>
          <w:rFonts w:ascii="Calibri" w:hAnsi="Calibri" w:cs="Segoe UI"/>
          <w:sz w:val="22"/>
          <w:szCs w:val="22"/>
        </w:rPr>
        <w:t xml:space="preserve">. Available at: </w:t>
      </w:r>
      <w:hyperlink r:id="rId35" w:history="1">
        <w:r w:rsidRPr="0089497B">
          <w:rPr>
            <w:rStyle w:val="Hyperlink"/>
            <w:rFonts w:ascii="Calibri" w:hAnsi="Calibri" w:cs="Segoe UI"/>
            <w:sz w:val="22"/>
            <w:szCs w:val="22"/>
          </w:rPr>
          <w:t>https://www.cps.gov.uk/legal-guidance/disclosure-manual-chapter-15-defence-disclosure</w:t>
        </w:r>
      </w:hyperlink>
      <w:r w:rsidRPr="0089497B">
        <w:rPr>
          <w:rFonts w:ascii="Calibri" w:hAnsi="Calibri" w:cs="Segoe UI"/>
          <w:sz w:val="22"/>
          <w:szCs w:val="22"/>
        </w:rPr>
        <w:t xml:space="preserve"> (Accessed: 30 June 2023).</w:t>
      </w:r>
    </w:p>
    <w:p w14:paraId="2CE6DAAC"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r w:rsidRPr="0089497B">
        <w:rPr>
          <w:rStyle w:val="eop"/>
          <w:rFonts w:ascii="Calibri" w:hAnsi="Calibri" w:cs="Segoe UI"/>
          <w:sz w:val="22"/>
          <w:szCs w:val="22"/>
        </w:rPr>
        <w:t> </w:t>
      </w:r>
    </w:p>
    <w:p w14:paraId="2F5FD087" w14:textId="77777777" w:rsidR="00B6648F" w:rsidRPr="0089497B" w:rsidRDefault="00B6648F" w:rsidP="00B6648F">
      <w:pPr>
        <w:widowControl w:val="0"/>
        <w:overflowPunct/>
        <w:spacing w:line="360" w:lineRule="auto"/>
        <w:rPr>
          <w:rFonts w:ascii="Calibri" w:eastAsiaTheme="minorHAnsi" w:hAnsi="Calibri" w:cs="AppleSystemUIFont"/>
          <w:color w:val="353535"/>
          <w:sz w:val="22"/>
          <w:szCs w:val="22"/>
          <w:lang w:val="en-US" w:eastAsia="en-US"/>
        </w:rPr>
      </w:pPr>
      <w:r w:rsidRPr="0089497B">
        <w:rPr>
          <w:rFonts w:ascii="Calibri" w:eastAsiaTheme="minorHAnsi" w:hAnsi="Calibri" w:cs="AppleSystemUIFont"/>
          <w:color w:val="353535"/>
          <w:sz w:val="22"/>
          <w:szCs w:val="22"/>
          <w:lang w:val="en-US" w:eastAsia="en-US"/>
        </w:rPr>
        <w:t xml:space="preserve">Crisis Prevention Institute (2017) </w:t>
      </w:r>
      <w:r w:rsidRPr="00B6648F">
        <w:rPr>
          <w:rFonts w:ascii="Calibri" w:eastAsiaTheme="minorHAnsi" w:hAnsi="Calibri" w:cs="AppleSystemUIFont"/>
          <w:i/>
          <w:color w:val="353535"/>
          <w:sz w:val="22"/>
          <w:szCs w:val="22"/>
          <w:lang w:val="en-US" w:eastAsia="en-US"/>
        </w:rPr>
        <w:t xml:space="preserve">De-Escalation </w:t>
      </w:r>
      <w:proofErr w:type="gramStart"/>
      <w:r w:rsidRPr="00B6648F">
        <w:rPr>
          <w:rFonts w:ascii="Calibri" w:eastAsiaTheme="minorHAnsi" w:hAnsi="Calibri" w:cs="AppleSystemUIFont"/>
          <w:i/>
          <w:color w:val="353535"/>
          <w:sz w:val="22"/>
          <w:szCs w:val="22"/>
          <w:lang w:val="en-US" w:eastAsia="en-US"/>
        </w:rPr>
        <w:t>tip</w:t>
      </w:r>
      <w:proofErr w:type="gramEnd"/>
      <w:r w:rsidRPr="00B6648F">
        <w:rPr>
          <w:rFonts w:ascii="Calibri" w:eastAsiaTheme="minorHAnsi" w:hAnsi="Calibri" w:cs="AppleSystemUIFont"/>
          <w:i/>
          <w:color w:val="353535"/>
          <w:sz w:val="22"/>
          <w:szCs w:val="22"/>
          <w:lang w:val="en-US" w:eastAsia="en-US"/>
        </w:rPr>
        <w:t xml:space="preserve"> of the day: Respect personal space</w:t>
      </w:r>
      <w:r w:rsidRPr="0089497B">
        <w:rPr>
          <w:rFonts w:ascii="Calibri" w:eastAsiaTheme="minorHAnsi" w:hAnsi="Calibri" w:cs="AppleSystemUIFont"/>
          <w:color w:val="353535"/>
          <w:sz w:val="22"/>
          <w:szCs w:val="22"/>
          <w:lang w:val="en-US" w:eastAsia="en-US"/>
        </w:rPr>
        <w:t>. Available at: </w:t>
      </w:r>
      <w:hyperlink r:id="rId36" w:history="1">
        <w:r w:rsidRPr="0089497B">
          <w:rPr>
            <w:rStyle w:val="Hyperlink"/>
            <w:rFonts w:ascii="Calibri" w:eastAsiaTheme="minorHAnsi" w:hAnsi="Calibri" w:cs="AppleSystemUIFont"/>
            <w:sz w:val="22"/>
            <w:szCs w:val="22"/>
            <w:lang w:val="en-US" w:eastAsia="en-US"/>
          </w:rPr>
          <w:t>https://www.crisisprevention.com/en-gb/Blog/De-Escalation-Tip-of-the-Day-Respect-Personal-Spa-1?aliaspath=%2fBlog%2fDe-Escalation-Tip-of-the-Day-Respect-Personal-Spa</w:t>
        </w:r>
      </w:hyperlink>
      <w:r w:rsidRPr="0089497B">
        <w:rPr>
          <w:rFonts w:ascii="Calibri" w:eastAsiaTheme="minorHAnsi" w:hAnsi="Calibri" w:cs="AppleSystemUIFont"/>
          <w:color w:val="353535"/>
          <w:sz w:val="22"/>
          <w:szCs w:val="22"/>
          <w:lang w:val="en-US" w:eastAsia="en-US"/>
        </w:rPr>
        <w:t xml:space="preserve"> (Accessed: 30 June 2023).</w:t>
      </w:r>
    </w:p>
    <w:p w14:paraId="09CF8EEE" w14:textId="77777777" w:rsidR="00B6648F" w:rsidRPr="0089497B" w:rsidRDefault="00B6648F" w:rsidP="00B6648F">
      <w:pPr>
        <w:pStyle w:val="paragraph"/>
        <w:spacing w:before="0" w:beforeAutospacing="0" w:after="0" w:afterAutospacing="0" w:line="360" w:lineRule="auto"/>
        <w:textAlignment w:val="baseline"/>
        <w:rPr>
          <w:rStyle w:val="normaltextrun"/>
          <w:rFonts w:ascii="Calibri" w:hAnsi="Calibri" w:cs="Segoe UI"/>
          <w:sz w:val="22"/>
          <w:szCs w:val="22"/>
        </w:rPr>
      </w:pPr>
    </w:p>
    <w:p w14:paraId="7AAB09AA"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r w:rsidRPr="0089497B">
        <w:rPr>
          <w:rStyle w:val="normaltextrun"/>
          <w:rFonts w:ascii="Calibri" w:hAnsi="Calibri" w:cs="Segoe UI"/>
          <w:sz w:val="22"/>
          <w:szCs w:val="22"/>
        </w:rPr>
        <w:t xml:space="preserve">Domestic Abuse Commissioner (2020) </w:t>
      </w:r>
      <w:proofErr w:type="gramStart"/>
      <w:r w:rsidRPr="00B6648F">
        <w:rPr>
          <w:rStyle w:val="normaltextrun"/>
          <w:rFonts w:ascii="Calibri" w:hAnsi="Calibri" w:cs="Segoe UI"/>
          <w:i/>
          <w:sz w:val="22"/>
          <w:szCs w:val="22"/>
        </w:rPr>
        <w:t>Why</w:t>
      </w:r>
      <w:proofErr w:type="gramEnd"/>
      <w:r w:rsidRPr="00B6648F">
        <w:rPr>
          <w:rStyle w:val="normaltextrun"/>
          <w:rFonts w:ascii="Calibri" w:hAnsi="Calibri" w:cs="Segoe UI"/>
          <w:i/>
          <w:sz w:val="22"/>
          <w:szCs w:val="22"/>
        </w:rPr>
        <w:t xml:space="preserve"> we need a new non-fatal strangulation offence, explains a forensic physician</w:t>
      </w:r>
      <w:r w:rsidRPr="0089497B">
        <w:rPr>
          <w:rStyle w:val="normaltextrun"/>
          <w:rFonts w:ascii="Calibri" w:hAnsi="Calibri" w:cs="Segoe UI"/>
          <w:sz w:val="22"/>
          <w:szCs w:val="22"/>
        </w:rPr>
        <w:t xml:space="preserve">. Available at: </w:t>
      </w:r>
      <w:r w:rsidRPr="0089497B">
        <w:rPr>
          <w:rFonts w:ascii="Calibri" w:hAnsi="Calibri"/>
          <w:sz w:val="22"/>
          <w:szCs w:val="22"/>
        </w:rPr>
        <w:fldChar w:fldCharType="begin"/>
      </w:r>
      <w:r w:rsidRPr="0089497B">
        <w:rPr>
          <w:rFonts w:ascii="Calibri" w:hAnsi="Calibri"/>
          <w:sz w:val="22"/>
          <w:szCs w:val="22"/>
        </w:rPr>
        <w:instrText xml:space="preserve"> HYPERLINK "https://domesticabusecommissioner.uk/blogs/why-we-need-a-new-non-fatal-strangulation-offence-explains-a-forensic-physician/" \t "_blank" </w:instrText>
      </w:r>
      <w:r w:rsidRPr="0089497B">
        <w:rPr>
          <w:rFonts w:ascii="Calibri" w:hAnsi="Calibri"/>
          <w:sz w:val="22"/>
          <w:szCs w:val="22"/>
        </w:rPr>
      </w:r>
      <w:r w:rsidRPr="0089497B">
        <w:rPr>
          <w:rFonts w:ascii="Calibri" w:hAnsi="Calibri"/>
          <w:sz w:val="22"/>
          <w:szCs w:val="22"/>
        </w:rPr>
        <w:fldChar w:fldCharType="separate"/>
      </w:r>
      <w:r w:rsidRPr="0089497B">
        <w:rPr>
          <w:rStyle w:val="normaltextrun"/>
          <w:rFonts w:ascii="Calibri" w:hAnsi="Calibri" w:cs="Segoe UI"/>
          <w:color w:val="0000FF"/>
          <w:sz w:val="22"/>
          <w:szCs w:val="22"/>
          <w:u w:val="single"/>
        </w:rPr>
        <w:t>https://domesticabusecommissioner.uk/blogs/why-we-need-a-new-non-fatal-strangulation-offence-explains-a-forensic-physician/</w:t>
      </w:r>
      <w:r w:rsidRPr="0089497B">
        <w:rPr>
          <w:rStyle w:val="normaltextrun"/>
          <w:rFonts w:ascii="Calibri" w:hAnsi="Calibri" w:cs="Segoe UI"/>
          <w:color w:val="0000FF"/>
          <w:sz w:val="22"/>
          <w:szCs w:val="22"/>
          <w:u w:val="single"/>
        </w:rPr>
        <w:fldChar w:fldCharType="end"/>
      </w:r>
      <w:r w:rsidRPr="0089497B">
        <w:rPr>
          <w:rStyle w:val="normaltextrun"/>
          <w:rFonts w:ascii="Calibri" w:hAnsi="Calibri" w:cs="Segoe UI"/>
          <w:sz w:val="22"/>
          <w:szCs w:val="22"/>
        </w:rPr>
        <w:t xml:space="preserve"> (Accessed: 10 May 2023).</w:t>
      </w:r>
      <w:r w:rsidRPr="0089497B">
        <w:rPr>
          <w:rStyle w:val="eop"/>
          <w:rFonts w:ascii="Calibri" w:hAnsi="Calibri" w:cs="Segoe UI"/>
          <w:sz w:val="22"/>
          <w:szCs w:val="22"/>
        </w:rPr>
        <w:t> </w:t>
      </w:r>
    </w:p>
    <w:p w14:paraId="0E9EAA5C"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77FA389A"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r w:rsidRPr="0089497B">
        <w:rPr>
          <w:rStyle w:val="eop"/>
          <w:rFonts w:ascii="Calibri" w:hAnsi="Calibri" w:cs="Segoe UI"/>
          <w:sz w:val="22"/>
          <w:szCs w:val="22"/>
        </w:rPr>
        <w:t xml:space="preserve">Drink Aware (no date) </w:t>
      </w:r>
      <w:r w:rsidRPr="00B6648F">
        <w:rPr>
          <w:rStyle w:val="eop"/>
          <w:rFonts w:ascii="Calibri" w:hAnsi="Calibri" w:cs="Segoe UI"/>
          <w:i/>
          <w:sz w:val="22"/>
          <w:szCs w:val="22"/>
        </w:rPr>
        <w:t>Alcohol and Aggression.</w:t>
      </w:r>
      <w:r w:rsidRPr="0089497B">
        <w:rPr>
          <w:rStyle w:val="eop"/>
          <w:rFonts w:ascii="Calibri" w:hAnsi="Calibri" w:cs="Segoe UI"/>
          <w:sz w:val="22"/>
          <w:szCs w:val="22"/>
        </w:rPr>
        <w:t xml:space="preserve"> Available at: </w:t>
      </w:r>
      <w:hyperlink r:id="rId37" w:history="1">
        <w:r w:rsidRPr="0089497B">
          <w:rPr>
            <w:rStyle w:val="Hyperlink"/>
            <w:rFonts w:ascii="Calibri" w:hAnsi="Calibri" w:cs="Segoe UI"/>
            <w:sz w:val="22"/>
            <w:szCs w:val="22"/>
          </w:rPr>
          <w:t>https://www.drinkaware.co.uk/facts/health-effects-of-alcohol/mental-health/alcohol-and-aggression</w:t>
        </w:r>
      </w:hyperlink>
      <w:r w:rsidRPr="0089497B">
        <w:rPr>
          <w:rStyle w:val="eop"/>
          <w:rFonts w:ascii="Calibri" w:hAnsi="Calibri" w:cs="Segoe UI"/>
          <w:sz w:val="22"/>
          <w:szCs w:val="22"/>
        </w:rPr>
        <w:t xml:space="preserve"> (Accessed: 30 June 2023).</w:t>
      </w:r>
    </w:p>
    <w:p w14:paraId="555A5A17"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063EFECC"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color w:val="0000FF"/>
          <w:sz w:val="22"/>
          <w:szCs w:val="22"/>
          <w:u w:val="single"/>
        </w:rPr>
      </w:pPr>
      <w:r w:rsidRPr="0089497B">
        <w:rPr>
          <w:rStyle w:val="eop"/>
          <w:rFonts w:ascii="Calibri" w:hAnsi="Calibri" w:cs="Segoe UI"/>
          <w:sz w:val="22"/>
          <w:szCs w:val="22"/>
        </w:rPr>
        <w:t xml:space="preserve">Fitz-Gibbon, K., &amp; </w:t>
      </w:r>
      <w:proofErr w:type="spellStart"/>
      <w:r w:rsidRPr="0089497B">
        <w:rPr>
          <w:rStyle w:val="eop"/>
          <w:rFonts w:ascii="Calibri" w:hAnsi="Calibri" w:cs="Segoe UI"/>
          <w:sz w:val="22"/>
          <w:szCs w:val="22"/>
        </w:rPr>
        <w:t>Walklate</w:t>
      </w:r>
      <w:proofErr w:type="spellEnd"/>
      <w:r w:rsidRPr="0089497B">
        <w:rPr>
          <w:rStyle w:val="eop"/>
          <w:rFonts w:ascii="Calibri" w:hAnsi="Calibri" w:cs="Segoe UI"/>
          <w:sz w:val="22"/>
          <w:szCs w:val="22"/>
        </w:rPr>
        <w:t xml:space="preserve">, S. (2017). </w:t>
      </w:r>
      <w:proofErr w:type="gramStart"/>
      <w:r w:rsidRPr="00B6648F">
        <w:rPr>
          <w:rStyle w:val="eop"/>
          <w:rFonts w:ascii="Calibri" w:hAnsi="Calibri" w:cs="Segoe UI"/>
          <w:i/>
          <w:sz w:val="22"/>
          <w:szCs w:val="22"/>
        </w:rPr>
        <w:t>The efficacy of Clare’s Law in domestic violence law reform in England and Wales</w:t>
      </w:r>
      <w:r w:rsidRPr="0089497B">
        <w:rPr>
          <w:rStyle w:val="eop"/>
          <w:rFonts w:ascii="Calibri" w:hAnsi="Calibri" w:cs="Segoe UI"/>
          <w:sz w:val="22"/>
          <w:szCs w:val="22"/>
        </w:rPr>
        <w:t>.</w:t>
      </w:r>
      <w:proofErr w:type="gramEnd"/>
      <w:r w:rsidRPr="0089497B">
        <w:rPr>
          <w:rStyle w:val="eop"/>
          <w:rFonts w:ascii="Calibri" w:hAnsi="Calibri" w:cs="Segoe UI"/>
          <w:sz w:val="22"/>
          <w:szCs w:val="22"/>
        </w:rPr>
        <w:t xml:space="preserve"> Criminology &amp; </w:t>
      </w:r>
      <w:proofErr w:type="gramStart"/>
      <w:r w:rsidRPr="0089497B">
        <w:rPr>
          <w:rStyle w:val="eop"/>
          <w:rFonts w:ascii="Calibri" w:hAnsi="Calibri" w:cs="Segoe UI"/>
          <w:sz w:val="22"/>
          <w:szCs w:val="22"/>
        </w:rPr>
        <w:t>Criminal Justice</w:t>
      </w:r>
      <w:proofErr w:type="gramEnd"/>
      <w:r w:rsidRPr="0089497B">
        <w:rPr>
          <w:rStyle w:val="eop"/>
          <w:rFonts w:ascii="Calibri" w:hAnsi="Calibri" w:cs="Segoe UI"/>
          <w:sz w:val="22"/>
          <w:szCs w:val="22"/>
        </w:rPr>
        <w:t xml:space="preserve">, 17(3), 284–300. </w:t>
      </w:r>
      <w:hyperlink r:id="rId38" w:history="1">
        <w:r w:rsidRPr="0089497B">
          <w:rPr>
            <w:rStyle w:val="Hyperlink"/>
            <w:rFonts w:ascii="Calibri" w:hAnsi="Calibri" w:cs="Segoe UI"/>
            <w:sz w:val="22"/>
            <w:szCs w:val="22"/>
          </w:rPr>
          <w:t>https://doi.org/10.1177/1748895816671383</w:t>
        </w:r>
      </w:hyperlink>
    </w:p>
    <w:p w14:paraId="39C194CD"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52765B42" w14:textId="77777777" w:rsidR="00B6648F"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eop"/>
          <w:rFonts w:ascii="Calibri" w:hAnsi="Calibri" w:cs="Segoe UI"/>
          <w:sz w:val="22"/>
          <w:szCs w:val="22"/>
        </w:rPr>
        <w:t xml:space="preserve">GOV.UK (2014) </w:t>
      </w:r>
      <w:r w:rsidRPr="00B6648F">
        <w:rPr>
          <w:rStyle w:val="eop"/>
          <w:rFonts w:ascii="Calibri" w:hAnsi="Calibri" w:cs="Segoe UI"/>
          <w:i/>
          <w:sz w:val="22"/>
          <w:szCs w:val="22"/>
        </w:rPr>
        <w:t>Code of Ethics Launched</w:t>
      </w:r>
      <w:r w:rsidRPr="0089497B">
        <w:rPr>
          <w:rStyle w:val="eop"/>
          <w:rFonts w:ascii="Calibri" w:hAnsi="Calibri" w:cs="Segoe UI"/>
          <w:sz w:val="22"/>
          <w:szCs w:val="22"/>
        </w:rPr>
        <w:t>.</w:t>
      </w:r>
      <w:proofErr w:type="gramEnd"/>
      <w:r w:rsidRPr="0089497B">
        <w:rPr>
          <w:rStyle w:val="eop"/>
          <w:rFonts w:ascii="Calibri" w:hAnsi="Calibri" w:cs="Segoe UI"/>
          <w:sz w:val="22"/>
          <w:szCs w:val="22"/>
        </w:rPr>
        <w:t xml:space="preserve"> Available at: </w:t>
      </w:r>
      <w:hyperlink r:id="rId39" w:history="1">
        <w:r w:rsidRPr="0089497B">
          <w:rPr>
            <w:rStyle w:val="Hyperlink"/>
            <w:rFonts w:ascii="Calibri" w:hAnsi="Calibri" w:cs="Segoe UI"/>
            <w:sz w:val="22"/>
            <w:szCs w:val="22"/>
          </w:rPr>
          <w:t>https://www.gov.uk/government/news/code-of-ethics-launched</w:t>
        </w:r>
      </w:hyperlink>
      <w:r w:rsidRPr="0089497B">
        <w:rPr>
          <w:rStyle w:val="eop"/>
          <w:rFonts w:ascii="Calibri" w:hAnsi="Calibri" w:cs="Segoe UI"/>
          <w:sz w:val="22"/>
          <w:szCs w:val="22"/>
        </w:rPr>
        <w:t xml:space="preserve"> (Accessed: 3 July 2023).</w:t>
      </w:r>
    </w:p>
    <w:p w14:paraId="05BF3EAC"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2197C433" w14:textId="2F05809D" w:rsidR="00B6648F" w:rsidRPr="0089497B" w:rsidRDefault="00B6648F" w:rsidP="00B6648F">
      <w:pPr>
        <w:spacing w:line="360" w:lineRule="auto"/>
        <w:rPr>
          <w:rFonts w:ascii="Calibri" w:hAnsi="Calibri"/>
          <w:iCs/>
          <w:sz w:val="22"/>
          <w:szCs w:val="22"/>
        </w:rPr>
      </w:pPr>
      <w:proofErr w:type="gramStart"/>
      <w:r w:rsidRPr="0089497B">
        <w:rPr>
          <w:rFonts w:ascii="Calibri" w:hAnsi="Calibri"/>
          <w:sz w:val="22"/>
          <w:szCs w:val="22"/>
        </w:rPr>
        <w:t xml:space="preserve">GOV.UK (2021) </w:t>
      </w:r>
      <w:r w:rsidRPr="00B6648F">
        <w:rPr>
          <w:rFonts w:ascii="Calibri" w:hAnsi="Calibri"/>
          <w:i/>
          <w:iCs/>
          <w:sz w:val="22"/>
          <w:szCs w:val="22"/>
        </w:rPr>
        <w:t>Crime outcomes in England and Wales 2020 to 2021</w:t>
      </w:r>
      <w:r w:rsidRPr="0089497B">
        <w:rPr>
          <w:rFonts w:ascii="Calibri" w:hAnsi="Calibri"/>
          <w:iCs/>
          <w:sz w:val="22"/>
          <w:szCs w:val="22"/>
        </w:rPr>
        <w:t>.</w:t>
      </w:r>
      <w:proofErr w:type="gramEnd"/>
      <w:r w:rsidRPr="0089497B">
        <w:rPr>
          <w:rFonts w:ascii="Calibri" w:hAnsi="Calibri"/>
          <w:iCs/>
          <w:sz w:val="22"/>
          <w:szCs w:val="22"/>
        </w:rPr>
        <w:t xml:space="preserve"> </w:t>
      </w:r>
      <w:r w:rsidRPr="0089497B">
        <w:rPr>
          <w:rFonts w:ascii="Calibri" w:hAnsi="Calibri"/>
          <w:sz w:val="22"/>
          <w:szCs w:val="22"/>
        </w:rPr>
        <w:t xml:space="preserve">Available at: </w:t>
      </w:r>
      <w:hyperlink r:id="rId40" w:history="1">
        <w:r w:rsidRPr="0089497B">
          <w:rPr>
            <w:rStyle w:val="Hyperlink"/>
            <w:rFonts w:ascii="Calibri" w:hAnsi="Calibri"/>
            <w:sz w:val="22"/>
            <w:szCs w:val="22"/>
          </w:rPr>
          <w:t>https://www.gov.uk/government/statistics/crime-outcomes-in-england-and-wales-2020-to-2021/crime-</w:t>
        </w:r>
        <w:r w:rsidRPr="0089497B">
          <w:rPr>
            <w:rStyle w:val="Hyperlink"/>
            <w:rFonts w:ascii="Calibri" w:hAnsi="Calibri"/>
            <w:sz w:val="22"/>
            <w:szCs w:val="22"/>
          </w:rPr>
          <w:lastRenderedPageBreak/>
          <w:t>outcomes-in-england-and-wales-2020-to-2021</w:t>
        </w:r>
      </w:hyperlink>
      <w:r w:rsidRPr="0089497B">
        <w:rPr>
          <w:rFonts w:ascii="Calibri" w:hAnsi="Calibri"/>
          <w:sz w:val="22"/>
          <w:szCs w:val="22"/>
        </w:rPr>
        <w:t xml:space="preserve"> </w:t>
      </w:r>
      <w:r w:rsidRPr="0089497B">
        <w:rPr>
          <w:rFonts w:ascii="Calibri" w:hAnsi="Calibri"/>
          <w:sz w:val="22"/>
          <w:szCs w:val="22"/>
        </w:rPr>
        <w:br/>
        <w:t>(Accessed: 27 May 2023).</w:t>
      </w:r>
      <w:r w:rsidRPr="0089497B">
        <w:rPr>
          <w:rFonts w:ascii="Calibri" w:hAnsi="Calibri"/>
          <w:iCs/>
          <w:sz w:val="22"/>
          <w:szCs w:val="22"/>
        </w:rPr>
        <w:t xml:space="preserve"> </w:t>
      </w:r>
    </w:p>
    <w:p w14:paraId="564EAE78"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2388188C"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GOV.UK (2020) </w:t>
      </w:r>
      <w:r w:rsidRPr="00B6648F">
        <w:rPr>
          <w:rFonts w:ascii="Calibri" w:hAnsi="Calibri"/>
          <w:i/>
          <w:sz w:val="22"/>
          <w:szCs w:val="22"/>
        </w:rPr>
        <w:t>Domestic Violence Disclosure Scheme factsheet</w:t>
      </w:r>
      <w:r w:rsidRPr="0089497B">
        <w:rPr>
          <w:rFonts w:ascii="Calibri" w:hAnsi="Calibri"/>
          <w:sz w:val="22"/>
          <w:szCs w:val="22"/>
        </w:rPr>
        <w:t>.</w:t>
      </w:r>
      <w:proofErr w:type="gramEnd"/>
      <w:r w:rsidRPr="0089497B">
        <w:rPr>
          <w:rFonts w:ascii="Calibri" w:hAnsi="Calibri"/>
          <w:sz w:val="22"/>
          <w:szCs w:val="22"/>
        </w:rPr>
        <w:t xml:space="preserve"> Available at: </w:t>
      </w:r>
      <w:hyperlink r:id="rId41" w:history="1">
        <w:r w:rsidRPr="0089497B">
          <w:rPr>
            <w:rStyle w:val="Hyperlink"/>
            <w:rFonts w:ascii="Calibri" w:hAnsi="Calibri"/>
            <w:sz w:val="22"/>
            <w:szCs w:val="22"/>
          </w:rPr>
          <w:t>https://www.gov.uk/government/publications/domestic-abuse-bill-2020-factsheets/domestic-violence-disclosure-scheme-factsheet</w:t>
        </w:r>
      </w:hyperlink>
      <w:r w:rsidRPr="0089497B">
        <w:rPr>
          <w:rFonts w:ascii="Calibri" w:hAnsi="Calibri"/>
          <w:sz w:val="22"/>
          <w:szCs w:val="22"/>
        </w:rPr>
        <w:t xml:space="preserve"> (Accessed: 9 May 2023).</w:t>
      </w:r>
    </w:p>
    <w:p w14:paraId="37227C5D"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4109DCE4"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eop"/>
          <w:rFonts w:ascii="Calibri" w:hAnsi="Calibri" w:cs="Segoe UI"/>
          <w:sz w:val="22"/>
          <w:szCs w:val="22"/>
        </w:rPr>
        <w:t xml:space="preserve">GOV.UK (2018) </w:t>
      </w:r>
      <w:r w:rsidRPr="00B6648F">
        <w:rPr>
          <w:rStyle w:val="eop"/>
          <w:rFonts w:ascii="Calibri" w:hAnsi="Calibri" w:cs="Segoe UI"/>
          <w:i/>
          <w:sz w:val="22"/>
          <w:szCs w:val="22"/>
        </w:rPr>
        <w:t>Making a victim personal statement</w:t>
      </w:r>
      <w:r w:rsidRPr="0089497B">
        <w:rPr>
          <w:rStyle w:val="eop"/>
          <w:rFonts w:ascii="Calibri" w:hAnsi="Calibri" w:cs="Segoe UI"/>
          <w:sz w:val="22"/>
          <w:szCs w:val="22"/>
        </w:rPr>
        <w:t>.</w:t>
      </w:r>
      <w:proofErr w:type="gramEnd"/>
      <w:r w:rsidRPr="0089497B">
        <w:rPr>
          <w:rStyle w:val="eop"/>
          <w:rFonts w:ascii="Calibri" w:hAnsi="Calibri" w:cs="Segoe UI"/>
          <w:sz w:val="22"/>
          <w:szCs w:val="22"/>
        </w:rPr>
        <w:t xml:space="preserve"> Available at: </w:t>
      </w:r>
      <w:hyperlink r:id="rId42" w:history="1">
        <w:r w:rsidRPr="0089497B">
          <w:rPr>
            <w:rStyle w:val="Hyperlink"/>
            <w:rFonts w:ascii="Calibri" w:hAnsi="Calibri" w:cs="Segoe UI"/>
            <w:sz w:val="22"/>
            <w:szCs w:val="22"/>
          </w:rPr>
          <w:t>https://assets.publishing.service.gov.uk/government/uploads/system/uploads/attachment_data/file/264625/victims-vps-guidance.pdf</w:t>
        </w:r>
      </w:hyperlink>
      <w:r w:rsidRPr="0089497B">
        <w:rPr>
          <w:rStyle w:val="eop"/>
          <w:rFonts w:ascii="Calibri" w:hAnsi="Calibri" w:cs="Segoe UI"/>
          <w:sz w:val="22"/>
          <w:szCs w:val="22"/>
        </w:rPr>
        <w:t xml:space="preserve"> (Accessed: 26 June 2023).</w:t>
      </w:r>
    </w:p>
    <w:p w14:paraId="326C0041"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745286E4"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r w:rsidRPr="0089497B">
        <w:rPr>
          <w:rStyle w:val="eop"/>
          <w:rFonts w:ascii="Calibri" w:hAnsi="Calibri" w:cs="Segoe UI"/>
          <w:sz w:val="22"/>
          <w:szCs w:val="22"/>
        </w:rPr>
        <w:t xml:space="preserve">GOV.UK (2022) </w:t>
      </w:r>
      <w:r w:rsidRPr="00B6648F">
        <w:rPr>
          <w:rStyle w:val="eop"/>
          <w:rFonts w:ascii="Calibri" w:hAnsi="Calibri" w:cs="Segoe UI"/>
          <w:i/>
          <w:sz w:val="22"/>
          <w:szCs w:val="22"/>
        </w:rPr>
        <w:t>New non-fatal strangulation offence comes into force</w:t>
      </w:r>
      <w:r w:rsidRPr="0089497B">
        <w:rPr>
          <w:rStyle w:val="eop"/>
          <w:rFonts w:ascii="Calibri" w:hAnsi="Calibri" w:cs="Segoe UI"/>
          <w:sz w:val="22"/>
          <w:szCs w:val="22"/>
        </w:rPr>
        <w:t xml:space="preserve">. Available at: </w:t>
      </w:r>
      <w:hyperlink r:id="rId43" w:history="1">
        <w:r w:rsidRPr="0089497B">
          <w:rPr>
            <w:rStyle w:val="Hyperlink"/>
            <w:rFonts w:ascii="Calibri" w:hAnsi="Calibri" w:cs="Segoe UI"/>
            <w:sz w:val="22"/>
            <w:szCs w:val="22"/>
          </w:rPr>
          <w:t>https://www.gov.uk/government/news/new-non-fatal-strangulation-offence-comes-into-force</w:t>
        </w:r>
      </w:hyperlink>
      <w:r w:rsidRPr="0089497B">
        <w:rPr>
          <w:rStyle w:val="eop"/>
          <w:rFonts w:ascii="Calibri" w:hAnsi="Calibri" w:cs="Segoe UI"/>
          <w:sz w:val="22"/>
          <w:szCs w:val="22"/>
        </w:rPr>
        <w:t xml:space="preserve"> (Accessed 30 June 2023).</w:t>
      </w:r>
    </w:p>
    <w:p w14:paraId="1D0DCB65"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3540B131"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GOV.UK (2022) </w:t>
      </w:r>
      <w:r w:rsidRPr="00B6648F">
        <w:rPr>
          <w:rFonts w:ascii="Calibri" w:hAnsi="Calibri"/>
          <w:i/>
          <w:sz w:val="22"/>
          <w:szCs w:val="22"/>
        </w:rPr>
        <w:t xml:space="preserve">Police perpetrated domestic abuse: Report on the </w:t>
      </w:r>
      <w:proofErr w:type="spellStart"/>
      <w:r w:rsidRPr="00B6648F">
        <w:rPr>
          <w:rFonts w:ascii="Calibri" w:hAnsi="Calibri"/>
          <w:i/>
          <w:sz w:val="22"/>
          <w:szCs w:val="22"/>
        </w:rPr>
        <w:t>Center</w:t>
      </w:r>
      <w:proofErr w:type="spellEnd"/>
      <w:r w:rsidRPr="00B6648F">
        <w:rPr>
          <w:rFonts w:ascii="Calibri" w:hAnsi="Calibri"/>
          <w:i/>
          <w:sz w:val="22"/>
          <w:szCs w:val="22"/>
        </w:rPr>
        <w:t xml:space="preserve"> for Women’s Justice super complaint</w:t>
      </w:r>
      <w:r w:rsidRPr="0089497B">
        <w:rPr>
          <w:rFonts w:ascii="Calibri" w:hAnsi="Calibri"/>
          <w:sz w:val="22"/>
          <w:szCs w:val="22"/>
        </w:rPr>
        <w:t xml:space="preserve">. Available at: </w:t>
      </w:r>
      <w:hyperlink r:id="rId44" w:history="1">
        <w:r w:rsidRPr="0089497B">
          <w:rPr>
            <w:rStyle w:val="Hyperlink"/>
            <w:rFonts w:ascii="Calibri" w:hAnsi="Calibri"/>
            <w:sz w:val="22"/>
            <w:szCs w:val="22"/>
          </w:rPr>
          <w:t>https://www.gov.uk/government/publications/police-super-complaints-force-response-to-police-perpetrated-domestic-abuse/police-perpetrated-domestic-abuse-report-on-the-centre-for-womens-justice-super-complaint</w:t>
        </w:r>
      </w:hyperlink>
      <w:r w:rsidRPr="0089497B">
        <w:rPr>
          <w:rFonts w:ascii="Calibri" w:hAnsi="Calibri"/>
          <w:sz w:val="22"/>
          <w:szCs w:val="22"/>
        </w:rPr>
        <w:t xml:space="preserve"> (Accessed: 9 June 2023).</w:t>
      </w:r>
    </w:p>
    <w:p w14:paraId="0DDA73EE" w14:textId="77777777" w:rsidR="00B6648F" w:rsidRPr="0089497B" w:rsidRDefault="00B6648F" w:rsidP="00B6648F">
      <w:pPr>
        <w:spacing w:line="360" w:lineRule="auto"/>
        <w:rPr>
          <w:rFonts w:ascii="Calibri" w:hAnsi="Calibri"/>
          <w:sz w:val="22"/>
          <w:szCs w:val="22"/>
        </w:rPr>
      </w:pPr>
    </w:p>
    <w:p w14:paraId="109E1DBF"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 xml:space="preserve">GOV.UK (2021) </w:t>
      </w:r>
      <w:r w:rsidRPr="00B6648F">
        <w:rPr>
          <w:rFonts w:ascii="Calibri" w:hAnsi="Calibri"/>
          <w:i/>
          <w:sz w:val="22"/>
          <w:szCs w:val="22"/>
        </w:rPr>
        <w:t>Victim’s Code – Your rights</w:t>
      </w:r>
      <w:r w:rsidRPr="0089497B">
        <w:rPr>
          <w:rFonts w:ascii="Calibri" w:hAnsi="Calibri"/>
          <w:sz w:val="22"/>
          <w:szCs w:val="22"/>
        </w:rPr>
        <w:t>.</w:t>
      </w:r>
      <w:proofErr w:type="gramEnd"/>
      <w:r w:rsidRPr="0089497B">
        <w:rPr>
          <w:rFonts w:ascii="Calibri" w:hAnsi="Calibri"/>
          <w:sz w:val="22"/>
          <w:szCs w:val="22"/>
        </w:rPr>
        <w:t xml:space="preserve"> Available at: </w:t>
      </w:r>
      <w:hyperlink r:id="rId45" w:history="1">
        <w:r w:rsidRPr="0089497B">
          <w:rPr>
            <w:rStyle w:val="Hyperlink"/>
            <w:rFonts w:ascii="Calibri" w:hAnsi="Calibri"/>
            <w:sz w:val="22"/>
            <w:szCs w:val="22"/>
          </w:rPr>
          <w:t>https://assets.publishing.service.gov.uk/government/uploads/system/uploads/attachment_data/file/974892/victims-code-a4-poster.pdf</w:t>
        </w:r>
      </w:hyperlink>
      <w:r w:rsidRPr="0089497B">
        <w:rPr>
          <w:rFonts w:ascii="Calibri" w:hAnsi="Calibri"/>
          <w:sz w:val="22"/>
          <w:szCs w:val="22"/>
        </w:rPr>
        <w:t xml:space="preserve"> (Accessed: 26 June 2023)</w:t>
      </w:r>
    </w:p>
    <w:p w14:paraId="1CE7E947"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07ED07D0" w14:textId="77777777" w:rsidR="00B6648F" w:rsidRPr="0089497B" w:rsidRDefault="00B6648F" w:rsidP="00B6648F">
      <w:pPr>
        <w:spacing w:line="360" w:lineRule="auto"/>
        <w:rPr>
          <w:rFonts w:ascii="Calibri" w:hAnsi="Calibri" w:cs="Times New Roman"/>
          <w:sz w:val="22"/>
          <w:szCs w:val="22"/>
        </w:rPr>
      </w:pPr>
      <w:r w:rsidRPr="0089497B">
        <w:rPr>
          <w:rStyle w:val="eop"/>
          <w:rFonts w:ascii="Calibri" w:hAnsi="Calibri" w:cs="Segoe UI"/>
          <w:sz w:val="22"/>
          <w:szCs w:val="22"/>
        </w:rPr>
        <w:t> </w:t>
      </w:r>
      <w:r w:rsidRPr="0089497B">
        <w:rPr>
          <w:rFonts w:ascii="Calibri" w:hAnsi="Calibri" w:cs="Times New Roman"/>
          <w:sz w:val="22"/>
          <w:szCs w:val="22"/>
        </w:rPr>
        <w:t>Griffith University (2003) ‘</w:t>
      </w:r>
      <w:r w:rsidRPr="00B6648F">
        <w:rPr>
          <w:rFonts w:ascii="Calibri" w:hAnsi="Calibri" w:cs="Times New Roman"/>
          <w:i/>
          <w:sz w:val="22"/>
          <w:szCs w:val="22"/>
        </w:rPr>
        <w:t>Measuring Police Attitudes Towards Discretion’</w:t>
      </w:r>
      <w:r w:rsidRPr="0089497B">
        <w:rPr>
          <w:rFonts w:ascii="Calibri" w:hAnsi="Calibri" w:cs="Times New Roman"/>
          <w:sz w:val="22"/>
          <w:szCs w:val="22"/>
        </w:rPr>
        <w:t xml:space="preserve">. Available at: </w:t>
      </w:r>
      <w:hyperlink r:id="rId46" w:history="1">
        <w:r w:rsidRPr="0089497B">
          <w:rPr>
            <w:rStyle w:val="Hyperlink"/>
            <w:rFonts w:ascii="Calibri" w:hAnsi="Calibri" w:cs="Times New Roman"/>
            <w:sz w:val="22"/>
            <w:szCs w:val="22"/>
          </w:rPr>
          <w:t>https://discovery.ucl.ac.uk/id/eprint/1301711/1/Wortley_2003_discretion.pdf</w:t>
        </w:r>
      </w:hyperlink>
      <w:r w:rsidRPr="0089497B">
        <w:rPr>
          <w:rFonts w:ascii="Calibri" w:hAnsi="Calibri" w:cs="Times New Roman"/>
          <w:sz w:val="22"/>
          <w:szCs w:val="22"/>
        </w:rPr>
        <w:t xml:space="preserve"> (Accessed: 30 May 2023).</w:t>
      </w:r>
    </w:p>
    <w:p w14:paraId="2B5160D3" w14:textId="77777777" w:rsidR="00B6648F" w:rsidRPr="0089497B" w:rsidRDefault="00B6648F" w:rsidP="00B6648F">
      <w:pPr>
        <w:spacing w:line="360" w:lineRule="auto"/>
        <w:rPr>
          <w:rFonts w:ascii="Calibri" w:hAnsi="Calibri" w:cs="Times New Roman"/>
          <w:sz w:val="22"/>
          <w:szCs w:val="22"/>
        </w:rPr>
      </w:pPr>
    </w:p>
    <w:p w14:paraId="6BFC4336" w14:textId="77777777" w:rsidR="00B6648F" w:rsidRPr="0089497B" w:rsidRDefault="00B6648F" w:rsidP="00B6648F">
      <w:pPr>
        <w:spacing w:line="360" w:lineRule="auto"/>
        <w:rPr>
          <w:rFonts w:ascii="Calibri" w:hAnsi="Calibri" w:cs="Times New Roman"/>
          <w:sz w:val="22"/>
          <w:szCs w:val="22"/>
        </w:rPr>
      </w:pPr>
      <w:r w:rsidRPr="0089497B">
        <w:rPr>
          <w:rFonts w:ascii="Calibri" w:hAnsi="Calibri" w:cs="Times New Roman"/>
          <w:sz w:val="22"/>
          <w:szCs w:val="22"/>
        </w:rPr>
        <w:t>HMICRFS (2019) ‘</w:t>
      </w:r>
      <w:proofErr w:type="gramStart"/>
      <w:r w:rsidRPr="00B6648F">
        <w:rPr>
          <w:rFonts w:ascii="Calibri" w:hAnsi="Calibri" w:cs="Times New Roman"/>
          <w:i/>
          <w:sz w:val="22"/>
          <w:szCs w:val="22"/>
        </w:rPr>
        <w:t>The</w:t>
      </w:r>
      <w:proofErr w:type="gramEnd"/>
      <w:r w:rsidRPr="00B6648F">
        <w:rPr>
          <w:rFonts w:ascii="Calibri" w:hAnsi="Calibri" w:cs="Times New Roman"/>
          <w:i/>
          <w:sz w:val="22"/>
          <w:szCs w:val="22"/>
        </w:rPr>
        <w:t xml:space="preserve"> police response to domestic abuse: an update report’</w:t>
      </w:r>
      <w:r w:rsidRPr="0089497B">
        <w:rPr>
          <w:rFonts w:ascii="Calibri" w:hAnsi="Calibri" w:cs="Times New Roman"/>
          <w:sz w:val="22"/>
          <w:szCs w:val="22"/>
        </w:rPr>
        <w:t xml:space="preserve"> Available at, </w:t>
      </w:r>
      <w:hyperlink r:id="rId47" w:history="1">
        <w:r w:rsidRPr="0089497B">
          <w:rPr>
            <w:rStyle w:val="Hyperlink"/>
            <w:rFonts w:ascii="Calibri" w:hAnsi="Calibri" w:cs="Times New Roman"/>
            <w:sz w:val="22"/>
            <w:szCs w:val="22"/>
          </w:rPr>
          <w:t>https://www.justiceinspectorates.gov.uk///hmicfrs/wp-content/uploads/the-police-response-to-domestic-abuse-an-update-report.pdf</w:t>
        </w:r>
      </w:hyperlink>
      <w:r w:rsidRPr="0089497B">
        <w:rPr>
          <w:rFonts w:ascii="Calibri" w:hAnsi="Calibri" w:cs="Times New Roman"/>
          <w:sz w:val="22"/>
          <w:szCs w:val="22"/>
        </w:rPr>
        <w:t xml:space="preserve"> (Accessed: 9 June 2023).</w:t>
      </w:r>
    </w:p>
    <w:p w14:paraId="47AB502C" w14:textId="77777777" w:rsidR="00B6648F" w:rsidRPr="0089497B" w:rsidRDefault="00B6648F" w:rsidP="00B6648F">
      <w:pPr>
        <w:spacing w:line="360" w:lineRule="auto"/>
        <w:rPr>
          <w:rFonts w:ascii="Calibri" w:hAnsi="Calibri"/>
          <w:sz w:val="22"/>
          <w:szCs w:val="22"/>
        </w:rPr>
      </w:pPr>
    </w:p>
    <w:p w14:paraId="122F9502"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HM GOVERNMENT (2018</w:t>
      </w:r>
      <w:r w:rsidRPr="00B6648F">
        <w:rPr>
          <w:rFonts w:ascii="Calibri" w:hAnsi="Calibri"/>
          <w:i/>
          <w:sz w:val="22"/>
          <w:szCs w:val="22"/>
        </w:rPr>
        <w:t>), Victims Strategy</w:t>
      </w:r>
      <w:r w:rsidRPr="0089497B">
        <w:rPr>
          <w:rFonts w:ascii="Calibri" w:hAnsi="Calibri"/>
          <w:sz w:val="22"/>
          <w:szCs w:val="22"/>
        </w:rPr>
        <w:t>.</w:t>
      </w:r>
      <w:proofErr w:type="gramEnd"/>
      <w:r w:rsidRPr="0089497B">
        <w:rPr>
          <w:rFonts w:ascii="Calibri" w:hAnsi="Calibri"/>
          <w:sz w:val="22"/>
          <w:szCs w:val="22"/>
        </w:rPr>
        <w:t xml:space="preserve"> Available at: </w:t>
      </w:r>
      <w:hyperlink r:id="rId48" w:history="1">
        <w:r w:rsidRPr="0089497B">
          <w:rPr>
            <w:rStyle w:val="Hyperlink"/>
            <w:rFonts w:ascii="Calibri" w:hAnsi="Calibri"/>
            <w:sz w:val="22"/>
            <w:szCs w:val="22"/>
          </w:rPr>
          <w:t>https://assets.publishing.service.gov.uk/government/uploads/system/uploads/attachment_data/file/746930/victim-strategy.pdf</w:t>
        </w:r>
      </w:hyperlink>
      <w:r w:rsidRPr="0089497B">
        <w:rPr>
          <w:rFonts w:ascii="Calibri" w:hAnsi="Calibri"/>
          <w:sz w:val="22"/>
          <w:szCs w:val="22"/>
        </w:rPr>
        <w:t xml:space="preserve"> (Accessed: 24 April 2023). </w:t>
      </w:r>
    </w:p>
    <w:p w14:paraId="46742C37" w14:textId="77777777" w:rsidR="00B6648F" w:rsidRPr="0089497B" w:rsidRDefault="00B6648F" w:rsidP="00B6648F">
      <w:pPr>
        <w:spacing w:line="360" w:lineRule="auto"/>
        <w:rPr>
          <w:rFonts w:ascii="Calibri" w:hAnsi="Calibri" w:cs="Times New Roman"/>
          <w:sz w:val="22"/>
          <w:szCs w:val="22"/>
        </w:rPr>
      </w:pPr>
    </w:p>
    <w:p w14:paraId="71D1268D" w14:textId="2D319D8A" w:rsidR="00B6648F" w:rsidRPr="0089497B" w:rsidRDefault="00B6648F" w:rsidP="00B6648F">
      <w:pPr>
        <w:spacing w:line="360" w:lineRule="auto"/>
        <w:rPr>
          <w:rFonts w:ascii="Calibri" w:hAnsi="Calibri" w:cs="Times New Roman"/>
          <w:sz w:val="22"/>
          <w:szCs w:val="22"/>
        </w:rPr>
      </w:pPr>
      <w:proofErr w:type="gramStart"/>
      <w:r w:rsidRPr="0089497B">
        <w:rPr>
          <w:rFonts w:ascii="Calibri" w:hAnsi="Calibri" w:cs="Times New Roman"/>
          <w:sz w:val="22"/>
          <w:szCs w:val="22"/>
        </w:rPr>
        <w:lastRenderedPageBreak/>
        <w:t xml:space="preserve">Legal Cheek (2016) </w:t>
      </w:r>
      <w:r w:rsidRPr="00B6648F">
        <w:rPr>
          <w:rFonts w:ascii="Calibri" w:hAnsi="Calibri" w:cs="Times New Roman"/>
          <w:i/>
          <w:sz w:val="22"/>
          <w:szCs w:val="22"/>
        </w:rPr>
        <w:t>Policing the Police - when does discretion become dangerous</w:t>
      </w:r>
      <w:r w:rsidRPr="0089497B">
        <w:rPr>
          <w:rFonts w:ascii="Calibri" w:hAnsi="Calibri" w:cs="Times New Roman"/>
          <w:sz w:val="22"/>
          <w:szCs w:val="22"/>
        </w:rPr>
        <w:t>.</w:t>
      </w:r>
      <w:proofErr w:type="gramEnd"/>
      <w:r w:rsidRPr="0089497B">
        <w:rPr>
          <w:rFonts w:ascii="Calibri" w:hAnsi="Calibri" w:cs="Times New Roman"/>
          <w:sz w:val="22"/>
          <w:szCs w:val="22"/>
        </w:rPr>
        <w:t xml:space="preserve"> Available at: </w:t>
      </w:r>
      <w:hyperlink r:id="rId49" w:anchor=":~:text=Lord%20Scarman%20in%20his%201981,to%20make%20vital%20filtering%20decisions" w:history="1">
        <w:r w:rsidRPr="0089497B">
          <w:rPr>
            <w:rStyle w:val="Hyperlink"/>
            <w:rFonts w:ascii="Calibri" w:hAnsi="Calibri" w:cs="Times New Roman"/>
            <w:sz w:val="22"/>
            <w:szCs w:val="22"/>
          </w:rPr>
          <w:t>https://www.legalcheek.com/lc-journal-posts/policing-the-police-when-does-discretion-become-dangerous/#:~:text=Lord%20Scarman%20in%20his%201981,to%20make%20vital%20filtering%20decisions</w:t>
        </w:r>
      </w:hyperlink>
      <w:r w:rsidRPr="0089497B">
        <w:rPr>
          <w:rFonts w:ascii="Calibri" w:hAnsi="Calibri" w:cs="Times New Roman"/>
          <w:sz w:val="22"/>
          <w:szCs w:val="22"/>
        </w:rPr>
        <w:t xml:space="preserve">. (Accessed 30 May 2023).  </w:t>
      </w:r>
    </w:p>
    <w:p w14:paraId="7FC0D0A0" w14:textId="77777777" w:rsidR="00B6648F" w:rsidRPr="0089497B" w:rsidRDefault="00B6648F" w:rsidP="00B6648F">
      <w:pPr>
        <w:spacing w:line="360" w:lineRule="auto"/>
        <w:rPr>
          <w:rFonts w:ascii="Calibri" w:hAnsi="Calibri"/>
          <w:sz w:val="22"/>
          <w:szCs w:val="22"/>
        </w:rPr>
      </w:pPr>
    </w:p>
    <w:p w14:paraId="23108F6D"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Legislation.gov.uk (no date) ‘</w:t>
      </w:r>
      <w:r w:rsidRPr="00B6648F">
        <w:rPr>
          <w:rFonts w:ascii="Calibri" w:hAnsi="Calibri"/>
          <w:i/>
          <w:iCs/>
          <w:sz w:val="22"/>
          <w:szCs w:val="22"/>
        </w:rPr>
        <w:t>Criminal Damage 1971’</w:t>
      </w:r>
      <w:r w:rsidRPr="0089497B">
        <w:rPr>
          <w:rFonts w:ascii="Calibri" w:hAnsi="Calibri"/>
          <w:iCs/>
          <w:sz w:val="22"/>
          <w:szCs w:val="22"/>
        </w:rPr>
        <w:t xml:space="preserve">. </w:t>
      </w:r>
      <w:r w:rsidRPr="0089497B">
        <w:rPr>
          <w:rFonts w:ascii="Calibri" w:hAnsi="Calibri"/>
          <w:sz w:val="22"/>
          <w:szCs w:val="22"/>
        </w:rPr>
        <w:t xml:space="preserve">Available at: </w:t>
      </w:r>
      <w:hyperlink r:id="rId50" w:history="1">
        <w:r w:rsidRPr="0089497B">
          <w:rPr>
            <w:rStyle w:val="Hyperlink"/>
            <w:rFonts w:ascii="Calibri" w:hAnsi="Calibri"/>
            <w:sz w:val="22"/>
            <w:szCs w:val="22"/>
          </w:rPr>
          <w:t>https://www.legislation.gov.uk/ukpga/1971/48/section/1</w:t>
        </w:r>
      </w:hyperlink>
      <w:r w:rsidRPr="0089497B">
        <w:rPr>
          <w:rFonts w:ascii="Calibri" w:hAnsi="Calibri"/>
          <w:sz w:val="22"/>
          <w:szCs w:val="22"/>
        </w:rPr>
        <w:t xml:space="preserve"> (Accessed: 27th May 2023).</w:t>
      </w:r>
    </w:p>
    <w:p w14:paraId="4D5B0178" w14:textId="77777777" w:rsidR="00B6648F" w:rsidRPr="0089497B" w:rsidRDefault="00B6648F" w:rsidP="00B6648F">
      <w:pPr>
        <w:spacing w:line="360" w:lineRule="auto"/>
        <w:rPr>
          <w:rFonts w:ascii="Calibri" w:hAnsi="Calibri"/>
          <w:sz w:val="22"/>
          <w:szCs w:val="22"/>
        </w:rPr>
      </w:pPr>
    </w:p>
    <w:p w14:paraId="37542D43"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Legislation.gov.uk (2008) </w:t>
      </w:r>
      <w:r w:rsidRPr="00B6648F">
        <w:rPr>
          <w:rFonts w:ascii="Calibri" w:hAnsi="Calibri"/>
          <w:i/>
          <w:sz w:val="22"/>
          <w:szCs w:val="22"/>
        </w:rPr>
        <w:t>The police conduct regulations</w:t>
      </w:r>
      <w:r w:rsidRPr="0089497B">
        <w:rPr>
          <w:rFonts w:ascii="Calibri" w:hAnsi="Calibri"/>
          <w:sz w:val="22"/>
          <w:szCs w:val="22"/>
        </w:rPr>
        <w:t xml:space="preserve">. Available at: </w:t>
      </w:r>
      <w:hyperlink r:id="rId51" w:history="1">
        <w:r w:rsidRPr="0089497B">
          <w:rPr>
            <w:rStyle w:val="Hyperlink"/>
            <w:rFonts w:ascii="Calibri" w:hAnsi="Calibri"/>
            <w:sz w:val="22"/>
            <w:szCs w:val="22"/>
          </w:rPr>
          <w:t>https://www.legislation.gov.uk/uksi/2008/2864/schedule/made</w:t>
        </w:r>
      </w:hyperlink>
      <w:r w:rsidRPr="0089497B">
        <w:rPr>
          <w:rFonts w:ascii="Calibri" w:hAnsi="Calibri"/>
          <w:sz w:val="22"/>
          <w:szCs w:val="22"/>
        </w:rPr>
        <w:t xml:space="preserve"> (Accessed: 26 June 2023)</w:t>
      </w:r>
    </w:p>
    <w:p w14:paraId="335946EC" w14:textId="77777777" w:rsidR="00B6648F" w:rsidRPr="0089497B" w:rsidRDefault="00B6648F" w:rsidP="00B6648F">
      <w:pPr>
        <w:spacing w:line="360" w:lineRule="auto"/>
        <w:rPr>
          <w:rFonts w:ascii="Calibri" w:hAnsi="Calibri"/>
          <w:sz w:val="22"/>
          <w:szCs w:val="22"/>
        </w:rPr>
      </w:pPr>
    </w:p>
    <w:p w14:paraId="03028E93"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Local Government Information (2023).</w:t>
      </w:r>
      <w:proofErr w:type="gramEnd"/>
      <w:r w:rsidRPr="0089497B">
        <w:rPr>
          <w:rFonts w:ascii="Calibri" w:hAnsi="Calibri"/>
          <w:sz w:val="22"/>
          <w:szCs w:val="22"/>
        </w:rPr>
        <w:t xml:space="preserve"> </w:t>
      </w:r>
      <w:proofErr w:type="gramStart"/>
      <w:r w:rsidRPr="00B6648F">
        <w:rPr>
          <w:rFonts w:ascii="Calibri" w:hAnsi="Calibri"/>
          <w:i/>
          <w:sz w:val="22"/>
          <w:szCs w:val="22"/>
        </w:rPr>
        <w:t>Criminal damage and arson</w:t>
      </w:r>
      <w:r w:rsidRPr="0089497B">
        <w:rPr>
          <w:rFonts w:ascii="Calibri" w:hAnsi="Calibri"/>
          <w:sz w:val="22"/>
          <w:szCs w:val="22"/>
        </w:rPr>
        <w:t>.</w:t>
      </w:r>
      <w:proofErr w:type="gramEnd"/>
      <w:r w:rsidRPr="0089497B">
        <w:rPr>
          <w:rFonts w:ascii="Calibri" w:hAnsi="Calibri"/>
          <w:sz w:val="22"/>
          <w:szCs w:val="22"/>
        </w:rPr>
        <w:t xml:space="preserve">  Available at: </w:t>
      </w:r>
      <w:hyperlink r:id="rId52" w:history="1">
        <w:r w:rsidRPr="0089497B">
          <w:rPr>
            <w:rStyle w:val="Hyperlink"/>
            <w:rFonts w:ascii="Calibri" w:hAnsi="Calibri"/>
            <w:sz w:val="22"/>
            <w:szCs w:val="22"/>
          </w:rPr>
          <w:t>https://lginform.local.gov.uk/reports/lgastandard?mod-metric=468&amp;mod-area=E92000001&amp;mod-group=AllRegions_England&amp;mod-type=namedComparisonGroup</w:t>
        </w:r>
      </w:hyperlink>
      <w:r w:rsidRPr="0089497B">
        <w:rPr>
          <w:rFonts w:ascii="Calibri" w:hAnsi="Calibri"/>
          <w:sz w:val="22"/>
          <w:szCs w:val="22"/>
        </w:rPr>
        <w:t xml:space="preserve"> (Accessed: 26 June 2023)</w:t>
      </w:r>
    </w:p>
    <w:p w14:paraId="142451C8"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 </w:t>
      </w:r>
    </w:p>
    <w:p w14:paraId="506217DC"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normaltextrun"/>
          <w:rFonts w:ascii="Calibri" w:hAnsi="Calibri" w:cs="Segoe UI"/>
          <w:sz w:val="22"/>
          <w:szCs w:val="22"/>
        </w:rPr>
        <w:t>London Vale Practice (2022).</w:t>
      </w:r>
      <w:proofErr w:type="gramEnd"/>
      <w:r w:rsidRPr="0089497B">
        <w:rPr>
          <w:rStyle w:val="normaltextrun"/>
          <w:rFonts w:ascii="Calibri" w:hAnsi="Calibri" w:cs="Segoe UI"/>
          <w:sz w:val="22"/>
          <w:szCs w:val="22"/>
        </w:rPr>
        <w:t xml:space="preserve">  </w:t>
      </w:r>
      <w:r w:rsidRPr="00B6648F">
        <w:rPr>
          <w:rStyle w:val="normaltextrun"/>
          <w:rFonts w:ascii="Calibri" w:hAnsi="Calibri" w:cs="Segoe UI"/>
          <w:i/>
          <w:iCs/>
          <w:sz w:val="22"/>
          <w:szCs w:val="22"/>
        </w:rPr>
        <w:t>Risks</w:t>
      </w:r>
      <w:r w:rsidRPr="0089497B">
        <w:rPr>
          <w:rStyle w:val="normaltextrun"/>
          <w:rFonts w:ascii="Calibri" w:hAnsi="Calibri" w:cs="Segoe UI"/>
          <w:sz w:val="22"/>
          <w:szCs w:val="22"/>
        </w:rPr>
        <w:t xml:space="preserve">. Available at: </w:t>
      </w:r>
      <w:r w:rsidRPr="0089497B">
        <w:rPr>
          <w:rFonts w:ascii="Calibri" w:hAnsi="Calibri"/>
          <w:sz w:val="22"/>
          <w:szCs w:val="22"/>
        </w:rPr>
        <w:fldChar w:fldCharType="begin"/>
      </w:r>
      <w:r w:rsidRPr="0089497B">
        <w:rPr>
          <w:rFonts w:ascii="Calibri" w:hAnsi="Calibri"/>
          <w:sz w:val="22"/>
          <w:szCs w:val="22"/>
        </w:rPr>
        <w:instrText xml:space="preserve"> HYPERLINK "https://www.loddonvale.com/Conditions/Alcohol-misuse/Pages/Risks.aspx/" \t "_blank" </w:instrText>
      </w:r>
      <w:r w:rsidRPr="0089497B">
        <w:rPr>
          <w:rFonts w:ascii="Calibri" w:hAnsi="Calibri"/>
          <w:sz w:val="22"/>
          <w:szCs w:val="22"/>
        </w:rPr>
      </w:r>
      <w:r w:rsidRPr="0089497B">
        <w:rPr>
          <w:rFonts w:ascii="Calibri" w:hAnsi="Calibri"/>
          <w:sz w:val="22"/>
          <w:szCs w:val="22"/>
        </w:rPr>
        <w:fldChar w:fldCharType="separate"/>
      </w:r>
      <w:r w:rsidRPr="0089497B">
        <w:rPr>
          <w:rStyle w:val="normaltextrun"/>
          <w:rFonts w:ascii="Calibri" w:hAnsi="Calibri" w:cs="Segoe UI"/>
          <w:color w:val="0000FF"/>
          <w:sz w:val="22"/>
          <w:szCs w:val="22"/>
          <w:u w:val="single"/>
        </w:rPr>
        <w:t>https://www.loddonvale.com/Conditions/Alcohol-misuse/Pages/Risks.aspx/</w:t>
      </w:r>
      <w:r w:rsidRPr="0089497B">
        <w:rPr>
          <w:rStyle w:val="normaltextrun"/>
          <w:rFonts w:ascii="Calibri" w:hAnsi="Calibri" w:cs="Segoe UI"/>
          <w:color w:val="0000FF"/>
          <w:sz w:val="22"/>
          <w:szCs w:val="22"/>
          <w:u w:val="single"/>
        </w:rPr>
        <w:fldChar w:fldCharType="end"/>
      </w:r>
      <w:r w:rsidRPr="0089497B">
        <w:rPr>
          <w:rStyle w:val="normaltextrun"/>
          <w:rFonts w:ascii="Calibri" w:hAnsi="Calibri" w:cs="Segoe UI"/>
          <w:sz w:val="22"/>
          <w:szCs w:val="22"/>
        </w:rPr>
        <w:t xml:space="preserve"> (Accessed: 24 May 2023).</w:t>
      </w:r>
      <w:r w:rsidRPr="0089497B">
        <w:rPr>
          <w:rStyle w:val="eop"/>
          <w:rFonts w:ascii="Calibri" w:hAnsi="Calibri" w:cs="Segoe UI"/>
          <w:sz w:val="22"/>
          <w:szCs w:val="22"/>
        </w:rPr>
        <w:t> </w:t>
      </w:r>
    </w:p>
    <w:p w14:paraId="5E3A3839"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7A8BD2B9"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r w:rsidRPr="0089497B">
        <w:rPr>
          <w:rStyle w:val="eop"/>
          <w:rFonts w:ascii="Calibri" w:hAnsi="Calibri" w:cs="Segoe UI"/>
          <w:sz w:val="22"/>
          <w:szCs w:val="22"/>
        </w:rPr>
        <w:t xml:space="preserve">Mayo Clinic (no date).  </w:t>
      </w:r>
      <w:r w:rsidRPr="00B6648F">
        <w:rPr>
          <w:rStyle w:val="eop"/>
          <w:rFonts w:ascii="Calibri" w:hAnsi="Calibri" w:cs="Segoe UI"/>
          <w:i/>
          <w:sz w:val="22"/>
          <w:szCs w:val="22"/>
        </w:rPr>
        <w:t>Resilience: Build skills to endure hardship</w:t>
      </w:r>
      <w:r w:rsidRPr="0089497B">
        <w:rPr>
          <w:rStyle w:val="eop"/>
          <w:rFonts w:ascii="Calibri" w:hAnsi="Calibri" w:cs="Segoe UI"/>
          <w:sz w:val="22"/>
          <w:szCs w:val="22"/>
        </w:rPr>
        <w:t xml:space="preserve">. Available at: </w:t>
      </w:r>
      <w:hyperlink r:id="rId53" w:history="1">
        <w:r w:rsidRPr="0089497B">
          <w:rPr>
            <w:rStyle w:val="Hyperlink"/>
            <w:rFonts w:ascii="Calibri" w:hAnsi="Calibri" w:cs="Segoe UI"/>
            <w:sz w:val="22"/>
            <w:szCs w:val="22"/>
          </w:rPr>
          <w:t>https://www.mayoclinic.org/tests-procedures/resilience-training/in-depth/resilience/art-20046311</w:t>
        </w:r>
      </w:hyperlink>
      <w:r w:rsidRPr="0089497B">
        <w:rPr>
          <w:rStyle w:val="eop"/>
          <w:rFonts w:ascii="Calibri" w:hAnsi="Calibri" w:cs="Segoe UI"/>
          <w:sz w:val="22"/>
          <w:szCs w:val="22"/>
        </w:rPr>
        <w:t xml:space="preserve"> (Accessed: 3 July 2023).</w:t>
      </w:r>
    </w:p>
    <w:p w14:paraId="611FF240"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219D6296"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roofErr w:type="gramStart"/>
      <w:r w:rsidRPr="0089497B">
        <w:rPr>
          <w:rStyle w:val="eop"/>
          <w:rFonts w:ascii="Calibri" w:hAnsi="Calibri" w:cs="Segoe UI"/>
          <w:sz w:val="22"/>
          <w:szCs w:val="22"/>
        </w:rPr>
        <w:t>MBM (no date).</w:t>
      </w:r>
      <w:proofErr w:type="gramEnd"/>
      <w:r w:rsidRPr="0089497B">
        <w:rPr>
          <w:rStyle w:val="eop"/>
          <w:rFonts w:ascii="Calibri" w:hAnsi="Calibri" w:cs="Segoe UI"/>
          <w:sz w:val="22"/>
          <w:szCs w:val="22"/>
        </w:rPr>
        <w:t xml:space="preserve">  </w:t>
      </w:r>
      <w:proofErr w:type="spellStart"/>
      <w:proofErr w:type="gramStart"/>
      <w:r w:rsidRPr="00B6648F">
        <w:rPr>
          <w:rStyle w:val="eop"/>
          <w:rFonts w:ascii="Calibri" w:hAnsi="Calibri" w:cs="Segoe UI"/>
          <w:i/>
          <w:sz w:val="22"/>
          <w:szCs w:val="22"/>
        </w:rPr>
        <w:t>Betari’s</w:t>
      </w:r>
      <w:proofErr w:type="spellEnd"/>
      <w:r w:rsidRPr="00B6648F">
        <w:rPr>
          <w:rStyle w:val="eop"/>
          <w:rFonts w:ascii="Calibri" w:hAnsi="Calibri" w:cs="Segoe UI"/>
          <w:i/>
          <w:sz w:val="22"/>
          <w:szCs w:val="22"/>
        </w:rPr>
        <w:t xml:space="preserve"> Box</w:t>
      </w:r>
      <w:r w:rsidRPr="0089497B">
        <w:rPr>
          <w:rStyle w:val="eop"/>
          <w:rFonts w:ascii="Calibri" w:hAnsi="Calibri" w:cs="Segoe UI"/>
          <w:sz w:val="22"/>
          <w:szCs w:val="22"/>
        </w:rPr>
        <w:t>.</w:t>
      </w:r>
      <w:proofErr w:type="gramEnd"/>
      <w:r w:rsidRPr="0089497B">
        <w:rPr>
          <w:rStyle w:val="eop"/>
          <w:rFonts w:ascii="Calibri" w:hAnsi="Calibri" w:cs="Segoe UI"/>
          <w:sz w:val="22"/>
          <w:szCs w:val="22"/>
        </w:rPr>
        <w:t xml:space="preserve"> Available at: </w:t>
      </w:r>
      <w:hyperlink r:id="rId54" w:history="1">
        <w:r w:rsidRPr="0089497B">
          <w:rPr>
            <w:rStyle w:val="Hyperlink"/>
            <w:rFonts w:ascii="Calibri" w:hAnsi="Calibri" w:cs="Segoe UI"/>
            <w:sz w:val="22"/>
            <w:szCs w:val="22"/>
          </w:rPr>
          <w:t>https://www.makingbusinessmatter.co.uk/betari-box/</w:t>
        </w:r>
      </w:hyperlink>
      <w:r w:rsidRPr="0089497B">
        <w:rPr>
          <w:rStyle w:val="eop"/>
          <w:rFonts w:ascii="Calibri" w:hAnsi="Calibri" w:cs="Segoe UI"/>
          <w:sz w:val="22"/>
          <w:szCs w:val="22"/>
        </w:rPr>
        <w:t xml:space="preserve"> (Accessed: 26 June 2023).</w:t>
      </w:r>
    </w:p>
    <w:p w14:paraId="2DDBC619"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634B69FF"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eop"/>
          <w:rFonts w:ascii="Calibri" w:hAnsi="Calibri" w:cs="Segoe UI"/>
          <w:sz w:val="22"/>
          <w:szCs w:val="22"/>
        </w:rPr>
        <w:t>Metropolitan Police (2020).</w:t>
      </w:r>
      <w:proofErr w:type="gramEnd"/>
      <w:r w:rsidRPr="0089497B">
        <w:rPr>
          <w:rStyle w:val="eop"/>
          <w:rFonts w:ascii="Calibri" w:hAnsi="Calibri" w:cs="Segoe UI"/>
          <w:sz w:val="22"/>
          <w:szCs w:val="22"/>
        </w:rPr>
        <w:t xml:space="preserve"> </w:t>
      </w:r>
      <w:r w:rsidRPr="00B6648F">
        <w:rPr>
          <w:rStyle w:val="eop"/>
          <w:rFonts w:ascii="Calibri" w:hAnsi="Calibri" w:cs="Segoe UI"/>
          <w:i/>
          <w:sz w:val="22"/>
          <w:szCs w:val="22"/>
        </w:rPr>
        <w:t>When MPS cars can drive enter the wrong side of the road</w:t>
      </w:r>
      <w:r w:rsidRPr="0089497B">
        <w:rPr>
          <w:rStyle w:val="eop"/>
          <w:rFonts w:ascii="Calibri" w:hAnsi="Calibri" w:cs="Segoe UI"/>
          <w:sz w:val="22"/>
          <w:szCs w:val="22"/>
        </w:rPr>
        <w:t xml:space="preserve">. Available at: </w:t>
      </w:r>
      <w:hyperlink r:id="rId55" w:history="1">
        <w:r w:rsidRPr="0089497B">
          <w:rPr>
            <w:rStyle w:val="Hyperlink"/>
            <w:rFonts w:ascii="Calibri" w:hAnsi="Calibri" w:cs="Segoe UI"/>
            <w:sz w:val="22"/>
            <w:szCs w:val="22"/>
          </w:rPr>
          <w:t>https://www.met.police.uk/foi-ai/metropolitan-police/disclosure-2020/october/when-mps-cars-can-driveenter-the-wrong-side-of-the-road/</w:t>
        </w:r>
      </w:hyperlink>
      <w:r w:rsidRPr="0089497B">
        <w:rPr>
          <w:rStyle w:val="eop"/>
          <w:rFonts w:ascii="Calibri" w:hAnsi="Calibri" w:cs="Segoe UI"/>
          <w:sz w:val="22"/>
          <w:szCs w:val="22"/>
        </w:rPr>
        <w:t xml:space="preserve"> (Accessed: 26 June 2023)</w:t>
      </w:r>
    </w:p>
    <w:p w14:paraId="5F2E4F53"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0EA60E61"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eop"/>
          <w:rFonts w:ascii="Calibri" w:hAnsi="Calibri" w:cs="Segoe UI"/>
          <w:sz w:val="22"/>
          <w:szCs w:val="22"/>
        </w:rPr>
        <w:t>Metropolitan Police (no date).</w:t>
      </w:r>
      <w:proofErr w:type="gramEnd"/>
      <w:r w:rsidRPr="0089497B">
        <w:rPr>
          <w:rStyle w:val="eop"/>
          <w:rFonts w:ascii="Calibri" w:hAnsi="Calibri" w:cs="Segoe UI"/>
          <w:sz w:val="22"/>
          <w:szCs w:val="22"/>
        </w:rPr>
        <w:t xml:space="preserve"> </w:t>
      </w:r>
      <w:proofErr w:type="gramStart"/>
      <w:r w:rsidRPr="00B6648F">
        <w:rPr>
          <w:rStyle w:val="eop"/>
          <w:rFonts w:ascii="Calibri" w:hAnsi="Calibri" w:cs="Segoe UI"/>
          <w:i/>
          <w:sz w:val="22"/>
          <w:szCs w:val="22"/>
        </w:rPr>
        <w:t>Victim Code of Practice Policy</w:t>
      </w:r>
      <w:r w:rsidRPr="0089497B">
        <w:rPr>
          <w:rStyle w:val="eop"/>
          <w:rFonts w:ascii="Calibri" w:hAnsi="Calibri" w:cs="Segoe UI"/>
          <w:sz w:val="22"/>
          <w:szCs w:val="22"/>
        </w:rPr>
        <w:t>.</w:t>
      </w:r>
      <w:proofErr w:type="gramEnd"/>
      <w:r w:rsidRPr="0089497B">
        <w:rPr>
          <w:rStyle w:val="eop"/>
          <w:rFonts w:ascii="Calibri" w:hAnsi="Calibri" w:cs="Segoe UI"/>
          <w:sz w:val="22"/>
          <w:szCs w:val="22"/>
        </w:rPr>
        <w:t xml:space="preserve"> Available at: </w:t>
      </w:r>
      <w:hyperlink r:id="rId56" w:history="1">
        <w:r w:rsidRPr="0089497B">
          <w:rPr>
            <w:rStyle w:val="Hyperlink"/>
            <w:rFonts w:ascii="Calibri" w:hAnsi="Calibri" w:cs="Segoe UI"/>
            <w:sz w:val="22"/>
            <w:szCs w:val="22"/>
          </w:rPr>
          <w:t>https://www.met.police.uk/SysSiteAssets/foi-media/metropolitan-police/disclosure_2021/may_2021/current-victims-code-of-practice2</w:t>
        </w:r>
      </w:hyperlink>
      <w:r w:rsidRPr="0089497B">
        <w:rPr>
          <w:rStyle w:val="eop"/>
          <w:rFonts w:ascii="Calibri" w:hAnsi="Calibri" w:cs="Segoe UI"/>
          <w:sz w:val="22"/>
          <w:szCs w:val="22"/>
        </w:rPr>
        <w:t xml:space="preserve"> (Accessed: 30 June 2023).</w:t>
      </w:r>
    </w:p>
    <w:p w14:paraId="13824FF2"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0941ACF1"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roofErr w:type="gramStart"/>
      <w:r w:rsidRPr="0089497B">
        <w:rPr>
          <w:rStyle w:val="eop"/>
          <w:rFonts w:ascii="Calibri" w:hAnsi="Calibri" w:cs="Segoe UI"/>
          <w:sz w:val="22"/>
          <w:szCs w:val="22"/>
        </w:rPr>
        <w:t>Mind (2019).</w:t>
      </w:r>
      <w:proofErr w:type="gramEnd"/>
      <w:r w:rsidRPr="0089497B">
        <w:rPr>
          <w:rStyle w:val="eop"/>
          <w:rFonts w:ascii="Calibri" w:hAnsi="Calibri" w:cs="Segoe UI"/>
          <w:sz w:val="22"/>
          <w:szCs w:val="22"/>
        </w:rPr>
        <w:t xml:space="preserve">  </w:t>
      </w:r>
      <w:r w:rsidRPr="00B6648F">
        <w:rPr>
          <w:rStyle w:val="eop"/>
          <w:rFonts w:ascii="Calibri" w:hAnsi="Calibri" w:cs="Segoe UI"/>
          <w:i/>
          <w:sz w:val="22"/>
          <w:szCs w:val="22"/>
        </w:rPr>
        <w:t>Nearly 8 in 10 officers recently, felt stressed, finds police federation</w:t>
      </w:r>
      <w:r w:rsidRPr="0089497B">
        <w:rPr>
          <w:rStyle w:val="eop"/>
          <w:rFonts w:ascii="Calibri" w:hAnsi="Calibri" w:cs="Segoe UI"/>
          <w:sz w:val="22"/>
          <w:szCs w:val="22"/>
        </w:rPr>
        <w:t xml:space="preserve">. Available at: </w:t>
      </w:r>
      <w:hyperlink r:id="rId57" w:history="1">
        <w:r w:rsidRPr="0089497B">
          <w:rPr>
            <w:rStyle w:val="Hyperlink"/>
            <w:rFonts w:ascii="Calibri" w:hAnsi="Calibri" w:cs="Segoe UI"/>
            <w:sz w:val="22"/>
            <w:szCs w:val="22"/>
          </w:rPr>
          <w:t>https://www.mind.org.uk/news-campaigns/news/nearly-8-in-10-police-officers-recently-felt-stressed-finds-police-federation/</w:t>
        </w:r>
      </w:hyperlink>
      <w:r w:rsidRPr="0089497B">
        <w:rPr>
          <w:rStyle w:val="eop"/>
          <w:rFonts w:ascii="Calibri" w:hAnsi="Calibri" w:cs="Segoe UI"/>
          <w:sz w:val="22"/>
          <w:szCs w:val="22"/>
        </w:rPr>
        <w:t xml:space="preserve"> (Accessed: 3 July 2023).</w:t>
      </w:r>
    </w:p>
    <w:p w14:paraId="37944B9B"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4F2539AC"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r w:rsidRPr="0089497B">
        <w:rPr>
          <w:rStyle w:val="eop"/>
          <w:rFonts w:ascii="Calibri" w:hAnsi="Calibri" w:cs="Segoe UI"/>
          <w:sz w:val="22"/>
          <w:szCs w:val="22"/>
        </w:rPr>
        <w:t xml:space="preserve">Mind </w:t>
      </w:r>
      <w:proofErr w:type="gramStart"/>
      <w:r w:rsidRPr="0089497B">
        <w:rPr>
          <w:rStyle w:val="eop"/>
          <w:rFonts w:ascii="Calibri" w:hAnsi="Calibri" w:cs="Segoe UI"/>
          <w:sz w:val="22"/>
          <w:szCs w:val="22"/>
        </w:rPr>
        <w:t>( 2020</w:t>
      </w:r>
      <w:proofErr w:type="gramEnd"/>
      <w:r w:rsidRPr="0089497B">
        <w:rPr>
          <w:rStyle w:val="eop"/>
          <w:rFonts w:ascii="Calibri" w:hAnsi="Calibri" w:cs="Segoe UI"/>
          <w:sz w:val="22"/>
          <w:szCs w:val="22"/>
        </w:rPr>
        <w:t xml:space="preserve">) </w:t>
      </w:r>
      <w:r w:rsidRPr="00B6648F">
        <w:rPr>
          <w:rStyle w:val="eop"/>
          <w:rFonts w:ascii="Calibri" w:hAnsi="Calibri" w:cs="Segoe UI"/>
          <w:i/>
          <w:sz w:val="22"/>
          <w:szCs w:val="22"/>
        </w:rPr>
        <w:t>What is Stress</w:t>
      </w:r>
      <w:r w:rsidRPr="0089497B">
        <w:rPr>
          <w:rStyle w:val="eop"/>
          <w:rFonts w:ascii="Calibri" w:hAnsi="Calibri" w:cs="Segoe UI"/>
          <w:sz w:val="22"/>
          <w:szCs w:val="22"/>
        </w:rPr>
        <w:t xml:space="preserve">?. Available at: </w:t>
      </w:r>
      <w:hyperlink r:id="rId58" w:history="1">
        <w:r w:rsidRPr="0089497B">
          <w:rPr>
            <w:rStyle w:val="Hyperlink"/>
            <w:rFonts w:ascii="Calibri" w:hAnsi="Calibri" w:cs="Segoe UI"/>
            <w:sz w:val="22"/>
            <w:szCs w:val="22"/>
          </w:rPr>
          <w:t>https://www.mind.org.uk/information-support/types-of-mental-health-problems/stress/what-is-stress/#:~:text=Stress%20is%20not%20normally%20considered,can%20make%20existing%20problems%20worse</w:t>
        </w:r>
      </w:hyperlink>
      <w:r w:rsidRPr="0089497B">
        <w:rPr>
          <w:rStyle w:val="eop"/>
          <w:rFonts w:ascii="Calibri" w:hAnsi="Calibri" w:cs="Segoe UI"/>
          <w:sz w:val="22"/>
          <w:szCs w:val="22"/>
        </w:rPr>
        <w:t xml:space="preserve"> (Accessed: 3 July 2023).</w:t>
      </w:r>
    </w:p>
    <w:p w14:paraId="62225672"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p>
    <w:p w14:paraId="5A5B40E2" w14:textId="558F4049"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roofErr w:type="spellStart"/>
      <w:proofErr w:type="gramStart"/>
      <w:r w:rsidRPr="0089497B">
        <w:rPr>
          <w:rFonts w:ascii="Calibri" w:hAnsi="Calibri" w:cs="Segoe UI"/>
          <w:sz w:val="22"/>
          <w:szCs w:val="22"/>
        </w:rPr>
        <w:t>Nevile</w:t>
      </w:r>
      <w:proofErr w:type="spellEnd"/>
      <w:r w:rsidRPr="0089497B">
        <w:rPr>
          <w:rFonts w:ascii="Calibri" w:hAnsi="Calibri" w:cs="Segoe UI"/>
          <w:sz w:val="22"/>
          <w:szCs w:val="22"/>
        </w:rPr>
        <w:t xml:space="preserve">, L (2009) </w:t>
      </w:r>
      <w:r w:rsidRPr="00B6648F">
        <w:rPr>
          <w:rFonts w:ascii="Calibri" w:hAnsi="Calibri" w:cs="Segoe UI"/>
          <w:i/>
          <w:sz w:val="22"/>
          <w:szCs w:val="22"/>
        </w:rPr>
        <w:t>Interpersonal skills for the people progressions</w:t>
      </w:r>
      <w:r w:rsidRPr="0089497B">
        <w:rPr>
          <w:rFonts w:ascii="Calibri" w:hAnsi="Calibri" w:cs="Segoe UI"/>
          <w:sz w:val="22"/>
          <w:szCs w:val="22"/>
        </w:rPr>
        <w:t>.</w:t>
      </w:r>
      <w:proofErr w:type="gramEnd"/>
      <w:r w:rsidRPr="0089497B">
        <w:rPr>
          <w:rFonts w:ascii="Calibri" w:hAnsi="Calibri" w:cs="Segoe UI"/>
          <w:sz w:val="22"/>
          <w:szCs w:val="22"/>
        </w:rPr>
        <w:t xml:space="preserve"> England: Scion Publishing </w:t>
      </w:r>
    </w:p>
    <w:p w14:paraId="79D50666"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7C637142" w14:textId="77777777" w:rsidR="00B6648F" w:rsidRPr="0089497B" w:rsidRDefault="00B6648F" w:rsidP="00B6648F">
      <w:pPr>
        <w:shd w:val="clear" w:color="auto" w:fill="FFFFFF"/>
        <w:spacing w:line="360" w:lineRule="auto"/>
        <w:rPr>
          <w:rFonts w:ascii="Calibri" w:hAnsi="Calibri" w:cs="Times New Roman"/>
          <w:sz w:val="22"/>
          <w:szCs w:val="22"/>
        </w:rPr>
      </w:pPr>
      <w:r w:rsidRPr="0089497B">
        <w:rPr>
          <w:rFonts w:ascii="Calibri" w:hAnsi="Calibri" w:cs="Times New Roman"/>
          <w:sz w:val="22"/>
          <w:szCs w:val="22"/>
        </w:rPr>
        <w:t xml:space="preserve">NHS (2022) </w:t>
      </w:r>
      <w:r w:rsidRPr="00B6648F">
        <w:rPr>
          <w:rFonts w:ascii="Calibri" w:hAnsi="Calibri" w:cs="Times New Roman"/>
          <w:i/>
          <w:sz w:val="22"/>
          <w:szCs w:val="22"/>
        </w:rPr>
        <w:t>Exercise for depression</w:t>
      </w:r>
      <w:r w:rsidRPr="0089497B">
        <w:rPr>
          <w:rFonts w:ascii="Calibri" w:hAnsi="Calibri" w:cs="Times New Roman"/>
          <w:sz w:val="22"/>
          <w:szCs w:val="22"/>
        </w:rPr>
        <w:t xml:space="preserve">.  Available at: </w:t>
      </w:r>
      <w:hyperlink r:id="rId59" w:anchor=":~:text=Regular%20exercise%20can%20boost%20your,you%20do%20enough%20of%20it" w:history="1">
        <w:r w:rsidRPr="0089497B">
          <w:rPr>
            <w:rStyle w:val="Hyperlink"/>
            <w:rFonts w:ascii="Calibri" w:hAnsi="Calibri" w:cs="Times New Roman"/>
            <w:sz w:val="22"/>
            <w:szCs w:val="22"/>
          </w:rPr>
          <w:t>https://www.nhs.uk/mental-health/self-help/guides-tools-and-activities/exercise-for-depression/#:~:text=Regular%20exercise%20can%20boost%20your,you%20do%20enough%20of%20it</w:t>
        </w:r>
      </w:hyperlink>
      <w:r w:rsidRPr="0089497B">
        <w:rPr>
          <w:rFonts w:ascii="Calibri" w:hAnsi="Calibri" w:cs="Times New Roman"/>
          <w:sz w:val="22"/>
          <w:szCs w:val="22"/>
        </w:rPr>
        <w:t>. (Accessed: 23 April 2023).</w:t>
      </w:r>
    </w:p>
    <w:p w14:paraId="0DFCFB13" w14:textId="77777777" w:rsidR="00B6648F" w:rsidRPr="0089497B" w:rsidRDefault="00B6648F" w:rsidP="00B6648F">
      <w:pPr>
        <w:shd w:val="clear" w:color="auto" w:fill="FFFFFF"/>
        <w:spacing w:line="360" w:lineRule="auto"/>
        <w:rPr>
          <w:rFonts w:ascii="Calibri" w:hAnsi="Calibri" w:cs="Times New Roman"/>
          <w:sz w:val="22"/>
          <w:szCs w:val="22"/>
        </w:rPr>
      </w:pPr>
    </w:p>
    <w:p w14:paraId="3D38B263" w14:textId="77777777" w:rsidR="00B6648F" w:rsidRPr="0089497B" w:rsidRDefault="00B6648F" w:rsidP="00B6648F">
      <w:pPr>
        <w:spacing w:line="360" w:lineRule="auto"/>
        <w:rPr>
          <w:rFonts w:ascii="Calibri" w:hAnsi="Calibri" w:cs="Times New Roman"/>
          <w:sz w:val="22"/>
          <w:szCs w:val="22"/>
          <w:shd w:val="clear" w:color="auto" w:fill="FFFFFF"/>
          <w:lang w:val="en-US" w:eastAsia="en-US"/>
        </w:rPr>
      </w:pPr>
      <w:proofErr w:type="gramStart"/>
      <w:r w:rsidRPr="0089497B">
        <w:rPr>
          <w:rFonts w:ascii="Calibri" w:hAnsi="Calibri"/>
          <w:sz w:val="22"/>
          <w:szCs w:val="22"/>
        </w:rPr>
        <w:t>Osler, W (2012) ‘</w:t>
      </w:r>
      <w:r w:rsidRPr="00B6648F">
        <w:rPr>
          <w:rFonts w:ascii="Calibri" w:hAnsi="Calibri"/>
          <w:i/>
          <w:sz w:val="22"/>
          <w:szCs w:val="22"/>
        </w:rPr>
        <w:t>The Concept of Stress</w:t>
      </w:r>
      <w:r w:rsidRPr="0089497B">
        <w:rPr>
          <w:rFonts w:ascii="Calibri" w:hAnsi="Calibri"/>
          <w:sz w:val="22"/>
          <w:szCs w:val="22"/>
        </w:rPr>
        <w:t xml:space="preserve">, in G.S </w:t>
      </w:r>
      <w:proofErr w:type="spellStart"/>
      <w:r w:rsidRPr="0089497B">
        <w:rPr>
          <w:rFonts w:ascii="Calibri" w:hAnsi="Calibri"/>
          <w:sz w:val="22"/>
          <w:szCs w:val="22"/>
        </w:rPr>
        <w:t>Everly</w:t>
      </w:r>
      <w:proofErr w:type="spellEnd"/>
      <w:r w:rsidRPr="0089497B">
        <w:rPr>
          <w:rFonts w:ascii="Calibri" w:hAnsi="Calibri"/>
          <w:sz w:val="22"/>
          <w:szCs w:val="22"/>
        </w:rPr>
        <w:t xml:space="preserve"> and J. M </w:t>
      </w:r>
      <w:proofErr w:type="spellStart"/>
      <w:r w:rsidRPr="0089497B">
        <w:rPr>
          <w:rFonts w:ascii="Calibri" w:hAnsi="Calibri"/>
          <w:sz w:val="22"/>
          <w:szCs w:val="22"/>
        </w:rPr>
        <w:t>Lating</w:t>
      </w:r>
      <w:proofErr w:type="spellEnd"/>
      <w:r w:rsidRPr="0089497B">
        <w:rPr>
          <w:rFonts w:ascii="Calibri" w:hAnsi="Calibri"/>
          <w:sz w:val="22"/>
          <w:szCs w:val="22"/>
        </w:rPr>
        <w:t xml:space="preserve"> (</w:t>
      </w:r>
      <w:proofErr w:type="spellStart"/>
      <w:r w:rsidRPr="0089497B">
        <w:rPr>
          <w:rFonts w:ascii="Calibri" w:hAnsi="Calibri"/>
          <w:sz w:val="22"/>
          <w:szCs w:val="22"/>
        </w:rPr>
        <w:t>ed</w:t>
      </w:r>
      <w:proofErr w:type="spellEnd"/>
      <w:r w:rsidRPr="0089497B">
        <w:rPr>
          <w:rFonts w:ascii="Calibri" w:hAnsi="Calibri"/>
          <w:sz w:val="22"/>
          <w:szCs w:val="22"/>
        </w:rPr>
        <w:t>) “</w:t>
      </w:r>
      <w:r w:rsidRPr="0089497B">
        <w:rPr>
          <w:rFonts w:ascii="Calibri" w:hAnsi="Calibri" w:cs="Times New Roman"/>
          <w:sz w:val="22"/>
          <w:szCs w:val="22"/>
          <w:shd w:val="clear" w:color="auto" w:fill="FFFFFF"/>
          <w:lang w:eastAsia="en-US"/>
        </w:rPr>
        <w:t>A Clinical Guide to the Treatment of the Human Stress Response”</w:t>
      </w:r>
      <w:r w:rsidRPr="0089497B">
        <w:rPr>
          <w:rFonts w:ascii="Calibri" w:hAnsi="Calibri" w:cs="Times New Roman"/>
          <w:sz w:val="22"/>
          <w:szCs w:val="22"/>
          <w:shd w:val="clear" w:color="auto" w:fill="FFFFFF"/>
          <w:lang w:val="en-US" w:eastAsia="en-US"/>
        </w:rPr>
        <w:t>.</w:t>
      </w:r>
      <w:proofErr w:type="gramEnd"/>
      <w:r w:rsidRPr="0089497B">
        <w:rPr>
          <w:rFonts w:ascii="Calibri" w:hAnsi="Calibri" w:cs="Times New Roman"/>
          <w:sz w:val="22"/>
          <w:szCs w:val="22"/>
          <w:shd w:val="clear" w:color="auto" w:fill="FFFFFF"/>
          <w:lang w:val="en-US" w:eastAsia="en-US"/>
        </w:rPr>
        <w:t xml:space="preserve"> </w:t>
      </w:r>
      <w:r w:rsidRPr="0089497B">
        <w:rPr>
          <w:rFonts w:ascii="Calibri" w:hAnsi="Calibri" w:cs="Times New Roman"/>
          <w:sz w:val="22"/>
          <w:szCs w:val="22"/>
          <w:shd w:val="clear" w:color="auto" w:fill="FFFFFF"/>
          <w:lang w:val="en-US" w:eastAsia="en-US"/>
        </w:rPr>
        <w:tab/>
        <w:t>New York: Springer, pp. 3 -13.</w:t>
      </w:r>
    </w:p>
    <w:p w14:paraId="4320596E"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4B13A627" w14:textId="77777777" w:rsidR="00B6648F" w:rsidRPr="0089497B" w:rsidRDefault="00B6648F" w:rsidP="00B6648F">
      <w:pPr>
        <w:shd w:val="clear" w:color="auto" w:fill="FFFFFF"/>
        <w:spacing w:line="360" w:lineRule="auto"/>
        <w:rPr>
          <w:rFonts w:ascii="Calibri" w:hAnsi="Calibri" w:cs="Times New Roman"/>
          <w:sz w:val="22"/>
          <w:szCs w:val="22"/>
        </w:rPr>
      </w:pPr>
      <w:r w:rsidRPr="0089497B">
        <w:rPr>
          <w:rFonts w:ascii="Calibri" w:hAnsi="Calibri" w:cs="Times New Roman"/>
          <w:sz w:val="22"/>
          <w:szCs w:val="22"/>
        </w:rPr>
        <w:t>Plymouth University (2016</w:t>
      </w:r>
      <w:r w:rsidRPr="00B6648F">
        <w:rPr>
          <w:rFonts w:ascii="Calibri" w:hAnsi="Calibri" w:cs="Times New Roman"/>
          <w:i/>
          <w:sz w:val="22"/>
          <w:szCs w:val="22"/>
        </w:rPr>
        <w:t>) Study Shows that Allotment Gardening Improves Health and Wellbeing</w:t>
      </w:r>
      <w:r w:rsidRPr="0089497B">
        <w:rPr>
          <w:rFonts w:ascii="Calibri" w:hAnsi="Calibri" w:cs="Times New Roman"/>
          <w:sz w:val="22"/>
          <w:szCs w:val="22"/>
        </w:rPr>
        <w:t xml:space="preserve">. Available at: </w:t>
      </w:r>
      <w:hyperlink r:id="rId60" w:history="1">
        <w:r w:rsidRPr="0089497B">
          <w:rPr>
            <w:rStyle w:val="Hyperlink"/>
            <w:rFonts w:ascii="Calibri" w:hAnsi="Calibri" w:cs="Times New Roman"/>
            <w:sz w:val="22"/>
            <w:szCs w:val="22"/>
          </w:rPr>
          <w:t>https://www.plymouth.ac.uk/news/study-shows-that-allotment-gardening-improves-health-and-wellbeing</w:t>
        </w:r>
      </w:hyperlink>
      <w:r w:rsidRPr="0089497B">
        <w:rPr>
          <w:rFonts w:ascii="Calibri" w:hAnsi="Calibri" w:cs="Times New Roman"/>
          <w:sz w:val="22"/>
          <w:szCs w:val="22"/>
        </w:rPr>
        <w:t xml:space="preserve"> (Accessed: 23 April 2023).</w:t>
      </w:r>
    </w:p>
    <w:p w14:paraId="4BDA142A"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08445B9D"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r w:rsidRPr="0089497B">
        <w:rPr>
          <w:rFonts w:ascii="Calibri" w:hAnsi="Calibri" w:cs="Segoe UI"/>
          <w:sz w:val="22"/>
          <w:szCs w:val="22"/>
        </w:rPr>
        <w:t xml:space="preserve">RISE (2022) </w:t>
      </w:r>
      <w:proofErr w:type="gramStart"/>
      <w:r w:rsidRPr="00B6648F">
        <w:rPr>
          <w:rFonts w:ascii="Calibri" w:hAnsi="Calibri" w:cs="Segoe UI"/>
          <w:i/>
          <w:sz w:val="22"/>
          <w:szCs w:val="22"/>
        </w:rPr>
        <w:t>The</w:t>
      </w:r>
      <w:proofErr w:type="gramEnd"/>
      <w:r w:rsidRPr="00B6648F">
        <w:rPr>
          <w:rFonts w:ascii="Calibri" w:hAnsi="Calibri" w:cs="Segoe UI"/>
          <w:i/>
          <w:sz w:val="22"/>
          <w:szCs w:val="22"/>
        </w:rPr>
        <w:t xml:space="preserve"> effects of trauma</w:t>
      </w:r>
      <w:r w:rsidRPr="0089497B">
        <w:rPr>
          <w:rFonts w:ascii="Calibri" w:hAnsi="Calibri" w:cs="Segoe UI"/>
          <w:sz w:val="22"/>
          <w:szCs w:val="22"/>
        </w:rPr>
        <w:t xml:space="preserve">. Available at: </w:t>
      </w:r>
      <w:hyperlink r:id="rId61" w:history="1">
        <w:r w:rsidRPr="0089497B">
          <w:rPr>
            <w:rStyle w:val="Hyperlink"/>
            <w:rFonts w:ascii="Calibri" w:hAnsi="Calibri" w:cs="Segoe UI"/>
            <w:sz w:val="22"/>
            <w:szCs w:val="22"/>
          </w:rPr>
          <w:t>https://www.riseuk.org.uk/get-help/about-domestic-abuse/the-affects-of-trauma</w:t>
        </w:r>
      </w:hyperlink>
      <w:r w:rsidRPr="0089497B">
        <w:rPr>
          <w:rFonts w:ascii="Calibri" w:hAnsi="Calibri" w:cs="Segoe UI"/>
          <w:sz w:val="22"/>
          <w:szCs w:val="22"/>
        </w:rPr>
        <w:t xml:space="preserve"> (Accessed: 26 June 2023)</w:t>
      </w:r>
    </w:p>
    <w:p w14:paraId="417B4D08"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3247122F"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roofErr w:type="gramStart"/>
      <w:r w:rsidRPr="0089497B">
        <w:rPr>
          <w:rFonts w:ascii="Calibri" w:hAnsi="Calibri" w:cs="Segoe UI"/>
          <w:sz w:val="22"/>
          <w:szCs w:val="22"/>
        </w:rPr>
        <w:t xml:space="preserve">Roach, J (2023) </w:t>
      </w:r>
      <w:r w:rsidRPr="00B6648F">
        <w:rPr>
          <w:rFonts w:ascii="Calibri" w:hAnsi="Calibri" w:cs="Segoe UI"/>
          <w:i/>
          <w:sz w:val="22"/>
          <w:szCs w:val="22"/>
        </w:rPr>
        <w:t>Practical Psychology for Policing</w:t>
      </w:r>
      <w:r w:rsidRPr="0089497B">
        <w:rPr>
          <w:rFonts w:ascii="Calibri" w:hAnsi="Calibri" w:cs="Segoe UI"/>
          <w:sz w:val="22"/>
          <w:szCs w:val="22"/>
        </w:rPr>
        <w:t>.</w:t>
      </w:r>
      <w:proofErr w:type="gramEnd"/>
      <w:r w:rsidRPr="0089497B">
        <w:rPr>
          <w:rFonts w:ascii="Calibri" w:hAnsi="Calibri" w:cs="Segoe UI"/>
          <w:sz w:val="22"/>
          <w:szCs w:val="22"/>
        </w:rPr>
        <w:t xml:space="preserve"> Great Britain: Bristol University Press. </w:t>
      </w:r>
    </w:p>
    <w:p w14:paraId="6B916C97"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44FFBCB0"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r w:rsidRPr="0089497B">
        <w:rPr>
          <w:rFonts w:ascii="Calibri" w:hAnsi="Calibri" w:cs="Segoe UI"/>
          <w:sz w:val="22"/>
          <w:szCs w:val="22"/>
        </w:rPr>
        <w:t xml:space="preserve">Safe Lives (no date) </w:t>
      </w:r>
      <w:r w:rsidRPr="00B6648F">
        <w:rPr>
          <w:rFonts w:ascii="Calibri" w:hAnsi="Calibri" w:cs="Segoe UI"/>
          <w:i/>
          <w:iCs/>
          <w:sz w:val="22"/>
          <w:szCs w:val="22"/>
        </w:rPr>
        <w:t>How long do people live with domestic abuse, and when do they get help to stop it?</w:t>
      </w:r>
      <w:r w:rsidRPr="0089497B">
        <w:rPr>
          <w:rFonts w:ascii="Calibri" w:hAnsi="Calibri" w:cs="Segoe UI"/>
          <w:iCs/>
          <w:sz w:val="22"/>
          <w:szCs w:val="22"/>
        </w:rPr>
        <w:t xml:space="preserve"> </w:t>
      </w:r>
      <w:r w:rsidRPr="0089497B">
        <w:rPr>
          <w:rFonts w:ascii="Calibri" w:hAnsi="Calibri" w:cs="Segoe UI"/>
          <w:sz w:val="22"/>
          <w:szCs w:val="22"/>
        </w:rPr>
        <w:t xml:space="preserve">Available at: </w:t>
      </w:r>
      <w:hyperlink r:id="rId62" w:history="1">
        <w:r w:rsidRPr="0089497B">
          <w:rPr>
            <w:rStyle w:val="Hyperlink"/>
            <w:rFonts w:ascii="Calibri" w:hAnsi="Calibri" w:cs="Segoe UI"/>
            <w:sz w:val="22"/>
            <w:szCs w:val="22"/>
          </w:rPr>
          <w:t>https://safelives.org.uk/policy-evidence/about-domestic-abuse/how-long-do-people-live-domestic-abuse-and-when-do-they-get</w:t>
        </w:r>
      </w:hyperlink>
      <w:r w:rsidRPr="0089497B">
        <w:rPr>
          <w:rFonts w:ascii="Calibri" w:hAnsi="Calibri" w:cs="Segoe UI"/>
          <w:sz w:val="22"/>
          <w:szCs w:val="22"/>
        </w:rPr>
        <w:t xml:space="preserve"> (Accessed: 3 July 2023) </w:t>
      </w:r>
    </w:p>
    <w:p w14:paraId="21F69211"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p>
    <w:p w14:paraId="0B4E5FC2" w14:textId="77777777" w:rsidR="00B6648F" w:rsidRPr="0089497B" w:rsidRDefault="00B6648F" w:rsidP="00B6648F">
      <w:pPr>
        <w:overflowPunct/>
        <w:autoSpaceDE/>
        <w:autoSpaceDN/>
        <w:adjustRightInd/>
        <w:spacing w:line="360" w:lineRule="auto"/>
        <w:rPr>
          <w:rFonts w:ascii="Calibri" w:hAnsi="Calibri" w:cs="Times New Roman"/>
          <w:color w:val="212121"/>
          <w:sz w:val="22"/>
          <w:szCs w:val="22"/>
          <w:shd w:val="clear" w:color="auto" w:fill="FFFFFF"/>
          <w:lang w:eastAsia="en-US"/>
        </w:rPr>
      </w:pPr>
      <w:proofErr w:type="spellStart"/>
      <w:proofErr w:type="gramStart"/>
      <w:r w:rsidRPr="0089497B">
        <w:rPr>
          <w:rFonts w:ascii="Calibri" w:hAnsi="Calibri" w:cs="Times New Roman"/>
          <w:color w:val="212121"/>
          <w:sz w:val="22"/>
          <w:szCs w:val="22"/>
          <w:shd w:val="clear" w:color="auto" w:fill="FFFFFF"/>
          <w:lang w:eastAsia="en-US"/>
        </w:rPr>
        <w:t>Salleh</w:t>
      </w:r>
      <w:proofErr w:type="spellEnd"/>
      <w:r w:rsidRPr="0089497B">
        <w:rPr>
          <w:rFonts w:ascii="Calibri" w:hAnsi="Calibri" w:cs="Times New Roman"/>
          <w:color w:val="212121"/>
          <w:sz w:val="22"/>
          <w:szCs w:val="22"/>
          <w:shd w:val="clear" w:color="auto" w:fill="FFFFFF"/>
          <w:lang w:eastAsia="en-US"/>
        </w:rPr>
        <w:t xml:space="preserve"> MR. </w:t>
      </w:r>
      <w:r w:rsidRPr="00B6648F">
        <w:rPr>
          <w:rFonts w:ascii="Calibri" w:hAnsi="Calibri" w:cs="Times New Roman"/>
          <w:i/>
          <w:color w:val="212121"/>
          <w:sz w:val="22"/>
          <w:szCs w:val="22"/>
          <w:shd w:val="clear" w:color="auto" w:fill="FFFFFF"/>
          <w:lang w:eastAsia="en-US"/>
        </w:rPr>
        <w:t>Life event, stress and illness</w:t>
      </w:r>
      <w:r w:rsidRPr="0089497B">
        <w:rPr>
          <w:rFonts w:ascii="Calibri" w:hAnsi="Calibri" w:cs="Times New Roman"/>
          <w:color w:val="212121"/>
          <w:sz w:val="22"/>
          <w:szCs w:val="22"/>
          <w:shd w:val="clear" w:color="auto" w:fill="FFFFFF"/>
          <w:lang w:eastAsia="en-US"/>
        </w:rPr>
        <w:t>.</w:t>
      </w:r>
      <w:proofErr w:type="gramEnd"/>
      <w:r w:rsidRPr="0089497B">
        <w:rPr>
          <w:rFonts w:ascii="Calibri" w:hAnsi="Calibri" w:cs="Times New Roman"/>
          <w:color w:val="212121"/>
          <w:sz w:val="22"/>
          <w:szCs w:val="22"/>
          <w:shd w:val="clear" w:color="auto" w:fill="FFFFFF"/>
          <w:lang w:eastAsia="en-US"/>
        </w:rPr>
        <w:t> </w:t>
      </w:r>
      <w:r w:rsidRPr="0089497B">
        <w:rPr>
          <w:rFonts w:ascii="Calibri" w:hAnsi="Calibri" w:cs="Times New Roman"/>
          <w:iCs/>
          <w:color w:val="212121"/>
          <w:sz w:val="22"/>
          <w:szCs w:val="22"/>
          <w:shd w:val="clear" w:color="auto" w:fill="FFFFFF"/>
          <w:lang w:eastAsia="en-US"/>
        </w:rPr>
        <w:t>Malays J Med Sci</w:t>
      </w:r>
      <w:r w:rsidRPr="0089497B">
        <w:rPr>
          <w:rFonts w:ascii="Calibri" w:hAnsi="Calibri" w:cs="Times New Roman"/>
          <w:color w:val="212121"/>
          <w:sz w:val="22"/>
          <w:szCs w:val="22"/>
          <w:shd w:val="clear" w:color="auto" w:fill="FFFFFF"/>
          <w:lang w:eastAsia="en-US"/>
        </w:rPr>
        <w:t>. 2008</w:t>
      </w:r>
      <w:proofErr w:type="gramStart"/>
      <w:r w:rsidRPr="0089497B">
        <w:rPr>
          <w:rFonts w:ascii="Calibri" w:hAnsi="Calibri" w:cs="Times New Roman"/>
          <w:color w:val="212121"/>
          <w:sz w:val="22"/>
          <w:szCs w:val="22"/>
          <w:shd w:val="clear" w:color="auto" w:fill="FFFFFF"/>
          <w:lang w:eastAsia="en-US"/>
        </w:rPr>
        <w:t>;15</w:t>
      </w:r>
      <w:proofErr w:type="gramEnd"/>
      <w:r w:rsidRPr="0089497B">
        <w:rPr>
          <w:rFonts w:ascii="Calibri" w:hAnsi="Calibri" w:cs="Times New Roman"/>
          <w:color w:val="212121"/>
          <w:sz w:val="22"/>
          <w:szCs w:val="22"/>
          <w:shd w:val="clear" w:color="auto" w:fill="FFFFFF"/>
          <w:lang w:eastAsia="en-US"/>
        </w:rPr>
        <w:t>(4):9-18.</w:t>
      </w:r>
    </w:p>
    <w:p w14:paraId="58BC5730" w14:textId="77777777" w:rsidR="00B6648F" w:rsidRPr="0089497B" w:rsidRDefault="00B6648F" w:rsidP="00B6648F">
      <w:pPr>
        <w:overflowPunct/>
        <w:autoSpaceDE/>
        <w:autoSpaceDN/>
        <w:adjustRightInd/>
        <w:spacing w:line="360" w:lineRule="auto"/>
        <w:rPr>
          <w:rFonts w:ascii="Calibri" w:hAnsi="Calibri" w:cs="Times New Roman"/>
          <w:color w:val="212121"/>
          <w:sz w:val="22"/>
          <w:szCs w:val="22"/>
          <w:shd w:val="clear" w:color="auto" w:fill="FFFFFF"/>
          <w:lang w:eastAsia="en-US"/>
        </w:rPr>
      </w:pPr>
    </w:p>
    <w:p w14:paraId="4C69B1BD" w14:textId="77777777" w:rsidR="00B6648F" w:rsidRPr="0089497B" w:rsidRDefault="00B6648F" w:rsidP="00B6648F">
      <w:pPr>
        <w:spacing w:line="360" w:lineRule="auto"/>
        <w:rPr>
          <w:rFonts w:ascii="Calibri" w:hAnsi="Calibri"/>
          <w:sz w:val="22"/>
          <w:szCs w:val="22"/>
        </w:rPr>
      </w:pPr>
      <w:proofErr w:type="spellStart"/>
      <w:r w:rsidRPr="0089497B">
        <w:rPr>
          <w:rFonts w:ascii="Calibri" w:hAnsi="Calibri"/>
          <w:sz w:val="22"/>
          <w:szCs w:val="22"/>
        </w:rPr>
        <w:t>Statistica</w:t>
      </w:r>
      <w:proofErr w:type="spellEnd"/>
      <w:r w:rsidRPr="0089497B">
        <w:rPr>
          <w:rFonts w:ascii="Calibri" w:hAnsi="Calibri"/>
          <w:sz w:val="22"/>
          <w:szCs w:val="22"/>
        </w:rPr>
        <w:t xml:space="preserve"> (2022) </w:t>
      </w:r>
      <w:r w:rsidRPr="00B6648F">
        <w:rPr>
          <w:rFonts w:ascii="Calibri" w:hAnsi="Calibri"/>
          <w:i/>
          <w:iCs/>
          <w:sz w:val="22"/>
          <w:szCs w:val="22"/>
        </w:rPr>
        <w:t>Number of police recorded criminal damage and arson offences in England and Wales from 2002/03 to 2021/22</w:t>
      </w:r>
      <w:r w:rsidRPr="0089497B">
        <w:rPr>
          <w:rFonts w:ascii="Calibri" w:hAnsi="Calibri"/>
          <w:iCs/>
          <w:sz w:val="22"/>
          <w:szCs w:val="22"/>
        </w:rPr>
        <w:t xml:space="preserve">.  </w:t>
      </w:r>
      <w:r w:rsidRPr="0089497B">
        <w:rPr>
          <w:rFonts w:ascii="Calibri" w:hAnsi="Calibri"/>
          <w:sz w:val="22"/>
          <w:szCs w:val="22"/>
        </w:rPr>
        <w:t xml:space="preserve">Available at: </w:t>
      </w:r>
      <w:hyperlink r:id="rId63" w:anchor=":~:text=There%20were%20approximately%20531%2C329%20criminal%20damage%20and%20arson,of%20the%20lowest%20in%20the%20provided%20time%20period" w:history="1">
        <w:r w:rsidRPr="0089497B">
          <w:rPr>
            <w:rStyle w:val="Hyperlink"/>
            <w:rFonts w:ascii="Calibri" w:hAnsi="Calibri"/>
            <w:sz w:val="22"/>
            <w:szCs w:val="22"/>
          </w:rPr>
          <w:t>https://www.statista.com/statistics/315523/criminal-damage-in-england-and-wales/#:~:text=There%20were%20approximately%20531%2C329%20criminal%20damage%20and%20arson,of%20the%20lowest%20in%20the%20provided%20time%20period</w:t>
        </w:r>
      </w:hyperlink>
      <w:r w:rsidRPr="0089497B">
        <w:rPr>
          <w:rFonts w:ascii="Calibri" w:hAnsi="Calibri"/>
          <w:sz w:val="22"/>
          <w:szCs w:val="22"/>
        </w:rPr>
        <w:t xml:space="preserve"> (Accessed: 27 May 2023).</w:t>
      </w:r>
    </w:p>
    <w:p w14:paraId="0DD48FAE" w14:textId="77777777" w:rsidR="00B6648F" w:rsidRPr="0089497B" w:rsidRDefault="00B6648F" w:rsidP="00B6648F">
      <w:pPr>
        <w:spacing w:line="360" w:lineRule="auto"/>
        <w:rPr>
          <w:rFonts w:ascii="Calibri" w:hAnsi="Calibri"/>
          <w:sz w:val="22"/>
          <w:szCs w:val="22"/>
        </w:rPr>
      </w:pPr>
    </w:p>
    <w:p w14:paraId="2E98CEE5"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Stress Management Society (2016) </w:t>
      </w:r>
      <w:r w:rsidRPr="00B6648F">
        <w:rPr>
          <w:rFonts w:ascii="Calibri" w:hAnsi="Calibri"/>
          <w:i/>
          <w:sz w:val="22"/>
          <w:szCs w:val="22"/>
        </w:rPr>
        <w:t>Building Healthy Relationships</w:t>
      </w:r>
      <w:r w:rsidRPr="0089497B">
        <w:rPr>
          <w:rFonts w:ascii="Calibri" w:hAnsi="Calibri"/>
          <w:sz w:val="22"/>
          <w:szCs w:val="22"/>
        </w:rPr>
        <w:t xml:space="preserve">: A Guide. Available at: </w:t>
      </w:r>
      <w:hyperlink r:id="rId64" w:history="1">
        <w:r w:rsidRPr="0089497B">
          <w:rPr>
            <w:rStyle w:val="Hyperlink"/>
            <w:rFonts w:ascii="Calibri" w:hAnsi="Calibri"/>
            <w:sz w:val="22"/>
            <w:szCs w:val="22"/>
          </w:rPr>
          <w:t>http://www.stress.org.uk/wp-content/uploads/2016/05/Relationships-Document.pdf?inf_contact_key=d63894f1432c63d56dd707bed7c68990173dff5e844326d4b00e5816aef58929</w:t>
        </w:r>
      </w:hyperlink>
      <w:r w:rsidRPr="0089497B">
        <w:rPr>
          <w:rFonts w:ascii="Calibri" w:hAnsi="Calibri"/>
          <w:sz w:val="22"/>
          <w:szCs w:val="22"/>
        </w:rPr>
        <w:t xml:space="preserve"> (Accessed: 26 June 2023).</w:t>
      </w:r>
    </w:p>
    <w:p w14:paraId="3745E203" w14:textId="77777777" w:rsidR="00B6648F" w:rsidRPr="0089497B" w:rsidRDefault="00B6648F" w:rsidP="00B6648F">
      <w:pPr>
        <w:spacing w:line="360" w:lineRule="auto"/>
        <w:rPr>
          <w:rFonts w:ascii="Calibri" w:hAnsi="Calibri"/>
          <w:sz w:val="22"/>
          <w:szCs w:val="22"/>
        </w:rPr>
      </w:pPr>
    </w:p>
    <w:p w14:paraId="0EFC571F" w14:textId="77777777"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t>South Yorkshire Police (2023).</w:t>
      </w:r>
      <w:proofErr w:type="gramEnd"/>
      <w:r w:rsidRPr="0089497B">
        <w:rPr>
          <w:rFonts w:ascii="Calibri" w:hAnsi="Calibri"/>
          <w:sz w:val="22"/>
          <w:szCs w:val="22"/>
        </w:rPr>
        <w:t xml:space="preserve"> </w:t>
      </w:r>
      <w:proofErr w:type="gramStart"/>
      <w:r w:rsidRPr="00B6648F">
        <w:rPr>
          <w:rFonts w:ascii="Calibri" w:hAnsi="Calibri"/>
          <w:i/>
          <w:sz w:val="22"/>
          <w:szCs w:val="22"/>
        </w:rPr>
        <w:t>Use of force in South Yorkshire</w:t>
      </w:r>
      <w:r w:rsidRPr="0089497B">
        <w:rPr>
          <w:rFonts w:ascii="Calibri" w:hAnsi="Calibri"/>
          <w:sz w:val="22"/>
          <w:szCs w:val="22"/>
        </w:rPr>
        <w:t>.</w:t>
      </w:r>
      <w:proofErr w:type="gramEnd"/>
      <w:r w:rsidRPr="0089497B">
        <w:rPr>
          <w:rFonts w:ascii="Calibri" w:hAnsi="Calibri"/>
          <w:sz w:val="22"/>
          <w:szCs w:val="22"/>
        </w:rPr>
        <w:t xml:space="preserve"> Available at: </w:t>
      </w:r>
      <w:hyperlink r:id="rId65" w:history="1">
        <w:r w:rsidRPr="0089497B">
          <w:rPr>
            <w:rStyle w:val="Hyperlink"/>
            <w:rFonts w:ascii="Calibri" w:hAnsi="Calibri"/>
            <w:sz w:val="22"/>
            <w:szCs w:val="22"/>
          </w:rPr>
          <w:t>https://www.southyorks.police.uk/find-out/use-of-force-in-south-yorkshire/</w:t>
        </w:r>
      </w:hyperlink>
      <w:r w:rsidRPr="0089497B">
        <w:rPr>
          <w:rFonts w:ascii="Calibri" w:hAnsi="Calibri"/>
          <w:sz w:val="22"/>
          <w:szCs w:val="22"/>
        </w:rPr>
        <w:t xml:space="preserve"> </w:t>
      </w:r>
      <w:proofErr w:type="gramStart"/>
      <w:r w:rsidRPr="0089497B">
        <w:rPr>
          <w:rFonts w:ascii="Calibri" w:hAnsi="Calibri"/>
          <w:sz w:val="22"/>
          <w:szCs w:val="22"/>
        </w:rPr>
        <w:t>( Accessed</w:t>
      </w:r>
      <w:proofErr w:type="gramEnd"/>
      <w:r w:rsidRPr="0089497B">
        <w:rPr>
          <w:rFonts w:ascii="Calibri" w:hAnsi="Calibri"/>
          <w:sz w:val="22"/>
          <w:szCs w:val="22"/>
        </w:rPr>
        <w:t>: 3 July 2023).</w:t>
      </w:r>
    </w:p>
    <w:p w14:paraId="01A7056D" w14:textId="77777777" w:rsidR="00B6648F" w:rsidRPr="0089497B" w:rsidRDefault="00B6648F" w:rsidP="00B6648F">
      <w:pPr>
        <w:spacing w:line="360" w:lineRule="auto"/>
        <w:rPr>
          <w:rFonts w:ascii="Calibri" w:hAnsi="Calibri"/>
          <w:iCs/>
          <w:sz w:val="22"/>
          <w:szCs w:val="22"/>
        </w:rPr>
      </w:pPr>
    </w:p>
    <w:p w14:paraId="7F87CCCF" w14:textId="77777777" w:rsidR="00B6648F" w:rsidRPr="0089497B" w:rsidRDefault="00B6648F" w:rsidP="00B6648F">
      <w:pPr>
        <w:shd w:val="clear" w:color="auto" w:fill="FFFFFF"/>
        <w:spacing w:line="360" w:lineRule="auto"/>
        <w:rPr>
          <w:rFonts w:ascii="Calibri" w:hAnsi="Calibri" w:cs="Times New Roman"/>
          <w:sz w:val="22"/>
          <w:szCs w:val="22"/>
        </w:rPr>
      </w:pPr>
      <w:r w:rsidRPr="0089497B">
        <w:rPr>
          <w:rFonts w:ascii="Calibri" w:hAnsi="Calibri" w:cs="Times New Roman"/>
          <w:bCs/>
          <w:color w:val="333333"/>
          <w:sz w:val="22"/>
          <w:szCs w:val="22"/>
        </w:rPr>
        <w:t xml:space="preserve">Swim England (2019) </w:t>
      </w:r>
      <w:r w:rsidRPr="00B6648F">
        <w:rPr>
          <w:rFonts w:ascii="Calibri" w:hAnsi="Calibri" w:cs="Times New Roman"/>
          <w:bCs/>
          <w:i/>
          <w:color w:val="333333"/>
          <w:sz w:val="22"/>
          <w:szCs w:val="22"/>
        </w:rPr>
        <w:t>Swim England and Mind promote mental health benefits of swimming</w:t>
      </w:r>
      <w:r w:rsidRPr="0089497B">
        <w:rPr>
          <w:rFonts w:ascii="Calibri" w:hAnsi="Calibri" w:cs="Times New Roman"/>
          <w:bCs/>
          <w:color w:val="333333"/>
          <w:sz w:val="22"/>
          <w:szCs w:val="22"/>
        </w:rPr>
        <w:t xml:space="preserve">. Available at </w:t>
      </w:r>
      <w:r w:rsidRPr="0089497B">
        <w:rPr>
          <w:rFonts w:ascii="Calibri" w:hAnsi="Calibri"/>
          <w:sz w:val="22"/>
          <w:szCs w:val="22"/>
        </w:rPr>
        <w:fldChar w:fldCharType="begin"/>
      </w:r>
      <w:r w:rsidRPr="0089497B">
        <w:rPr>
          <w:rFonts w:ascii="Calibri" w:hAnsi="Calibri"/>
          <w:sz w:val="22"/>
          <w:szCs w:val="22"/>
        </w:rPr>
        <w:instrText xml:space="preserve"> HYPERLINK "https://www.swimming.org/swimengland/mind-partnership/" \t "_blank" </w:instrText>
      </w:r>
      <w:r w:rsidRPr="0089497B">
        <w:rPr>
          <w:rFonts w:ascii="Calibri" w:hAnsi="Calibri"/>
          <w:sz w:val="22"/>
          <w:szCs w:val="22"/>
        </w:rPr>
      </w:r>
      <w:r w:rsidRPr="0089497B">
        <w:rPr>
          <w:rFonts w:ascii="Calibri" w:hAnsi="Calibri"/>
          <w:sz w:val="22"/>
          <w:szCs w:val="22"/>
        </w:rPr>
        <w:fldChar w:fldCharType="separate"/>
      </w:r>
      <w:r w:rsidRPr="0089497B">
        <w:rPr>
          <w:rStyle w:val="Hyperlink"/>
          <w:rFonts w:ascii="Calibri" w:hAnsi="Calibri"/>
          <w:bCs/>
          <w:color w:val="00799E"/>
          <w:sz w:val="22"/>
          <w:szCs w:val="22"/>
          <w:bdr w:val="none" w:sz="0" w:space="0" w:color="auto" w:frame="1"/>
          <w:shd w:val="clear" w:color="auto" w:fill="FFFFFF"/>
        </w:rPr>
        <w:t>https://www.swimming.org/swimengland/mind-partnership/</w:t>
      </w:r>
      <w:r w:rsidRPr="0089497B">
        <w:rPr>
          <w:rStyle w:val="Hyperlink"/>
          <w:rFonts w:ascii="Calibri" w:hAnsi="Calibri"/>
          <w:bCs/>
          <w:color w:val="00799E"/>
          <w:sz w:val="22"/>
          <w:szCs w:val="22"/>
          <w:bdr w:val="none" w:sz="0" w:space="0" w:color="auto" w:frame="1"/>
          <w:shd w:val="clear" w:color="auto" w:fill="FFFFFF"/>
        </w:rPr>
        <w:fldChar w:fldCharType="end"/>
      </w:r>
      <w:r w:rsidRPr="0089497B">
        <w:rPr>
          <w:rFonts w:ascii="Calibri" w:hAnsi="Calibri" w:cs="Times New Roman"/>
          <w:sz w:val="22"/>
          <w:szCs w:val="22"/>
        </w:rPr>
        <w:t xml:space="preserve"> (Accessed: 23 April 2023) </w:t>
      </w:r>
    </w:p>
    <w:p w14:paraId="17C91378" w14:textId="77777777" w:rsidR="00B6648F" w:rsidRPr="0089497B" w:rsidRDefault="00B6648F" w:rsidP="00B6648F">
      <w:pPr>
        <w:spacing w:line="360" w:lineRule="auto"/>
        <w:rPr>
          <w:rFonts w:ascii="Calibri" w:hAnsi="Calibri" w:cs="Times New Roman"/>
          <w:sz w:val="22"/>
          <w:szCs w:val="22"/>
        </w:rPr>
      </w:pPr>
    </w:p>
    <w:p w14:paraId="17FCA1C3"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r w:rsidRPr="0089497B">
        <w:rPr>
          <w:rStyle w:val="normaltextrun"/>
          <w:rFonts w:ascii="Calibri" w:hAnsi="Calibri" w:cs="Segoe UI"/>
          <w:sz w:val="22"/>
          <w:szCs w:val="22"/>
        </w:rPr>
        <w:t xml:space="preserve">The Guardian (2022) </w:t>
      </w:r>
      <w:proofErr w:type="gramStart"/>
      <w:r w:rsidRPr="00B6648F">
        <w:rPr>
          <w:rStyle w:val="normaltextrun"/>
          <w:rFonts w:ascii="Calibri" w:hAnsi="Calibri" w:cs="Segoe UI"/>
          <w:i/>
          <w:iCs/>
          <w:sz w:val="22"/>
          <w:szCs w:val="22"/>
        </w:rPr>
        <w:t>All</w:t>
      </w:r>
      <w:proofErr w:type="gramEnd"/>
      <w:r w:rsidRPr="00B6648F">
        <w:rPr>
          <w:rStyle w:val="normaltextrun"/>
          <w:rFonts w:ascii="Calibri" w:hAnsi="Calibri" w:cs="Segoe UI"/>
          <w:i/>
          <w:iCs/>
          <w:sz w:val="22"/>
          <w:szCs w:val="22"/>
        </w:rPr>
        <w:t xml:space="preserve"> strangulation of women is serious – the law needs to step up</w:t>
      </w:r>
      <w:r w:rsidRPr="0089497B">
        <w:rPr>
          <w:rStyle w:val="normaltextrun"/>
          <w:rFonts w:ascii="Calibri" w:hAnsi="Calibri" w:cs="Segoe UI"/>
          <w:iCs/>
          <w:sz w:val="22"/>
          <w:szCs w:val="22"/>
        </w:rPr>
        <w:t xml:space="preserve">. </w:t>
      </w:r>
      <w:r w:rsidRPr="0089497B">
        <w:rPr>
          <w:rStyle w:val="normaltextrun"/>
          <w:rFonts w:ascii="Calibri" w:hAnsi="Calibri" w:cs="Segoe UI"/>
          <w:sz w:val="22"/>
          <w:szCs w:val="22"/>
        </w:rPr>
        <w:t xml:space="preserve">Available at: </w:t>
      </w:r>
      <w:r w:rsidRPr="0089497B">
        <w:rPr>
          <w:rFonts w:ascii="Calibri" w:hAnsi="Calibri"/>
          <w:sz w:val="22"/>
          <w:szCs w:val="22"/>
        </w:rPr>
        <w:fldChar w:fldCharType="begin"/>
      </w:r>
      <w:r w:rsidRPr="0089497B">
        <w:rPr>
          <w:rFonts w:ascii="Calibri" w:hAnsi="Calibri"/>
          <w:sz w:val="22"/>
          <w:szCs w:val="22"/>
        </w:rPr>
        <w:instrText xml:space="preserve"> HYPERLINK "https://www.theguardian.com/society/2022/may/29/all-strangulation-of-women-is-serious-and-its-time-for-the-law-to-step-up" \t "_blank" </w:instrText>
      </w:r>
      <w:r w:rsidRPr="0089497B">
        <w:rPr>
          <w:rFonts w:ascii="Calibri" w:hAnsi="Calibri"/>
          <w:sz w:val="22"/>
          <w:szCs w:val="22"/>
        </w:rPr>
      </w:r>
      <w:r w:rsidRPr="0089497B">
        <w:rPr>
          <w:rFonts w:ascii="Calibri" w:hAnsi="Calibri"/>
          <w:sz w:val="22"/>
          <w:szCs w:val="22"/>
        </w:rPr>
        <w:fldChar w:fldCharType="separate"/>
      </w:r>
      <w:r w:rsidRPr="0089497B">
        <w:rPr>
          <w:rStyle w:val="normaltextrun"/>
          <w:rFonts w:ascii="Calibri" w:hAnsi="Calibri" w:cs="Segoe UI"/>
          <w:color w:val="0000FF"/>
          <w:sz w:val="22"/>
          <w:szCs w:val="22"/>
          <w:u w:val="single"/>
        </w:rPr>
        <w:t>https://www.theguardian.com/society/2022/may/29/all-strangulation-of-women-is-serious-and-its-time-for-the-law-to-step-up</w:t>
      </w:r>
      <w:r w:rsidRPr="0089497B">
        <w:rPr>
          <w:rStyle w:val="normaltextrun"/>
          <w:rFonts w:ascii="Calibri" w:hAnsi="Calibri" w:cs="Segoe UI"/>
          <w:color w:val="0000FF"/>
          <w:sz w:val="22"/>
          <w:szCs w:val="22"/>
          <w:u w:val="single"/>
        </w:rPr>
        <w:fldChar w:fldCharType="end"/>
      </w:r>
      <w:r w:rsidRPr="0089497B">
        <w:rPr>
          <w:rStyle w:val="normaltextrun"/>
          <w:rFonts w:ascii="Calibri" w:hAnsi="Calibri" w:cs="Segoe UI"/>
          <w:sz w:val="22"/>
          <w:szCs w:val="22"/>
        </w:rPr>
        <w:t xml:space="preserve"> (Accessed: 10 May 2023).</w:t>
      </w:r>
      <w:r w:rsidRPr="0089497B">
        <w:rPr>
          <w:rStyle w:val="eop"/>
          <w:rFonts w:ascii="Calibri" w:hAnsi="Calibri" w:cs="Segoe UI"/>
          <w:sz w:val="22"/>
          <w:szCs w:val="22"/>
        </w:rPr>
        <w:t> </w:t>
      </w:r>
    </w:p>
    <w:p w14:paraId="51D66E09" w14:textId="77777777" w:rsidR="00B6648F" w:rsidRPr="0089497B" w:rsidRDefault="00B6648F" w:rsidP="00B6648F">
      <w:pPr>
        <w:pStyle w:val="paragraph"/>
        <w:spacing w:before="0" w:beforeAutospacing="0" w:after="0" w:afterAutospacing="0" w:line="360" w:lineRule="auto"/>
        <w:textAlignment w:val="baseline"/>
        <w:rPr>
          <w:rStyle w:val="eop"/>
          <w:rFonts w:ascii="Calibri" w:hAnsi="Calibri" w:cs="Segoe UI"/>
          <w:sz w:val="22"/>
          <w:szCs w:val="22"/>
        </w:rPr>
      </w:pPr>
      <w:r w:rsidRPr="0089497B">
        <w:rPr>
          <w:rStyle w:val="normaltextrun"/>
          <w:rFonts w:ascii="Calibri" w:hAnsi="Calibri" w:cs="Segoe UI"/>
          <w:sz w:val="22"/>
          <w:szCs w:val="22"/>
        </w:rPr>
        <w:t> </w:t>
      </w:r>
      <w:r w:rsidRPr="0089497B">
        <w:rPr>
          <w:rStyle w:val="eop"/>
          <w:rFonts w:ascii="Calibri" w:hAnsi="Calibri" w:cs="Segoe UI"/>
          <w:sz w:val="22"/>
          <w:szCs w:val="22"/>
        </w:rPr>
        <w:t> </w:t>
      </w:r>
    </w:p>
    <w:p w14:paraId="2A4831F4" w14:textId="77777777" w:rsidR="00B6648F" w:rsidRPr="0089497B" w:rsidRDefault="00B6648F" w:rsidP="00B6648F">
      <w:pPr>
        <w:pStyle w:val="paragraph"/>
        <w:spacing w:before="0" w:beforeAutospacing="0" w:after="0" w:afterAutospacing="0" w:line="360" w:lineRule="auto"/>
        <w:textAlignment w:val="baseline"/>
        <w:rPr>
          <w:rFonts w:ascii="Calibri" w:hAnsi="Calibri" w:cs="Segoe UI"/>
          <w:sz w:val="22"/>
          <w:szCs w:val="22"/>
        </w:rPr>
      </w:pPr>
      <w:r w:rsidRPr="0089497B">
        <w:rPr>
          <w:rStyle w:val="eop"/>
          <w:rFonts w:ascii="Calibri" w:hAnsi="Calibri" w:cs="Segoe UI"/>
          <w:sz w:val="22"/>
          <w:szCs w:val="22"/>
        </w:rPr>
        <w:t xml:space="preserve">The Guardian (2021) </w:t>
      </w:r>
      <w:r w:rsidRPr="00B6648F">
        <w:rPr>
          <w:rStyle w:val="eop"/>
          <w:rFonts w:ascii="Calibri" w:hAnsi="Calibri" w:cs="Segoe UI"/>
          <w:i/>
          <w:iCs/>
          <w:sz w:val="22"/>
          <w:szCs w:val="22"/>
        </w:rPr>
        <w:t>No support: domestic abuse survivors on being ignored by police</w:t>
      </w:r>
      <w:r w:rsidRPr="0089497B">
        <w:rPr>
          <w:rStyle w:val="eop"/>
          <w:rFonts w:ascii="Calibri" w:hAnsi="Calibri" w:cs="Segoe UI"/>
          <w:iCs/>
          <w:sz w:val="22"/>
          <w:szCs w:val="22"/>
        </w:rPr>
        <w:t xml:space="preserve">. </w:t>
      </w:r>
      <w:r w:rsidRPr="0089497B">
        <w:rPr>
          <w:rStyle w:val="eop"/>
          <w:rFonts w:ascii="Calibri" w:hAnsi="Calibri" w:cs="Segoe UI"/>
          <w:sz w:val="22"/>
          <w:szCs w:val="22"/>
        </w:rPr>
        <w:t xml:space="preserve">Available at: </w:t>
      </w:r>
      <w:hyperlink r:id="rId66" w:history="1">
        <w:r w:rsidRPr="0089497B">
          <w:rPr>
            <w:rStyle w:val="Hyperlink"/>
            <w:rFonts w:ascii="Calibri" w:hAnsi="Calibri" w:cs="Segoe UI"/>
            <w:sz w:val="22"/>
            <w:szCs w:val="22"/>
          </w:rPr>
          <w:t>https://www.theguardian.com/society/2021/sep/17/no-support-domestic-abuse-victims-on-being-ignored-by-police</w:t>
        </w:r>
      </w:hyperlink>
      <w:r w:rsidRPr="0089497B">
        <w:rPr>
          <w:rStyle w:val="eop"/>
          <w:rFonts w:ascii="Calibri" w:hAnsi="Calibri" w:cs="Segoe UI"/>
          <w:sz w:val="22"/>
          <w:szCs w:val="22"/>
        </w:rPr>
        <w:t xml:space="preserve"> (Accessed: 2 July 2023).</w:t>
      </w:r>
    </w:p>
    <w:p w14:paraId="2EB11996" w14:textId="77777777" w:rsidR="00B6648F" w:rsidRPr="0089497B" w:rsidRDefault="00B6648F" w:rsidP="00B6648F">
      <w:pPr>
        <w:spacing w:line="360" w:lineRule="auto"/>
        <w:rPr>
          <w:rFonts w:ascii="Calibri" w:hAnsi="Calibri"/>
          <w:sz w:val="22"/>
          <w:szCs w:val="22"/>
        </w:rPr>
      </w:pPr>
    </w:p>
    <w:p w14:paraId="5B2F4EF5"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The Guardian (2020) ‘</w:t>
      </w:r>
      <w:r w:rsidRPr="00B6648F">
        <w:rPr>
          <w:rFonts w:ascii="Calibri" w:hAnsi="Calibri"/>
          <w:i/>
          <w:sz w:val="22"/>
          <w:szCs w:val="22"/>
        </w:rPr>
        <w:t xml:space="preserve">Police racial bias played role in UK </w:t>
      </w:r>
      <w:proofErr w:type="spellStart"/>
      <w:r w:rsidRPr="00B6648F">
        <w:rPr>
          <w:rFonts w:ascii="Calibri" w:hAnsi="Calibri"/>
          <w:i/>
          <w:sz w:val="22"/>
          <w:szCs w:val="22"/>
        </w:rPr>
        <w:t>Covid</w:t>
      </w:r>
      <w:proofErr w:type="spellEnd"/>
      <w:r w:rsidRPr="00B6648F">
        <w:rPr>
          <w:rFonts w:ascii="Calibri" w:hAnsi="Calibri"/>
          <w:i/>
          <w:sz w:val="22"/>
          <w:szCs w:val="22"/>
        </w:rPr>
        <w:t xml:space="preserve"> finds regime, says report’</w:t>
      </w:r>
      <w:r w:rsidRPr="0089497B">
        <w:rPr>
          <w:rFonts w:ascii="Calibri" w:hAnsi="Calibri"/>
          <w:sz w:val="22"/>
          <w:szCs w:val="22"/>
        </w:rPr>
        <w:t xml:space="preserve">. Available at: </w:t>
      </w:r>
      <w:hyperlink r:id="rId67" w:history="1">
        <w:r w:rsidRPr="0089497B">
          <w:rPr>
            <w:rStyle w:val="Hyperlink"/>
            <w:rFonts w:ascii="Calibri" w:hAnsi="Calibri"/>
            <w:sz w:val="22"/>
            <w:szCs w:val="22"/>
          </w:rPr>
          <w:t>https://www.theguardian.com/uk-news/2022/aug/05/police-racial-bias-played-role-uk-covid-fines-regime-report</w:t>
        </w:r>
      </w:hyperlink>
      <w:r w:rsidRPr="0089497B">
        <w:rPr>
          <w:rFonts w:ascii="Calibri" w:hAnsi="Calibri"/>
          <w:sz w:val="22"/>
          <w:szCs w:val="22"/>
        </w:rPr>
        <w:t xml:space="preserve"> (Accessed: 30 May 2023). </w:t>
      </w:r>
    </w:p>
    <w:p w14:paraId="40F4E113" w14:textId="77777777" w:rsidR="00B6648F" w:rsidRPr="0089497B" w:rsidRDefault="00B6648F" w:rsidP="00B6648F">
      <w:pPr>
        <w:spacing w:line="360" w:lineRule="auto"/>
        <w:rPr>
          <w:rFonts w:ascii="Calibri" w:hAnsi="Calibri" w:cs="Times New Roman"/>
          <w:sz w:val="22"/>
          <w:szCs w:val="22"/>
        </w:rPr>
      </w:pPr>
    </w:p>
    <w:p w14:paraId="0D6B681A"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The Independent (2020) </w:t>
      </w:r>
      <w:proofErr w:type="gramStart"/>
      <w:r w:rsidRPr="00B6648F">
        <w:rPr>
          <w:rFonts w:ascii="Calibri" w:hAnsi="Calibri"/>
          <w:i/>
          <w:sz w:val="22"/>
          <w:szCs w:val="22"/>
        </w:rPr>
        <w:t>Every</w:t>
      </w:r>
      <w:proofErr w:type="gramEnd"/>
      <w:r w:rsidRPr="00B6648F">
        <w:rPr>
          <w:rFonts w:ascii="Calibri" w:hAnsi="Calibri"/>
          <w:i/>
          <w:sz w:val="22"/>
          <w:szCs w:val="22"/>
        </w:rPr>
        <w:t xml:space="preserve"> three days a woman is killed by a man – I am terrified we have become used to the horror of that statistic</w:t>
      </w:r>
      <w:r w:rsidRPr="0089497B">
        <w:rPr>
          <w:rFonts w:ascii="Calibri" w:hAnsi="Calibri"/>
          <w:sz w:val="22"/>
          <w:szCs w:val="22"/>
        </w:rPr>
        <w:t xml:space="preserve">. Available at: </w:t>
      </w:r>
      <w:r w:rsidRPr="0089497B">
        <w:rPr>
          <w:rFonts w:ascii="Calibri" w:hAnsi="Calibri"/>
          <w:color w:val="0000FF"/>
          <w:sz w:val="22"/>
          <w:szCs w:val="22"/>
          <w:u w:val="single"/>
        </w:rPr>
        <w:t>https://www.independent.co.uk/voices/domestic-abuse-femicide-elimination-of-violence-against-women-b1762437.html</w:t>
      </w:r>
      <w:r w:rsidRPr="0089497B">
        <w:rPr>
          <w:rFonts w:ascii="Calibri" w:hAnsi="Calibri"/>
          <w:sz w:val="22"/>
          <w:szCs w:val="22"/>
        </w:rPr>
        <w:t xml:space="preserve"> (Accessed: 24 April 2023).</w:t>
      </w:r>
    </w:p>
    <w:p w14:paraId="6C856AE2" w14:textId="77777777" w:rsidR="00B6648F" w:rsidRPr="0089497B" w:rsidRDefault="00B6648F" w:rsidP="00B6648F">
      <w:pPr>
        <w:spacing w:line="360" w:lineRule="auto"/>
        <w:rPr>
          <w:rFonts w:ascii="Calibri" w:hAnsi="Calibri"/>
          <w:sz w:val="22"/>
          <w:szCs w:val="22"/>
        </w:rPr>
      </w:pPr>
    </w:p>
    <w:p w14:paraId="55625E34" w14:textId="77777777" w:rsidR="00B6648F" w:rsidRPr="0089497B" w:rsidRDefault="00B6648F" w:rsidP="00B6648F">
      <w:pPr>
        <w:shd w:val="clear" w:color="auto" w:fill="FFFFFF"/>
        <w:overflowPunct/>
        <w:autoSpaceDE/>
        <w:autoSpaceDN/>
        <w:adjustRightInd/>
        <w:spacing w:line="360" w:lineRule="auto"/>
        <w:outlineLvl w:val="0"/>
        <w:rPr>
          <w:rFonts w:ascii="Calibri" w:hAnsi="Calibri"/>
          <w:bCs/>
          <w:color w:val="333333"/>
          <w:kern w:val="36"/>
          <w:sz w:val="22"/>
          <w:szCs w:val="22"/>
        </w:rPr>
      </w:pPr>
      <w:r w:rsidRPr="0089497B">
        <w:rPr>
          <w:rFonts w:ascii="Calibri" w:hAnsi="Calibri"/>
          <w:bCs/>
          <w:color w:val="333333"/>
          <w:kern w:val="36"/>
          <w:sz w:val="22"/>
          <w:szCs w:val="22"/>
        </w:rPr>
        <w:t>The Oxford Handbook of Stress and Mental Health</w:t>
      </w:r>
    </w:p>
    <w:p w14:paraId="39C4E5B4" w14:textId="77777777" w:rsidR="00B6648F" w:rsidRPr="0089497B" w:rsidRDefault="00B6648F" w:rsidP="00B6648F">
      <w:pPr>
        <w:spacing w:line="360" w:lineRule="auto"/>
        <w:rPr>
          <w:rFonts w:ascii="Calibri" w:hAnsi="Calibri"/>
          <w:color w:val="333333"/>
          <w:sz w:val="22"/>
          <w:szCs w:val="22"/>
          <w:shd w:val="clear" w:color="auto" w:fill="FFFFFF"/>
        </w:rPr>
      </w:pPr>
      <w:r w:rsidRPr="0089497B">
        <w:rPr>
          <w:rFonts w:ascii="Calibri" w:hAnsi="Calibri"/>
          <w:color w:val="333333"/>
          <w:sz w:val="22"/>
          <w:szCs w:val="22"/>
          <w:shd w:val="clear" w:color="auto" w:fill="FFFFFF"/>
        </w:rPr>
        <w:t xml:space="preserve">Edited by Kate L. </w:t>
      </w:r>
      <w:proofErr w:type="spellStart"/>
      <w:r w:rsidRPr="0089497B">
        <w:rPr>
          <w:rFonts w:ascii="Calibri" w:hAnsi="Calibri"/>
          <w:color w:val="333333"/>
          <w:sz w:val="22"/>
          <w:szCs w:val="22"/>
          <w:shd w:val="clear" w:color="auto" w:fill="FFFFFF"/>
        </w:rPr>
        <w:t>Harkness</w:t>
      </w:r>
      <w:proofErr w:type="spellEnd"/>
      <w:r w:rsidRPr="0089497B">
        <w:rPr>
          <w:rFonts w:ascii="Calibri" w:hAnsi="Calibri"/>
          <w:color w:val="333333"/>
          <w:sz w:val="22"/>
          <w:szCs w:val="22"/>
          <w:shd w:val="clear" w:color="auto" w:fill="FFFFFF"/>
        </w:rPr>
        <w:t>, Elizabeth P. Hayden. New York: Oxford University Press.</w:t>
      </w:r>
    </w:p>
    <w:p w14:paraId="51AD0B0C" w14:textId="77777777" w:rsidR="00B6648F" w:rsidRPr="0089497B" w:rsidRDefault="00B6648F" w:rsidP="00B6648F">
      <w:pPr>
        <w:spacing w:line="360" w:lineRule="auto"/>
        <w:rPr>
          <w:rFonts w:ascii="Calibri" w:hAnsi="Calibri"/>
          <w:color w:val="333333"/>
          <w:sz w:val="22"/>
          <w:szCs w:val="22"/>
          <w:shd w:val="clear" w:color="auto" w:fill="FFFFFF"/>
        </w:rPr>
      </w:pPr>
    </w:p>
    <w:p w14:paraId="768DB155" w14:textId="77777777" w:rsidR="00B6648F" w:rsidRPr="0089497B" w:rsidRDefault="00B6648F" w:rsidP="00B6648F">
      <w:pPr>
        <w:spacing w:line="360" w:lineRule="auto"/>
        <w:rPr>
          <w:rFonts w:ascii="Calibri" w:hAnsi="Calibri" w:cs="Times New Roman"/>
          <w:sz w:val="22"/>
          <w:szCs w:val="22"/>
        </w:rPr>
      </w:pPr>
      <w:proofErr w:type="gramStart"/>
      <w:r w:rsidRPr="0089497B">
        <w:rPr>
          <w:rFonts w:ascii="Calibri" w:hAnsi="Calibri"/>
          <w:color w:val="333333"/>
          <w:sz w:val="22"/>
          <w:szCs w:val="22"/>
          <w:shd w:val="clear" w:color="auto" w:fill="FFFFFF"/>
        </w:rPr>
        <w:t>The Police foundation (2022).</w:t>
      </w:r>
      <w:proofErr w:type="gramEnd"/>
      <w:r w:rsidRPr="0089497B">
        <w:rPr>
          <w:rFonts w:ascii="Calibri" w:hAnsi="Calibri"/>
          <w:color w:val="333333"/>
          <w:sz w:val="22"/>
          <w:szCs w:val="22"/>
          <w:shd w:val="clear" w:color="auto" w:fill="FFFFFF"/>
        </w:rPr>
        <w:t xml:space="preserve"> </w:t>
      </w:r>
      <w:r w:rsidRPr="00B6648F">
        <w:rPr>
          <w:rFonts w:ascii="Calibri" w:hAnsi="Calibri"/>
          <w:i/>
          <w:color w:val="333333"/>
          <w:sz w:val="22"/>
          <w:szCs w:val="22"/>
          <w:shd w:val="clear" w:color="auto" w:fill="FFFFFF"/>
        </w:rPr>
        <w:t>Good victim care isn’t dependent on spending more time with victims of crime</w:t>
      </w:r>
      <w:r w:rsidRPr="0089497B">
        <w:rPr>
          <w:rFonts w:ascii="Calibri" w:hAnsi="Calibri"/>
          <w:color w:val="333333"/>
          <w:sz w:val="22"/>
          <w:szCs w:val="22"/>
          <w:shd w:val="clear" w:color="auto" w:fill="FFFFFF"/>
        </w:rPr>
        <w:t xml:space="preserve">. Available at: </w:t>
      </w:r>
      <w:hyperlink r:id="rId68" w:history="1">
        <w:r w:rsidRPr="0089497B">
          <w:rPr>
            <w:rStyle w:val="Hyperlink"/>
            <w:rFonts w:ascii="Calibri" w:hAnsi="Calibri"/>
            <w:sz w:val="22"/>
            <w:szCs w:val="22"/>
            <w:shd w:val="clear" w:color="auto" w:fill="FFFFFF"/>
          </w:rPr>
          <w:t>https://www.police-foundation.org.uk/2022/04/good-victim-care-isnt-dependent-on-spending-more-time-with-victims-of-crime/</w:t>
        </w:r>
      </w:hyperlink>
      <w:r w:rsidRPr="0089497B">
        <w:rPr>
          <w:rFonts w:ascii="Calibri" w:hAnsi="Calibri"/>
          <w:color w:val="333333"/>
          <w:sz w:val="22"/>
          <w:szCs w:val="22"/>
          <w:shd w:val="clear" w:color="auto" w:fill="FFFFFF"/>
        </w:rPr>
        <w:t xml:space="preserve"> (Accessed: 3 July 2023).</w:t>
      </w:r>
    </w:p>
    <w:p w14:paraId="34D91240" w14:textId="77777777" w:rsidR="00B6648F" w:rsidRPr="0089497B" w:rsidRDefault="00B6648F" w:rsidP="00B6648F">
      <w:pPr>
        <w:spacing w:line="360" w:lineRule="auto"/>
        <w:rPr>
          <w:rFonts w:ascii="Calibri" w:hAnsi="Calibri"/>
          <w:sz w:val="22"/>
          <w:szCs w:val="22"/>
        </w:rPr>
      </w:pPr>
    </w:p>
    <w:p w14:paraId="069DEB35" w14:textId="235A3A30" w:rsidR="00B6648F" w:rsidRPr="0089497B" w:rsidRDefault="00B6648F" w:rsidP="00B6648F">
      <w:pPr>
        <w:spacing w:line="360" w:lineRule="auto"/>
        <w:rPr>
          <w:rFonts w:ascii="Calibri" w:hAnsi="Calibri"/>
          <w:sz w:val="22"/>
          <w:szCs w:val="22"/>
        </w:rPr>
      </w:pPr>
      <w:proofErr w:type="gramStart"/>
      <w:r w:rsidRPr="0089497B">
        <w:rPr>
          <w:rFonts w:ascii="Calibri" w:hAnsi="Calibri"/>
          <w:sz w:val="22"/>
          <w:szCs w:val="22"/>
        </w:rPr>
        <w:lastRenderedPageBreak/>
        <w:t>The Supreme Court (no date).</w:t>
      </w:r>
      <w:proofErr w:type="gramEnd"/>
      <w:r>
        <w:rPr>
          <w:rFonts w:ascii="Calibri" w:hAnsi="Calibri"/>
          <w:sz w:val="22"/>
          <w:szCs w:val="22"/>
        </w:rPr>
        <w:t xml:space="preserve"> </w:t>
      </w:r>
      <w:proofErr w:type="gramStart"/>
      <w:r>
        <w:rPr>
          <w:rFonts w:ascii="Calibri" w:hAnsi="Calibri"/>
          <w:i/>
          <w:sz w:val="22"/>
          <w:szCs w:val="22"/>
        </w:rPr>
        <w:t>Victims</w:t>
      </w:r>
      <w:proofErr w:type="gramEnd"/>
      <w:r>
        <w:rPr>
          <w:rFonts w:ascii="Calibri" w:hAnsi="Calibri"/>
          <w:i/>
          <w:sz w:val="22"/>
          <w:szCs w:val="22"/>
        </w:rPr>
        <w:t xml:space="preserve"> code.</w:t>
      </w:r>
      <w:r w:rsidRPr="0089497B">
        <w:rPr>
          <w:rFonts w:ascii="Calibri" w:hAnsi="Calibri"/>
          <w:sz w:val="22"/>
          <w:szCs w:val="22"/>
        </w:rPr>
        <w:t xml:space="preserve"> Available at: </w:t>
      </w:r>
      <w:hyperlink r:id="rId69" w:history="1">
        <w:r w:rsidRPr="0089497B">
          <w:rPr>
            <w:rStyle w:val="Hyperlink"/>
            <w:rFonts w:ascii="Calibri" w:hAnsi="Calibri"/>
            <w:sz w:val="22"/>
            <w:szCs w:val="22"/>
          </w:rPr>
          <w:t>https://www.supremecourt.uk/procedures/victims-code.html</w:t>
        </w:r>
      </w:hyperlink>
      <w:r w:rsidRPr="0089497B">
        <w:rPr>
          <w:rFonts w:ascii="Calibri" w:hAnsi="Calibri"/>
          <w:sz w:val="22"/>
          <w:szCs w:val="22"/>
        </w:rPr>
        <w:t xml:space="preserve"> (Accessed: 26 June 2023)</w:t>
      </w:r>
    </w:p>
    <w:p w14:paraId="73550E71" w14:textId="77777777" w:rsidR="00B6648F" w:rsidRPr="0089497B" w:rsidRDefault="00B6648F" w:rsidP="00B6648F">
      <w:pPr>
        <w:spacing w:line="360" w:lineRule="auto"/>
        <w:rPr>
          <w:rFonts w:ascii="Calibri" w:hAnsi="Calibri"/>
          <w:sz w:val="22"/>
          <w:szCs w:val="22"/>
        </w:rPr>
      </w:pPr>
    </w:p>
    <w:p w14:paraId="2117FC1D"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University of Birmingham (2023) ‘ </w:t>
      </w:r>
      <w:r w:rsidRPr="00B6648F">
        <w:rPr>
          <w:rFonts w:ascii="Calibri" w:hAnsi="Calibri"/>
          <w:i/>
          <w:sz w:val="22"/>
          <w:szCs w:val="22"/>
        </w:rPr>
        <w:t>Coronation protest arrests show unfettered police discretion is dangerous to democracy’</w:t>
      </w:r>
      <w:r w:rsidRPr="0089497B">
        <w:rPr>
          <w:rFonts w:ascii="Calibri" w:hAnsi="Calibri"/>
          <w:sz w:val="22"/>
          <w:szCs w:val="22"/>
        </w:rPr>
        <w:t xml:space="preserve">. Available at: </w:t>
      </w:r>
      <w:hyperlink r:id="rId70" w:history="1">
        <w:r w:rsidRPr="0089497B">
          <w:rPr>
            <w:rStyle w:val="Hyperlink"/>
            <w:rFonts w:ascii="Calibri" w:hAnsi="Calibri"/>
            <w:sz w:val="22"/>
            <w:szCs w:val="22"/>
          </w:rPr>
          <w:t>https://www.birmingham.ac.uk/news/2023/coronation-protest-arrests-show-unfettered-police-discretion-is-dangerous-to-democracy</w:t>
        </w:r>
      </w:hyperlink>
      <w:r w:rsidRPr="0089497B">
        <w:rPr>
          <w:rFonts w:ascii="Calibri" w:hAnsi="Calibri"/>
          <w:sz w:val="22"/>
          <w:szCs w:val="22"/>
        </w:rPr>
        <w:t xml:space="preserve"> (Accessed: 30 May 2023).</w:t>
      </w:r>
    </w:p>
    <w:p w14:paraId="302FB024" w14:textId="77777777" w:rsidR="00B6648F" w:rsidRPr="0089497B" w:rsidRDefault="00B6648F" w:rsidP="00B6648F">
      <w:pPr>
        <w:spacing w:line="360" w:lineRule="auto"/>
        <w:rPr>
          <w:rFonts w:ascii="Calibri" w:hAnsi="Calibri"/>
          <w:sz w:val="22"/>
          <w:szCs w:val="22"/>
        </w:rPr>
      </w:pPr>
    </w:p>
    <w:p w14:paraId="3085131F" w14:textId="77777777" w:rsidR="00B6648F" w:rsidRPr="0089497B" w:rsidRDefault="00B6648F" w:rsidP="00B6648F">
      <w:pPr>
        <w:spacing w:line="360" w:lineRule="auto"/>
        <w:rPr>
          <w:rFonts w:ascii="Calibri" w:hAnsi="Calibri"/>
          <w:sz w:val="22"/>
          <w:szCs w:val="22"/>
        </w:rPr>
      </w:pPr>
      <w:r w:rsidRPr="0089497B">
        <w:rPr>
          <w:rFonts w:ascii="Calibri" w:hAnsi="Calibri"/>
          <w:sz w:val="22"/>
          <w:szCs w:val="22"/>
        </w:rPr>
        <w:t xml:space="preserve">Utah State </w:t>
      </w:r>
      <w:proofErr w:type="gramStart"/>
      <w:r w:rsidRPr="0089497B">
        <w:rPr>
          <w:rFonts w:ascii="Calibri" w:hAnsi="Calibri"/>
          <w:sz w:val="22"/>
          <w:szCs w:val="22"/>
        </w:rPr>
        <w:t>University(</w:t>
      </w:r>
      <w:proofErr w:type="gramEnd"/>
      <w:r w:rsidRPr="0089497B">
        <w:rPr>
          <w:rFonts w:ascii="Calibri" w:hAnsi="Calibri"/>
          <w:sz w:val="22"/>
          <w:szCs w:val="22"/>
        </w:rPr>
        <w:t>2023) ‘</w:t>
      </w:r>
      <w:r w:rsidRPr="00B6648F">
        <w:rPr>
          <w:rFonts w:ascii="Calibri" w:hAnsi="Calibri"/>
          <w:i/>
          <w:sz w:val="22"/>
          <w:szCs w:val="22"/>
        </w:rPr>
        <w:t>Effective communication skills: resolving conflict’</w:t>
      </w:r>
      <w:r w:rsidRPr="0089497B">
        <w:rPr>
          <w:rFonts w:ascii="Calibri" w:hAnsi="Calibri"/>
          <w:sz w:val="22"/>
          <w:szCs w:val="22"/>
        </w:rPr>
        <w:t xml:space="preserve">. Available at: </w:t>
      </w:r>
      <w:hyperlink r:id="rId71" w:history="1">
        <w:r w:rsidRPr="0089497B">
          <w:rPr>
            <w:rStyle w:val="Hyperlink"/>
            <w:rFonts w:ascii="Calibri" w:hAnsi="Calibri"/>
            <w:sz w:val="22"/>
            <w:szCs w:val="22"/>
          </w:rPr>
          <w:t>https://extension.usu.edu/relationships/research/effective-communication-skills-resolving-conflicts</w:t>
        </w:r>
      </w:hyperlink>
      <w:r w:rsidRPr="0089497B">
        <w:rPr>
          <w:rFonts w:ascii="Calibri" w:hAnsi="Calibri"/>
          <w:sz w:val="22"/>
          <w:szCs w:val="22"/>
        </w:rPr>
        <w:t xml:space="preserve"> (Accessed: 26 June 2023)</w:t>
      </w:r>
    </w:p>
    <w:p w14:paraId="7C3B4F05" w14:textId="77777777" w:rsidR="00B6648F" w:rsidRPr="0089497B" w:rsidRDefault="00B6648F" w:rsidP="00B6648F">
      <w:pPr>
        <w:spacing w:line="360" w:lineRule="auto"/>
        <w:rPr>
          <w:rFonts w:ascii="Calibri" w:hAnsi="Calibri"/>
          <w:sz w:val="22"/>
          <w:szCs w:val="22"/>
        </w:rPr>
      </w:pPr>
    </w:p>
    <w:p w14:paraId="0A536CF4" w14:textId="77777777" w:rsidR="00B6648F" w:rsidRPr="0089497B" w:rsidRDefault="00B6648F" w:rsidP="00B6648F">
      <w:pPr>
        <w:spacing w:line="360" w:lineRule="auto"/>
        <w:rPr>
          <w:rFonts w:ascii="Calibri" w:hAnsi="Calibri" w:cs="Times New Roman"/>
          <w:sz w:val="22"/>
          <w:szCs w:val="22"/>
        </w:rPr>
      </w:pPr>
      <w:r w:rsidRPr="0089497B">
        <w:rPr>
          <w:rFonts w:ascii="Calibri" w:hAnsi="Calibri"/>
          <w:sz w:val="22"/>
          <w:szCs w:val="22"/>
        </w:rPr>
        <w:t xml:space="preserve">UK Parliament (2020), </w:t>
      </w:r>
      <w:r w:rsidRPr="00B6648F">
        <w:rPr>
          <w:rFonts w:ascii="Calibri" w:hAnsi="Calibri"/>
          <w:i/>
          <w:sz w:val="22"/>
          <w:szCs w:val="22"/>
        </w:rPr>
        <w:t>‘</w:t>
      </w:r>
      <w:proofErr w:type="gramStart"/>
      <w:r w:rsidRPr="00B6648F">
        <w:rPr>
          <w:rFonts w:ascii="Calibri" w:hAnsi="Calibri"/>
          <w:i/>
          <w:sz w:val="22"/>
          <w:szCs w:val="22"/>
        </w:rPr>
        <w:t>The</w:t>
      </w:r>
      <w:proofErr w:type="gramEnd"/>
      <w:r w:rsidRPr="00B6648F">
        <w:rPr>
          <w:rFonts w:ascii="Calibri" w:hAnsi="Calibri"/>
          <w:i/>
          <w:sz w:val="22"/>
          <w:szCs w:val="22"/>
        </w:rPr>
        <w:t xml:space="preserve"> criminal procedure and investigations act 1996 (code of practice) order 2020</w:t>
      </w:r>
      <w:r w:rsidRPr="0089497B">
        <w:rPr>
          <w:rFonts w:ascii="Calibri" w:hAnsi="Calibri"/>
          <w:sz w:val="22"/>
          <w:szCs w:val="22"/>
        </w:rPr>
        <w:t xml:space="preserve">. Available at: </w:t>
      </w:r>
      <w:hyperlink r:id="rId72" w:history="1">
        <w:r w:rsidRPr="0089497B">
          <w:rPr>
            <w:rStyle w:val="Hyperlink"/>
            <w:rFonts w:ascii="Calibri" w:hAnsi="Calibri"/>
            <w:sz w:val="22"/>
            <w:szCs w:val="22"/>
          </w:rPr>
          <w:t>https://lordslibrary.parliament.uk/the-criminal-procedure-and-investigations-act-1996-code-of-practice-order-2020/</w:t>
        </w:r>
      </w:hyperlink>
      <w:r w:rsidRPr="0089497B">
        <w:rPr>
          <w:rFonts w:ascii="Calibri" w:hAnsi="Calibri"/>
          <w:sz w:val="22"/>
          <w:szCs w:val="22"/>
        </w:rPr>
        <w:t>. (Accessed: 30 May 2023)</w:t>
      </w:r>
    </w:p>
    <w:p w14:paraId="3D87831D" w14:textId="77777777" w:rsidR="00B6648F" w:rsidRPr="0089497B" w:rsidRDefault="00B6648F" w:rsidP="00B6648F">
      <w:pPr>
        <w:spacing w:line="360" w:lineRule="auto"/>
        <w:rPr>
          <w:rFonts w:ascii="Calibri" w:hAnsi="Calibri"/>
          <w:sz w:val="22"/>
          <w:szCs w:val="22"/>
        </w:rPr>
      </w:pPr>
    </w:p>
    <w:p w14:paraId="1630D60F" w14:textId="49A2CDD5" w:rsidR="00B6648F" w:rsidRPr="0089497B" w:rsidRDefault="00B6648F" w:rsidP="00B6648F">
      <w:pPr>
        <w:shd w:val="clear" w:color="auto" w:fill="FFFFFF"/>
        <w:overflowPunct/>
        <w:autoSpaceDE/>
        <w:autoSpaceDN/>
        <w:adjustRightInd/>
        <w:spacing w:before="200" w:after="200" w:line="360" w:lineRule="auto"/>
        <w:rPr>
          <w:rStyle w:val="element-citation"/>
          <w:rFonts w:ascii="Calibri" w:hAnsi="Calibri"/>
          <w:color w:val="212121"/>
          <w:sz w:val="22"/>
          <w:szCs w:val="22"/>
        </w:rPr>
      </w:pPr>
      <w:r w:rsidRPr="0089497B">
        <w:rPr>
          <w:rStyle w:val="element-citation"/>
          <w:rFonts w:ascii="Calibri" w:hAnsi="Calibri"/>
          <w:color w:val="212121"/>
          <w:sz w:val="22"/>
          <w:szCs w:val="22"/>
        </w:rPr>
        <w:t xml:space="preserve">Vandenberg A.E., </w:t>
      </w:r>
      <w:proofErr w:type="spellStart"/>
      <w:r w:rsidRPr="0089497B">
        <w:rPr>
          <w:rStyle w:val="element-citation"/>
          <w:rFonts w:ascii="Calibri" w:hAnsi="Calibri"/>
          <w:color w:val="212121"/>
          <w:sz w:val="22"/>
          <w:szCs w:val="22"/>
        </w:rPr>
        <w:t>Custers</w:t>
      </w:r>
      <w:proofErr w:type="spellEnd"/>
      <w:r w:rsidRPr="0089497B">
        <w:rPr>
          <w:rStyle w:val="element-citation"/>
          <w:rFonts w:ascii="Calibri" w:hAnsi="Calibri"/>
          <w:color w:val="212121"/>
          <w:sz w:val="22"/>
          <w:szCs w:val="22"/>
        </w:rPr>
        <w:t xml:space="preserve"> M.H.G. </w:t>
      </w:r>
      <w:r w:rsidRPr="00B6648F">
        <w:rPr>
          <w:rStyle w:val="element-citation"/>
          <w:rFonts w:ascii="Calibri" w:hAnsi="Calibri"/>
          <w:i/>
          <w:color w:val="212121"/>
          <w:sz w:val="22"/>
          <w:szCs w:val="22"/>
        </w:rPr>
        <w:t>Gardening promotes neuroendocrine and affective restoration from stress</w:t>
      </w:r>
      <w:r w:rsidRPr="0089497B">
        <w:rPr>
          <w:rStyle w:val="element-citation"/>
          <w:rFonts w:ascii="Calibri" w:hAnsi="Calibri"/>
          <w:color w:val="212121"/>
          <w:sz w:val="22"/>
          <w:szCs w:val="22"/>
        </w:rPr>
        <w:t>. </w:t>
      </w:r>
      <w:r w:rsidRPr="0089497B">
        <w:rPr>
          <w:rStyle w:val="ref-journal"/>
          <w:rFonts w:ascii="Calibri" w:hAnsi="Calibri" w:cs="Times New Roman"/>
          <w:iCs/>
          <w:color w:val="212121"/>
          <w:sz w:val="22"/>
          <w:szCs w:val="22"/>
        </w:rPr>
        <w:t>J. Health Psychol. </w:t>
      </w:r>
      <w:r w:rsidRPr="0089497B">
        <w:rPr>
          <w:rStyle w:val="element-citation"/>
          <w:rFonts w:ascii="Calibri" w:hAnsi="Calibri"/>
          <w:color w:val="212121"/>
          <w:sz w:val="22"/>
          <w:szCs w:val="22"/>
        </w:rPr>
        <w:t>2011</w:t>
      </w:r>
      <w:proofErr w:type="gramStart"/>
      <w:r w:rsidRPr="0089497B">
        <w:rPr>
          <w:rStyle w:val="element-citation"/>
          <w:rFonts w:ascii="Calibri" w:hAnsi="Calibri"/>
          <w:color w:val="212121"/>
          <w:sz w:val="22"/>
          <w:szCs w:val="22"/>
        </w:rPr>
        <w:t>;</w:t>
      </w:r>
      <w:r w:rsidRPr="0089497B">
        <w:rPr>
          <w:rStyle w:val="ref-vol"/>
          <w:rFonts w:ascii="Calibri" w:hAnsi="Calibri" w:cs="Times New Roman"/>
          <w:color w:val="212121"/>
          <w:sz w:val="22"/>
          <w:szCs w:val="22"/>
        </w:rPr>
        <w:t>16</w:t>
      </w:r>
      <w:r w:rsidRPr="0089497B">
        <w:rPr>
          <w:rStyle w:val="element-citation"/>
          <w:rFonts w:ascii="Calibri" w:hAnsi="Calibri"/>
          <w:color w:val="212121"/>
          <w:sz w:val="22"/>
          <w:szCs w:val="22"/>
        </w:rPr>
        <w:t>:3</w:t>
      </w:r>
      <w:proofErr w:type="gramEnd"/>
      <w:r w:rsidRPr="0089497B">
        <w:rPr>
          <w:rStyle w:val="element-citation"/>
          <w:rFonts w:ascii="Calibri" w:hAnsi="Calibri"/>
          <w:color w:val="212121"/>
          <w:sz w:val="22"/>
          <w:szCs w:val="22"/>
        </w:rPr>
        <w:t xml:space="preserve">–11. </w:t>
      </w:r>
      <w:proofErr w:type="spellStart"/>
      <w:proofErr w:type="gramStart"/>
      <w:r w:rsidRPr="0089497B">
        <w:rPr>
          <w:rStyle w:val="element-citation"/>
          <w:rFonts w:ascii="Calibri" w:hAnsi="Calibri"/>
          <w:color w:val="212121"/>
          <w:sz w:val="22"/>
          <w:szCs w:val="22"/>
        </w:rPr>
        <w:t>doi</w:t>
      </w:r>
      <w:proofErr w:type="spellEnd"/>
      <w:proofErr w:type="gramEnd"/>
      <w:r w:rsidRPr="0089497B">
        <w:rPr>
          <w:rStyle w:val="element-citation"/>
          <w:rFonts w:ascii="Calibri" w:hAnsi="Calibri"/>
          <w:color w:val="212121"/>
          <w:sz w:val="22"/>
          <w:szCs w:val="22"/>
        </w:rPr>
        <w:t>: 10.1177/1359105310365577. </w:t>
      </w:r>
    </w:p>
    <w:p w14:paraId="4C619FF3" w14:textId="7E101281" w:rsidR="00B6648F" w:rsidRPr="0089497B" w:rsidRDefault="00B6648F" w:rsidP="00B6648F">
      <w:pPr>
        <w:shd w:val="clear" w:color="auto" w:fill="FFFFFF"/>
        <w:overflowPunct/>
        <w:autoSpaceDE/>
        <w:autoSpaceDN/>
        <w:adjustRightInd/>
        <w:spacing w:before="200" w:after="200" w:line="360" w:lineRule="auto"/>
        <w:rPr>
          <w:rStyle w:val="element-citation"/>
          <w:rFonts w:ascii="Calibri" w:hAnsi="Calibri"/>
          <w:color w:val="212121"/>
          <w:sz w:val="22"/>
          <w:szCs w:val="22"/>
        </w:rPr>
      </w:pPr>
      <w:r w:rsidRPr="0089497B">
        <w:rPr>
          <w:rStyle w:val="element-citation"/>
          <w:rFonts w:ascii="Calibri" w:hAnsi="Calibri"/>
          <w:color w:val="212121"/>
          <w:sz w:val="22"/>
          <w:szCs w:val="22"/>
        </w:rPr>
        <w:t xml:space="preserve">Victim Support (2022) </w:t>
      </w:r>
      <w:proofErr w:type="gramStart"/>
      <w:r w:rsidRPr="00B6648F">
        <w:rPr>
          <w:rStyle w:val="element-citation"/>
          <w:rFonts w:ascii="Calibri" w:hAnsi="Calibri"/>
          <w:i/>
          <w:color w:val="212121"/>
          <w:sz w:val="22"/>
          <w:szCs w:val="22"/>
        </w:rPr>
        <w:t>New</w:t>
      </w:r>
      <w:proofErr w:type="gramEnd"/>
      <w:r w:rsidRPr="00B6648F">
        <w:rPr>
          <w:rStyle w:val="element-citation"/>
          <w:rFonts w:ascii="Calibri" w:hAnsi="Calibri"/>
          <w:i/>
          <w:color w:val="212121"/>
          <w:sz w:val="22"/>
          <w:szCs w:val="22"/>
        </w:rPr>
        <w:t xml:space="preserve"> research shows police failing to act on domestic abuse reports – ethnic minority victims worst affected</w:t>
      </w:r>
      <w:r w:rsidRPr="0089497B">
        <w:rPr>
          <w:rStyle w:val="element-citation"/>
          <w:rFonts w:ascii="Calibri" w:hAnsi="Calibri"/>
          <w:color w:val="212121"/>
          <w:sz w:val="22"/>
          <w:szCs w:val="22"/>
        </w:rPr>
        <w:t xml:space="preserve">. Available at: </w:t>
      </w:r>
      <w:hyperlink r:id="rId73" w:history="1">
        <w:r w:rsidRPr="0089497B">
          <w:rPr>
            <w:rStyle w:val="Hyperlink"/>
            <w:rFonts w:ascii="Calibri" w:hAnsi="Calibri"/>
            <w:sz w:val="22"/>
            <w:szCs w:val="22"/>
          </w:rPr>
          <w:t>https://www.victimsupport.org.uk/new-research-shows-police-failing-to-</w:t>
        </w:r>
        <w:r w:rsidRPr="0089497B">
          <w:rPr>
            <w:rStyle w:val="Hyperlink"/>
            <w:rFonts w:ascii="Calibri" w:hAnsi="Calibri"/>
            <w:sz w:val="22"/>
            <w:szCs w:val="22"/>
          </w:rPr>
          <w:t>a</w:t>
        </w:r>
        <w:r w:rsidRPr="0089497B">
          <w:rPr>
            <w:rStyle w:val="Hyperlink"/>
            <w:rFonts w:ascii="Calibri" w:hAnsi="Calibri"/>
            <w:sz w:val="22"/>
            <w:szCs w:val="22"/>
          </w:rPr>
          <w:t>ct-on-domestic-abuse-reports-ethnic-minority-victims-worst-affected/</w:t>
        </w:r>
      </w:hyperlink>
      <w:r w:rsidRPr="0089497B">
        <w:rPr>
          <w:rStyle w:val="element-citation"/>
          <w:rFonts w:ascii="Calibri" w:hAnsi="Calibri"/>
          <w:color w:val="212121"/>
          <w:sz w:val="22"/>
          <w:szCs w:val="22"/>
        </w:rPr>
        <w:t xml:space="preserve"> (Accessed: 30 June 2023).</w:t>
      </w:r>
    </w:p>
    <w:p w14:paraId="58420D09" w14:textId="77777777" w:rsidR="00B6648F" w:rsidRPr="0089497B" w:rsidRDefault="00B6648F" w:rsidP="00B6648F">
      <w:pPr>
        <w:shd w:val="clear" w:color="auto" w:fill="FFFFFF"/>
        <w:overflowPunct/>
        <w:autoSpaceDE/>
        <w:autoSpaceDN/>
        <w:adjustRightInd/>
        <w:spacing w:before="200" w:after="200" w:line="360" w:lineRule="auto"/>
        <w:rPr>
          <w:rFonts w:ascii="Calibri" w:hAnsi="Calibri" w:cs="Times New Roman"/>
          <w:color w:val="212121"/>
          <w:sz w:val="22"/>
          <w:szCs w:val="22"/>
        </w:rPr>
      </w:pPr>
      <w:proofErr w:type="gramStart"/>
      <w:r w:rsidRPr="0089497B">
        <w:rPr>
          <w:rStyle w:val="element-citation"/>
          <w:rFonts w:ascii="Calibri" w:hAnsi="Calibri"/>
          <w:color w:val="212121"/>
          <w:sz w:val="22"/>
          <w:szCs w:val="22"/>
        </w:rPr>
        <w:t>Victim support (no date).</w:t>
      </w:r>
      <w:proofErr w:type="gramEnd"/>
      <w:r w:rsidRPr="0089497B">
        <w:rPr>
          <w:rStyle w:val="element-citation"/>
          <w:rFonts w:ascii="Calibri" w:hAnsi="Calibri"/>
          <w:color w:val="212121"/>
          <w:sz w:val="22"/>
          <w:szCs w:val="22"/>
        </w:rPr>
        <w:t xml:space="preserve"> </w:t>
      </w:r>
      <w:proofErr w:type="gramStart"/>
      <w:r w:rsidRPr="00B6648F">
        <w:rPr>
          <w:rStyle w:val="element-citation"/>
          <w:rFonts w:ascii="Calibri" w:hAnsi="Calibri"/>
          <w:i/>
          <w:color w:val="212121"/>
          <w:sz w:val="22"/>
          <w:szCs w:val="22"/>
        </w:rPr>
        <w:t>Victim’s code</w:t>
      </w:r>
      <w:r w:rsidRPr="0089497B">
        <w:rPr>
          <w:rStyle w:val="element-citation"/>
          <w:rFonts w:ascii="Calibri" w:hAnsi="Calibri"/>
          <w:color w:val="212121"/>
          <w:sz w:val="22"/>
          <w:szCs w:val="22"/>
        </w:rPr>
        <w:t>.</w:t>
      </w:r>
      <w:proofErr w:type="gramEnd"/>
      <w:r w:rsidRPr="0089497B">
        <w:rPr>
          <w:rStyle w:val="element-citation"/>
          <w:rFonts w:ascii="Calibri" w:hAnsi="Calibri"/>
          <w:color w:val="212121"/>
          <w:sz w:val="22"/>
          <w:szCs w:val="22"/>
        </w:rPr>
        <w:t xml:space="preserve"> Available at: </w:t>
      </w:r>
      <w:hyperlink r:id="rId74" w:history="1">
        <w:r w:rsidRPr="0089497B">
          <w:rPr>
            <w:rStyle w:val="Hyperlink"/>
            <w:rFonts w:ascii="Calibri" w:hAnsi="Calibri"/>
            <w:sz w:val="22"/>
            <w:szCs w:val="22"/>
          </w:rPr>
          <w:t>https://www.victimsupport.org.uk/help-and-support/your-rights/victims-code/</w:t>
        </w:r>
      </w:hyperlink>
      <w:r w:rsidRPr="0089497B">
        <w:rPr>
          <w:rStyle w:val="element-citation"/>
          <w:rFonts w:ascii="Calibri" w:hAnsi="Calibri"/>
          <w:color w:val="212121"/>
          <w:sz w:val="22"/>
          <w:szCs w:val="22"/>
        </w:rPr>
        <w:t xml:space="preserve"> (Accessed: 26 June 2023)</w:t>
      </w:r>
    </w:p>
    <w:p w14:paraId="78FAF15A" w14:textId="77777777" w:rsidR="00B6648F" w:rsidRPr="0089497B" w:rsidRDefault="00B6648F" w:rsidP="00B6648F">
      <w:pPr>
        <w:spacing w:line="360" w:lineRule="auto"/>
        <w:rPr>
          <w:rFonts w:ascii="Calibri" w:hAnsi="Calibri"/>
          <w:sz w:val="22"/>
          <w:szCs w:val="22"/>
        </w:rPr>
      </w:pPr>
    </w:p>
    <w:p w14:paraId="4E09F6CA" w14:textId="77777777" w:rsidR="00B6648F" w:rsidRPr="0089497B" w:rsidRDefault="00B6648F" w:rsidP="00B6648F">
      <w:pPr>
        <w:spacing w:line="360" w:lineRule="auto"/>
        <w:rPr>
          <w:rStyle w:val="Hyperlink"/>
          <w:rFonts w:ascii="Calibri" w:hAnsi="Calibri" w:cs="Open Sans"/>
          <w:color w:val="005274"/>
          <w:sz w:val="22"/>
          <w:szCs w:val="22"/>
          <w:shd w:val="clear" w:color="auto" w:fill="FFFFFF"/>
        </w:rPr>
      </w:pPr>
      <w:r w:rsidRPr="0089497B">
        <w:rPr>
          <w:rFonts w:ascii="Calibri" w:hAnsi="Calibri" w:cs="Open Sans"/>
          <w:color w:val="1C1D1E"/>
          <w:sz w:val="22"/>
          <w:szCs w:val="22"/>
          <w:shd w:val="clear" w:color="auto" w:fill="FFFFFF"/>
        </w:rPr>
        <w:t xml:space="preserve">Werner, E. (1997), </w:t>
      </w:r>
      <w:proofErr w:type="gramStart"/>
      <w:r w:rsidRPr="00B6648F">
        <w:rPr>
          <w:rFonts w:ascii="Calibri" w:hAnsi="Calibri" w:cs="Open Sans"/>
          <w:i/>
          <w:color w:val="1C1D1E"/>
          <w:sz w:val="22"/>
          <w:szCs w:val="22"/>
          <w:shd w:val="clear" w:color="auto" w:fill="FFFFFF"/>
        </w:rPr>
        <w:t>Vulnerable</w:t>
      </w:r>
      <w:proofErr w:type="gramEnd"/>
      <w:r w:rsidRPr="00B6648F">
        <w:rPr>
          <w:rFonts w:ascii="Calibri" w:hAnsi="Calibri" w:cs="Open Sans"/>
          <w:i/>
          <w:color w:val="1C1D1E"/>
          <w:sz w:val="22"/>
          <w:szCs w:val="22"/>
          <w:shd w:val="clear" w:color="auto" w:fill="FFFFFF"/>
        </w:rPr>
        <w:t xml:space="preserve"> but invincible: high-risk children from birth to adulthood</w:t>
      </w:r>
      <w:r w:rsidRPr="0089497B">
        <w:rPr>
          <w:rFonts w:ascii="Calibri" w:hAnsi="Calibri" w:cs="Open Sans"/>
          <w:color w:val="1C1D1E"/>
          <w:sz w:val="22"/>
          <w:szCs w:val="22"/>
          <w:shd w:val="clear" w:color="auto" w:fill="FFFFFF"/>
        </w:rPr>
        <w:t xml:space="preserve">. </w:t>
      </w:r>
      <w:proofErr w:type="spellStart"/>
      <w:r w:rsidRPr="0089497B">
        <w:rPr>
          <w:rFonts w:ascii="Calibri" w:hAnsi="Calibri" w:cs="Open Sans"/>
          <w:color w:val="1C1D1E"/>
          <w:sz w:val="22"/>
          <w:szCs w:val="22"/>
          <w:shd w:val="clear" w:color="auto" w:fill="FFFFFF"/>
        </w:rPr>
        <w:t>Acta</w:t>
      </w:r>
      <w:proofErr w:type="spellEnd"/>
      <w:r w:rsidRPr="0089497B">
        <w:rPr>
          <w:rFonts w:ascii="Calibri" w:hAnsi="Calibri" w:cs="Open Sans"/>
          <w:color w:val="1C1D1E"/>
          <w:sz w:val="22"/>
          <w:szCs w:val="22"/>
          <w:shd w:val="clear" w:color="auto" w:fill="FFFFFF"/>
        </w:rPr>
        <w:t xml:space="preserve"> </w:t>
      </w:r>
      <w:proofErr w:type="spellStart"/>
      <w:r w:rsidRPr="0089497B">
        <w:rPr>
          <w:rFonts w:ascii="Calibri" w:hAnsi="Calibri" w:cs="Open Sans"/>
          <w:color w:val="1C1D1E"/>
          <w:sz w:val="22"/>
          <w:szCs w:val="22"/>
          <w:shd w:val="clear" w:color="auto" w:fill="FFFFFF"/>
        </w:rPr>
        <w:t>Paediatrica</w:t>
      </w:r>
      <w:proofErr w:type="spellEnd"/>
      <w:r w:rsidRPr="0089497B">
        <w:rPr>
          <w:rFonts w:ascii="Calibri" w:hAnsi="Calibri" w:cs="Open Sans"/>
          <w:color w:val="1C1D1E"/>
          <w:sz w:val="22"/>
          <w:szCs w:val="22"/>
          <w:shd w:val="clear" w:color="auto" w:fill="FFFFFF"/>
        </w:rPr>
        <w:t>, 86: 103-105. </w:t>
      </w:r>
      <w:r w:rsidRPr="0089497B">
        <w:rPr>
          <w:rStyle w:val="Hyperlink"/>
          <w:rFonts w:ascii="Calibri" w:hAnsi="Calibri" w:cs="Open Sans"/>
          <w:color w:val="005274"/>
          <w:sz w:val="22"/>
          <w:szCs w:val="22"/>
          <w:shd w:val="clear" w:color="auto" w:fill="FFFFFF"/>
        </w:rPr>
        <w:t xml:space="preserve"> </w:t>
      </w:r>
    </w:p>
    <w:p w14:paraId="6F4D8F34" w14:textId="77777777" w:rsidR="00B6648F" w:rsidRPr="0089497B" w:rsidRDefault="00B6648F" w:rsidP="00B6648F">
      <w:pPr>
        <w:spacing w:line="360" w:lineRule="auto"/>
        <w:rPr>
          <w:rStyle w:val="Hyperlink"/>
          <w:rFonts w:ascii="Calibri" w:hAnsi="Calibri" w:cs="Open Sans"/>
          <w:color w:val="005274"/>
          <w:sz w:val="22"/>
          <w:szCs w:val="22"/>
          <w:shd w:val="clear" w:color="auto" w:fill="FFFFFF"/>
        </w:rPr>
      </w:pPr>
    </w:p>
    <w:p w14:paraId="0D7BA658" w14:textId="77777777" w:rsidR="00B6648F" w:rsidRPr="0089497B" w:rsidRDefault="00B6648F" w:rsidP="00B6648F">
      <w:pPr>
        <w:spacing w:line="360" w:lineRule="auto"/>
        <w:rPr>
          <w:rStyle w:val="Hyperlink"/>
          <w:rFonts w:ascii="Calibri" w:hAnsi="Calibri" w:cs="Open Sans"/>
          <w:color w:val="005274"/>
          <w:sz w:val="22"/>
          <w:szCs w:val="22"/>
          <w:shd w:val="clear" w:color="auto" w:fill="FFFFFF"/>
        </w:rPr>
      </w:pPr>
      <w:r w:rsidRPr="00B6648F">
        <w:rPr>
          <w:rStyle w:val="Hyperlink"/>
          <w:rFonts w:ascii="Calibri" w:hAnsi="Calibri" w:cs="Open Sans"/>
          <w:color w:val="auto"/>
          <w:sz w:val="22"/>
          <w:szCs w:val="22"/>
          <w:u w:val="none"/>
          <w:shd w:val="clear" w:color="auto" w:fill="FFFFFF"/>
        </w:rPr>
        <w:t xml:space="preserve">Women’s Aid (2021), </w:t>
      </w:r>
      <w:r w:rsidRPr="00B6648F">
        <w:rPr>
          <w:rStyle w:val="Hyperlink"/>
          <w:rFonts w:ascii="Calibri" w:hAnsi="Calibri" w:cs="Open Sans"/>
          <w:i/>
          <w:color w:val="auto"/>
          <w:sz w:val="22"/>
          <w:szCs w:val="22"/>
          <w:u w:val="none"/>
          <w:shd w:val="clear" w:color="auto" w:fill="FFFFFF"/>
        </w:rPr>
        <w:t>How common is domestic abuse</w:t>
      </w:r>
      <w:r w:rsidRPr="00B6648F">
        <w:rPr>
          <w:rStyle w:val="Hyperlink"/>
          <w:rFonts w:ascii="Calibri" w:hAnsi="Calibri" w:cs="Open Sans"/>
          <w:color w:val="auto"/>
          <w:sz w:val="22"/>
          <w:szCs w:val="22"/>
          <w:u w:val="none"/>
          <w:shd w:val="clear" w:color="auto" w:fill="FFFFFF"/>
        </w:rPr>
        <w:t>. Available at</w:t>
      </w:r>
      <w:r w:rsidRPr="00B6648F">
        <w:rPr>
          <w:rStyle w:val="Hyperlink"/>
          <w:rFonts w:ascii="Calibri" w:hAnsi="Calibri" w:cs="Open Sans"/>
          <w:color w:val="auto"/>
          <w:sz w:val="22"/>
          <w:szCs w:val="22"/>
          <w:shd w:val="clear" w:color="auto" w:fill="FFFFFF"/>
        </w:rPr>
        <w:t>:</w:t>
      </w:r>
      <w:r w:rsidRPr="0089497B">
        <w:rPr>
          <w:rFonts w:ascii="Calibri" w:hAnsi="Calibri"/>
          <w:sz w:val="22"/>
          <w:szCs w:val="22"/>
        </w:rPr>
        <w:t xml:space="preserve"> </w:t>
      </w:r>
      <w:hyperlink r:id="rId75" w:history="1">
        <w:r w:rsidRPr="0089497B">
          <w:rPr>
            <w:rStyle w:val="Hyperlink"/>
            <w:rFonts w:ascii="Calibri" w:hAnsi="Calibri" w:cs="Open Sans"/>
            <w:sz w:val="22"/>
            <w:szCs w:val="22"/>
            <w:shd w:val="clear" w:color="auto" w:fill="FFFFFF"/>
          </w:rPr>
          <w:t>https://www.womensaid.org.uk/information-support/what-is-domestic-abuse/how-common-is-domestic-abuse/</w:t>
        </w:r>
      </w:hyperlink>
      <w:r w:rsidRPr="0089497B">
        <w:rPr>
          <w:rStyle w:val="Hyperlink"/>
          <w:rFonts w:ascii="Calibri" w:hAnsi="Calibri" w:cs="Open Sans"/>
          <w:color w:val="005274"/>
          <w:sz w:val="22"/>
          <w:szCs w:val="22"/>
          <w:shd w:val="clear" w:color="auto" w:fill="FFFFFF"/>
        </w:rPr>
        <w:t xml:space="preserve"> (Accessed: 9 June 2023)</w:t>
      </w:r>
    </w:p>
    <w:p w14:paraId="5BA93989" w14:textId="77777777" w:rsidR="00B6648F" w:rsidRPr="0089497B" w:rsidRDefault="00B6648F" w:rsidP="00B6648F">
      <w:pPr>
        <w:spacing w:line="360" w:lineRule="auto"/>
        <w:rPr>
          <w:rStyle w:val="Hyperlink"/>
          <w:rFonts w:ascii="Calibri" w:hAnsi="Calibri" w:cs="Open Sans"/>
          <w:color w:val="005274"/>
          <w:sz w:val="22"/>
          <w:szCs w:val="22"/>
          <w:shd w:val="clear" w:color="auto" w:fill="FFFFFF"/>
        </w:rPr>
      </w:pPr>
    </w:p>
    <w:p w14:paraId="0611261F" w14:textId="77777777" w:rsidR="00B6648F" w:rsidRPr="0089497B" w:rsidRDefault="00B6648F" w:rsidP="00B6648F">
      <w:pPr>
        <w:widowControl w:val="0"/>
        <w:overflowPunct/>
        <w:spacing w:line="360" w:lineRule="auto"/>
        <w:rPr>
          <w:rFonts w:ascii="Calibri" w:hAnsi="Calibri"/>
          <w:sz w:val="22"/>
          <w:szCs w:val="22"/>
        </w:rPr>
      </w:pPr>
      <w:r w:rsidRPr="00B6648F">
        <w:rPr>
          <w:rStyle w:val="Hyperlink"/>
          <w:rFonts w:ascii="Calibri" w:hAnsi="Calibri" w:cs="Open Sans"/>
          <w:color w:val="005274"/>
          <w:sz w:val="22"/>
          <w:szCs w:val="22"/>
          <w:u w:val="none"/>
          <w:shd w:val="clear" w:color="auto" w:fill="FFFFFF"/>
        </w:rPr>
        <w:t xml:space="preserve">Women’s Aid (no date), </w:t>
      </w:r>
      <w:r w:rsidRPr="00B6648F">
        <w:rPr>
          <w:rStyle w:val="Hyperlink"/>
          <w:rFonts w:ascii="Calibri" w:hAnsi="Calibri" w:cs="Open Sans"/>
          <w:i/>
          <w:color w:val="005274"/>
          <w:sz w:val="22"/>
          <w:szCs w:val="22"/>
          <w:u w:val="none"/>
          <w:shd w:val="clear" w:color="auto" w:fill="FFFFFF"/>
        </w:rPr>
        <w:t xml:space="preserve">What is coercive </w:t>
      </w:r>
      <w:proofErr w:type="gramStart"/>
      <w:r w:rsidRPr="00B6648F">
        <w:rPr>
          <w:rStyle w:val="Hyperlink"/>
          <w:rFonts w:ascii="Calibri" w:hAnsi="Calibri" w:cs="Open Sans"/>
          <w:i/>
          <w:color w:val="005274"/>
          <w:sz w:val="22"/>
          <w:szCs w:val="22"/>
          <w:u w:val="none"/>
          <w:shd w:val="clear" w:color="auto" w:fill="FFFFFF"/>
        </w:rPr>
        <w:t>control</w:t>
      </w:r>
      <w:r w:rsidRPr="0089497B">
        <w:rPr>
          <w:rStyle w:val="Hyperlink"/>
          <w:rFonts w:ascii="Calibri" w:hAnsi="Calibri" w:cs="Open Sans"/>
          <w:color w:val="005274"/>
          <w:sz w:val="22"/>
          <w:szCs w:val="22"/>
          <w:shd w:val="clear" w:color="auto" w:fill="FFFFFF"/>
        </w:rPr>
        <w:t>.</w:t>
      </w:r>
      <w:proofErr w:type="gramEnd"/>
      <w:r w:rsidRPr="0089497B">
        <w:rPr>
          <w:rStyle w:val="Hyperlink"/>
          <w:rFonts w:ascii="Calibri" w:hAnsi="Calibri" w:cs="Open Sans"/>
          <w:color w:val="005274"/>
          <w:sz w:val="22"/>
          <w:szCs w:val="22"/>
          <w:shd w:val="clear" w:color="auto" w:fill="FFFFFF"/>
        </w:rPr>
        <w:t xml:space="preserve"> Available at: </w:t>
      </w:r>
      <w:hyperlink r:id="rId76" w:history="1">
        <w:r w:rsidRPr="0089497B">
          <w:rPr>
            <w:rStyle w:val="Hyperlink"/>
            <w:rFonts w:ascii="Calibri" w:hAnsi="Calibri" w:cs="Open Sans"/>
            <w:sz w:val="22"/>
            <w:szCs w:val="22"/>
            <w:shd w:val="clear" w:color="auto" w:fill="FFFFFF"/>
          </w:rPr>
          <w:t>https://www.womensaid.org.uk/information-support/what-is-domestic-abuse/coercive-control/</w:t>
        </w:r>
      </w:hyperlink>
      <w:r w:rsidRPr="0089497B">
        <w:rPr>
          <w:rStyle w:val="Hyperlink"/>
          <w:rFonts w:ascii="Calibri" w:hAnsi="Calibri" w:cs="Open Sans"/>
          <w:color w:val="005274"/>
          <w:sz w:val="22"/>
          <w:szCs w:val="22"/>
          <w:shd w:val="clear" w:color="auto" w:fill="FFFFFF"/>
        </w:rPr>
        <w:t xml:space="preserve"> (Accessed: 30 June 2023).</w:t>
      </w:r>
    </w:p>
    <w:p w14:paraId="5AF03592" w14:textId="77777777" w:rsidR="00B6648F" w:rsidRPr="0089497B" w:rsidRDefault="00B6648F" w:rsidP="00B6648F">
      <w:pPr>
        <w:spacing w:line="360" w:lineRule="auto"/>
        <w:rPr>
          <w:rFonts w:ascii="Calibri" w:hAnsi="Calibri"/>
          <w:sz w:val="22"/>
          <w:szCs w:val="22"/>
        </w:rPr>
      </w:pPr>
    </w:p>
    <w:p w14:paraId="4C4418BA" w14:textId="77777777" w:rsidR="00B6648F" w:rsidRPr="0089497B" w:rsidRDefault="00B6648F" w:rsidP="00B6648F">
      <w:pPr>
        <w:spacing w:line="360" w:lineRule="auto"/>
        <w:rPr>
          <w:rStyle w:val="Hyperlink"/>
          <w:rFonts w:ascii="Calibri" w:hAnsi="Calibri"/>
          <w:sz w:val="22"/>
          <w:szCs w:val="22"/>
        </w:rPr>
      </w:pPr>
    </w:p>
    <w:p w14:paraId="6B75669E" w14:textId="77777777" w:rsidR="00B6648F" w:rsidRPr="0089497B" w:rsidRDefault="00B6648F" w:rsidP="00B6648F">
      <w:pPr>
        <w:spacing w:line="360" w:lineRule="auto"/>
        <w:rPr>
          <w:rStyle w:val="Hyperlink"/>
          <w:rFonts w:ascii="Calibri" w:hAnsi="Calibri"/>
          <w:sz w:val="22"/>
          <w:szCs w:val="22"/>
        </w:rPr>
      </w:pPr>
    </w:p>
    <w:p w14:paraId="11EEAD71" w14:textId="77777777" w:rsidR="00B6648F" w:rsidRPr="0089497B" w:rsidRDefault="00B6648F" w:rsidP="00B6648F">
      <w:pPr>
        <w:spacing w:line="360" w:lineRule="auto"/>
        <w:rPr>
          <w:rStyle w:val="Hyperlink"/>
          <w:rFonts w:ascii="Calibri" w:hAnsi="Calibri"/>
          <w:sz w:val="22"/>
          <w:szCs w:val="22"/>
        </w:rPr>
      </w:pPr>
    </w:p>
    <w:p w14:paraId="0C808D37" w14:textId="77777777" w:rsidR="00B6648F" w:rsidRPr="0089497B" w:rsidRDefault="00B6648F" w:rsidP="00B6648F">
      <w:pPr>
        <w:widowControl w:val="0"/>
        <w:overflowPunct/>
        <w:spacing w:line="360" w:lineRule="auto"/>
        <w:rPr>
          <w:rFonts w:ascii="Calibri" w:eastAsiaTheme="minorHAnsi" w:hAnsi="Calibri" w:cs="AppleSystemUIFont"/>
          <w:color w:val="353535"/>
          <w:sz w:val="22"/>
          <w:szCs w:val="22"/>
          <w:lang w:val="en-US" w:eastAsia="en-US"/>
        </w:rPr>
      </w:pPr>
    </w:p>
    <w:p w14:paraId="3AB61D32" w14:textId="77777777" w:rsidR="00B6648F" w:rsidRPr="0089497B" w:rsidRDefault="00B6648F" w:rsidP="00B6648F">
      <w:pPr>
        <w:widowControl w:val="0"/>
        <w:overflowPunct/>
        <w:spacing w:line="360" w:lineRule="auto"/>
        <w:rPr>
          <w:rFonts w:ascii="Calibri" w:eastAsiaTheme="minorHAnsi" w:hAnsi="Calibri" w:cs="AppleSystemUIFont"/>
          <w:color w:val="353535"/>
          <w:sz w:val="22"/>
          <w:szCs w:val="22"/>
          <w:lang w:val="en-US" w:eastAsia="en-US"/>
        </w:rPr>
      </w:pPr>
    </w:p>
    <w:p w14:paraId="778AD310"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23D00D17"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7F9303FE"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460D22E8"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0100ED09"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1B922214"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50320865"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2A78F9B3" w14:textId="77777777" w:rsidR="00B6648F" w:rsidRDefault="00B6648F" w:rsidP="00B6648F">
      <w:pPr>
        <w:widowControl w:val="0"/>
        <w:overflowPunct/>
        <w:rPr>
          <w:rFonts w:ascii="AppleSystemUIFont" w:eastAsiaTheme="minorHAnsi" w:hAnsi="AppleSystemUIFont" w:cs="AppleSystemUIFont"/>
          <w:color w:val="353535"/>
          <w:sz w:val="24"/>
          <w:szCs w:val="24"/>
          <w:lang w:val="en-US" w:eastAsia="en-US"/>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A4D46C3" w:rsidR="641A9DDA" w:rsidRDefault="008E6CC8" w:rsidP="366F6C5C">
      <w:pPr>
        <w:jc w:val="both"/>
        <w:rPr>
          <w:color w:val="000000" w:themeColor="text1"/>
          <w:sz w:val="24"/>
          <w:szCs w:val="24"/>
          <w:highlight w:val="yellow"/>
        </w:rPr>
      </w:pPr>
      <w:r>
        <w:rPr>
          <w:rFonts w:eastAsia="Arial"/>
          <w:color w:val="000000" w:themeColor="text1"/>
          <w:sz w:val="24"/>
          <w:szCs w:val="24"/>
          <w:highlight w:val="yellow"/>
        </w:rPr>
        <w:t xml:space="preserve">Signed: S Bushnell </w:t>
      </w:r>
    </w:p>
    <w:p w14:paraId="5A951FC3" w14:textId="567E0F34" w:rsidR="641A9DDA" w:rsidRDefault="641A9DDA" w:rsidP="366F6C5C">
      <w:pPr>
        <w:jc w:val="both"/>
        <w:rPr>
          <w:color w:val="000000" w:themeColor="text1"/>
          <w:sz w:val="24"/>
          <w:szCs w:val="24"/>
          <w:highlight w:val="yellow"/>
        </w:rPr>
      </w:pPr>
    </w:p>
    <w:p w14:paraId="0C5B59A2" w14:textId="541C746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8E6CC8">
        <w:rPr>
          <w:rFonts w:eastAsia="Arial"/>
          <w:color w:val="000000" w:themeColor="text1"/>
          <w:sz w:val="24"/>
          <w:szCs w:val="24"/>
          <w:highlight w:val="yellow"/>
        </w:rPr>
        <w:t>03/07/2023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965BD3" w14:textId="77777777" w:rsidR="00B6648F" w:rsidRDefault="00B6648F">
      <w:r>
        <w:separator/>
      </w:r>
    </w:p>
  </w:endnote>
  <w:endnote w:type="continuationSeparator" w:id="0">
    <w:p w14:paraId="1B867723" w14:textId="77777777" w:rsidR="00B6648F" w:rsidRDefault="00B66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新細明體">
    <w:charset w:val="51"/>
    <w:family w:val="auto"/>
    <w:pitch w:val="variable"/>
    <w:sig w:usb0="A00002FF" w:usb1="28CFFCFA" w:usb2="00000016" w:usb3="00000000" w:csb0="00100001" w:csb1="00000000"/>
  </w:font>
  <w:font w:name="Calibri">
    <w:panose1 w:val="020F0502020204030204"/>
    <w:charset w:val="00"/>
    <w:family w:val="auto"/>
    <w:pitch w:val="variable"/>
    <w:sig w:usb0="E10002FF" w:usb1="4000ACFF" w:usb2="00000009" w:usb3="00000000" w:csb0="0000019F"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0000000000000000000"/>
    <w:charset w:val="00"/>
    <w:family w:val="auto"/>
    <w:notTrueType/>
    <w:pitch w:val="default"/>
    <w:sig w:usb0="00000003" w:usb1="00000000" w:usb2="00000000" w:usb3="00000000" w:csb0="00000001" w:csb1="00000000"/>
  </w:font>
  <w:font w:name="Open Sans">
    <w:altName w:val="Arial"/>
    <w:charset w:val="00"/>
    <w:family w:val="swiss"/>
    <w:pitch w:val="variable"/>
    <w:sig w:usb0="E00002EF" w:usb1="4000205B" w:usb2="00000028" w:usb3="00000000" w:csb0="0000019F"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8F90" w14:textId="77777777" w:rsidR="00B6648F" w:rsidRDefault="00B6648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1BFA" w14:textId="77777777" w:rsidR="00B6648F" w:rsidRDefault="00B6648F">
    <w:pPr>
      <w:pStyle w:val="Footer"/>
      <w:jc w:val="right"/>
    </w:pPr>
    <w:r>
      <w:fldChar w:fldCharType="begin"/>
    </w:r>
    <w:r>
      <w:instrText xml:space="preserve"> PAGE   \* MERGEFORMAT </w:instrText>
    </w:r>
    <w:r>
      <w:fldChar w:fldCharType="separate"/>
    </w:r>
    <w:r w:rsidR="00800ED6">
      <w:rPr>
        <w:noProof/>
      </w:rPr>
      <w:t>33</w:t>
    </w:r>
    <w:r>
      <w:rPr>
        <w:noProof/>
      </w:rPr>
      <w:fldChar w:fldCharType="end"/>
    </w:r>
  </w:p>
  <w:p w14:paraId="790812FF" w14:textId="77777777" w:rsidR="00B6648F" w:rsidRPr="00BB5EAA" w:rsidRDefault="00B6648F" w:rsidP="004C2D3A">
    <w:pPr>
      <w:pStyle w:val="Footer"/>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3B734" w14:textId="77777777" w:rsidR="00B6648F" w:rsidRDefault="00B6648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8CB41" w14:textId="77777777" w:rsidR="00B6648F" w:rsidRDefault="00B6648F">
      <w:r>
        <w:separator/>
      </w:r>
    </w:p>
  </w:footnote>
  <w:footnote w:type="continuationSeparator" w:id="0">
    <w:p w14:paraId="09396778" w14:textId="77777777" w:rsidR="00B6648F" w:rsidRDefault="00B664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69DDE" w14:textId="77777777" w:rsidR="00B6648F" w:rsidRDefault="00B6648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DF0FD" w14:textId="77777777" w:rsidR="00B6648F" w:rsidRDefault="00B6648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2F15F" w14:textId="77777777" w:rsidR="00B6648F" w:rsidRDefault="00B6648F">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41C6"/>
    <w:rsid w:val="007F371B"/>
    <w:rsid w:val="007F3F7E"/>
    <w:rsid w:val="007F5497"/>
    <w:rsid w:val="00800ED6"/>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6CC8"/>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648F"/>
    <w:rsid w:val="00B7502A"/>
    <w:rsid w:val="00B77305"/>
    <w:rsid w:val="00B82CC2"/>
    <w:rsid w:val="00B84A89"/>
    <w:rsid w:val="00B85976"/>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B4D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B6648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B6648F"/>
  </w:style>
  <w:style w:type="character" w:customStyle="1" w:styleId="eop">
    <w:name w:val="eop"/>
    <w:basedOn w:val="DefaultParagraphFont"/>
    <w:rsid w:val="00B6648F"/>
  </w:style>
  <w:style w:type="paragraph" w:styleId="NormalWeb">
    <w:name w:val="Normal (Web)"/>
    <w:basedOn w:val="Normal"/>
    <w:uiPriority w:val="99"/>
    <w:unhideWhenUsed/>
    <w:rsid w:val="00B6648F"/>
    <w:pPr>
      <w:overflowPunct/>
      <w:autoSpaceDE/>
      <w:autoSpaceDN/>
      <w:adjustRightInd/>
      <w:spacing w:before="100" w:beforeAutospacing="1" w:after="100" w:afterAutospacing="1"/>
      <w:textAlignment w:val="auto"/>
    </w:pPr>
    <w:rPr>
      <w:rFonts w:ascii="Times" w:eastAsiaTheme="minorEastAsia" w:hAnsi="Times" w:cs="Times New Roman"/>
      <w:color w:val="auto"/>
      <w:lang w:eastAsia="en-US"/>
    </w:rPr>
  </w:style>
  <w:style w:type="character" w:customStyle="1" w:styleId="element-citation">
    <w:name w:val="element-citation"/>
    <w:basedOn w:val="DefaultParagraphFont"/>
    <w:rsid w:val="00B6648F"/>
  </w:style>
  <w:style w:type="character" w:customStyle="1" w:styleId="ref-journal">
    <w:name w:val="ref-journal"/>
    <w:basedOn w:val="DefaultParagraphFont"/>
    <w:rsid w:val="00B6648F"/>
  </w:style>
  <w:style w:type="character" w:customStyle="1" w:styleId="ref-vol">
    <w:name w:val="ref-vol"/>
    <w:basedOn w:val="DefaultParagraphFont"/>
    <w:rsid w:val="00B6648F"/>
  </w:style>
  <w:style w:type="character" w:styleId="FollowedHyperlink">
    <w:name w:val="FollowedHyperlink"/>
    <w:basedOn w:val="DefaultParagraphFont"/>
    <w:uiPriority w:val="99"/>
    <w:semiHidden/>
    <w:unhideWhenUsed/>
    <w:rsid w:val="00B6648F"/>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B6648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B6648F"/>
  </w:style>
  <w:style w:type="character" w:customStyle="1" w:styleId="eop">
    <w:name w:val="eop"/>
    <w:basedOn w:val="DefaultParagraphFont"/>
    <w:rsid w:val="00B6648F"/>
  </w:style>
  <w:style w:type="paragraph" w:styleId="NormalWeb">
    <w:name w:val="Normal (Web)"/>
    <w:basedOn w:val="Normal"/>
    <w:uiPriority w:val="99"/>
    <w:unhideWhenUsed/>
    <w:rsid w:val="00B6648F"/>
    <w:pPr>
      <w:overflowPunct/>
      <w:autoSpaceDE/>
      <w:autoSpaceDN/>
      <w:adjustRightInd/>
      <w:spacing w:before="100" w:beforeAutospacing="1" w:after="100" w:afterAutospacing="1"/>
      <w:textAlignment w:val="auto"/>
    </w:pPr>
    <w:rPr>
      <w:rFonts w:ascii="Times" w:eastAsiaTheme="minorEastAsia" w:hAnsi="Times" w:cs="Times New Roman"/>
      <w:color w:val="auto"/>
      <w:lang w:eastAsia="en-US"/>
    </w:rPr>
  </w:style>
  <w:style w:type="character" w:customStyle="1" w:styleId="element-citation">
    <w:name w:val="element-citation"/>
    <w:basedOn w:val="DefaultParagraphFont"/>
    <w:rsid w:val="00B6648F"/>
  </w:style>
  <w:style w:type="character" w:customStyle="1" w:styleId="ref-journal">
    <w:name w:val="ref-journal"/>
    <w:basedOn w:val="DefaultParagraphFont"/>
    <w:rsid w:val="00B6648F"/>
  </w:style>
  <w:style w:type="character" w:customStyle="1" w:styleId="ref-vol">
    <w:name w:val="ref-vol"/>
    <w:basedOn w:val="DefaultParagraphFont"/>
    <w:rsid w:val="00B6648F"/>
  </w:style>
  <w:style w:type="character" w:styleId="FollowedHyperlink">
    <w:name w:val="FollowedHyperlink"/>
    <w:basedOn w:val="DefaultParagraphFont"/>
    <w:uiPriority w:val="99"/>
    <w:semiHidden/>
    <w:unhideWhenUsed/>
    <w:rsid w:val="00B664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moodle.uwtsd.ac.uk/pluginfile.php/298870/mod_resource/content/1/Reflective%20Practice%20for%20Policing%20Students%20-%20Selina%20Copley%20Chapter5.pdf"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63" Type="http://schemas.openxmlformats.org/officeDocument/2006/relationships/hyperlink" Target="https://www.statista.com/statistics/315523/criminal-damage-in-england-and-wales/" TargetMode="External"/><Relationship Id="rId64" Type="http://schemas.openxmlformats.org/officeDocument/2006/relationships/hyperlink" Target="http://www.stress.org.uk/wp-content/uploads/2016/05/Relationships-Document.pdf?inf_contact_key=d63894f1432c63d56dd707bed7c68990173dff5e844326d4b00e5816aef58929" TargetMode="External"/><Relationship Id="rId65" Type="http://schemas.openxmlformats.org/officeDocument/2006/relationships/hyperlink" Target="https://www.southyorks.police.uk/find-out/use-of-force-in-south-yorkshire/" TargetMode="External"/><Relationship Id="rId66" Type="http://schemas.openxmlformats.org/officeDocument/2006/relationships/hyperlink" Target="https://www.theguardian.com/society/2021/sep/17/no-support-domestic-abuse-victims-on-being-ignored-by-police" TargetMode="External"/><Relationship Id="rId67" Type="http://schemas.openxmlformats.org/officeDocument/2006/relationships/hyperlink" Target="https://www.theguardian.com/uk-news/2022/aug/05/police-racial-bias-played-role-uk-covid-fines-regime-report" TargetMode="External"/><Relationship Id="rId68" Type="http://schemas.openxmlformats.org/officeDocument/2006/relationships/hyperlink" Target="https://www.police-foundation.org.uk/2022/04/good-victim-care-isnt-dependent-on-spending-more-time-with-victims-of-crime/" TargetMode="External"/><Relationship Id="rId69" Type="http://schemas.openxmlformats.org/officeDocument/2006/relationships/hyperlink" Target="https://www.supremecourt.uk/procedures/victims-code.html" TargetMode="External"/><Relationship Id="R620b2f1df66d44f0" Type="http://schemas.microsoft.com/office/2020/10/relationships/intelligence" Target="intelligence2.xml"/><Relationship Id="rId50" Type="http://schemas.openxmlformats.org/officeDocument/2006/relationships/hyperlink" Target="https://www.legislation.gov.uk/ukpga/1971/48/section/1" TargetMode="External"/><Relationship Id="rId51" Type="http://schemas.openxmlformats.org/officeDocument/2006/relationships/hyperlink" Target="https://www.legislation.gov.uk/uksi/2008/2864/schedule/made" TargetMode="External"/><Relationship Id="rId52" Type="http://schemas.openxmlformats.org/officeDocument/2006/relationships/hyperlink" Target="https://lginform.local.gov.uk/reports/lgastandard?mod-metric=468&amp;mod-area=E92000001&amp;mod-group=AllRegions_England&amp;mod-type=namedComparisonGroup" TargetMode="External"/><Relationship Id="rId53" Type="http://schemas.openxmlformats.org/officeDocument/2006/relationships/hyperlink" Target="https://www.mayoclinic.org/tests-procedures/resilience-training/in-depth/resilience/art-20046311" TargetMode="External"/><Relationship Id="rId54" Type="http://schemas.openxmlformats.org/officeDocument/2006/relationships/hyperlink" Target="https://www.makingbusinessmatter.co.uk/betari-box/" TargetMode="External"/><Relationship Id="rId55" Type="http://schemas.openxmlformats.org/officeDocument/2006/relationships/hyperlink" Target="https://www.met.police.uk/foi-ai/metropolitan-police/disclosure-2020/october/when-mps-cars-can-driveenter-the-wrong-side-of-the-road/" TargetMode="External"/><Relationship Id="rId56" Type="http://schemas.openxmlformats.org/officeDocument/2006/relationships/hyperlink" Target="https://www.met.police.uk/SysSiteAssets/foi-media/metropolitan-police/disclosure_2021/may_2021/current-victims-code-of-practice2" TargetMode="External"/><Relationship Id="rId57" Type="http://schemas.openxmlformats.org/officeDocument/2006/relationships/hyperlink" Target="https://www.mind.org.uk/news-campaigns/news/nearly-8-in-10-police-officers-recently-felt-stressed-finds-police-federation/" TargetMode="External"/><Relationship Id="rId58" Type="http://schemas.openxmlformats.org/officeDocument/2006/relationships/hyperlink" Target="https://www.mind.org.uk/information-support/types-of-mental-health-problems/stress/what-is-stress/#:~:text=Stress%20is%20not%20normally%20considered,can%20make%20existing%20problems%20worse" TargetMode="External"/><Relationship Id="rId59" Type="http://schemas.openxmlformats.org/officeDocument/2006/relationships/hyperlink" Target="https://www.nhs.uk/mental-health/self-help/guides-tools-and-activities/exercise-for-depression/" TargetMode="External"/><Relationship Id="rId40" Type="http://schemas.openxmlformats.org/officeDocument/2006/relationships/hyperlink" Target="https://www.gov.uk/government/statistics/crime-outcomes-in-england-and-wales-2020-to-2021/crime-outcomes-in-england-and-wales-2020-to-2021" TargetMode="External"/><Relationship Id="rId41" Type="http://schemas.openxmlformats.org/officeDocument/2006/relationships/hyperlink" Target="https://www.gov.uk/government/publications/domestic-abuse-bill-2020-factsheets/domestic-violence-disclosure-scheme-factsheet" TargetMode="External"/><Relationship Id="rId42" Type="http://schemas.openxmlformats.org/officeDocument/2006/relationships/hyperlink" Target="https://assets.publishing.service.gov.uk/government/uploads/system/uploads/attachment_data/file/264625/victims-vps-guidance.pdf" TargetMode="External"/><Relationship Id="rId43" Type="http://schemas.openxmlformats.org/officeDocument/2006/relationships/hyperlink" Target="https://www.gov.uk/government/news/new-non-fatal-strangulation-offence-comes-into-force" TargetMode="External"/><Relationship Id="rId44" Type="http://schemas.openxmlformats.org/officeDocument/2006/relationships/hyperlink" Target="https://www.gov.uk/government/publications/police-super-complaints-force-response-to-police-perpetrated-domestic-abuse/police-perpetrated-domestic-abuse-report-on-the-centre-for-womens-justice-super-complaint" TargetMode="External"/><Relationship Id="rId45" Type="http://schemas.openxmlformats.org/officeDocument/2006/relationships/hyperlink" Target="https://assets.publishing.service.gov.uk/government/uploads/system/uploads/attachment_data/file/974892/victims-code-a4-poster.pdf" TargetMode="External"/><Relationship Id="rId46" Type="http://schemas.openxmlformats.org/officeDocument/2006/relationships/hyperlink" Target="https://discovery.ucl.ac.uk/id/eprint/1301711/1/Wortley_2003_discretion.pdf" TargetMode="External"/><Relationship Id="rId47" Type="http://schemas.openxmlformats.org/officeDocument/2006/relationships/hyperlink" Target="https://www.justiceinspectorates.gov.uk///hmicfrs/wp-content/uploads/the-police-response-to-domestic-abuse-an-update-report.pdf" TargetMode="External"/><Relationship Id="rId48" Type="http://schemas.openxmlformats.org/officeDocument/2006/relationships/hyperlink" Target="https://assets.publishing.service.gov.uk/government/uploads/system/uploads/attachment_data/file/746930/victim-strategy.pdf" TargetMode="External"/><Relationship Id="rId49" Type="http://schemas.openxmlformats.org/officeDocument/2006/relationships/hyperlink" Target="https://www.legalcheek.com/lc-journal-posts/policing-the-police-when-does-discretion-become-dangerou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30" Type="http://schemas.openxmlformats.org/officeDocument/2006/relationships/hyperlink" Target="https://www.college.police.uk/support-forces/health-safety-welfare/job-related-fitness-standards" TargetMode="External"/><Relationship Id="rId31" Type="http://schemas.openxmlformats.org/officeDocument/2006/relationships/hyperlink" Target="https://www.college.police.uk/article/promoting-culture-wellbeing" TargetMode="External"/><Relationship Id="rId32" Type="http://schemas.openxmlformats.org/officeDocument/2006/relationships/hyperlink" Target="https://www.college.police.uk/research/what-works-policing-reduce-crime/visible-police-patrol" TargetMode="External"/><Relationship Id="rId33" Type="http://schemas.openxmlformats.org/officeDocument/2006/relationships/hyperlink" Target="https://www.college.police.uk/guidance/victims-code/victims-rights-policing" TargetMode="External"/><Relationship Id="rId34" Type="http://schemas.openxmlformats.org/officeDocument/2006/relationships/hyperlink" Target="https://www.cps.gov.uk/legal-guidance/offences-against-person-incorporating-charging-standard" TargetMode="External"/><Relationship Id="rId35" Type="http://schemas.openxmlformats.org/officeDocument/2006/relationships/hyperlink" Target="https://www.cps.gov.uk/legal-guidance/disclosure-manual-chapter-15-defence-disclosure" TargetMode="External"/><Relationship Id="rId36" Type="http://schemas.openxmlformats.org/officeDocument/2006/relationships/hyperlink" Target="https://www.crisisprevention.com/en-gb/Blog/De-Escalation-Tip-of-the-Day-Respect-Personal-Spa-1?aliaspath=%2fBlog%2fDe-Escalation-Tip-of-the-Day-Respect-Personal-Spa" TargetMode="External"/><Relationship Id="rId37" Type="http://schemas.openxmlformats.org/officeDocument/2006/relationships/hyperlink" Target="https://www.drinkaware.co.uk/facts/health-effects-of-alcohol/mental-health/alcohol-and-aggression" TargetMode="External"/><Relationship Id="rId38" Type="http://schemas.openxmlformats.org/officeDocument/2006/relationships/hyperlink" Target="https://doi.org/10.1177/1748895816671383" TargetMode="External"/><Relationship Id="rId39" Type="http://schemas.openxmlformats.org/officeDocument/2006/relationships/hyperlink" Target="https://www.gov.uk/government/news/code-of-ethics-launched" TargetMode="External"/><Relationship Id="rId70" Type="http://schemas.openxmlformats.org/officeDocument/2006/relationships/hyperlink" Target="https://www.birmingham.ac.uk/news/2023/coronation-protest-arrests-show-unfettered-police-discretion-is-dangerous-to-democracy" TargetMode="External"/><Relationship Id="rId71" Type="http://schemas.openxmlformats.org/officeDocument/2006/relationships/hyperlink" Target="https://extension.usu.edu/relationships/research/effective-communication-skills-resolving-conflicts" TargetMode="External"/><Relationship Id="rId72" Type="http://schemas.openxmlformats.org/officeDocument/2006/relationships/hyperlink" Target="https://lordslibrary.parliament.uk/the-criminal-procedure-and-investigations-act-1996-code-of-practice-order-2020/" TargetMode="External"/><Relationship Id="rId20" Type="http://schemas.openxmlformats.org/officeDocument/2006/relationships/footer" Target="footer3.xml"/><Relationship Id="rId21" Type="http://schemas.openxmlformats.org/officeDocument/2006/relationships/hyperlink" Target="https://www.amnesty.org.uk/files/2017-04/Module%201%20Use%20of%20Force.pdf" TargetMode="External"/><Relationship Id="rId22" Type="http://schemas.openxmlformats.org/officeDocument/2006/relationships/hyperlink" Target="https://www.avonandsomerset.police.uk/media/27527747/national-decision-model.pdf" TargetMode="External"/><Relationship Id="rId23" Type="http://schemas.openxmlformats.org/officeDocument/2006/relationships/hyperlink" Target="https://alcoholchange.org.uk/alcohol-facts/fact-sheets/alcohol-crime-and-disorder" TargetMode="External"/><Relationship Id="rId24" Type="http://schemas.openxmlformats.org/officeDocument/2006/relationships/hyperlink" Target="https://www.cityoflondon.gov.uk/services/community-and-safety/domestic-abuse-marac" TargetMode="External"/><Relationship Id="rId25" Type="http://schemas.openxmlformats.org/officeDocument/2006/relationships/hyperlink" Target="https://www.citizensadvice.org.uk/about-us/about-us1/media/press-releases/under-reporting-a-major-issue-for-tackling-domestic-abuse/" TargetMode="External"/><Relationship Id="rId26" Type="http://schemas.openxmlformats.org/officeDocument/2006/relationships/hyperlink" Target="https://www.citizensadvice.org.uk/law-and-courts/civil-rights/human-rights/when-can-a-public-authority-interfere-with-your-human-rights/" TargetMode="External"/><Relationship Id="rId27" Type="http://schemas.openxmlformats.org/officeDocument/2006/relationships/hyperlink" Target="https://www.citizensadvice.org.uk/law-and-courts/civil-rights/human-rights/what-rights-are-protected-under-the-human-rights-act/your-right-to-respect-for-private-and-family-life/" TargetMode="External"/><Relationship Id="rId28" Type="http://schemas.openxmlformats.org/officeDocument/2006/relationships/hyperlink" Target="https://assets.college.police.uk/s3fs-public/2021-02/code_of_ethics_summary.pdf" TargetMode="External"/><Relationship Id="rId29" Type="http://schemas.openxmlformats.org/officeDocument/2006/relationships/hyperlink" Target="https://www.college.police.uk/guidance/restorative-justice/evidence-briefing" TargetMode="External"/><Relationship Id="rId73" Type="http://schemas.openxmlformats.org/officeDocument/2006/relationships/hyperlink" Target="https://www.victimsupport.org.uk/new-research-shows-police-failing-to-act-on-domestic-abuse-reports-ethnic-minority-victims-worst-affected/" TargetMode="External"/><Relationship Id="rId74" Type="http://schemas.openxmlformats.org/officeDocument/2006/relationships/hyperlink" Target="https://www.victimsupport.org.uk/help-and-support/your-rights/victims-code/" TargetMode="External"/><Relationship Id="rId75" Type="http://schemas.openxmlformats.org/officeDocument/2006/relationships/hyperlink" Target="https://www.womensaid.org.uk/information-support/what-is-domestic-abuse/how-common-is-domestic-abuse/" TargetMode="External"/><Relationship Id="rId76" Type="http://schemas.openxmlformats.org/officeDocument/2006/relationships/hyperlink" Target="https://www.womensaid.org.uk/information-support/what-is-domestic-abuse/coercive-control/" TargetMode="External"/><Relationship Id="rId77" Type="http://schemas.openxmlformats.org/officeDocument/2006/relationships/fontTable" Target="fontTable.xml"/><Relationship Id="rId78" Type="http://schemas.openxmlformats.org/officeDocument/2006/relationships/theme" Target="theme/theme1.xml"/><Relationship Id="rId60" Type="http://schemas.openxmlformats.org/officeDocument/2006/relationships/hyperlink" Target="https://www.plymouth.ac.uk/news/study-shows-that-allotment-gardening-improves-health-and-wellbeing" TargetMode="External"/><Relationship Id="rId61" Type="http://schemas.openxmlformats.org/officeDocument/2006/relationships/hyperlink" Target="https://www.riseuk.org.uk/get-help/about-domestic-abuse/the-affects-of-trauma" TargetMode="External"/><Relationship Id="rId62" Type="http://schemas.openxmlformats.org/officeDocument/2006/relationships/hyperlink" Target="https://safelives.org.uk/policy-evidence/about-domestic-abuse/how-long-do-people-live-domestic-abuse-and-when-do-they-get" TargetMode="Externa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06820-7552-E740-9AFD-00DC9A9C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35</Pages>
  <Words>11188</Words>
  <Characters>63778</Characters>
  <Application>Microsoft Macintosh Word</Application>
  <DocSecurity>0</DocSecurity>
  <Lines>531</Lines>
  <Paragraphs>149</Paragraphs>
  <ScaleCrop>false</ScaleCrop>
  <Company>Powys County Council</Company>
  <LinksUpToDate>false</LinksUpToDate>
  <CharactersWithSpaces>74817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Sophie Bushnell</cp:lastModifiedBy>
  <cp:revision>5</cp:revision>
  <cp:lastPrinted>2019-08-13T11:47:00Z</cp:lastPrinted>
  <dcterms:created xsi:type="dcterms:W3CDTF">2023-07-03T19:40:00Z</dcterms:created>
  <dcterms:modified xsi:type="dcterms:W3CDTF">2023-07-03T19:44:00Z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