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000" w:rsidRDefault="00DD3000" w:rsidP="00AF0821">
      <w:pPr>
        <w:pStyle w:val="Normal1"/>
        <w:jc w:val="center"/>
        <w:rPr>
          <w:b/>
          <w:sz w:val="40"/>
          <w:szCs w:val="40"/>
          <w:lang w:val="en-GB"/>
        </w:rPr>
      </w:pPr>
    </w:p>
    <w:p w:rsidR="00DD3000" w:rsidRDefault="00DD3000" w:rsidP="00AF0821">
      <w:pPr>
        <w:pStyle w:val="Normal1"/>
        <w:jc w:val="center"/>
        <w:rPr>
          <w:b/>
          <w:sz w:val="40"/>
          <w:szCs w:val="40"/>
          <w:lang w:val="en-GB"/>
        </w:rPr>
      </w:pPr>
    </w:p>
    <w:p w:rsidR="00DD3000" w:rsidRDefault="00DD3000" w:rsidP="00AF0821">
      <w:pPr>
        <w:pStyle w:val="Normal1"/>
        <w:jc w:val="center"/>
        <w:rPr>
          <w:b/>
          <w:sz w:val="40"/>
          <w:szCs w:val="40"/>
          <w:lang w:val="en-GB"/>
        </w:rPr>
      </w:pPr>
    </w:p>
    <w:p w:rsidR="00DD3000" w:rsidRDefault="00DD3000" w:rsidP="00AF0821">
      <w:pPr>
        <w:pStyle w:val="Normal1"/>
        <w:jc w:val="center"/>
        <w:rPr>
          <w:b/>
          <w:sz w:val="40"/>
          <w:szCs w:val="40"/>
          <w:lang w:val="en-GB"/>
        </w:rPr>
      </w:pPr>
    </w:p>
    <w:p w:rsidR="00DD3000" w:rsidRDefault="00DD3000" w:rsidP="00AF0821">
      <w:pPr>
        <w:pStyle w:val="Normal1"/>
        <w:jc w:val="center"/>
        <w:rPr>
          <w:b/>
          <w:sz w:val="40"/>
          <w:szCs w:val="40"/>
          <w:lang w:val="en-GB"/>
        </w:rPr>
      </w:pPr>
    </w:p>
    <w:p w:rsidR="00DD3000" w:rsidRPr="000E3159" w:rsidRDefault="00DD3000" w:rsidP="00AF0821">
      <w:pPr>
        <w:pStyle w:val="Normal1"/>
        <w:jc w:val="center"/>
        <w:rPr>
          <w:b/>
          <w:sz w:val="44"/>
          <w:szCs w:val="44"/>
          <w:u w:val="single"/>
          <w:lang w:val="en-GB"/>
        </w:rPr>
      </w:pPr>
      <w:r w:rsidRPr="000E3159">
        <w:rPr>
          <w:b/>
          <w:sz w:val="44"/>
          <w:szCs w:val="44"/>
          <w:lang w:val="en-GB"/>
        </w:rPr>
        <w:t>Comparison of Two Hospitality Organisations</w:t>
      </w: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Default="00DD3000" w:rsidP="00AF0821">
      <w:pPr>
        <w:pStyle w:val="Normal1"/>
        <w:jc w:val="center"/>
        <w:rPr>
          <w:b/>
          <w:u w:val="single"/>
          <w:lang w:val="en-GB"/>
        </w:rPr>
      </w:pPr>
    </w:p>
    <w:p w:rsidR="00DD3000" w:rsidRPr="00A813F9" w:rsidRDefault="00DD3000" w:rsidP="00DD3000">
      <w:pPr>
        <w:rPr>
          <w:b/>
          <w:sz w:val="32"/>
          <w:szCs w:val="32"/>
        </w:rPr>
      </w:pPr>
      <w:r w:rsidRPr="00A813F9">
        <w:rPr>
          <w:b/>
          <w:sz w:val="32"/>
          <w:szCs w:val="32"/>
        </w:rPr>
        <w:t xml:space="preserve">Student name: </w:t>
      </w:r>
      <w:r>
        <w:rPr>
          <w:b/>
          <w:sz w:val="32"/>
          <w:szCs w:val="32"/>
        </w:rPr>
        <w:tab/>
      </w:r>
      <w:r>
        <w:rPr>
          <w:b/>
          <w:sz w:val="32"/>
          <w:szCs w:val="32"/>
        </w:rPr>
        <w:tab/>
      </w:r>
      <w:proofErr w:type="spellStart"/>
      <w:r w:rsidRPr="00A813F9">
        <w:rPr>
          <w:b/>
          <w:sz w:val="32"/>
          <w:szCs w:val="32"/>
        </w:rPr>
        <w:t>Corina</w:t>
      </w:r>
      <w:proofErr w:type="spellEnd"/>
      <w:r w:rsidRPr="00A813F9">
        <w:rPr>
          <w:b/>
          <w:sz w:val="32"/>
          <w:szCs w:val="32"/>
        </w:rPr>
        <w:t xml:space="preserve"> Elena </w:t>
      </w:r>
      <w:proofErr w:type="spellStart"/>
      <w:r w:rsidRPr="00A813F9">
        <w:rPr>
          <w:b/>
          <w:sz w:val="32"/>
          <w:szCs w:val="32"/>
        </w:rPr>
        <w:t>Slujitoru</w:t>
      </w:r>
      <w:proofErr w:type="spellEnd"/>
    </w:p>
    <w:p w:rsidR="00DD3000" w:rsidRPr="00A813F9" w:rsidRDefault="00DD3000" w:rsidP="00DD3000">
      <w:pPr>
        <w:rPr>
          <w:b/>
          <w:sz w:val="32"/>
          <w:szCs w:val="32"/>
        </w:rPr>
      </w:pPr>
      <w:r w:rsidRPr="00A813F9">
        <w:rPr>
          <w:b/>
          <w:sz w:val="32"/>
          <w:szCs w:val="32"/>
        </w:rPr>
        <w:t xml:space="preserve">Student ID number: </w:t>
      </w:r>
      <w:r>
        <w:rPr>
          <w:b/>
          <w:sz w:val="32"/>
          <w:szCs w:val="32"/>
        </w:rPr>
        <w:tab/>
      </w:r>
      <w:r w:rsidRPr="00A813F9">
        <w:rPr>
          <w:b/>
          <w:sz w:val="32"/>
          <w:szCs w:val="32"/>
        </w:rPr>
        <w:t>2111320</w:t>
      </w:r>
    </w:p>
    <w:p w:rsidR="00DD3000" w:rsidRPr="00A813F9" w:rsidRDefault="00DD3000" w:rsidP="001C64D2">
      <w:pPr>
        <w:ind w:left="3600" w:hanging="3600"/>
        <w:rPr>
          <w:b/>
          <w:sz w:val="32"/>
          <w:szCs w:val="32"/>
        </w:rPr>
      </w:pPr>
      <w:r w:rsidRPr="00A813F9">
        <w:rPr>
          <w:b/>
          <w:sz w:val="32"/>
          <w:szCs w:val="32"/>
        </w:rPr>
        <w:t xml:space="preserve">Module title: </w:t>
      </w:r>
      <w:r w:rsidR="001C64D2">
        <w:rPr>
          <w:b/>
          <w:sz w:val="32"/>
          <w:szCs w:val="32"/>
        </w:rPr>
        <w:tab/>
        <w:t>Financial Management for the Hotel Industry (BMIH5007)</w:t>
      </w:r>
    </w:p>
    <w:p w:rsidR="00DD3000" w:rsidRDefault="00DD3000" w:rsidP="00DD3000">
      <w:pPr>
        <w:rPr>
          <w:sz w:val="32"/>
          <w:szCs w:val="32"/>
        </w:rPr>
      </w:pPr>
      <w:r w:rsidRPr="00A813F9">
        <w:rPr>
          <w:b/>
          <w:sz w:val="32"/>
          <w:szCs w:val="32"/>
        </w:rPr>
        <w:t xml:space="preserve">Lecturer’s name: </w:t>
      </w:r>
      <w:r>
        <w:rPr>
          <w:b/>
          <w:sz w:val="32"/>
          <w:szCs w:val="32"/>
        </w:rPr>
        <w:tab/>
      </w:r>
      <w:r>
        <w:rPr>
          <w:b/>
          <w:sz w:val="32"/>
          <w:szCs w:val="32"/>
        </w:rPr>
        <w:tab/>
      </w:r>
      <w:r w:rsidR="000E3159">
        <w:rPr>
          <w:b/>
          <w:sz w:val="32"/>
          <w:szCs w:val="32"/>
        </w:rPr>
        <w:t>Dale Clarke</w:t>
      </w:r>
    </w:p>
    <w:p w:rsidR="00DD3000" w:rsidRDefault="00DD3000" w:rsidP="00DD3000">
      <w:pPr>
        <w:pStyle w:val="Normal1"/>
        <w:jc w:val="left"/>
        <w:rPr>
          <w:b/>
          <w:u w:val="single"/>
          <w:lang w:val="en-GB"/>
        </w:rPr>
      </w:pPr>
    </w:p>
    <w:p w:rsidR="00DE766E" w:rsidRPr="00550719" w:rsidRDefault="00AF0821" w:rsidP="00AF0821">
      <w:pPr>
        <w:pStyle w:val="Normal1"/>
        <w:jc w:val="center"/>
        <w:rPr>
          <w:b/>
          <w:lang w:val="en-GB"/>
        </w:rPr>
      </w:pPr>
      <w:r w:rsidRPr="00550719">
        <w:rPr>
          <w:lang w:val="en-GB"/>
        </w:rPr>
        <w:br w:type="page"/>
      </w:r>
    </w:p>
    <w:p w:rsidR="00DE766E" w:rsidRPr="00550719" w:rsidRDefault="00AF0821" w:rsidP="00AF0821">
      <w:pPr>
        <w:pStyle w:val="Normal1"/>
        <w:jc w:val="center"/>
        <w:rPr>
          <w:b/>
          <w:lang w:val="en-GB"/>
        </w:rPr>
      </w:pPr>
      <w:r w:rsidRPr="00550719">
        <w:rPr>
          <w:b/>
          <w:lang w:val="en-GB"/>
        </w:rPr>
        <w:lastRenderedPageBreak/>
        <w:t>Table of Content</w:t>
      </w:r>
    </w:p>
    <w:sdt>
      <w:sdtPr>
        <w:rPr>
          <w:rFonts w:ascii="Arial" w:eastAsia="Arial" w:hAnsi="Arial" w:cs="Arial"/>
          <w:b w:val="0"/>
          <w:bCs w:val="0"/>
          <w:color w:val="auto"/>
          <w:sz w:val="24"/>
          <w:szCs w:val="24"/>
          <w:lang w:eastAsia="en-US"/>
        </w:rPr>
        <w:id w:val="-207959124"/>
        <w:docPartObj>
          <w:docPartGallery w:val="Table of Contents"/>
          <w:docPartUnique/>
        </w:docPartObj>
      </w:sdtPr>
      <w:sdtEndPr>
        <w:rPr>
          <w:noProof/>
        </w:rPr>
      </w:sdtEndPr>
      <w:sdtContent>
        <w:p w:rsidR="004B6764" w:rsidRDefault="004B6764">
          <w:pPr>
            <w:pStyle w:val="TOCHeading"/>
          </w:pPr>
        </w:p>
        <w:p w:rsidR="00DA2693" w:rsidRDefault="004B6764">
          <w:pPr>
            <w:pStyle w:val="TOC1"/>
            <w:tabs>
              <w:tab w:val="right" w:leader="dot" w:pos="9019"/>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27526106" w:history="1">
            <w:r w:rsidR="00DA2693" w:rsidRPr="00DA2693">
              <w:rPr>
                <w:rStyle w:val="Hyperlink"/>
                <w:b/>
                <w:bCs/>
                <w:noProof/>
              </w:rPr>
              <w:t>Executive summary</w:t>
            </w:r>
            <w:r w:rsidR="00DA2693">
              <w:rPr>
                <w:noProof/>
                <w:webHidden/>
              </w:rPr>
              <w:tab/>
            </w:r>
            <w:r w:rsidR="00DA2693">
              <w:rPr>
                <w:noProof/>
                <w:webHidden/>
              </w:rPr>
              <w:fldChar w:fldCharType="begin"/>
            </w:r>
            <w:r w:rsidR="00DA2693">
              <w:rPr>
                <w:noProof/>
                <w:webHidden/>
              </w:rPr>
              <w:instrText xml:space="preserve"> PAGEREF _Toc127526106 \h </w:instrText>
            </w:r>
            <w:r w:rsidR="00DA2693">
              <w:rPr>
                <w:noProof/>
                <w:webHidden/>
              </w:rPr>
            </w:r>
            <w:r w:rsidR="00DA2693">
              <w:rPr>
                <w:noProof/>
                <w:webHidden/>
              </w:rPr>
              <w:fldChar w:fldCharType="separate"/>
            </w:r>
            <w:r w:rsidR="00DA2693">
              <w:rPr>
                <w:noProof/>
                <w:webHidden/>
              </w:rPr>
              <w:t>3</w:t>
            </w:r>
            <w:r w:rsidR="00DA2693">
              <w:rPr>
                <w:noProof/>
                <w:webHidden/>
              </w:rPr>
              <w:fldChar w:fldCharType="end"/>
            </w:r>
          </w:hyperlink>
        </w:p>
        <w:p w:rsidR="00DA2693" w:rsidRDefault="00DA2693">
          <w:pPr>
            <w:pStyle w:val="TOC1"/>
            <w:tabs>
              <w:tab w:val="right" w:leader="dot" w:pos="9019"/>
            </w:tabs>
            <w:rPr>
              <w:rFonts w:asciiTheme="minorHAnsi" w:eastAsiaTheme="minorEastAsia" w:hAnsiTheme="minorHAnsi" w:cstheme="minorBidi"/>
              <w:noProof/>
              <w:sz w:val="22"/>
              <w:szCs w:val="22"/>
              <w:lang w:val="en-GB" w:eastAsia="en-GB"/>
            </w:rPr>
          </w:pPr>
          <w:hyperlink w:anchor="_Toc127526107" w:history="1">
            <w:r w:rsidRPr="008B40EC">
              <w:rPr>
                <w:rStyle w:val="Hyperlink"/>
                <w:b/>
                <w:noProof/>
                <w:lang w:val="en-GB"/>
              </w:rPr>
              <w:t>Introduction</w:t>
            </w:r>
            <w:r>
              <w:rPr>
                <w:noProof/>
                <w:webHidden/>
              </w:rPr>
              <w:tab/>
            </w:r>
            <w:r>
              <w:rPr>
                <w:noProof/>
                <w:webHidden/>
              </w:rPr>
              <w:fldChar w:fldCharType="begin"/>
            </w:r>
            <w:r>
              <w:rPr>
                <w:noProof/>
                <w:webHidden/>
              </w:rPr>
              <w:instrText xml:space="preserve"> PAGEREF _Toc127526107 \h </w:instrText>
            </w:r>
            <w:r>
              <w:rPr>
                <w:noProof/>
                <w:webHidden/>
              </w:rPr>
            </w:r>
            <w:r>
              <w:rPr>
                <w:noProof/>
                <w:webHidden/>
              </w:rPr>
              <w:fldChar w:fldCharType="separate"/>
            </w:r>
            <w:r>
              <w:rPr>
                <w:noProof/>
                <w:webHidden/>
              </w:rPr>
              <w:t>3</w:t>
            </w:r>
            <w:r>
              <w:rPr>
                <w:noProof/>
                <w:webHidden/>
              </w:rPr>
              <w:fldChar w:fldCharType="end"/>
            </w:r>
          </w:hyperlink>
        </w:p>
        <w:p w:rsidR="00DA2693" w:rsidRDefault="00DA2693">
          <w:pPr>
            <w:pStyle w:val="TOC2"/>
            <w:tabs>
              <w:tab w:val="left" w:pos="660"/>
              <w:tab w:val="right" w:leader="dot" w:pos="9019"/>
            </w:tabs>
            <w:rPr>
              <w:rFonts w:asciiTheme="minorHAnsi" w:eastAsiaTheme="minorEastAsia" w:hAnsiTheme="minorHAnsi" w:cstheme="minorBidi"/>
              <w:noProof/>
              <w:sz w:val="22"/>
              <w:szCs w:val="22"/>
              <w:lang w:val="en-GB" w:eastAsia="en-GB"/>
            </w:rPr>
          </w:pPr>
          <w:hyperlink w:anchor="_Toc127526108" w:history="1">
            <w:r w:rsidRPr="008B40EC">
              <w:rPr>
                <w:rStyle w:val="Hyperlink"/>
                <w:rFonts w:ascii="Wingdings" w:hAnsi="Wingdings"/>
                <w:noProof/>
                <w:lang w:val="en-GB"/>
              </w:rPr>
              <w:t></w:t>
            </w:r>
            <w:r>
              <w:rPr>
                <w:rFonts w:asciiTheme="minorHAnsi" w:eastAsiaTheme="minorEastAsia" w:hAnsiTheme="minorHAnsi" w:cstheme="minorBidi"/>
                <w:noProof/>
                <w:sz w:val="22"/>
                <w:szCs w:val="22"/>
                <w:lang w:val="en-GB" w:eastAsia="en-GB"/>
              </w:rPr>
              <w:tab/>
            </w:r>
            <w:r w:rsidRPr="008B40EC">
              <w:rPr>
                <w:rStyle w:val="Hyperlink"/>
                <w:b/>
                <w:noProof/>
                <w:lang w:val="en-GB"/>
              </w:rPr>
              <w:t>About Accor International</w:t>
            </w:r>
            <w:r>
              <w:rPr>
                <w:noProof/>
                <w:webHidden/>
              </w:rPr>
              <w:tab/>
            </w:r>
            <w:r>
              <w:rPr>
                <w:noProof/>
                <w:webHidden/>
              </w:rPr>
              <w:fldChar w:fldCharType="begin"/>
            </w:r>
            <w:r>
              <w:rPr>
                <w:noProof/>
                <w:webHidden/>
              </w:rPr>
              <w:instrText xml:space="preserve"> PAGEREF _Toc127526108 \h </w:instrText>
            </w:r>
            <w:r>
              <w:rPr>
                <w:noProof/>
                <w:webHidden/>
              </w:rPr>
            </w:r>
            <w:r>
              <w:rPr>
                <w:noProof/>
                <w:webHidden/>
              </w:rPr>
              <w:fldChar w:fldCharType="separate"/>
            </w:r>
            <w:r>
              <w:rPr>
                <w:noProof/>
                <w:webHidden/>
              </w:rPr>
              <w:t>4</w:t>
            </w:r>
            <w:r>
              <w:rPr>
                <w:noProof/>
                <w:webHidden/>
              </w:rPr>
              <w:fldChar w:fldCharType="end"/>
            </w:r>
          </w:hyperlink>
        </w:p>
        <w:p w:rsidR="00DA2693" w:rsidRDefault="00DA2693">
          <w:pPr>
            <w:pStyle w:val="TOC2"/>
            <w:tabs>
              <w:tab w:val="left" w:pos="660"/>
              <w:tab w:val="right" w:leader="dot" w:pos="9019"/>
            </w:tabs>
            <w:rPr>
              <w:rFonts w:asciiTheme="minorHAnsi" w:eastAsiaTheme="minorEastAsia" w:hAnsiTheme="minorHAnsi" w:cstheme="minorBidi"/>
              <w:noProof/>
              <w:sz w:val="22"/>
              <w:szCs w:val="22"/>
              <w:lang w:val="en-GB" w:eastAsia="en-GB"/>
            </w:rPr>
          </w:pPr>
          <w:hyperlink w:anchor="_Toc127526109" w:history="1">
            <w:r w:rsidRPr="008B40EC">
              <w:rPr>
                <w:rStyle w:val="Hyperlink"/>
                <w:rFonts w:ascii="Wingdings" w:hAnsi="Wingdings"/>
                <w:noProof/>
                <w:lang w:val="en-GB"/>
              </w:rPr>
              <w:t></w:t>
            </w:r>
            <w:r>
              <w:rPr>
                <w:rFonts w:asciiTheme="minorHAnsi" w:eastAsiaTheme="minorEastAsia" w:hAnsiTheme="minorHAnsi" w:cstheme="minorBidi"/>
                <w:noProof/>
                <w:sz w:val="22"/>
                <w:szCs w:val="22"/>
                <w:lang w:val="en-GB" w:eastAsia="en-GB"/>
              </w:rPr>
              <w:tab/>
            </w:r>
            <w:r w:rsidRPr="008B40EC">
              <w:rPr>
                <w:rStyle w:val="Hyperlink"/>
                <w:b/>
                <w:noProof/>
                <w:lang w:val="en-GB"/>
              </w:rPr>
              <w:t>About Hyatt Hotels</w:t>
            </w:r>
            <w:r>
              <w:rPr>
                <w:noProof/>
                <w:webHidden/>
              </w:rPr>
              <w:tab/>
            </w:r>
            <w:r>
              <w:rPr>
                <w:noProof/>
                <w:webHidden/>
              </w:rPr>
              <w:fldChar w:fldCharType="begin"/>
            </w:r>
            <w:r>
              <w:rPr>
                <w:noProof/>
                <w:webHidden/>
              </w:rPr>
              <w:instrText xml:space="preserve"> PAGEREF _Toc127526109 \h </w:instrText>
            </w:r>
            <w:r>
              <w:rPr>
                <w:noProof/>
                <w:webHidden/>
              </w:rPr>
            </w:r>
            <w:r>
              <w:rPr>
                <w:noProof/>
                <w:webHidden/>
              </w:rPr>
              <w:fldChar w:fldCharType="separate"/>
            </w:r>
            <w:r>
              <w:rPr>
                <w:noProof/>
                <w:webHidden/>
              </w:rPr>
              <w:t>4</w:t>
            </w:r>
            <w:r>
              <w:rPr>
                <w:noProof/>
                <w:webHidden/>
              </w:rPr>
              <w:fldChar w:fldCharType="end"/>
            </w:r>
          </w:hyperlink>
        </w:p>
        <w:p w:rsidR="00DA2693" w:rsidRDefault="00DA2693">
          <w:pPr>
            <w:pStyle w:val="TOC1"/>
            <w:tabs>
              <w:tab w:val="right" w:leader="dot" w:pos="9019"/>
            </w:tabs>
            <w:rPr>
              <w:rFonts w:asciiTheme="minorHAnsi" w:eastAsiaTheme="minorEastAsia" w:hAnsiTheme="minorHAnsi" w:cstheme="minorBidi"/>
              <w:noProof/>
              <w:sz w:val="22"/>
              <w:szCs w:val="22"/>
              <w:lang w:val="en-GB" w:eastAsia="en-GB"/>
            </w:rPr>
          </w:pPr>
          <w:hyperlink w:anchor="_Toc127526110" w:history="1">
            <w:r w:rsidRPr="008B40EC">
              <w:rPr>
                <w:rStyle w:val="Hyperlink"/>
                <w:b/>
                <w:noProof/>
                <w:lang w:val="en-GB"/>
              </w:rPr>
              <w:t>Discussions/ Literature</w:t>
            </w:r>
            <w:r>
              <w:rPr>
                <w:noProof/>
                <w:webHidden/>
              </w:rPr>
              <w:tab/>
            </w:r>
            <w:r>
              <w:rPr>
                <w:noProof/>
                <w:webHidden/>
              </w:rPr>
              <w:fldChar w:fldCharType="begin"/>
            </w:r>
            <w:r>
              <w:rPr>
                <w:noProof/>
                <w:webHidden/>
              </w:rPr>
              <w:instrText xml:space="preserve"> PAGEREF _Toc127526110 \h </w:instrText>
            </w:r>
            <w:r>
              <w:rPr>
                <w:noProof/>
                <w:webHidden/>
              </w:rPr>
            </w:r>
            <w:r>
              <w:rPr>
                <w:noProof/>
                <w:webHidden/>
              </w:rPr>
              <w:fldChar w:fldCharType="separate"/>
            </w:r>
            <w:r>
              <w:rPr>
                <w:noProof/>
                <w:webHidden/>
              </w:rPr>
              <w:t>4</w:t>
            </w:r>
            <w:r>
              <w:rPr>
                <w:noProof/>
                <w:webHidden/>
              </w:rPr>
              <w:fldChar w:fldCharType="end"/>
            </w:r>
          </w:hyperlink>
        </w:p>
        <w:p w:rsidR="00DA2693" w:rsidRDefault="00DA2693">
          <w:pPr>
            <w:pStyle w:val="TOC2"/>
            <w:tabs>
              <w:tab w:val="left" w:pos="660"/>
              <w:tab w:val="right" w:leader="dot" w:pos="9019"/>
            </w:tabs>
            <w:rPr>
              <w:rFonts w:asciiTheme="minorHAnsi" w:eastAsiaTheme="minorEastAsia" w:hAnsiTheme="minorHAnsi" w:cstheme="minorBidi"/>
              <w:noProof/>
              <w:sz w:val="22"/>
              <w:szCs w:val="22"/>
              <w:lang w:val="en-GB" w:eastAsia="en-GB"/>
            </w:rPr>
          </w:pPr>
          <w:hyperlink w:anchor="_Toc127526111" w:history="1">
            <w:r w:rsidRPr="008B40EC">
              <w:rPr>
                <w:rStyle w:val="Hyperlink"/>
                <w:rFonts w:ascii="Wingdings" w:hAnsi="Wingdings"/>
                <w:noProof/>
                <w:lang w:val="en-GB"/>
              </w:rPr>
              <w:t></w:t>
            </w:r>
            <w:r>
              <w:rPr>
                <w:rFonts w:asciiTheme="minorHAnsi" w:eastAsiaTheme="minorEastAsia" w:hAnsiTheme="minorHAnsi" w:cstheme="minorBidi"/>
                <w:noProof/>
                <w:sz w:val="22"/>
                <w:szCs w:val="22"/>
                <w:lang w:val="en-GB" w:eastAsia="en-GB"/>
              </w:rPr>
              <w:tab/>
            </w:r>
            <w:r w:rsidRPr="008B40EC">
              <w:rPr>
                <w:rStyle w:val="Hyperlink"/>
                <w:b/>
                <w:noProof/>
                <w:lang w:val="en-GB"/>
              </w:rPr>
              <w:t>Total revenue</w:t>
            </w:r>
            <w:r>
              <w:rPr>
                <w:noProof/>
                <w:webHidden/>
              </w:rPr>
              <w:tab/>
            </w:r>
            <w:r>
              <w:rPr>
                <w:noProof/>
                <w:webHidden/>
              </w:rPr>
              <w:fldChar w:fldCharType="begin"/>
            </w:r>
            <w:r>
              <w:rPr>
                <w:noProof/>
                <w:webHidden/>
              </w:rPr>
              <w:instrText xml:space="preserve"> PAGEREF _Toc127526111 \h </w:instrText>
            </w:r>
            <w:r>
              <w:rPr>
                <w:noProof/>
                <w:webHidden/>
              </w:rPr>
            </w:r>
            <w:r>
              <w:rPr>
                <w:noProof/>
                <w:webHidden/>
              </w:rPr>
              <w:fldChar w:fldCharType="separate"/>
            </w:r>
            <w:r>
              <w:rPr>
                <w:noProof/>
                <w:webHidden/>
              </w:rPr>
              <w:t>4</w:t>
            </w:r>
            <w:r>
              <w:rPr>
                <w:noProof/>
                <w:webHidden/>
              </w:rPr>
              <w:fldChar w:fldCharType="end"/>
            </w:r>
          </w:hyperlink>
        </w:p>
        <w:p w:rsidR="00DA2693" w:rsidRDefault="00DA2693">
          <w:pPr>
            <w:pStyle w:val="TOC2"/>
            <w:tabs>
              <w:tab w:val="left" w:pos="660"/>
              <w:tab w:val="right" w:leader="dot" w:pos="9019"/>
            </w:tabs>
            <w:rPr>
              <w:rFonts w:asciiTheme="minorHAnsi" w:eastAsiaTheme="minorEastAsia" w:hAnsiTheme="minorHAnsi" w:cstheme="minorBidi"/>
              <w:noProof/>
              <w:sz w:val="22"/>
              <w:szCs w:val="22"/>
              <w:lang w:val="en-GB" w:eastAsia="en-GB"/>
            </w:rPr>
          </w:pPr>
          <w:hyperlink w:anchor="_Toc127526112" w:history="1">
            <w:r w:rsidRPr="008B40EC">
              <w:rPr>
                <w:rStyle w:val="Hyperlink"/>
                <w:rFonts w:ascii="Wingdings" w:hAnsi="Wingdings"/>
                <w:noProof/>
                <w:lang w:val="en-GB"/>
              </w:rPr>
              <w:t></w:t>
            </w:r>
            <w:r>
              <w:rPr>
                <w:rFonts w:asciiTheme="minorHAnsi" w:eastAsiaTheme="minorEastAsia" w:hAnsiTheme="minorHAnsi" w:cstheme="minorBidi"/>
                <w:noProof/>
                <w:sz w:val="22"/>
                <w:szCs w:val="22"/>
                <w:lang w:val="en-GB" w:eastAsia="en-GB"/>
              </w:rPr>
              <w:tab/>
            </w:r>
            <w:r w:rsidRPr="008B40EC">
              <w:rPr>
                <w:rStyle w:val="Hyperlink"/>
                <w:b/>
                <w:noProof/>
                <w:lang w:val="en-GB"/>
              </w:rPr>
              <w:t>Market Position</w:t>
            </w:r>
            <w:r>
              <w:rPr>
                <w:noProof/>
                <w:webHidden/>
              </w:rPr>
              <w:tab/>
            </w:r>
            <w:r>
              <w:rPr>
                <w:noProof/>
                <w:webHidden/>
              </w:rPr>
              <w:fldChar w:fldCharType="begin"/>
            </w:r>
            <w:r>
              <w:rPr>
                <w:noProof/>
                <w:webHidden/>
              </w:rPr>
              <w:instrText xml:space="preserve"> PAGEREF _Toc127526112 \h </w:instrText>
            </w:r>
            <w:r>
              <w:rPr>
                <w:noProof/>
                <w:webHidden/>
              </w:rPr>
            </w:r>
            <w:r>
              <w:rPr>
                <w:noProof/>
                <w:webHidden/>
              </w:rPr>
              <w:fldChar w:fldCharType="separate"/>
            </w:r>
            <w:r>
              <w:rPr>
                <w:noProof/>
                <w:webHidden/>
              </w:rPr>
              <w:t>5</w:t>
            </w:r>
            <w:r>
              <w:rPr>
                <w:noProof/>
                <w:webHidden/>
              </w:rPr>
              <w:fldChar w:fldCharType="end"/>
            </w:r>
          </w:hyperlink>
        </w:p>
        <w:p w:rsidR="00DA2693" w:rsidRDefault="00DA2693">
          <w:pPr>
            <w:pStyle w:val="TOC2"/>
            <w:tabs>
              <w:tab w:val="left" w:pos="660"/>
              <w:tab w:val="right" w:leader="dot" w:pos="9019"/>
            </w:tabs>
            <w:rPr>
              <w:rFonts w:asciiTheme="minorHAnsi" w:eastAsiaTheme="minorEastAsia" w:hAnsiTheme="minorHAnsi" w:cstheme="minorBidi"/>
              <w:noProof/>
              <w:sz w:val="22"/>
              <w:szCs w:val="22"/>
              <w:lang w:val="en-GB" w:eastAsia="en-GB"/>
            </w:rPr>
          </w:pPr>
          <w:hyperlink w:anchor="_Toc127526113" w:history="1">
            <w:r w:rsidRPr="008B40EC">
              <w:rPr>
                <w:rStyle w:val="Hyperlink"/>
                <w:rFonts w:ascii="Wingdings" w:hAnsi="Wingdings"/>
                <w:noProof/>
                <w:lang w:val="en-GB"/>
              </w:rPr>
              <w:t></w:t>
            </w:r>
            <w:r>
              <w:rPr>
                <w:rFonts w:asciiTheme="minorHAnsi" w:eastAsiaTheme="minorEastAsia" w:hAnsiTheme="minorHAnsi" w:cstheme="minorBidi"/>
                <w:noProof/>
                <w:sz w:val="22"/>
                <w:szCs w:val="22"/>
                <w:lang w:val="en-GB" w:eastAsia="en-GB"/>
              </w:rPr>
              <w:tab/>
            </w:r>
            <w:r w:rsidRPr="008B40EC">
              <w:rPr>
                <w:rStyle w:val="Hyperlink"/>
                <w:b/>
                <w:noProof/>
                <w:lang w:val="en-GB"/>
              </w:rPr>
              <w:t>Growth potential</w:t>
            </w:r>
            <w:r>
              <w:rPr>
                <w:noProof/>
                <w:webHidden/>
              </w:rPr>
              <w:tab/>
            </w:r>
            <w:r>
              <w:rPr>
                <w:noProof/>
                <w:webHidden/>
              </w:rPr>
              <w:fldChar w:fldCharType="begin"/>
            </w:r>
            <w:r>
              <w:rPr>
                <w:noProof/>
                <w:webHidden/>
              </w:rPr>
              <w:instrText xml:space="preserve"> PAGEREF _Toc127526113 \h </w:instrText>
            </w:r>
            <w:r>
              <w:rPr>
                <w:noProof/>
                <w:webHidden/>
              </w:rPr>
            </w:r>
            <w:r>
              <w:rPr>
                <w:noProof/>
                <w:webHidden/>
              </w:rPr>
              <w:fldChar w:fldCharType="separate"/>
            </w:r>
            <w:r>
              <w:rPr>
                <w:noProof/>
                <w:webHidden/>
              </w:rPr>
              <w:t>7</w:t>
            </w:r>
            <w:r>
              <w:rPr>
                <w:noProof/>
                <w:webHidden/>
              </w:rPr>
              <w:fldChar w:fldCharType="end"/>
            </w:r>
          </w:hyperlink>
        </w:p>
        <w:p w:rsidR="00DA2693" w:rsidRDefault="00DA2693">
          <w:pPr>
            <w:pStyle w:val="TOC2"/>
            <w:tabs>
              <w:tab w:val="left" w:pos="660"/>
              <w:tab w:val="right" w:leader="dot" w:pos="9019"/>
            </w:tabs>
            <w:rPr>
              <w:rFonts w:asciiTheme="minorHAnsi" w:eastAsiaTheme="minorEastAsia" w:hAnsiTheme="minorHAnsi" w:cstheme="minorBidi"/>
              <w:noProof/>
              <w:sz w:val="22"/>
              <w:szCs w:val="22"/>
              <w:lang w:val="en-GB" w:eastAsia="en-GB"/>
            </w:rPr>
          </w:pPr>
          <w:hyperlink w:anchor="_Toc127526114" w:history="1">
            <w:r w:rsidRPr="008B40EC">
              <w:rPr>
                <w:rStyle w:val="Hyperlink"/>
                <w:rFonts w:ascii="Wingdings" w:hAnsi="Wingdings"/>
                <w:noProof/>
                <w:lang w:val="en-GB"/>
              </w:rPr>
              <w:t></w:t>
            </w:r>
            <w:r>
              <w:rPr>
                <w:rFonts w:asciiTheme="minorHAnsi" w:eastAsiaTheme="minorEastAsia" w:hAnsiTheme="minorHAnsi" w:cstheme="minorBidi"/>
                <w:noProof/>
                <w:sz w:val="22"/>
                <w:szCs w:val="22"/>
                <w:lang w:val="en-GB" w:eastAsia="en-GB"/>
              </w:rPr>
              <w:tab/>
            </w:r>
            <w:r w:rsidRPr="008B40EC">
              <w:rPr>
                <w:rStyle w:val="Hyperlink"/>
                <w:b/>
                <w:noProof/>
              </w:rPr>
              <w:t>Financial Commitment to CSR</w:t>
            </w:r>
            <w:r>
              <w:rPr>
                <w:noProof/>
                <w:webHidden/>
              </w:rPr>
              <w:tab/>
            </w:r>
            <w:r>
              <w:rPr>
                <w:noProof/>
                <w:webHidden/>
              </w:rPr>
              <w:fldChar w:fldCharType="begin"/>
            </w:r>
            <w:r>
              <w:rPr>
                <w:noProof/>
                <w:webHidden/>
              </w:rPr>
              <w:instrText xml:space="preserve"> PAGEREF _Toc127526114 \h </w:instrText>
            </w:r>
            <w:r>
              <w:rPr>
                <w:noProof/>
                <w:webHidden/>
              </w:rPr>
            </w:r>
            <w:r>
              <w:rPr>
                <w:noProof/>
                <w:webHidden/>
              </w:rPr>
              <w:fldChar w:fldCharType="separate"/>
            </w:r>
            <w:r>
              <w:rPr>
                <w:noProof/>
                <w:webHidden/>
              </w:rPr>
              <w:t>8</w:t>
            </w:r>
            <w:r>
              <w:rPr>
                <w:noProof/>
                <w:webHidden/>
              </w:rPr>
              <w:fldChar w:fldCharType="end"/>
            </w:r>
          </w:hyperlink>
        </w:p>
        <w:p w:rsidR="00DA2693" w:rsidRDefault="00DA2693">
          <w:pPr>
            <w:pStyle w:val="TOC1"/>
            <w:tabs>
              <w:tab w:val="right" w:leader="dot" w:pos="9019"/>
            </w:tabs>
            <w:rPr>
              <w:rFonts w:asciiTheme="minorHAnsi" w:eastAsiaTheme="minorEastAsia" w:hAnsiTheme="minorHAnsi" w:cstheme="minorBidi"/>
              <w:noProof/>
              <w:sz w:val="22"/>
              <w:szCs w:val="22"/>
              <w:lang w:val="en-GB" w:eastAsia="en-GB"/>
            </w:rPr>
          </w:pPr>
          <w:hyperlink w:anchor="_Toc127526115" w:history="1">
            <w:r w:rsidRPr="008B40EC">
              <w:rPr>
                <w:rStyle w:val="Hyperlink"/>
                <w:b/>
                <w:noProof/>
                <w:lang w:val="en-GB"/>
              </w:rPr>
              <w:t>Recommendations</w:t>
            </w:r>
            <w:r w:rsidRPr="008B40EC">
              <w:rPr>
                <w:rStyle w:val="Hyperlink"/>
                <w:noProof/>
                <w:lang w:val="en-GB"/>
              </w:rPr>
              <w:t>:</w:t>
            </w:r>
            <w:r>
              <w:rPr>
                <w:noProof/>
                <w:webHidden/>
              </w:rPr>
              <w:tab/>
            </w:r>
            <w:r>
              <w:rPr>
                <w:noProof/>
                <w:webHidden/>
              </w:rPr>
              <w:fldChar w:fldCharType="begin"/>
            </w:r>
            <w:r>
              <w:rPr>
                <w:noProof/>
                <w:webHidden/>
              </w:rPr>
              <w:instrText xml:space="preserve"> PAGEREF _Toc127526115 \h </w:instrText>
            </w:r>
            <w:r>
              <w:rPr>
                <w:noProof/>
                <w:webHidden/>
              </w:rPr>
            </w:r>
            <w:r>
              <w:rPr>
                <w:noProof/>
                <w:webHidden/>
              </w:rPr>
              <w:fldChar w:fldCharType="separate"/>
            </w:r>
            <w:r>
              <w:rPr>
                <w:noProof/>
                <w:webHidden/>
              </w:rPr>
              <w:t>10</w:t>
            </w:r>
            <w:r>
              <w:rPr>
                <w:noProof/>
                <w:webHidden/>
              </w:rPr>
              <w:fldChar w:fldCharType="end"/>
            </w:r>
          </w:hyperlink>
        </w:p>
        <w:p w:rsidR="00DA2693" w:rsidRDefault="00DA2693">
          <w:pPr>
            <w:pStyle w:val="TOC1"/>
            <w:tabs>
              <w:tab w:val="right" w:leader="dot" w:pos="9019"/>
            </w:tabs>
            <w:rPr>
              <w:rFonts w:asciiTheme="minorHAnsi" w:eastAsiaTheme="minorEastAsia" w:hAnsiTheme="minorHAnsi" w:cstheme="minorBidi"/>
              <w:noProof/>
              <w:sz w:val="22"/>
              <w:szCs w:val="22"/>
              <w:lang w:val="en-GB" w:eastAsia="en-GB"/>
            </w:rPr>
          </w:pPr>
          <w:hyperlink w:anchor="_Toc127526116" w:history="1">
            <w:r w:rsidRPr="008B40EC">
              <w:rPr>
                <w:rStyle w:val="Hyperlink"/>
                <w:b/>
                <w:noProof/>
                <w:lang w:val="en-GB"/>
              </w:rPr>
              <w:t>Conclusion</w:t>
            </w:r>
            <w:r>
              <w:rPr>
                <w:noProof/>
                <w:webHidden/>
              </w:rPr>
              <w:tab/>
            </w:r>
            <w:r>
              <w:rPr>
                <w:noProof/>
                <w:webHidden/>
              </w:rPr>
              <w:fldChar w:fldCharType="begin"/>
            </w:r>
            <w:r>
              <w:rPr>
                <w:noProof/>
                <w:webHidden/>
              </w:rPr>
              <w:instrText xml:space="preserve"> PAGEREF _Toc127526116 \h </w:instrText>
            </w:r>
            <w:r>
              <w:rPr>
                <w:noProof/>
                <w:webHidden/>
              </w:rPr>
            </w:r>
            <w:r>
              <w:rPr>
                <w:noProof/>
                <w:webHidden/>
              </w:rPr>
              <w:fldChar w:fldCharType="separate"/>
            </w:r>
            <w:r>
              <w:rPr>
                <w:noProof/>
                <w:webHidden/>
              </w:rPr>
              <w:t>11</w:t>
            </w:r>
            <w:r>
              <w:rPr>
                <w:noProof/>
                <w:webHidden/>
              </w:rPr>
              <w:fldChar w:fldCharType="end"/>
            </w:r>
          </w:hyperlink>
        </w:p>
        <w:p w:rsidR="00DA2693" w:rsidRDefault="00DA2693">
          <w:pPr>
            <w:pStyle w:val="TOC1"/>
            <w:tabs>
              <w:tab w:val="right" w:leader="dot" w:pos="9019"/>
            </w:tabs>
            <w:rPr>
              <w:rFonts w:asciiTheme="minorHAnsi" w:eastAsiaTheme="minorEastAsia" w:hAnsiTheme="minorHAnsi" w:cstheme="minorBidi"/>
              <w:noProof/>
              <w:sz w:val="22"/>
              <w:szCs w:val="22"/>
              <w:lang w:val="en-GB" w:eastAsia="en-GB"/>
            </w:rPr>
          </w:pPr>
          <w:hyperlink w:anchor="_Toc127526117" w:history="1">
            <w:r w:rsidRPr="008B40EC">
              <w:rPr>
                <w:rStyle w:val="Hyperlink"/>
                <w:b/>
                <w:noProof/>
                <w:lang w:val="en-GB"/>
              </w:rPr>
              <w:t>References:</w:t>
            </w:r>
            <w:r>
              <w:rPr>
                <w:noProof/>
                <w:webHidden/>
              </w:rPr>
              <w:tab/>
            </w:r>
            <w:r>
              <w:rPr>
                <w:noProof/>
                <w:webHidden/>
              </w:rPr>
              <w:fldChar w:fldCharType="begin"/>
            </w:r>
            <w:r>
              <w:rPr>
                <w:noProof/>
                <w:webHidden/>
              </w:rPr>
              <w:instrText xml:space="preserve"> PAGEREF _Toc127526117 \h </w:instrText>
            </w:r>
            <w:r>
              <w:rPr>
                <w:noProof/>
                <w:webHidden/>
              </w:rPr>
            </w:r>
            <w:r>
              <w:rPr>
                <w:noProof/>
                <w:webHidden/>
              </w:rPr>
              <w:fldChar w:fldCharType="separate"/>
            </w:r>
            <w:r>
              <w:rPr>
                <w:noProof/>
                <w:webHidden/>
              </w:rPr>
              <w:t>12</w:t>
            </w:r>
            <w:r>
              <w:rPr>
                <w:noProof/>
                <w:webHidden/>
              </w:rPr>
              <w:fldChar w:fldCharType="end"/>
            </w:r>
          </w:hyperlink>
        </w:p>
        <w:p w:rsidR="004B6764" w:rsidRDefault="004B6764">
          <w:r>
            <w:rPr>
              <w:b/>
              <w:bCs/>
              <w:noProof/>
            </w:rPr>
            <w:fldChar w:fldCharType="end"/>
          </w:r>
        </w:p>
      </w:sdtContent>
    </w:sdt>
    <w:p w:rsidR="009A0485" w:rsidRDefault="009A0485" w:rsidP="009A0485">
      <w:pPr>
        <w:pStyle w:val="TOCHeading"/>
      </w:pPr>
    </w:p>
    <w:p w:rsidR="00C10236" w:rsidRDefault="00C10236" w:rsidP="00C10236">
      <w:pPr>
        <w:pStyle w:val="Heading1"/>
        <w:tabs>
          <w:tab w:val="left" w:pos="5904"/>
        </w:tabs>
        <w:rPr>
          <w:b w:val="0"/>
          <w:lang w:val="en-GB"/>
        </w:rPr>
      </w:pPr>
      <w:r>
        <w:rPr>
          <w:b w:val="0"/>
          <w:lang w:val="en-GB"/>
        </w:rPr>
        <w:tab/>
      </w:r>
    </w:p>
    <w:p w:rsidR="00DE766E" w:rsidRPr="00F224C1" w:rsidRDefault="00AF0821" w:rsidP="004B6764">
      <w:pPr>
        <w:pStyle w:val="Heading1"/>
        <w:rPr>
          <w:rStyle w:val="Strong"/>
          <w:rFonts w:ascii="Arial" w:eastAsia="Arial" w:hAnsi="Arial" w:cs="Arial"/>
          <w:b/>
          <w:sz w:val="28"/>
        </w:rPr>
      </w:pPr>
      <w:bookmarkStart w:id="0" w:name="_GoBack"/>
      <w:bookmarkEnd w:id="0"/>
      <w:r w:rsidRPr="00C10236">
        <w:rPr>
          <w:lang w:val="en-GB"/>
        </w:rPr>
        <w:br w:type="page"/>
      </w:r>
      <w:bookmarkStart w:id="1" w:name="_sqpp22prpvwj" w:colFirst="0" w:colLast="0"/>
      <w:bookmarkStart w:id="2" w:name="_Toc126942978"/>
      <w:bookmarkStart w:id="3" w:name="_Toc127526106"/>
      <w:bookmarkEnd w:id="1"/>
      <w:r w:rsidR="00CF1857" w:rsidRPr="00F224C1">
        <w:rPr>
          <w:rStyle w:val="Strong"/>
          <w:rFonts w:ascii="Arial" w:eastAsia="Arial" w:hAnsi="Arial" w:cs="Arial"/>
          <w:b/>
          <w:sz w:val="28"/>
        </w:rPr>
        <w:lastRenderedPageBreak/>
        <w:t>Executive summary</w:t>
      </w:r>
      <w:bookmarkEnd w:id="2"/>
      <w:bookmarkEnd w:id="3"/>
    </w:p>
    <w:p w:rsidR="00550719" w:rsidRPr="00550719" w:rsidRDefault="00550719" w:rsidP="00550719">
      <w:pPr>
        <w:pStyle w:val="Normal1"/>
        <w:rPr>
          <w:lang w:val="en-GB"/>
        </w:rPr>
      </w:pPr>
    </w:p>
    <w:p w:rsidR="00756C52" w:rsidRDefault="0078410D" w:rsidP="00AF0821">
      <w:pPr>
        <w:pStyle w:val="Normal1"/>
        <w:rPr>
          <w:lang w:val="en-GB"/>
        </w:rPr>
      </w:pPr>
      <w:r w:rsidRPr="0078410D">
        <w:rPr>
          <w:lang w:val="en-GB"/>
        </w:rPr>
        <w:t>In order to compare two companies of the same industry in terms of financial management, the first topic of the analysis is financial performance, which represents a general measure of a company's financial health, how well the company produces income and manages its assets and shareholders' interests (Kenton, 2021). The hospitality industry has top brands worldwide that are highly competitive globally. In these terms, the following report analyses the two top hospitality brands worldwide: Accor International, based in Europe and Hyatt Hotels, based in America and will try to compare their approach to financial management when considering core areas such as total revenue, market position, growth potential or financial commitment to corporate social responsibility. Furthermore, the report provides a brief recommendation for both companies on the areas of concern.</w:t>
      </w:r>
    </w:p>
    <w:p w:rsidR="0078410D" w:rsidRDefault="0078410D" w:rsidP="00AF0821">
      <w:pPr>
        <w:pStyle w:val="Normal1"/>
        <w:rPr>
          <w:lang w:val="en-GB"/>
        </w:rPr>
      </w:pPr>
    </w:p>
    <w:p w:rsidR="00CF1857" w:rsidRDefault="00CF1857" w:rsidP="004B6764">
      <w:pPr>
        <w:pStyle w:val="Normal1"/>
        <w:outlineLvl w:val="0"/>
        <w:rPr>
          <w:b/>
          <w:sz w:val="28"/>
          <w:szCs w:val="28"/>
          <w:lang w:val="en-GB"/>
        </w:rPr>
      </w:pPr>
      <w:bookmarkStart w:id="4" w:name="_Toc127526107"/>
      <w:r w:rsidRPr="00CF1857">
        <w:rPr>
          <w:b/>
          <w:sz w:val="28"/>
          <w:szCs w:val="28"/>
          <w:lang w:val="en-GB"/>
        </w:rPr>
        <w:t>Introduction</w:t>
      </w:r>
      <w:bookmarkEnd w:id="4"/>
    </w:p>
    <w:p w:rsidR="00DD4D93" w:rsidRDefault="00DD4D93" w:rsidP="004B6764">
      <w:pPr>
        <w:pStyle w:val="Normal1"/>
        <w:outlineLvl w:val="0"/>
        <w:rPr>
          <w:b/>
          <w:sz w:val="28"/>
          <w:szCs w:val="28"/>
          <w:lang w:val="en-GB"/>
        </w:rPr>
      </w:pPr>
    </w:p>
    <w:p w:rsidR="00024206" w:rsidRDefault="00024206" w:rsidP="0078410D">
      <w:pPr>
        <w:pStyle w:val="Normal1"/>
        <w:rPr>
          <w:lang w:val="en-GB"/>
        </w:rPr>
      </w:pPr>
      <w:r w:rsidRPr="00024206">
        <w:rPr>
          <w:lang w:val="en-GB"/>
        </w:rPr>
        <w:t>The financial management of a company is a complex process of making decisions about how to raise and spend money to create value (H Kent Baker and Powell, 2005), including the company's marketing financial product, accounting and management strategic thinking, as the ultimate goal of a business is to maximise the profits for shareholders, create a good environment and provide a good income for the employees, and last but not least also to provide a good environment and services for the customers but morally and ethically.</w:t>
      </w:r>
    </w:p>
    <w:p w:rsidR="008D0FA3" w:rsidRDefault="0078410D" w:rsidP="0078410D">
      <w:pPr>
        <w:pStyle w:val="Normal1"/>
        <w:rPr>
          <w:lang w:val="en-GB"/>
        </w:rPr>
      </w:pPr>
      <w:r w:rsidRPr="0078410D">
        <w:rPr>
          <w:lang w:val="en-GB"/>
        </w:rPr>
        <w:t>There are a variety of hospitality organisations in the hospitality industry across the world, which varies from one another based on their business processes, marketing strategy, market position and so on. To better understand the company's financial management, an analysis has to include what the company represents in the hospitality industry and how big the scale this company is operating its business is.</w:t>
      </w:r>
    </w:p>
    <w:p w:rsidR="00A55BE0" w:rsidRDefault="00A55BE0" w:rsidP="0078410D">
      <w:pPr>
        <w:pStyle w:val="Normal1"/>
        <w:rPr>
          <w:lang w:val="en-GB"/>
        </w:rPr>
      </w:pPr>
    </w:p>
    <w:p w:rsidR="00A55BE0" w:rsidRDefault="00A55BE0" w:rsidP="0078410D">
      <w:pPr>
        <w:pStyle w:val="Normal1"/>
        <w:rPr>
          <w:lang w:val="en-GB"/>
        </w:rPr>
      </w:pPr>
    </w:p>
    <w:p w:rsidR="00A55BE0" w:rsidRDefault="00A55BE0" w:rsidP="0078410D">
      <w:pPr>
        <w:pStyle w:val="Normal1"/>
        <w:rPr>
          <w:lang w:val="en-GB"/>
        </w:rPr>
      </w:pPr>
    </w:p>
    <w:p w:rsidR="00A55BE0" w:rsidRDefault="00A55BE0" w:rsidP="0078410D">
      <w:pPr>
        <w:pStyle w:val="Normal1"/>
        <w:rPr>
          <w:lang w:val="en-GB"/>
        </w:rPr>
      </w:pPr>
    </w:p>
    <w:p w:rsidR="00A10751" w:rsidRDefault="00477EA3" w:rsidP="00A10751">
      <w:pPr>
        <w:pStyle w:val="Normal1"/>
        <w:numPr>
          <w:ilvl w:val="0"/>
          <w:numId w:val="2"/>
        </w:numPr>
        <w:outlineLvl w:val="1"/>
        <w:rPr>
          <w:b/>
          <w:lang w:val="en-GB"/>
        </w:rPr>
      </w:pPr>
      <w:bookmarkStart w:id="5" w:name="_Toc127526108"/>
      <w:r w:rsidRPr="008358EC">
        <w:rPr>
          <w:b/>
          <w:lang w:val="en-GB"/>
        </w:rPr>
        <w:lastRenderedPageBreak/>
        <w:t>About Accor International</w:t>
      </w:r>
      <w:bookmarkEnd w:id="5"/>
    </w:p>
    <w:p w:rsidR="005D5C68" w:rsidRPr="00A55BE0" w:rsidRDefault="005D5C68" w:rsidP="005D5C68">
      <w:pPr>
        <w:pStyle w:val="Normal1"/>
        <w:outlineLvl w:val="1"/>
        <w:rPr>
          <w:lang w:val="en-GB"/>
        </w:rPr>
      </w:pPr>
    </w:p>
    <w:p w:rsidR="008358EC" w:rsidRDefault="009A0CCA" w:rsidP="00477EA3">
      <w:pPr>
        <w:pStyle w:val="Normal1"/>
        <w:rPr>
          <w:lang w:val="en-GB"/>
        </w:rPr>
      </w:pPr>
      <w:r w:rsidRPr="009A0CCA">
        <w:rPr>
          <w:lang w:val="en-GB"/>
        </w:rPr>
        <w:t xml:space="preserve">In 1967, in France, Paul </w:t>
      </w:r>
      <w:proofErr w:type="spellStart"/>
      <w:r w:rsidRPr="009A0CCA">
        <w:rPr>
          <w:lang w:val="en-GB"/>
        </w:rPr>
        <w:t>Dubrule</w:t>
      </w:r>
      <w:proofErr w:type="spellEnd"/>
      <w:r w:rsidRPr="009A0CCA">
        <w:rPr>
          <w:lang w:val="en-GB"/>
        </w:rPr>
        <w:t xml:space="preserve"> and Gerard </w:t>
      </w:r>
      <w:proofErr w:type="spellStart"/>
      <w:r w:rsidRPr="009A0CCA">
        <w:rPr>
          <w:lang w:val="en-GB"/>
        </w:rPr>
        <w:t>Pellison</w:t>
      </w:r>
      <w:proofErr w:type="spellEnd"/>
      <w:r w:rsidRPr="009A0CCA">
        <w:rPr>
          <w:lang w:val="en-GB"/>
        </w:rPr>
        <w:t xml:space="preserve">, two friends, formed Accor by constructing the first </w:t>
      </w:r>
      <w:proofErr w:type="spellStart"/>
      <w:r w:rsidRPr="009A0CCA">
        <w:rPr>
          <w:lang w:val="en-GB"/>
        </w:rPr>
        <w:t>Novotel</w:t>
      </w:r>
      <w:proofErr w:type="spellEnd"/>
      <w:r w:rsidRPr="009A0CCA">
        <w:rPr>
          <w:lang w:val="en-GB"/>
        </w:rPr>
        <w:t xml:space="preserve"> hotel. Today, Accor is made up of more than forty brands and over 230,000 experts in hospitality, as they named their staff (Accor, 2019). They reinvent hospitality and inspire new worldviews by using their employees and integrated ecosystem of leading brands, personalised services, and expert solutions, as the group described themselves on Accor's website.</w:t>
      </w:r>
    </w:p>
    <w:p w:rsidR="009A0CCA" w:rsidRDefault="009A0CCA" w:rsidP="00477EA3">
      <w:pPr>
        <w:pStyle w:val="Normal1"/>
        <w:rPr>
          <w:lang w:val="en-GB"/>
        </w:rPr>
      </w:pPr>
    </w:p>
    <w:p w:rsidR="00A10751" w:rsidRDefault="00E069C9" w:rsidP="00A10751">
      <w:pPr>
        <w:pStyle w:val="Normal1"/>
        <w:numPr>
          <w:ilvl w:val="0"/>
          <w:numId w:val="2"/>
        </w:numPr>
        <w:jc w:val="left"/>
        <w:outlineLvl w:val="1"/>
        <w:rPr>
          <w:b/>
          <w:lang w:val="en-GB"/>
        </w:rPr>
      </w:pPr>
      <w:bookmarkStart w:id="6" w:name="_Toc127526109"/>
      <w:r w:rsidRPr="008358EC">
        <w:rPr>
          <w:b/>
          <w:lang w:val="en-GB"/>
        </w:rPr>
        <w:t>About Hyatt Hotels</w:t>
      </w:r>
      <w:bookmarkEnd w:id="6"/>
    </w:p>
    <w:p w:rsidR="005D5C68" w:rsidRPr="008358EC" w:rsidRDefault="005D5C68" w:rsidP="005D5C68">
      <w:pPr>
        <w:pStyle w:val="Normal1"/>
        <w:jc w:val="left"/>
        <w:outlineLvl w:val="1"/>
        <w:rPr>
          <w:b/>
          <w:lang w:val="en-GB"/>
        </w:rPr>
      </w:pPr>
    </w:p>
    <w:p w:rsidR="009D078B" w:rsidRDefault="009302C2" w:rsidP="009302C2">
      <w:pPr>
        <w:pStyle w:val="Normal1"/>
        <w:rPr>
          <w:lang w:val="en-GB"/>
        </w:rPr>
      </w:pPr>
      <w:r w:rsidRPr="009302C2">
        <w:rPr>
          <w:lang w:val="en-GB"/>
        </w:rPr>
        <w:t xml:space="preserve">In 1957, Jay </w:t>
      </w:r>
      <w:proofErr w:type="spellStart"/>
      <w:r w:rsidRPr="009302C2">
        <w:rPr>
          <w:lang w:val="en-GB"/>
        </w:rPr>
        <w:t>Pritzker</w:t>
      </w:r>
      <w:proofErr w:type="spellEnd"/>
      <w:r w:rsidRPr="009302C2">
        <w:rPr>
          <w:lang w:val="en-GB"/>
        </w:rPr>
        <w:t xml:space="preserve"> bought the Hyatt House motel near L</w:t>
      </w:r>
      <w:r w:rsidR="00AC115F">
        <w:rPr>
          <w:lang w:val="en-GB"/>
        </w:rPr>
        <w:t xml:space="preserve">os </w:t>
      </w:r>
      <w:r w:rsidRPr="009302C2">
        <w:rPr>
          <w:lang w:val="en-GB"/>
        </w:rPr>
        <w:t>A</w:t>
      </w:r>
      <w:r w:rsidR="00AC115F">
        <w:rPr>
          <w:lang w:val="en-GB"/>
        </w:rPr>
        <w:t>ngeles Airport</w:t>
      </w:r>
      <w:r w:rsidRPr="009302C2">
        <w:rPr>
          <w:lang w:val="en-GB"/>
        </w:rPr>
        <w:t xml:space="preserve"> and launched Hyatt. Over time the </w:t>
      </w:r>
      <w:proofErr w:type="spellStart"/>
      <w:r w:rsidRPr="009302C2">
        <w:rPr>
          <w:lang w:val="en-GB"/>
        </w:rPr>
        <w:t>Pritzker</w:t>
      </w:r>
      <w:proofErr w:type="spellEnd"/>
      <w:r w:rsidRPr="009302C2">
        <w:rPr>
          <w:lang w:val="en-GB"/>
        </w:rPr>
        <w:t xml:space="preserve"> family built Hyatt Corporation and Hyatt International Corporation, which merged into Hyatt Hotels Corporation on December 31, 2004 (Hyatt, 2009). </w:t>
      </w:r>
      <w:r w:rsidR="00C5103A">
        <w:rPr>
          <w:lang w:val="en-GB"/>
        </w:rPr>
        <w:t>Today the comp</w:t>
      </w:r>
      <w:r w:rsidR="00BB35A0">
        <w:rPr>
          <w:lang w:val="en-GB"/>
        </w:rPr>
        <w:t>a</w:t>
      </w:r>
      <w:r w:rsidR="00C5103A">
        <w:rPr>
          <w:lang w:val="en-GB"/>
        </w:rPr>
        <w:t>ny owns twenty brands</w:t>
      </w:r>
      <w:r w:rsidR="007C7FEE">
        <w:rPr>
          <w:lang w:val="en-GB"/>
        </w:rPr>
        <w:t>,</w:t>
      </w:r>
      <w:r w:rsidR="00C5103A">
        <w:rPr>
          <w:lang w:val="en-GB"/>
        </w:rPr>
        <w:t xml:space="preserve"> and a</w:t>
      </w:r>
      <w:r w:rsidRPr="009302C2">
        <w:rPr>
          <w:lang w:val="en-GB"/>
        </w:rPr>
        <w:t>s described on the Hyatt website, the company sees employees and guests as a family, creating "a world of care" where more than 130</w:t>
      </w:r>
      <w:r w:rsidR="009A0CCA">
        <w:rPr>
          <w:lang w:val="en-GB"/>
        </w:rPr>
        <w:t>,</w:t>
      </w:r>
      <w:r w:rsidRPr="009302C2">
        <w:rPr>
          <w:lang w:val="en-GB"/>
        </w:rPr>
        <w:t>000 "colleagues" are embraced with all their differences.</w:t>
      </w:r>
    </w:p>
    <w:p w:rsidR="007B7BA4" w:rsidRDefault="007B7BA4" w:rsidP="009302C2">
      <w:pPr>
        <w:pStyle w:val="Normal1"/>
        <w:rPr>
          <w:lang w:val="en-GB"/>
        </w:rPr>
      </w:pPr>
    </w:p>
    <w:p w:rsidR="00897D36" w:rsidRDefault="00897D36" w:rsidP="00F90E89">
      <w:pPr>
        <w:pStyle w:val="Normal1"/>
        <w:outlineLvl w:val="0"/>
        <w:rPr>
          <w:b/>
          <w:sz w:val="28"/>
          <w:szCs w:val="28"/>
          <w:lang w:val="en-GB"/>
        </w:rPr>
      </w:pPr>
      <w:bookmarkStart w:id="7" w:name="_Toc127526110"/>
      <w:r w:rsidRPr="00897D36">
        <w:rPr>
          <w:b/>
          <w:sz w:val="28"/>
          <w:szCs w:val="28"/>
          <w:lang w:val="en-GB"/>
        </w:rPr>
        <w:t>Discussions/ Literature</w:t>
      </w:r>
      <w:bookmarkEnd w:id="7"/>
    </w:p>
    <w:p w:rsidR="00CD1274" w:rsidRDefault="00CD1274" w:rsidP="00F90E89">
      <w:pPr>
        <w:pStyle w:val="Normal1"/>
        <w:outlineLvl w:val="0"/>
        <w:rPr>
          <w:b/>
          <w:lang w:val="en-GB"/>
        </w:rPr>
      </w:pPr>
    </w:p>
    <w:p w:rsidR="00CD1274" w:rsidRDefault="00CD1274" w:rsidP="00CD1274">
      <w:pPr>
        <w:pStyle w:val="Normal1"/>
        <w:numPr>
          <w:ilvl w:val="0"/>
          <w:numId w:val="2"/>
        </w:numPr>
        <w:outlineLvl w:val="1"/>
        <w:rPr>
          <w:b/>
          <w:lang w:val="en-GB"/>
        </w:rPr>
      </w:pPr>
      <w:bookmarkStart w:id="8" w:name="_Toc127526111"/>
      <w:r w:rsidRPr="00897D36">
        <w:rPr>
          <w:b/>
          <w:lang w:val="en-GB"/>
        </w:rPr>
        <w:t>Total revenue</w:t>
      </w:r>
      <w:bookmarkEnd w:id="8"/>
    </w:p>
    <w:p w:rsidR="005D5C68" w:rsidRDefault="005D5C68" w:rsidP="005D5C68">
      <w:pPr>
        <w:pStyle w:val="Normal1"/>
        <w:outlineLvl w:val="1"/>
        <w:rPr>
          <w:b/>
          <w:lang w:val="en-GB"/>
        </w:rPr>
      </w:pPr>
    </w:p>
    <w:p w:rsidR="00CD1274" w:rsidRDefault="00CD1274" w:rsidP="00CD1274">
      <w:pPr>
        <w:pStyle w:val="Normal1"/>
        <w:rPr>
          <w:lang w:val="en-GB"/>
        </w:rPr>
      </w:pPr>
      <w:r w:rsidRPr="00A312E0">
        <w:rPr>
          <w:lang w:val="en-GB"/>
        </w:rPr>
        <w:t xml:space="preserve">Total </w:t>
      </w:r>
      <w:r w:rsidR="00854EC2">
        <w:rPr>
          <w:lang w:val="en-GB"/>
        </w:rPr>
        <w:t>r</w:t>
      </w:r>
      <w:r w:rsidRPr="00A312E0">
        <w:rPr>
          <w:lang w:val="en-GB"/>
        </w:rPr>
        <w:t>evenue is the amount of money the company gets from its sales</w:t>
      </w:r>
      <w:r>
        <w:rPr>
          <w:lang w:val="en-GB"/>
        </w:rPr>
        <w:t xml:space="preserve"> during a fixed period, which</w:t>
      </w:r>
      <w:r w:rsidRPr="00A312E0">
        <w:rPr>
          <w:lang w:val="en-GB"/>
        </w:rPr>
        <w:t xml:space="preserve"> is equal to the number of goods sold multiplied by the price of each one</w:t>
      </w:r>
      <w:r>
        <w:rPr>
          <w:lang w:val="en-GB"/>
        </w:rPr>
        <w:t xml:space="preserve"> </w:t>
      </w:r>
      <w:r w:rsidRPr="00A312E0">
        <w:rPr>
          <w:color w:val="000000" w:themeColor="text1"/>
          <w:shd w:val="clear" w:color="auto" w:fill="FFFFFF"/>
        </w:rPr>
        <w:t>(</w:t>
      </w:r>
      <w:proofErr w:type="spellStart"/>
      <w:r w:rsidRPr="00A312E0">
        <w:rPr>
          <w:color w:val="000000" w:themeColor="text1"/>
          <w:shd w:val="clear" w:color="auto" w:fill="FFFFFF"/>
        </w:rPr>
        <w:t>Lipsey</w:t>
      </w:r>
      <w:proofErr w:type="spellEnd"/>
      <w:r w:rsidRPr="00A312E0">
        <w:rPr>
          <w:color w:val="000000" w:themeColor="text1"/>
          <w:shd w:val="clear" w:color="auto" w:fill="FFFFFF"/>
        </w:rPr>
        <w:t xml:space="preserve"> and </w:t>
      </w:r>
      <w:proofErr w:type="spellStart"/>
      <w:r w:rsidRPr="00A312E0">
        <w:rPr>
          <w:color w:val="000000" w:themeColor="text1"/>
          <w:shd w:val="clear" w:color="auto" w:fill="FFFFFF"/>
        </w:rPr>
        <w:t>Harbury</w:t>
      </w:r>
      <w:proofErr w:type="spellEnd"/>
      <w:r w:rsidRPr="00A312E0">
        <w:rPr>
          <w:color w:val="000000" w:themeColor="text1"/>
          <w:shd w:val="clear" w:color="auto" w:fill="FFFFFF"/>
        </w:rPr>
        <w:t>, 2004)</w:t>
      </w:r>
      <w:r w:rsidRPr="00A312E0">
        <w:rPr>
          <w:lang w:val="en-GB"/>
        </w:rPr>
        <w:t>.</w:t>
      </w:r>
      <w:r>
        <w:rPr>
          <w:lang w:val="en-GB"/>
        </w:rPr>
        <w:t xml:space="preserve"> </w:t>
      </w:r>
      <w:r w:rsidRPr="00A63939">
        <w:rPr>
          <w:lang w:val="en-GB"/>
        </w:rPr>
        <w:t>It measures how successfully a company makes money from its primary operations in light of market demand and pricing</w:t>
      </w:r>
      <w:r>
        <w:rPr>
          <w:lang w:val="en-GB"/>
        </w:rPr>
        <w:t xml:space="preserve"> (</w:t>
      </w:r>
      <w:proofErr w:type="spellStart"/>
      <w:r>
        <w:rPr>
          <w:lang w:val="en-GB"/>
        </w:rPr>
        <w:t>Investopia</w:t>
      </w:r>
      <w:proofErr w:type="spellEnd"/>
      <w:r>
        <w:rPr>
          <w:lang w:val="en-GB"/>
        </w:rPr>
        <w:t xml:space="preserve">, </w:t>
      </w:r>
      <w:proofErr w:type="spellStart"/>
      <w:r>
        <w:rPr>
          <w:lang w:val="en-GB"/>
        </w:rPr>
        <w:t>n.d.</w:t>
      </w:r>
      <w:proofErr w:type="spellEnd"/>
      <w:r>
        <w:rPr>
          <w:lang w:val="en-GB"/>
        </w:rPr>
        <w:t>)</w:t>
      </w:r>
      <w:r w:rsidRPr="00A63939">
        <w:rPr>
          <w:lang w:val="en-GB"/>
        </w:rPr>
        <w:t>.</w:t>
      </w:r>
      <w:r>
        <w:rPr>
          <w:lang w:val="en-GB"/>
        </w:rPr>
        <w:t xml:space="preserve"> </w:t>
      </w:r>
      <w:r w:rsidR="00854EC2">
        <w:rPr>
          <w:lang w:val="en-GB"/>
        </w:rPr>
        <w:t>Depending on the total r</w:t>
      </w:r>
      <w:r w:rsidRPr="00011E0A">
        <w:rPr>
          <w:lang w:val="en-GB"/>
        </w:rPr>
        <w:t>evenue, investors could become interested, and the company's market position is defined, as well as the company's ability to develop profitable activities from an economic point of view</w:t>
      </w:r>
      <w:r>
        <w:rPr>
          <w:lang w:val="en-GB"/>
        </w:rPr>
        <w:t xml:space="preserve"> (</w:t>
      </w:r>
      <w:proofErr w:type="spellStart"/>
      <w:r>
        <w:rPr>
          <w:lang w:val="en-GB"/>
        </w:rPr>
        <w:t>Finmark</w:t>
      </w:r>
      <w:proofErr w:type="spellEnd"/>
      <w:r>
        <w:rPr>
          <w:lang w:val="en-GB"/>
        </w:rPr>
        <w:t xml:space="preserve">, </w:t>
      </w:r>
      <w:proofErr w:type="spellStart"/>
      <w:r>
        <w:rPr>
          <w:lang w:val="en-GB"/>
        </w:rPr>
        <w:t>n.d.</w:t>
      </w:r>
      <w:proofErr w:type="spellEnd"/>
      <w:r>
        <w:rPr>
          <w:lang w:val="en-GB"/>
        </w:rPr>
        <w:t>).</w:t>
      </w:r>
    </w:p>
    <w:p w:rsidR="00CD1274" w:rsidRDefault="00CD1274" w:rsidP="00CD1274">
      <w:pPr>
        <w:pStyle w:val="Normal1"/>
        <w:rPr>
          <w:lang w:val="en-GB"/>
        </w:rPr>
      </w:pPr>
      <w:r>
        <w:rPr>
          <w:noProof/>
          <w:lang w:val="en-GB" w:eastAsia="en-GB"/>
        </w:rPr>
        <w:lastRenderedPageBreak/>
        <w:drawing>
          <wp:inline distT="0" distB="0" distL="0" distR="0" wp14:anchorId="424281BB" wp14:editId="0C77A7B9">
            <wp:extent cx="2804160" cy="3063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or-TR.png"/>
                    <pic:cNvPicPr/>
                  </pic:nvPicPr>
                  <pic:blipFill>
                    <a:blip r:embed="rId9">
                      <a:extLst>
                        <a:ext uri="{28A0092B-C50C-407E-A947-70E740481C1C}">
                          <a14:useLocalDpi xmlns:a14="http://schemas.microsoft.com/office/drawing/2010/main" val="0"/>
                        </a:ext>
                      </a:extLst>
                    </a:blip>
                    <a:stretch>
                      <a:fillRect/>
                    </a:stretch>
                  </pic:blipFill>
                  <pic:spPr>
                    <a:xfrm>
                      <a:off x="0" y="0"/>
                      <a:ext cx="2804160" cy="3063240"/>
                    </a:xfrm>
                    <a:prstGeom prst="rect">
                      <a:avLst/>
                    </a:prstGeom>
                  </pic:spPr>
                </pic:pic>
              </a:graphicData>
            </a:graphic>
          </wp:inline>
        </w:drawing>
      </w:r>
      <w:r>
        <w:rPr>
          <w:lang w:val="en-GB"/>
        </w:rPr>
        <w:t xml:space="preserve">  </w:t>
      </w:r>
      <w:r>
        <w:rPr>
          <w:noProof/>
          <w:lang w:val="en-GB" w:eastAsia="en-GB"/>
        </w:rPr>
        <w:drawing>
          <wp:inline distT="0" distB="0" distL="0" distR="0" wp14:anchorId="656A0DF1" wp14:editId="30A5B70F">
            <wp:extent cx="2811780" cy="306833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att-TR.png"/>
                    <pic:cNvPicPr/>
                  </pic:nvPicPr>
                  <pic:blipFill>
                    <a:blip r:embed="rId10">
                      <a:extLst>
                        <a:ext uri="{28A0092B-C50C-407E-A947-70E740481C1C}">
                          <a14:useLocalDpi xmlns:a14="http://schemas.microsoft.com/office/drawing/2010/main" val="0"/>
                        </a:ext>
                      </a:extLst>
                    </a:blip>
                    <a:stretch>
                      <a:fillRect/>
                    </a:stretch>
                  </pic:blipFill>
                  <pic:spPr>
                    <a:xfrm>
                      <a:off x="0" y="0"/>
                      <a:ext cx="2811780" cy="3068330"/>
                    </a:xfrm>
                    <a:prstGeom prst="rect">
                      <a:avLst/>
                    </a:prstGeom>
                  </pic:spPr>
                </pic:pic>
              </a:graphicData>
            </a:graphic>
          </wp:inline>
        </w:drawing>
      </w:r>
    </w:p>
    <w:p w:rsidR="00CD1274" w:rsidRPr="00A10751" w:rsidRDefault="00CD1274" w:rsidP="00CD1274">
      <w:pPr>
        <w:pStyle w:val="Normal1"/>
        <w:jc w:val="center"/>
        <w:rPr>
          <w:sz w:val="20"/>
          <w:szCs w:val="20"/>
          <w:lang w:val="en-GB"/>
        </w:rPr>
      </w:pPr>
      <w:r w:rsidRPr="00A10751">
        <w:rPr>
          <w:sz w:val="20"/>
          <w:szCs w:val="20"/>
          <w:lang w:val="en-GB"/>
        </w:rPr>
        <w:t>Source: uk.finance.yahoo.com</w:t>
      </w:r>
    </w:p>
    <w:p w:rsidR="00CD1274" w:rsidRDefault="00CD1274" w:rsidP="00CD1274">
      <w:pPr>
        <w:pStyle w:val="Normal1"/>
        <w:jc w:val="center"/>
        <w:rPr>
          <w:lang w:val="en-GB"/>
        </w:rPr>
      </w:pPr>
    </w:p>
    <w:p w:rsidR="00CD1274" w:rsidRDefault="00CD1274" w:rsidP="00CD1274">
      <w:pPr>
        <w:pStyle w:val="Normal1"/>
        <w:rPr>
          <w:lang w:val="en-GB"/>
        </w:rPr>
      </w:pPr>
      <w:r w:rsidRPr="00714BF0">
        <w:rPr>
          <w:lang w:val="en-GB"/>
        </w:rPr>
        <w:t xml:space="preserve">Taking as a reference the last three years of activity of the two companies, according to uk.finance.yahoo.com, Accor International achieved a turnover of </w:t>
      </w:r>
      <w:r>
        <w:rPr>
          <w:lang w:val="en-GB"/>
        </w:rPr>
        <w:t>€4,049,000</w:t>
      </w:r>
      <w:r w:rsidRPr="00714BF0">
        <w:rPr>
          <w:lang w:val="en-GB"/>
        </w:rPr>
        <w:t xml:space="preserve"> in 2019, </w:t>
      </w:r>
      <w:r>
        <w:rPr>
          <w:lang w:val="en-GB"/>
        </w:rPr>
        <w:t>€</w:t>
      </w:r>
      <w:r w:rsidRPr="00714BF0">
        <w:rPr>
          <w:lang w:val="en-GB"/>
        </w:rPr>
        <w:t>1,621,000</w:t>
      </w:r>
      <w:r>
        <w:rPr>
          <w:lang w:val="en-GB"/>
        </w:rPr>
        <w:t xml:space="preserve"> </w:t>
      </w:r>
      <w:r w:rsidRPr="00714BF0">
        <w:rPr>
          <w:lang w:val="en-GB"/>
        </w:rPr>
        <w:t xml:space="preserve">in 2020 and </w:t>
      </w:r>
      <w:r>
        <w:rPr>
          <w:lang w:val="en-GB"/>
        </w:rPr>
        <w:t>€2,204,000</w:t>
      </w:r>
      <w:r w:rsidRPr="00714BF0">
        <w:rPr>
          <w:lang w:val="en-GB"/>
        </w:rPr>
        <w:t xml:space="preserve"> in 2021. At the same time, Hyatt made $5,020,000 in 2019, $2,066,000 in 2020 and $3,028,000 in 2021.</w:t>
      </w:r>
      <w:r>
        <w:rPr>
          <w:lang w:val="en-GB"/>
        </w:rPr>
        <w:t xml:space="preserve"> </w:t>
      </w:r>
      <w:r w:rsidRPr="003B1338">
        <w:rPr>
          <w:lang w:val="en-GB"/>
        </w:rPr>
        <w:t>At a first analysis of the listed figures, it could be easy to say that Accor and Hyatt performed better in 2021 than in 2020 but at half the value of 2019. Considering the factors that negatively influenced the world economy, especially the hospitality industry in 2020 (Covid-19 pandemic), both companies achieved a significant increase in 2021.</w:t>
      </w:r>
      <w:r w:rsidR="00CD2EBA">
        <w:rPr>
          <w:lang w:val="en-GB"/>
        </w:rPr>
        <w:t xml:space="preserve"> </w:t>
      </w:r>
      <w:r w:rsidR="00CD2EBA" w:rsidRPr="00CD2EBA">
        <w:rPr>
          <w:lang w:val="en-GB"/>
        </w:rPr>
        <w:t>Comparing, however, strictly the total revenue for both companies and taking into account the EUR/USD parity, Hyatt performed better than Accor by more than USD 650,000.</w:t>
      </w:r>
    </w:p>
    <w:p w:rsidR="002401C1" w:rsidRDefault="002401C1" w:rsidP="00F90E89">
      <w:pPr>
        <w:pStyle w:val="Normal1"/>
        <w:outlineLvl w:val="0"/>
        <w:rPr>
          <w:b/>
          <w:sz w:val="28"/>
          <w:szCs w:val="28"/>
          <w:lang w:val="en-GB"/>
        </w:rPr>
      </w:pPr>
    </w:p>
    <w:p w:rsidR="00F224C1" w:rsidRPr="005D5C68" w:rsidRDefault="002401C1" w:rsidP="00526DBD">
      <w:pPr>
        <w:pStyle w:val="Normal1"/>
        <w:numPr>
          <w:ilvl w:val="0"/>
          <w:numId w:val="2"/>
        </w:numPr>
        <w:outlineLvl w:val="1"/>
        <w:rPr>
          <w:lang w:val="en-GB"/>
        </w:rPr>
      </w:pPr>
      <w:bookmarkStart w:id="9" w:name="_Toc127526112"/>
      <w:r>
        <w:rPr>
          <w:b/>
          <w:lang w:val="en-GB"/>
        </w:rPr>
        <w:t>Market Position</w:t>
      </w:r>
      <w:bookmarkEnd w:id="9"/>
    </w:p>
    <w:p w:rsidR="005D5C68" w:rsidRPr="00F224C1" w:rsidRDefault="005D5C68" w:rsidP="005D5C68">
      <w:pPr>
        <w:pStyle w:val="Normal1"/>
        <w:outlineLvl w:val="1"/>
        <w:rPr>
          <w:lang w:val="en-GB"/>
        </w:rPr>
      </w:pPr>
    </w:p>
    <w:p w:rsidR="00AB2A14" w:rsidRDefault="00937463" w:rsidP="00DB349F">
      <w:pPr>
        <w:pStyle w:val="Normal1"/>
        <w:rPr>
          <w:lang w:val="en-GB"/>
        </w:rPr>
      </w:pPr>
      <w:r w:rsidRPr="00937463">
        <w:rPr>
          <w:lang w:val="en-GB"/>
        </w:rPr>
        <w:t>Market positioning influences consumer perception of a brand or product compared to competitors (CFI Team, 2022). Market positioning is to shape consumers' perceptions of a brand or product.</w:t>
      </w:r>
    </w:p>
    <w:p w:rsidR="00A10751" w:rsidRDefault="00B7119E" w:rsidP="00EE02E0">
      <w:r w:rsidRPr="00B7119E">
        <w:t xml:space="preserve">Accor is one of the large world hospitality companies, with over 5,300 hotels and restaurants in 110 countries. </w:t>
      </w:r>
      <w:r w:rsidR="00B2133B" w:rsidRPr="00922D06">
        <w:t xml:space="preserve">The Group operates one of the most comprehensive and varied hospitality ecosystems in the business, with over 40 different hotel brands </w:t>
      </w:r>
      <w:r w:rsidR="00B2133B" w:rsidRPr="00922D06">
        <w:lastRenderedPageBreak/>
        <w:t xml:space="preserve">spanning the luxury, premium, midscale, and economy segments, as well as entertainment and nightlife venues, restaurants and bars, branded private residences, shared accommodation properties, concierge services, </w:t>
      </w:r>
      <w:proofErr w:type="spellStart"/>
      <w:r w:rsidR="00B2133B" w:rsidRPr="00922D06">
        <w:t>coworking</w:t>
      </w:r>
      <w:proofErr w:type="spellEnd"/>
      <w:r w:rsidR="00B2133B" w:rsidRPr="00922D06">
        <w:t xml:space="preserve"> spaces, and more</w:t>
      </w:r>
      <w:r w:rsidR="00B2133B">
        <w:t xml:space="preserve"> (A</w:t>
      </w:r>
      <w:r w:rsidR="00A65B59">
        <w:t>ccor, 2021</w:t>
      </w:r>
      <w:r w:rsidR="00B2133B">
        <w:t>).</w:t>
      </w:r>
      <w:r w:rsidR="00EF425D">
        <w:t xml:space="preserve"> </w:t>
      </w:r>
      <w:r w:rsidR="00EF425D" w:rsidRPr="00EF425D">
        <w:t xml:space="preserve">The corporation's marketing strategies, including asset management, multi-branding, rebranding, segmentation or growth and global expansion, allowed the company, since 2019, to implement "a </w:t>
      </w:r>
      <w:r w:rsidR="006A6FFC">
        <w:t>st</w:t>
      </w:r>
      <w:r w:rsidR="00C556C4">
        <w:t>r</w:t>
      </w:r>
      <w:r w:rsidR="006A6FFC">
        <w:t>ong</w:t>
      </w:r>
      <w:r w:rsidR="00EF425D" w:rsidRPr="00EF425D">
        <w:t xml:space="preserve"> new brand identity", which is ALL- Accor Live Limitless (Accor.com, 2019).</w:t>
      </w:r>
      <w:r w:rsidR="00F224C1">
        <w:t xml:space="preserve"> </w:t>
      </w:r>
    </w:p>
    <w:p w:rsidR="0052731A" w:rsidRDefault="0052731A" w:rsidP="00EE02E0"/>
    <w:p w:rsidR="00A10751" w:rsidRDefault="00A10751" w:rsidP="00A10751">
      <w:pPr>
        <w:jc w:val="center"/>
      </w:pPr>
      <w:r>
        <w:rPr>
          <w:noProof/>
          <w:lang w:val="en-GB" w:eastAsia="en-GB"/>
        </w:rPr>
        <w:drawing>
          <wp:inline distT="0" distB="0" distL="0" distR="0" wp14:anchorId="606C927D" wp14:editId="403CAFA9">
            <wp:extent cx="3086100" cy="241917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or1.png"/>
                    <pic:cNvPicPr/>
                  </pic:nvPicPr>
                  <pic:blipFill>
                    <a:blip r:embed="rId11">
                      <a:extLst>
                        <a:ext uri="{28A0092B-C50C-407E-A947-70E740481C1C}">
                          <a14:useLocalDpi xmlns:a14="http://schemas.microsoft.com/office/drawing/2010/main" val="0"/>
                        </a:ext>
                      </a:extLst>
                    </a:blip>
                    <a:stretch>
                      <a:fillRect/>
                    </a:stretch>
                  </pic:blipFill>
                  <pic:spPr>
                    <a:xfrm>
                      <a:off x="0" y="0"/>
                      <a:ext cx="3086367" cy="2419385"/>
                    </a:xfrm>
                    <a:prstGeom prst="rect">
                      <a:avLst/>
                    </a:prstGeom>
                  </pic:spPr>
                </pic:pic>
              </a:graphicData>
            </a:graphic>
          </wp:inline>
        </w:drawing>
      </w:r>
    </w:p>
    <w:p w:rsidR="00A10751" w:rsidRDefault="00051229" w:rsidP="00A10751">
      <w:pPr>
        <w:jc w:val="center"/>
        <w:rPr>
          <w:sz w:val="20"/>
          <w:szCs w:val="20"/>
        </w:rPr>
      </w:pPr>
      <w:r>
        <w:rPr>
          <w:sz w:val="20"/>
          <w:szCs w:val="20"/>
        </w:rPr>
        <w:t>Source: Accor-2021-Integrated Report</w:t>
      </w:r>
    </w:p>
    <w:p w:rsidR="0052731A" w:rsidRPr="00051229" w:rsidRDefault="0052731A" w:rsidP="0052731A">
      <w:pPr>
        <w:rPr>
          <w:sz w:val="20"/>
          <w:szCs w:val="20"/>
        </w:rPr>
      </w:pPr>
    </w:p>
    <w:p w:rsidR="00C535E7" w:rsidRDefault="00C535E7" w:rsidP="00C535E7">
      <w:pPr>
        <w:pStyle w:val="Normal1"/>
      </w:pPr>
      <w:r>
        <w:t xml:space="preserve">As shown in the Accor 2021 - Integrated Report, the company has built a network of 5298 hotels, from which 97% are working under management and franchise contract, becoming number 1 worldwide, excluding the USA and China and having a pipeline of 1218 hotels (214,000 rooms). On the other hand, Hyatt Hotels, another leading hospitality </w:t>
      </w:r>
      <w:proofErr w:type="spellStart"/>
      <w:r>
        <w:t>organisation</w:t>
      </w:r>
      <w:proofErr w:type="spellEnd"/>
      <w:r>
        <w:t xml:space="preserve">, has a secure position in the marketplace. The company has set a premium strategy to serve its customers and attract them to its products. However, the company plays a significant role in the perspectives of its targeted customers. According to the 2021 Annual report, Hyatt hotels offer full-service, select service, and all-inclusive resort brands providing services in the upper-midscale, upper-upscale or luxury market. The company manages, services, or </w:t>
      </w:r>
      <w:proofErr w:type="spellStart"/>
      <w:r>
        <w:t>licences</w:t>
      </w:r>
      <w:proofErr w:type="spellEnd"/>
      <w:r>
        <w:t xml:space="preserve"> its residential units near Hyatt-branded full-service hotels; the vacation ownership apartments use Hyatt's trademarks and administer condominium rental schemes and homeowner </w:t>
      </w:r>
      <w:proofErr w:type="spellStart"/>
      <w:r>
        <w:t>organisations</w:t>
      </w:r>
      <w:proofErr w:type="spellEnd"/>
      <w:r>
        <w:t xml:space="preserve"> as the mixed-use developments a</w:t>
      </w:r>
      <w:r w:rsidR="007F4A37">
        <w:t xml:space="preserve">re designed with third parties </w:t>
      </w:r>
      <w:r>
        <w:t xml:space="preserve">(Hyatt.com, 2019). The company owns 20 brands </w:t>
      </w:r>
      <w:proofErr w:type="spellStart"/>
      <w:r>
        <w:t>totalling</w:t>
      </w:r>
      <w:proofErr w:type="spellEnd"/>
      <w:r>
        <w:t xml:space="preserve"> </w:t>
      </w:r>
      <w:r>
        <w:lastRenderedPageBreak/>
        <w:t>over 1345 properties distributed in over 134 countries worldwide (Hotel Tech Report, 2017), with a pipeline of around 117,000 rooms (www.businesswire.com, 2023).</w:t>
      </w:r>
    </w:p>
    <w:p w:rsidR="00C535E7" w:rsidRDefault="00C535E7" w:rsidP="00C535E7">
      <w:pPr>
        <w:pStyle w:val="Normal1"/>
      </w:pPr>
      <w:r>
        <w:t>Comparing the two companies regarding the distribution of properties worldwide, the number of promoted brands and the number of rooms available to potential clients, the figures clearly show a much more extensive Accor portfolio. However, corroborating this conclusion with the one drawn above, regarding the total revenue, Hyatt, with a smaller number of owned brands and a smaller number of properties (from the perspective of the number of rooms), achieves a hig</w:t>
      </w:r>
      <w:r>
        <w:t>her income. It is likely about:</w:t>
      </w:r>
    </w:p>
    <w:p w:rsidR="00C535E7" w:rsidRDefault="00C535E7" w:rsidP="00C535E7">
      <w:pPr>
        <w:pStyle w:val="Normal1"/>
        <w:numPr>
          <w:ilvl w:val="0"/>
          <w:numId w:val="9"/>
        </w:numPr>
      </w:pPr>
      <w:r>
        <w:t>a more varied range of property management (not only owned as owners but also as a franchise, managed or r</w:t>
      </w:r>
      <w:r>
        <w:t>ented);</w:t>
      </w:r>
    </w:p>
    <w:p w:rsidR="00C535E7" w:rsidRDefault="00C535E7" w:rsidP="00C535E7">
      <w:pPr>
        <w:pStyle w:val="Normal1"/>
        <w:numPr>
          <w:ilvl w:val="0"/>
          <w:numId w:val="9"/>
        </w:numPr>
      </w:pPr>
      <w:r>
        <w:t>the fact that Hyatt addresses to a large extent the luxury market, owning, as shown in a press release from January 20, 2023, on the businesswire.com site, "one of the largest portfolios of all-inclusive luxury resorts in the world" (www.businesswire.com, 2023).</w:t>
      </w:r>
    </w:p>
    <w:p w:rsidR="006577BE" w:rsidRDefault="00C535E7" w:rsidP="00C535E7">
      <w:pPr>
        <w:pStyle w:val="Normal1"/>
      </w:pPr>
      <w:r>
        <w:t xml:space="preserve">In terms of the distribution of the services offered, both Accor, through the group.accor.com </w:t>
      </w:r>
      <w:proofErr w:type="gramStart"/>
      <w:r>
        <w:t>site, and Hyatt, through the hyatt.com site, make</w:t>
      </w:r>
      <w:proofErr w:type="gramEnd"/>
      <w:r>
        <w:t xml:space="preserve"> available to the clients of internet users the possibility of accessing numerous platforms that contain helpful information about the company, the possibility of making online reservations as well as loyalty programs for loyal customers (all.accor.com or world.hyatt.com).</w:t>
      </w:r>
    </w:p>
    <w:p w:rsidR="00C535E7" w:rsidRDefault="00C535E7" w:rsidP="00C535E7">
      <w:pPr>
        <w:pStyle w:val="Normal1"/>
        <w:rPr>
          <w:lang w:val="en-GB"/>
        </w:rPr>
      </w:pPr>
    </w:p>
    <w:p w:rsidR="00526DBD" w:rsidRPr="00526DBD" w:rsidRDefault="00526DBD" w:rsidP="00240140">
      <w:pPr>
        <w:pStyle w:val="Normal1"/>
        <w:numPr>
          <w:ilvl w:val="0"/>
          <w:numId w:val="5"/>
        </w:numPr>
        <w:outlineLvl w:val="1"/>
        <w:rPr>
          <w:b/>
          <w:lang w:val="en-GB"/>
        </w:rPr>
      </w:pPr>
      <w:bookmarkStart w:id="10" w:name="_Toc127526113"/>
      <w:r w:rsidRPr="00526DBD">
        <w:rPr>
          <w:b/>
          <w:lang w:val="en-GB"/>
        </w:rPr>
        <w:t>Growth potential</w:t>
      </w:r>
      <w:bookmarkEnd w:id="10"/>
    </w:p>
    <w:p w:rsidR="00526DBD" w:rsidRDefault="00526DBD" w:rsidP="00526DBD">
      <w:pPr>
        <w:pStyle w:val="Normal1"/>
        <w:rPr>
          <w:lang w:val="en-GB"/>
        </w:rPr>
      </w:pPr>
    </w:p>
    <w:p w:rsidR="00526DBD" w:rsidRDefault="00C91746" w:rsidP="00526DBD">
      <w:pPr>
        <w:pStyle w:val="Normal1"/>
        <w:rPr>
          <w:lang w:val="en-GB"/>
        </w:rPr>
      </w:pPr>
      <w:r w:rsidRPr="00C91746">
        <w:rPr>
          <w:lang w:val="en-GB"/>
        </w:rPr>
        <w:t>An organization's ability to increase earnings, production, and workforce as the result of the company planning to enter into new markets, development of new product lines, use of more effective marketing approaches, or other measures that grow a niche market into a volume operation indicate growth potential (</w:t>
      </w:r>
      <w:proofErr w:type="spellStart"/>
      <w:r w:rsidRPr="00C91746">
        <w:rPr>
          <w:lang w:val="en-GB"/>
        </w:rPr>
        <w:t>SearchCIO</w:t>
      </w:r>
      <w:proofErr w:type="spellEnd"/>
      <w:r w:rsidRPr="00C91746">
        <w:rPr>
          <w:lang w:val="en-GB"/>
        </w:rPr>
        <w:t xml:space="preserve">, </w:t>
      </w:r>
      <w:proofErr w:type="spellStart"/>
      <w:r w:rsidRPr="00C91746">
        <w:rPr>
          <w:lang w:val="en-GB"/>
        </w:rPr>
        <w:t>n.d.</w:t>
      </w:r>
      <w:proofErr w:type="spellEnd"/>
      <w:r w:rsidRPr="00C91746">
        <w:rPr>
          <w:lang w:val="en-GB"/>
        </w:rPr>
        <w:t>); this could attract public and private investors, venture capitalists, and other stakeholders.</w:t>
      </w:r>
      <w:r>
        <w:rPr>
          <w:lang w:val="en-GB"/>
        </w:rPr>
        <w:t xml:space="preserve"> </w:t>
      </w:r>
    </w:p>
    <w:p w:rsidR="007E5767" w:rsidRDefault="00864FAA" w:rsidP="00882FFE">
      <w:pPr>
        <w:pStyle w:val="Normal1"/>
        <w:rPr>
          <w:lang w:val="en-GB"/>
        </w:rPr>
      </w:pPr>
      <w:r w:rsidRPr="00864FAA">
        <w:rPr>
          <w:lang w:val="en-GB"/>
        </w:rPr>
        <w:t xml:space="preserve">Under the title of "More Brands, More Hotels, More Markets", Accor declares on its website the continuation of the expansion strategy on the international market in Europe: Paris, Copenhagen, Tbilisi-Georgia, </w:t>
      </w:r>
      <w:proofErr w:type="spellStart"/>
      <w:r w:rsidRPr="00864FAA">
        <w:rPr>
          <w:lang w:val="en-GB"/>
        </w:rPr>
        <w:t>Borovets</w:t>
      </w:r>
      <w:proofErr w:type="spellEnd"/>
      <w:r w:rsidRPr="00864FAA">
        <w:rPr>
          <w:lang w:val="en-GB"/>
        </w:rPr>
        <w:t xml:space="preserve">-Bulgaria, London, America: Mexico City, Asia: </w:t>
      </w:r>
      <w:proofErr w:type="spellStart"/>
      <w:r w:rsidRPr="00864FAA">
        <w:rPr>
          <w:lang w:val="en-GB"/>
        </w:rPr>
        <w:t>Quingdao</w:t>
      </w:r>
      <w:proofErr w:type="spellEnd"/>
      <w:r w:rsidRPr="00864FAA">
        <w:rPr>
          <w:lang w:val="en-GB"/>
        </w:rPr>
        <w:t>, Chengdu-China, India, Singapore, Tokyo-Japan and Africa: Nairobi-Kenya (Accor.com, 2019).</w:t>
      </w:r>
      <w:r w:rsidR="000757A4">
        <w:rPr>
          <w:lang w:val="en-GB"/>
        </w:rPr>
        <w:t xml:space="preserve"> </w:t>
      </w:r>
      <w:r w:rsidR="00984C64" w:rsidRPr="00984C64">
        <w:rPr>
          <w:lang w:val="en-GB"/>
        </w:rPr>
        <w:t xml:space="preserve">The company added around 2100 rooms </w:t>
      </w:r>
      <w:r w:rsidR="00984C64" w:rsidRPr="00984C64">
        <w:rPr>
          <w:lang w:val="en-GB"/>
        </w:rPr>
        <w:lastRenderedPageBreak/>
        <w:t xml:space="preserve">to its 24 South Caucasus and Central Asia hotels in 2022, with 15 new projects under six hotel brands (International, 2023). </w:t>
      </w:r>
      <w:r w:rsidR="000757A4" w:rsidRPr="000757A4">
        <w:rPr>
          <w:lang w:val="en-GB"/>
        </w:rPr>
        <w:t>In terms of the services, the offer includes from eco-friendly or budget-friendly hotels to ultra-luxurious hideaways.</w:t>
      </w:r>
      <w:r w:rsidR="00AA2238">
        <w:rPr>
          <w:lang w:val="en-GB"/>
        </w:rPr>
        <w:t xml:space="preserve"> </w:t>
      </w:r>
      <w:r w:rsidR="0068168F" w:rsidRPr="0068168F">
        <w:rPr>
          <w:lang w:val="en-GB"/>
        </w:rPr>
        <w:t xml:space="preserve">At the same time, regarding growth potential, Hyatt declares on its website dedicated to the relationship with investors the continuation of the asset-light growth strategy through the agreement for the acquisition of Dream Hotel Group (lifestyle hotel brand), which will diversify its portfolio in </w:t>
      </w:r>
      <w:r w:rsidR="00882FFE" w:rsidRPr="00882FFE">
        <w:rPr>
          <w:lang w:val="en-GB"/>
        </w:rPr>
        <w:t xml:space="preserve">important hotel markets in the Americas, Europe and Asia adding by this process over than 1700 rooms (investors. hyatt.com, </w:t>
      </w:r>
      <w:proofErr w:type="spellStart"/>
      <w:r w:rsidR="00882FFE" w:rsidRPr="00882FFE">
        <w:rPr>
          <w:lang w:val="en-GB"/>
        </w:rPr>
        <w:t>n.d.</w:t>
      </w:r>
      <w:proofErr w:type="spellEnd"/>
      <w:r w:rsidR="00882FFE" w:rsidRPr="00882FFE">
        <w:rPr>
          <w:lang w:val="en-GB"/>
        </w:rPr>
        <w:t xml:space="preserve">). According to the Retail and Leisure International site, Hyatt develops its Middle East market by signing an agreement for three new locations in KSA and opening a luxury hotel in Kuwait, continues the company's growth in Asia by opening two new locations in Jaipur-India and Jakarta, simultaneously with the consolidation of the European and American markets (Retail &amp; Leisure International, </w:t>
      </w:r>
      <w:proofErr w:type="spellStart"/>
      <w:r w:rsidR="00882FFE" w:rsidRPr="00882FFE">
        <w:rPr>
          <w:lang w:val="en-GB"/>
        </w:rPr>
        <w:t>n.d.</w:t>
      </w:r>
      <w:proofErr w:type="spellEnd"/>
      <w:r w:rsidR="00882FFE" w:rsidRPr="00882FFE">
        <w:rPr>
          <w:lang w:val="en-GB"/>
        </w:rPr>
        <w:t>).</w:t>
      </w:r>
    </w:p>
    <w:p w:rsidR="00934492" w:rsidRDefault="007E5767" w:rsidP="00882FFE">
      <w:pPr>
        <w:pStyle w:val="Normal1"/>
        <w:rPr>
          <w:lang w:val="en-GB"/>
        </w:rPr>
      </w:pPr>
      <w:r w:rsidRPr="007E5767">
        <w:rPr>
          <w:lang w:val="en-GB"/>
        </w:rPr>
        <w:t>As for growth potential, both companies have as their development strategy the consolidation of the markets in which they currently operate by opening new locations and penetrating new markets with potential: China, India, South Caucasus or East Europe for Accor and Middle East or Central Asia for Hyatt</w:t>
      </w:r>
      <w:r w:rsidR="006648FB">
        <w:rPr>
          <w:lang w:val="en-GB"/>
        </w:rPr>
        <w:t>,</w:t>
      </w:r>
      <w:r w:rsidRPr="007E5767">
        <w:rPr>
          <w:lang w:val="en-GB"/>
        </w:rPr>
        <w:t xml:space="preserve"> in order to become more visible through promoting their brands.</w:t>
      </w:r>
    </w:p>
    <w:p w:rsidR="00934492" w:rsidRDefault="00934492" w:rsidP="00882FFE">
      <w:pPr>
        <w:pStyle w:val="Normal1"/>
        <w:rPr>
          <w:lang w:val="en-GB"/>
        </w:rPr>
      </w:pPr>
    </w:p>
    <w:p w:rsidR="00934492" w:rsidRPr="00934492" w:rsidRDefault="00934492" w:rsidP="00934492">
      <w:pPr>
        <w:pStyle w:val="Normal1"/>
        <w:numPr>
          <w:ilvl w:val="0"/>
          <w:numId w:val="5"/>
        </w:numPr>
        <w:outlineLvl w:val="1"/>
        <w:rPr>
          <w:b/>
          <w:lang w:val="en-GB"/>
        </w:rPr>
      </w:pPr>
      <w:bookmarkStart w:id="11" w:name="_Toc127526114"/>
      <w:r w:rsidRPr="00934492">
        <w:rPr>
          <w:b/>
        </w:rPr>
        <w:t>Financial Commitment to CSR</w:t>
      </w:r>
      <w:bookmarkEnd w:id="11"/>
      <w:r w:rsidRPr="00934492">
        <w:rPr>
          <w:b/>
          <w:lang w:val="en-GB"/>
        </w:rPr>
        <w:t xml:space="preserve"> </w:t>
      </w:r>
    </w:p>
    <w:p w:rsidR="00934492" w:rsidRDefault="00934492" w:rsidP="00934492">
      <w:pPr>
        <w:pStyle w:val="Normal1"/>
        <w:outlineLvl w:val="1"/>
        <w:rPr>
          <w:lang w:val="en-GB"/>
        </w:rPr>
      </w:pPr>
    </w:p>
    <w:p w:rsidR="00934492" w:rsidRDefault="00367E19" w:rsidP="00DA2693">
      <w:pPr>
        <w:pStyle w:val="Normal1"/>
        <w:rPr>
          <w:lang w:val="en-GB"/>
        </w:rPr>
      </w:pPr>
      <w:r w:rsidRPr="00367E19">
        <w:rPr>
          <w:lang w:val="en-GB"/>
        </w:rPr>
        <w:t xml:space="preserve">A broad term in business, CSR stands for "corporate social responsibility" and refers to a company's promise to conduct its businesses ethically. This process includes managing their operations considering the social, economic, and environmental impacts and human rights (www.nibusinessinfo.co.uk, </w:t>
      </w:r>
      <w:proofErr w:type="spellStart"/>
      <w:r w:rsidRPr="00367E19">
        <w:rPr>
          <w:lang w:val="en-GB"/>
        </w:rPr>
        <w:t>n.d.</w:t>
      </w:r>
      <w:proofErr w:type="spellEnd"/>
      <w:r w:rsidRPr="00367E19">
        <w:rPr>
          <w:lang w:val="en-GB"/>
        </w:rPr>
        <w:t>).</w:t>
      </w:r>
    </w:p>
    <w:p w:rsidR="00926C0E" w:rsidRDefault="00A2363D" w:rsidP="00DA2693">
      <w:pPr>
        <w:pStyle w:val="Normal1"/>
        <w:rPr>
          <w:lang w:val="en-GB"/>
        </w:rPr>
      </w:pPr>
      <w:r w:rsidRPr="00A2363D">
        <w:rPr>
          <w:lang w:val="en-GB"/>
        </w:rPr>
        <w:t xml:space="preserve">Accor's vision is "to break new ground" and to drive the change to positive hospitality (group.accor.com, </w:t>
      </w:r>
      <w:proofErr w:type="spellStart"/>
      <w:r w:rsidRPr="00A2363D">
        <w:rPr>
          <w:lang w:val="en-GB"/>
        </w:rPr>
        <w:t>n.d.</w:t>
      </w:r>
      <w:proofErr w:type="spellEnd"/>
      <w:r w:rsidRPr="00A2363D">
        <w:rPr>
          <w:lang w:val="en-GB"/>
        </w:rPr>
        <w:t xml:space="preserve">). Accor's commitment promotes opening new paths to positive hospitality wherever the company is present. Moreover, the group aims to "net zero/ carbon emission by 2050, 0/single-use plastic items in guest experience by end 2022 and 700+/ hotels partnering with Too Good </w:t>
      </w:r>
      <w:proofErr w:type="gramStart"/>
      <w:r w:rsidRPr="00A2363D">
        <w:rPr>
          <w:lang w:val="en-GB"/>
        </w:rPr>
        <w:t>To</w:t>
      </w:r>
      <w:proofErr w:type="gramEnd"/>
      <w:r w:rsidRPr="00A2363D">
        <w:rPr>
          <w:lang w:val="en-GB"/>
        </w:rPr>
        <w:t xml:space="preserve"> Go", as stated on group.accor.com site.</w:t>
      </w:r>
      <w:r w:rsidR="003F37F6">
        <w:rPr>
          <w:lang w:val="en-GB"/>
        </w:rPr>
        <w:t xml:space="preserve"> </w:t>
      </w:r>
      <w:r w:rsidR="003F37F6" w:rsidRPr="003F37F6">
        <w:rPr>
          <w:lang w:val="en-GB"/>
        </w:rPr>
        <w:t xml:space="preserve">As shown in the Accor-2021 Integrated report, of the company's more than 230,000 employees, 46% are people </w:t>
      </w:r>
      <w:proofErr w:type="gramStart"/>
      <w:r w:rsidR="003F37F6" w:rsidRPr="003F37F6">
        <w:rPr>
          <w:lang w:val="en-GB"/>
        </w:rPr>
        <w:t>under</w:t>
      </w:r>
      <w:proofErr w:type="gramEnd"/>
      <w:r w:rsidR="003F37F6" w:rsidRPr="003F37F6">
        <w:rPr>
          <w:lang w:val="en-GB"/>
        </w:rPr>
        <w:t xml:space="preserve"> 35, and 42% are women. Looking at the concern for the group's employees during the Covid-19 pandemic, during the lockdown, Accor created (April 2020) the "All </w:t>
      </w:r>
      <w:proofErr w:type="spellStart"/>
      <w:r w:rsidR="003F37F6" w:rsidRPr="003F37F6">
        <w:rPr>
          <w:lang w:val="en-GB"/>
        </w:rPr>
        <w:t>Heartist</w:t>
      </w:r>
      <w:proofErr w:type="spellEnd"/>
      <w:r w:rsidR="003F37F6" w:rsidRPr="003F37F6">
        <w:rPr>
          <w:lang w:val="en-GB"/>
        </w:rPr>
        <w:t xml:space="preserve"> Fund" to </w:t>
      </w:r>
      <w:r w:rsidR="003F37F6" w:rsidRPr="003F37F6">
        <w:rPr>
          <w:lang w:val="en-GB"/>
        </w:rPr>
        <w:lastRenderedPageBreak/>
        <w:t>support its employees and partners during the crisis. Thus, as shown in the same report, 98,000 requests were resolved in 76 countries, amounting to over 31 million euros.</w:t>
      </w:r>
    </w:p>
    <w:p w:rsidR="003F37F6" w:rsidRDefault="003F37F6" w:rsidP="00A61CF1">
      <w:pPr>
        <w:pStyle w:val="Normal1"/>
        <w:rPr>
          <w:lang w:val="en-GB"/>
        </w:rPr>
      </w:pPr>
    </w:p>
    <w:p w:rsidR="006167D0" w:rsidRDefault="006167D0" w:rsidP="00A61CF1">
      <w:pPr>
        <w:pStyle w:val="Normal1"/>
        <w:rPr>
          <w:lang w:val="en-GB"/>
        </w:rPr>
      </w:pPr>
      <w:r>
        <w:rPr>
          <w:noProof/>
          <w:lang w:val="en-GB" w:eastAsia="en-GB"/>
        </w:rPr>
        <w:drawing>
          <wp:inline distT="0" distB="0" distL="0" distR="0" wp14:anchorId="732BAF99" wp14:editId="6DFC6C2D">
            <wp:extent cx="5684520" cy="44238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1-22 CSR.png"/>
                    <pic:cNvPicPr/>
                  </pic:nvPicPr>
                  <pic:blipFill>
                    <a:blip r:embed="rId12">
                      <a:extLst>
                        <a:ext uri="{28A0092B-C50C-407E-A947-70E740481C1C}">
                          <a14:useLocalDpi xmlns:a14="http://schemas.microsoft.com/office/drawing/2010/main" val="0"/>
                        </a:ext>
                      </a:extLst>
                    </a:blip>
                    <a:stretch>
                      <a:fillRect/>
                    </a:stretch>
                  </pic:blipFill>
                  <pic:spPr>
                    <a:xfrm>
                      <a:off x="0" y="0"/>
                      <a:ext cx="5683350" cy="4422901"/>
                    </a:xfrm>
                    <a:prstGeom prst="rect">
                      <a:avLst/>
                    </a:prstGeom>
                  </pic:spPr>
                </pic:pic>
              </a:graphicData>
            </a:graphic>
          </wp:inline>
        </w:drawing>
      </w:r>
    </w:p>
    <w:p w:rsidR="006167D0" w:rsidRPr="006167D0" w:rsidRDefault="006167D0" w:rsidP="00A61CF1">
      <w:pPr>
        <w:pStyle w:val="Normal1"/>
        <w:jc w:val="center"/>
        <w:rPr>
          <w:sz w:val="20"/>
          <w:szCs w:val="20"/>
          <w:lang w:val="en-GB"/>
        </w:rPr>
      </w:pPr>
      <w:r>
        <w:rPr>
          <w:sz w:val="20"/>
          <w:szCs w:val="20"/>
          <w:lang w:val="en-GB"/>
        </w:rPr>
        <w:t>Source:</w:t>
      </w:r>
      <w:r w:rsidRPr="006167D0">
        <w:rPr>
          <w:sz w:val="20"/>
          <w:szCs w:val="20"/>
          <w:lang w:val="en-GB"/>
        </w:rPr>
        <w:t xml:space="preserve"> </w:t>
      </w:r>
      <w:r w:rsidR="00977D20">
        <w:rPr>
          <w:sz w:val="20"/>
          <w:szCs w:val="20"/>
          <w:lang w:val="en-GB"/>
        </w:rPr>
        <w:t>press a</w:t>
      </w:r>
      <w:r w:rsidRPr="006167D0">
        <w:rPr>
          <w:sz w:val="20"/>
          <w:szCs w:val="20"/>
          <w:lang w:val="en-GB"/>
        </w:rPr>
        <w:t>ccor</w:t>
      </w:r>
      <w:r w:rsidR="00977D20">
        <w:rPr>
          <w:sz w:val="20"/>
          <w:szCs w:val="20"/>
          <w:lang w:val="en-GB"/>
        </w:rPr>
        <w:t>.com</w:t>
      </w:r>
    </w:p>
    <w:p w:rsidR="006167D0" w:rsidRDefault="006167D0" w:rsidP="00A61CF1">
      <w:pPr>
        <w:pStyle w:val="Normal1"/>
        <w:rPr>
          <w:lang w:val="en-GB"/>
        </w:rPr>
      </w:pPr>
    </w:p>
    <w:p w:rsidR="006167D0" w:rsidRDefault="006822FF" w:rsidP="00A61CF1">
      <w:pPr>
        <w:pStyle w:val="Normal1"/>
        <w:rPr>
          <w:lang w:val="en-GB"/>
        </w:rPr>
      </w:pPr>
      <w:r w:rsidRPr="006822FF">
        <w:rPr>
          <w:lang w:val="en-GB"/>
        </w:rPr>
        <w:t>Acting here implies acting at the level of the minor planet formed by each of the company's 5,000 hotels worldwide, where staff, guests, partners or local communities are acting in an engaged and sustainable experience daily, where all the people us</w:t>
      </w:r>
      <w:r>
        <w:rPr>
          <w:lang w:val="en-GB"/>
        </w:rPr>
        <w:t>e all the resources responsibly</w:t>
      </w:r>
      <w:r w:rsidR="00284ABB">
        <w:rPr>
          <w:lang w:val="en-GB"/>
        </w:rPr>
        <w:t xml:space="preserve"> (Accor.com, 2019)</w:t>
      </w:r>
      <w:r w:rsidRPr="006822FF">
        <w:rPr>
          <w:lang w:val="en-GB"/>
        </w:rPr>
        <w:t>.</w:t>
      </w:r>
    </w:p>
    <w:p w:rsidR="00274A16" w:rsidRDefault="00474607" w:rsidP="00A61CF1">
      <w:pPr>
        <w:pStyle w:val="Normal1"/>
        <w:rPr>
          <w:lang w:val="en-GB"/>
        </w:rPr>
      </w:pPr>
      <w:r w:rsidRPr="00474607">
        <w:rPr>
          <w:lang w:val="en-GB"/>
        </w:rPr>
        <w:t xml:space="preserve">Continuing the commitment by which Hyatt "care for people so they can be their best" (Hyatt, 2019), the company launched the new corporate social responsibility platform called "World of Care", through which it promotes diversity, equity and inclusion in the same way that it promotes </w:t>
      </w:r>
      <w:r w:rsidR="00F6661F">
        <w:rPr>
          <w:lang w:val="en-GB"/>
        </w:rPr>
        <w:t xml:space="preserve">responsible </w:t>
      </w:r>
      <w:r w:rsidRPr="00474607">
        <w:rPr>
          <w:lang w:val="en-GB"/>
        </w:rPr>
        <w:t xml:space="preserve">business practices (investors.hyatt.com, </w:t>
      </w:r>
      <w:proofErr w:type="spellStart"/>
      <w:r w:rsidRPr="00474607">
        <w:rPr>
          <w:lang w:val="en-GB"/>
        </w:rPr>
        <w:t>n.d.</w:t>
      </w:r>
      <w:proofErr w:type="spellEnd"/>
      <w:r w:rsidRPr="00474607">
        <w:rPr>
          <w:lang w:val="en-GB"/>
        </w:rPr>
        <w:t>).</w:t>
      </w:r>
    </w:p>
    <w:p w:rsidR="00B372F2" w:rsidRDefault="00B372F2" w:rsidP="00A61CF1">
      <w:pPr>
        <w:pStyle w:val="Normal1"/>
        <w:rPr>
          <w:lang w:val="en-GB"/>
        </w:rPr>
      </w:pPr>
    </w:p>
    <w:p w:rsidR="00C4357E" w:rsidRDefault="00B372F2" w:rsidP="00A61CF1">
      <w:pPr>
        <w:pStyle w:val="Normal1"/>
        <w:rPr>
          <w:lang w:val="en-GB"/>
        </w:rPr>
      </w:pPr>
      <w:r>
        <w:rPr>
          <w:noProof/>
          <w:lang w:val="en-GB" w:eastAsia="en-GB"/>
        </w:rPr>
        <w:lastRenderedPageBreak/>
        <w:drawing>
          <wp:inline distT="0" distB="0" distL="0" distR="0" wp14:anchorId="07CEF442" wp14:editId="297D4FD6">
            <wp:extent cx="5733415" cy="32232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att-World-of-Care-916x515.jpg"/>
                    <pic:cNvPicPr/>
                  </pic:nvPicPr>
                  <pic:blipFill>
                    <a:blip r:embed="rId13">
                      <a:extLst>
                        <a:ext uri="{28A0092B-C50C-407E-A947-70E740481C1C}">
                          <a14:useLocalDpi xmlns:a14="http://schemas.microsoft.com/office/drawing/2010/main" val="0"/>
                        </a:ext>
                      </a:extLst>
                    </a:blip>
                    <a:stretch>
                      <a:fillRect/>
                    </a:stretch>
                  </pic:blipFill>
                  <pic:spPr>
                    <a:xfrm>
                      <a:off x="0" y="0"/>
                      <a:ext cx="5733415" cy="3223260"/>
                    </a:xfrm>
                    <a:prstGeom prst="rect">
                      <a:avLst/>
                    </a:prstGeom>
                  </pic:spPr>
                </pic:pic>
              </a:graphicData>
            </a:graphic>
          </wp:inline>
        </w:drawing>
      </w:r>
    </w:p>
    <w:p w:rsidR="00862F38" w:rsidRPr="00862F38" w:rsidRDefault="00862F38" w:rsidP="00862F38">
      <w:pPr>
        <w:pStyle w:val="Normal1"/>
        <w:jc w:val="center"/>
        <w:rPr>
          <w:color w:val="2C3E50"/>
          <w:sz w:val="20"/>
          <w:szCs w:val="20"/>
          <w:shd w:val="clear" w:color="auto" w:fill="FEF1C4"/>
        </w:rPr>
      </w:pPr>
      <w:r>
        <w:rPr>
          <w:sz w:val="20"/>
          <w:szCs w:val="20"/>
          <w:lang w:val="en-GB"/>
        </w:rPr>
        <w:t>Source: businesstraveller.com</w:t>
      </w:r>
    </w:p>
    <w:p w:rsidR="006167D0" w:rsidRDefault="006167D0" w:rsidP="00A61CF1">
      <w:pPr>
        <w:pStyle w:val="Normal1"/>
        <w:rPr>
          <w:lang w:val="en-GB"/>
        </w:rPr>
      </w:pPr>
    </w:p>
    <w:p w:rsidR="003859CF" w:rsidRPr="003859CF" w:rsidRDefault="003859CF" w:rsidP="00DA2693">
      <w:pPr>
        <w:pStyle w:val="Normal1"/>
        <w:rPr>
          <w:lang w:val="en-GB"/>
        </w:rPr>
      </w:pPr>
      <w:r w:rsidRPr="003859CF">
        <w:rPr>
          <w:lang w:val="en-GB"/>
        </w:rPr>
        <w:t>Planet, people and responsible business are the three pillars of the "world of care" (Hyatt, 2019). As a core of the world/ planet or business activities, people must use resources responsibly to benefit from a healthy and safe environment. Environmental action for water conservation or related to climate change, fair, ethical and transparent business practices, and care for the well-being of the staff, guests, owners and communities are the way to create a culture of opportunity for all.</w:t>
      </w:r>
    </w:p>
    <w:p w:rsidR="001E12EF" w:rsidRDefault="003859CF" w:rsidP="00DA2693">
      <w:pPr>
        <w:pStyle w:val="Normal1"/>
        <w:rPr>
          <w:lang w:val="en-GB"/>
        </w:rPr>
      </w:pPr>
      <w:r w:rsidRPr="003859CF">
        <w:rPr>
          <w:lang w:val="en-GB"/>
        </w:rPr>
        <w:t>A higher hotel number growth will give both Accor and Hyatt much better opportunities and help them engage in CSR activities which will help them to create a positive impact on society (Jackson et al., 2020).</w:t>
      </w:r>
    </w:p>
    <w:p w:rsidR="003859CF" w:rsidRDefault="003859CF" w:rsidP="003859CF">
      <w:pPr>
        <w:pStyle w:val="Normal1"/>
        <w:outlineLvl w:val="1"/>
        <w:rPr>
          <w:lang w:val="en-GB"/>
        </w:rPr>
      </w:pPr>
    </w:p>
    <w:p w:rsidR="009B2321" w:rsidRDefault="000131D2" w:rsidP="00A61CF1">
      <w:pPr>
        <w:pStyle w:val="Normal1"/>
        <w:outlineLvl w:val="0"/>
        <w:rPr>
          <w:lang w:val="en-GB"/>
        </w:rPr>
      </w:pPr>
      <w:bookmarkStart w:id="12" w:name="_Toc127526115"/>
      <w:r w:rsidRPr="000131D2">
        <w:rPr>
          <w:b/>
          <w:sz w:val="28"/>
          <w:szCs w:val="28"/>
          <w:lang w:val="en-GB"/>
        </w:rPr>
        <w:t>Recommendations</w:t>
      </w:r>
      <w:r>
        <w:rPr>
          <w:lang w:val="en-GB"/>
        </w:rPr>
        <w:t>:</w:t>
      </w:r>
      <w:bookmarkEnd w:id="12"/>
    </w:p>
    <w:p w:rsidR="00870F5D" w:rsidRDefault="00870F5D" w:rsidP="008E7097">
      <w:pPr>
        <w:pStyle w:val="Normal1"/>
        <w:outlineLvl w:val="0"/>
        <w:rPr>
          <w:lang w:val="en-GB"/>
        </w:rPr>
      </w:pPr>
    </w:p>
    <w:p w:rsidR="000131D2" w:rsidRDefault="00870F5D" w:rsidP="00A61CF1">
      <w:pPr>
        <w:pStyle w:val="Normal1"/>
        <w:rPr>
          <w:lang w:val="en-GB"/>
        </w:rPr>
      </w:pPr>
      <w:r w:rsidRPr="00870F5D">
        <w:rPr>
          <w:lang w:val="en-GB"/>
        </w:rPr>
        <w:t>From the observations made comparing the two hotel companies from the perspective of the owned portfolio and the way of mana</w:t>
      </w:r>
      <w:r w:rsidR="00A94F59">
        <w:rPr>
          <w:lang w:val="en-GB"/>
        </w:rPr>
        <w:t>ging the properties, the organis</w:t>
      </w:r>
      <w:r w:rsidRPr="00870F5D">
        <w:rPr>
          <w:lang w:val="en-GB"/>
        </w:rPr>
        <w:t>ation of information on their online distribution platforms and considering the last estimate of total reven</w:t>
      </w:r>
      <w:r w:rsidR="00CE5868">
        <w:rPr>
          <w:lang w:val="en-GB"/>
        </w:rPr>
        <w:t>ue, respectively that of 2021, some</w:t>
      </w:r>
      <w:r w:rsidRPr="00870F5D">
        <w:rPr>
          <w:lang w:val="en-GB"/>
        </w:rPr>
        <w:t xml:space="preserve"> recommendation</w:t>
      </w:r>
      <w:r w:rsidR="00CE5868">
        <w:rPr>
          <w:lang w:val="en-GB"/>
        </w:rPr>
        <w:t>s are</w:t>
      </w:r>
      <w:r w:rsidRPr="00870F5D">
        <w:rPr>
          <w:lang w:val="en-GB"/>
        </w:rPr>
        <w:t xml:space="preserve"> outlined for each </w:t>
      </w:r>
      <w:r w:rsidR="00CE5868">
        <w:rPr>
          <w:lang w:val="en-GB"/>
        </w:rPr>
        <w:t>company</w:t>
      </w:r>
      <w:r w:rsidRPr="00870F5D">
        <w:rPr>
          <w:lang w:val="en-GB"/>
        </w:rPr>
        <w:t xml:space="preserve"> as follows:</w:t>
      </w:r>
    </w:p>
    <w:p w:rsidR="00CE5868" w:rsidRDefault="00CE5868" w:rsidP="00A61CF1">
      <w:pPr>
        <w:pStyle w:val="Normal1"/>
        <w:rPr>
          <w:lang w:val="en-GB"/>
        </w:rPr>
      </w:pPr>
    </w:p>
    <w:p w:rsidR="003412E8" w:rsidRPr="003412E8" w:rsidRDefault="003412E8" w:rsidP="00A61CF1">
      <w:pPr>
        <w:pStyle w:val="Normal1"/>
        <w:numPr>
          <w:ilvl w:val="0"/>
          <w:numId w:val="8"/>
        </w:numPr>
        <w:rPr>
          <w:lang w:val="en-GB"/>
        </w:rPr>
      </w:pPr>
      <w:r w:rsidRPr="003412E8">
        <w:rPr>
          <w:b/>
          <w:lang w:val="en-GB"/>
        </w:rPr>
        <w:lastRenderedPageBreak/>
        <w:t xml:space="preserve">In terms of the growth potential of income </w:t>
      </w:r>
      <w:r w:rsidRPr="003412E8">
        <w:rPr>
          <w:lang w:val="en-GB"/>
        </w:rPr>
        <w:t>for Accor, it could be opportune to diversify the way of managing the portfolio through the franchising process and by approaching other forms of contracts with the property owners; on the other side, Accor could give the drive to focus in order to exploit the portfolio of hotels on the</w:t>
      </w:r>
      <w:r>
        <w:rPr>
          <w:lang w:val="en-GB"/>
        </w:rPr>
        <w:t xml:space="preserve"> luxury market more efficiently;</w:t>
      </w:r>
    </w:p>
    <w:p w:rsidR="001E12EF" w:rsidRDefault="003412E8" w:rsidP="00A61CF1">
      <w:pPr>
        <w:pStyle w:val="Normal1"/>
        <w:numPr>
          <w:ilvl w:val="0"/>
          <w:numId w:val="8"/>
        </w:numPr>
        <w:rPr>
          <w:lang w:val="en-GB"/>
        </w:rPr>
      </w:pPr>
      <w:r w:rsidRPr="003412E8">
        <w:rPr>
          <w:b/>
          <w:lang w:val="en-GB"/>
        </w:rPr>
        <w:t xml:space="preserve">Regarding the online distribution platforms </w:t>
      </w:r>
      <w:r w:rsidRPr="003412E8">
        <w:rPr>
          <w:lang w:val="en-GB"/>
        </w:rPr>
        <w:t>for Hyatt, they could reorganise the site's structure for the internet users to have more straightforward and more organised navigation.</w:t>
      </w:r>
    </w:p>
    <w:p w:rsidR="003412E8" w:rsidRPr="003412E8" w:rsidRDefault="003412E8" w:rsidP="003412E8">
      <w:pPr>
        <w:pStyle w:val="Normal1"/>
        <w:outlineLvl w:val="1"/>
        <w:rPr>
          <w:lang w:val="en-GB"/>
        </w:rPr>
      </w:pPr>
    </w:p>
    <w:p w:rsidR="003412E8" w:rsidRDefault="003412E8" w:rsidP="00A61CF1">
      <w:pPr>
        <w:pStyle w:val="Normal1"/>
        <w:outlineLvl w:val="0"/>
        <w:rPr>
          <w:b/>
          <w:sz w:val="28"/>
          <w:szCs w:val="28"/>
          <w:lang w:val="en-GB"/>
        </w:rPr>
      </w:pPr>
      <w:bookmarkStart w:id="13" w:name="_Toc127526116"/>
      <w:r w:rsidRPr="003412E8">
        <w:rPr>
          <w:b/>
          <w:sz w:val="28"/>
          <w:szCs w:val="28"/>
          <w:lang w:val="en-GB"/>
        </w:rPr>
        <w:t>Conclusion</w:t>
      </w:r>
      <w:bookmarkEnd w:id="13"/>
    </w:p>
    <w:p w:rsidR="00313035" w:rsidRDefault="00313035" w:rsidP="003412E8">
      <w:pPr>
        <w:pStyle w:val="Normal1"/>
        <w:outlineLvl w:val="1"/>
        <w:rPr>
          <w:b/>
          <w:lang w:val="en-GB"/>
        </w:rPr>
      </w:pPr>
    </w:p>
    <w:p w:rsidR="00AB2DE2" w:rsidRDefault="009F0A59" w:rsidP="00A61CF1">
      <w:pPr>
        <w:pStyle w:val="Normal1"/>
        <w:rPr>
          <w:lang w:val="en-GB"/>
        </w:rPr>
      </w:pPr>
      <w:r w:rsidRPr="009F0A59">
        <w:rPr>
          <w:lang w:val="en-GB"/>
        </w:rPr>
        <w:t>To summarise, both Accor International and Hyatt Hotels are two of the leading companies in the hotel industry operating worldwide. Accor's portfolio is more extensive than Hyatt's; however, Hyatt operates more in the luxury sector of the hospitality market. By consolidating their existing market and continuously expanding to new markets, the two chosen companies have considerable growth potential. Both companies were affected by the Covid-19 pandemic consequences and significantly increased in 2021 from the total revenue perspective. Regarding the financial commitment to corporate social responsibility, Accor and Hyatt promote human rights, ethical business practices and actions considering the environmental impact, engaging for all this not only their staff but also their guests and local communities.</w:t>
      </w:r>
    </w:p>
    <w:p w:rsidR="001E12EF" w:rsidRDefault="001E12EF"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Default="009F0A59" w:rsidP="00934492">
      <w:pPr>
        <w:pStyle w:val="Normal1"/>
        <w:outlineLvl w:val="1"/>
        <w:rPr>
          <w:lang w:val="en-GB"/>
        </w:rPr>
      </w:pPr>
    </w:p>
    <w:p w:rsidR="009F0A59" w:rsidRPr="00934492" w:rsidRDefault="007F4A37" w:rsidP="00A61CF1">
      <w:pPr>
        <w:pStyle w:val="Normal1"/>
        <w:rPr>
          <w:lang w:val="en-GB"/>
        </w:rPr>
      </w:pPr>
      <w:r>
        <w:rPr>
          <w:lang w:val="en-GB"/>
        </w:rPr>
        <w:t>Word count: 21</w:t>
      </w:r>
      <w:r w:rsidR="00657978">
        <w:rPr>
          <w:lang w:val="en-GB"/>
        </w:rPr>
        <w:t>91</w:t>
      </w:r>
    </w:p>
    <w:p w:rsidR="00A312E0" w:rsidRPr="006167D0" w:rsidRDefault="00A312E0" w:rsidP="00934492">
      <w:pPr>
        <w:pStyle w:val="Normal1"/>
        <w:outlineLvl w:val="1"/>
        <w:rPr>
          <w:b/>
          <w:sz w:val="20"/>
          <w:szCs w:val="20"/>
          <w:lang w:val="en-GB"/>
        </w:rPr>
      </w:pPr>
      <w:r w:rsidRPr="00934492">
        <w:rPr>
          <w:b/>
          <w:lang w:val="en-GB"/>
        </w:rPr>
        <w:br w:type="page"/>
      </w:r>
    </w:p>
    <w:p w:rsidR="00DE766E" w:rsidRPr="00614513" w:rsidRDefault="00CF5547" w:rsidP="00CF5547">
      <w:pPr>
        <w:pStyle w:val="Normal1"/>
        <w:outlineLvl w:val="0"/>
        <w:rPr>
          <w:b/>
          <w:sz w:val="28"/>
          <w:szCs w:val="28"/>
          <w:lang w:val="en-GB"/>
        </w:rPr>
      </w:pPr>
      <w:bookmarkStart w:id="14" w:name="_Toc127526117"/>
      <w:r w:rsidRPr="00614513">
        <w:rPr>
          <w:b/>
          <w:sz w:val="28"/>
          <w:szCs w:val="28"/>
          <w:lang w:val="en-GB"/>
        </w:rPr>
        <w:lastRenderedPageBreak/>
        <w:t>References:</w:t>
      </w:r>
      <w:bookmarkEnd w:id="14"/>
    </w:p>
    <w:p w:rsidR="00CF5547" w:rsidRDefault="00CF5547" w:rsidP="00897D36">
      <w:pPr>
        <w:pStyle w:val="Normal1"/>
        <w:rPr>
          <w:lang w:val="en-GB"/>
        </w:rPr>
      </w:pPr>
    </w:p>
    <w:p w:rsidR="00071379" w:rsidRDefault="00071379" w:rsidP="00071379">
      <w:proofErr w:type="gramStart"/>
      <w:r>
        <w:t>Accor (2019).</w:t>
      </w:r>
      <w:proofErr w:type="gramEnd"/>
      <w:r>
        <w:t xml:space="preserve"> </w:t>
      </w:r>
      <w:proofErr w:type="gramStart"/>
      <w:r>
        <w:t>The History of Accor.</w:t>
      </w:r>
      <w:proofErr w:type="gramEnd"/>
      <w:r>
        <w:t xml:space="preserve"> [</w:t>
      </w:r>
      <w:proofErr w:type="gramStart"/>
      <w:r>
        <w:t>online</w:t>
      </w:r>
      <w:proofErr w:type="gramEnd"/>
      <w:r>
        <w:t>] Available at: https://group.accor.com/en/group/who-we-are/our-history [Accessed on 08.02.2023];</w:t>
      </w:r>
    </w:p>
    <w:p w:rsidR="00071379" w:rsidRDefault="00071379" w:rsidP="00071379">
      <w:proofErr w:type="gramStart"/>
      <w:r>
        <w:t>accor.com. (2019).</w:t>
      </w:r>
      <w:proofErr w:type="gramEnd"/>
      <w:r>
        <w:t xml:space="preserve"> </w:t>
      </w:r>
      <w:proofErr w:type="gramStart"/>
      <w:r>
        <w:t>Accor - Acting Here.</w:t>
      </w:r>
      <w:proofErr w:type="gramEnd"/>
      <w:r>
        <w:t xml:space="preserve"> [</w:t>
      </w:r>
      <w:proofErr w:type="gramStart"/>
      <w:r>
        <w:t>online</w:t>
      </w:r>
      <w:proofErr w:type="gramEnd"/>
      <w:r>
        <w:t xml:space="preserve">] Available at: </w:t>
      </w:r>
      <w:hyperlink r:id="rId14" w:history="1">
        <w:r w:rsidR="009235E6" w:rsidRPr="00E803E0">
          <w:rPr>
            <w:rStyle w:val="Hyperlink"/>
          </w:rPr>
          <w:t>https://group.accor.com/en/commitment/positive-hospitality/acting-here</w:t>
        </w:r>
      </w:hyperlink>
      <w:r>
        <w:t xml:space="preserve"> [Accessed on 16.02.2023];</w:t>
      </w:r>
    </w:p>
    <w:p w:rsidR="00071379" w:rsidRDefault="00071379" w:rsidP="00071379"/>
    <w:p w:rsidR="00071379" w:rsidRDefault="00071379" w:rsidP="00071379">
      <w:proofErr w:type="gramStart"/>
      <w:r>
        <w:t>accor.com. (2019).</w:t>
      </w:r>
      <w:proofErr w:type="gramEnd"/>
      <w:r>
        <w:t xml:space="preserve"> </w:t>
      </w:r>
      <w:proofErr w:type="gramStart"/>
      <w:r>
        <w:t>Accor - Worldwide hospitality leader.</w:t>
      </w:r>
      <w:proofErr w:type="gramEnd"/>
      <w:r>
        <w:t xml:space="preserve"> [</w:t>
      </w:r>
      <w:proofErr w:type="gramStart"/>
      <w:r>
        <w:t>online</w:t>
      </w:r>
      <w:proofErr w:type="gramEnd"/>
      <w:r>
        <w:t xml:space="preserve">] Available at: </w:t>
      </w:r>
      <w:hyperlink r:id="rId15" w:history="1">
        <w:r w:rsidR="001E47BF" w:rsidRPr="00E803E0">
          <w:rPr>
            <w:rStyle w:val="Hyperlink"/>
          </w:rPr>
          <w:t>https://group.accor.com/</w:t>
        </w:r>
      </w:hyperlink>
      <w:r>
        <w:t xml:space="preserve"> [Accessed on 16.02.2023];</w:t>
      </w:r>
    </w:p>
    <w:p w:rsidR="00071379" w:rsidRDefault="00071379" w:rsidP="00071379"/>
    <w:p w:rsidR="00071379" w:rsidRDefault="00071379" w:rsidP="00071379">
      <w:proofErr w:type="gramStart"/>
      <w:r>
        <w:t>accor.com. (2019).</w:t>
      </w:r>
      <w:proofErr w:type="gramEnd"/>
      <w:r>
        <w:t xml:space="preserve"> </w:t>
      </w:r>
      <w:proofErr w:type="gramStart"/>
      <w:r>
        <w:t>The new Accor strategy.</w:t>
      </w:r>
      <w:proofErr w:type="gramEnd"/>
      <w:r>
        <w:t xml:space="preserve"> [</w:t>
      </w:r>
      <w:proofErr w:type="gramStart"/>
      <w:r>
        <w:t>online</w:t>
      </w:r>
      <w:proofErr w:type="gramEnd"/>
      <w:r>
        <w:t xml:space="preserve">] Available at: </w:t>
      </w:r>
      <w:hyperlink r:id="rId16" w:history="1">
        <w:r w:rsidR="001E47BF" w:rsidRPr="00E803E0">
          <w:rPr>
            <w:rStyle w:val="Hyperlink"/>
          </w:rPr>
          <w:t>https://group.accor.com/en/Actualites/2019/03/strategy-all-accor-live-limitless-sebastien-bazin</w:t>
        </w:r>
      </w:hyperlink>
      <w:r>
        <w:t xml:space="preserve"> [Accessed on 14.02.2023];</w:t>
      </w:r>
    </w:p>
    <w:p w:rsidR="00071379" w:rsidRDefault="00071379" w:rsidP="00071379"/>
    <w:p w:rsidR="00071379" w:rsidRDefault="00071379" w:rsidP="00071379">
      <w:proofErr w:type="gramStart"/>
      <w:r>
        <w:t>accor.com. (2021).</w:t>
      </w:r>
      <w:proofErr w:type="gramEnd"/>
      <w:r>
        <w:t xml:space="preserve"> 2021/Integrated Report [online] Available at: </w:t>
      </w:r>
      <w:hyperlink r:id="rId17" w:history="1">
        <w:r w:rsidR="001E47BF" w:rsidRPr="00E803E0">
          <w:rPr>
            <w:rStyle w:val="Hyperlink"/>
          </w:rPr>
          <w:t>https://group.accor.com/-/media/Corporate/Investors/Documents-de-reference/ACCO_RI_2021_MEL_EN_300322.pdf</w:t>
        </w:r>
      </w:hyperlink>
      <w:r>
        <w:t xml:space="preserve"> [Accessed on 12.02.2023];</w:t>
      </w:r>
    </w:p>
    <w:p w:rsidR="00071379" w:rsidRDefault="00071379" w:rsidP="00071379"/>
    <w:p w:rsidR="00071379" w:rsidRDefault="00071379" w:rsidP="00071379">
      <w:proofErr w:type="gramStart"/>
      <w:r>
        <w:t>accor.com. (2023).</w:t>
      </w:r>
      <w:proofErr w:type="gramEnd"/>
      <w:r>
        <w:t xml:space="preserve"> Accor - Accor in Key Figures. [</w:t>
      </w:r>
      <w:proofErr w:type="gramStart"/>
      <w:r>
        <w:t>online</w:t>
      </w:r>
      <w:proofErr w:type="gramEnd"/>
      <w:r>
        <w:t>] Available at: https://group.accor.com/en/group/who-we-are/key-figures [Accessed on 16.02.2023];</w:t>
      </w:r>
    </w:p>
    <w:p w:rsidR="00071379" w:rsidRDefault="00071379" w:rsidP="00071379">
      <w:proofErr w:type="gramStart"/>
      <w:r>
        <w:t>accor.com. (2023).</w:t>
      </w:r>
      <w:proofErr w:type="gramEnd"/>
      <w:r>
        <w:t xml:space="preserve"> </w:t>
      </w:r>
      <w:proofErr w:type="gramStart"/>
      <w:r>
        <w:t>Accor - Shareholders &amp; Investors.</w:t>
      </w:r>
      <w:proofErr w:type="gramEnd"/>
      <w:r>
        <w:t xml:space="preserve"> [</w:t>
      </w:r>
      <w:proofErr w:type="gramStart"/>
      <w:r>
        <w:t>online</w:t>
      </w:r>
      <w:proofErr w:type="gramEnd"/>
      <w:r>
        <w:t xml:space="preserve">] Available at: </w:t>
      </w:r>
      <w:hyperlink r:id="rId18" w:history="1">
        <w:r w:rsidR="001E47BF" w:rsidRPr="00E803E0">
          <w:rPr>
            <w:rStyle w:val="Hyperlink"/>
          </w:rPr>
          <w:t>https://group.accor.com/en/finance</w:t>
        </w:r>
      </w:hyperlink>
      <w:r>
        <w:t xml:space="preserve"> [Accessed on 15.02.2023];</w:t>
      </w:r>
    </w:p>
    <w:p w:rsidR="00071379" w:rsidRDefault="00071379" w:rsidP="00071379"/>
    <w:p w:rsidR="00071379" w:rsidRDefault="00071379" w:rsidP="00071379">
      <w:proofErr w:type="gramStart"/>
      <w:r>
        <w:t>businesswire.com. (2023).</w:t>
      </w:r>
      <w:proofErr w:type="gramEnd"/>
      <w:r>
        <w:t xml:space="preserve"> Hyatt Strengthens Position as Leader in Luxury, Lifestyle and Leisure in 2023 and Beyond with Record Global Pipeline. [</w:t>
      </w:r>
      <w:proofErr w:type="gramStart"/>
      <w:r>
        <w:t>online</w:t>
      </w:r>
      <w:proofErr w:type="gramEnd"/>
      <w:r>
        <w:t xml:space="preserve">] Available at: </w:t>
      </w:r>
      <w:hyperlink r:id="rId19" w:history="1">
        <w:r w:rsidR="001E47BF" w:rsidRPr="00E803E0">
          <w:rPr>
            <w:rStyle w:val="Hyperlink"/>
          </w:rPr>
          <w:t>https://www.businesswire.com/news/home/20230120005311/en/Hyatt-Strengthens-Position-as-Leader-in-Luxury-Lifestyle-and-Leisure-in-2023-and-Beyond-with-Record-Global-Pipeline</w:t>
        </w:r>
      </w:hyperlink>
      <w:r>
        <w:t xml:space="preserve"> [Accessed on 16.02.2023];</w:t>
      </w:r>
    </w:p>
    <w:p w:rsidR="00071379" w:rsidRDefault="00071379" w:rsidP="00071379"/>
    <w:p w:rsidR="00117C42" w:rsidRDefault="00117C42" w:rsidP="00117C42">
      <w:pPr>
        <w:spacing w:line="360" w:lineRule="atLeast"/>
        <w:jc w:val="left"/>
      </w:pPr>
      <w:proofErr w:type="gramStart"/>
      <w:r w:rsidRPr="00117C42">
        <w:rPr>
          <w:rFonts w:ascii="Calibri" w:eastAsia="Times New Roman" w:hAnsi="Calibri" w:cs="Calibri"/>
          <w:color w:val="000000"/>
          <w:sz w:val="27"/>
          <w:szCs w:val="27"/>
          <w:lang w:val="en-GB" w:eastAsia="en-GB"/>
        </w:rPr>
        <w:t>Business Traveller.</w:t>
      </w:r>
      <w:proofErr w:type="gramEnd"/>
      <w:r w:rsidRPr="00117C42">
        <w:rPr>
          <w:rFonts w:ascii="Calibri" w:eastAsia="Times New Roman" w:hAnsi="Calibri" w:cs="Calibri"/>
          <w:color w:val="000000"/>
          <w:sz w:val="27"/>
          <w:szCs w:val="27"/>
          <w:lang w:val="en-GB" w:eastAsia="en-GB"/>
        </w:rPr>
        <w:t xml:space="preserve"> </w:t>
      </w:r>
      <w:proofErr w:type="gramStart"/>
      <w:r w:rsidRPr="00117C42">
        <w:rPr>
          <w:rFonts w:ascii="Calibri" w:eastAsia="Times New Roman" w:hAnsi="Calibri" w:cs="Calibri"/>
          <w:color w:val="000000"/>
          <w:sz w:val="27"/>
          <w:szCs w:val="27"/>
          <w:lang w:val="en-GB" w:eastAsia="en-GB"/>
        </w:rPr>
        <w:t>(</w:t>
      </w:r>
      <w:proofErr w:type="spellStart"/>
      <w:r w:rsidRPr="00117C42">
        <w:rPr>
          <w:rFonts w:ascii="Calibri" w:eastAsia="Times New Roman" w:hAnsi="Calibri" w:cs="Calibri"/>
          <w:color w:val="000000"/>
          <w:sz w:val="27"/>
          <w:szCs w:val="27"/>
          <w:lang w:val="en-GB" w:eastAsia="en-GB"/>
        </w:rPr>
        <w:t>n.d.</w:t>
      </w:r>
      <w:proofErr w:type="spellEnd"/>
      <w:r w:rsidRPr="00117C42">
        <w:rPr>
          <w:rFonts w:ascii="Calibri" w:eastAsia="Times New Roman" w:hAnsi="Calibri" w:cs="Calibri"/>
          <w:color w:val="000000"/>
          <w:sz w:val="27"/>
          <w:szCs w:val="27"/>
          <w:lang w:val="en-GB" w:eastAsia="en-GB"/>
        </w:rPr>
        <w:t>).</w:t>
      </w:r>
      <w:proofErr w:type="gramEnd"/>
      <w:r w:rsidRPr="00117C42">
        <w:rPr>
          <w:rFonts w:ascii="Calibri" w:eastAsia="Times New Roman" w:hAnsi="Calibri" w:cs="Calibri"/>
          <w:color w:val="000000"/>
          <w:sz w:val="27"/>
          <w:szCs w:val="27"/>
          <w:lang w:val="en-GB" w:eastAsia="en-GB"/>
        </w:rPr>
        <w:t> </w:t>
      </w:r>
      <w:r w:rsidRPr="00117C42">
        <w:rPr>
          <w:rFonts w:ascii="Calibri" w:eastAsia="Times New Roman" w:hAnsi="Calibri" w:cs="Calibri"/>
          <w:i/>
          <w:iCs/>
          <w:color w:val="000000"/>
          <w:sz w:val="27"/>
          <w:szCs w:val="27"/>
          <w:lang w:val="en-GB" w:eastAsia="en-GB"/>
        </w:rPr>
        <w:t>Hyatt launches new ESG platform, World of Care</w:t>
      </w:r>
      <w:r w:rsidRPr="00117C42">
        <w:rPr>
          <w:rFonts w:ascii="Calibri" w:eastAsia="Times New Roman" w:hAnsi="Calibri" w:cs="Calibri"/>
          <w:color w:val="000000"/>
          <w:sz w:val="27"/>
          <w:szCs w:val="27"/>
          <w:lang w:val="en-GB" w:eastAsia="en-GB"/>
        </w:rPr>
        <w:t>. [</w:t>
      </w:r>
      <w:proofErr w:type="gramStart"/>
      <w:r w:rsidRPr="00117C42">
        <w:rPr>
          <w:rFonts w:ascii="Calibri" w:eastAsia="Times New Roman" w:hAnsi="Calibri" w:cs="Calibri"/>
          <w:color w:val="000000"/>
          <w:sz w:val="27"/>
          <w:szCs w:val="27"/>
          <w:lang w:val="en-GB" w:eastAsia="en-GB"/>
        </w:rPr>
        <w:t>online</w:t>
      </w:r>
      <w:proofErr w:type="gramEnd"/>
      <w:r w:rsidRPr="00117C42">
        <w:rPr>
          <w:rFonts w:ascii="Calibri" w:eastAsia="Times New Roman" w:hAnsi="Calibri" w:cs="Calibri"/>
          <w:color w:val="000000"/>
          <w:sz w:val="27"/>
          <w:szCs w:val="27"/>
          <w:lang w:val="en-GB" w:eastAsia="en-GB"/>
        </w:rPr>
        <w:t xml:space="preserve">] Available at: </w:t>
      </w:r>
      <w:hyperlink r:id="rId20" w:history="1">
        <w:r w:rsidRPr="00661392">
          <w:rPr>
            <w:rStyle w:val="Hyperlink"/>
            <w:rFonts w:ascii="Calibri" w:eastAsia="Times New Roman" w:hAnsi="Calibri" w:cs="Calibri"/>
            <w:sz w:val="27"/>
            <w:szCs w:val="27"/>
            <w:lang w:val="en-GB" w:eastAsia="en-GB"/>
          </w:rPr>
          <w:t>https://www.businesstraveller.com/business-travel/2021/07/15/hyatt-launches-new-esg-platform-world-of-care/</w:t>
        </w:r>
      </w:hyperlink>
      <w:r>
        <w:rPr>
          <w:rFonts w:ascii="Calibri" w:eastAsia="Times New Roman" w:hAnsi="Calibri" w:cs="Calibri"/>
          <w:color w:val="000000"/>
          <w:sz w:val="27"/>
          <w:szCs w:val="27"/>
          <w:lang w:val="en-GB" w:eastAsia="en-GB"/>
        </w:rPr>
        <w:t xml:space="preserve"> </w:t>
      </w:r>
      <w:r w:rsidRPr="00117C42">
        <w:rPr>
          <w:rFonts w:ascii="Calibri" w:eastAsia="Times New Roman" w:hAnsi="Calibri" w:cs="Calibri"/>
          <w:color w:val="000000"/>
          <w:sz w:val="27"/>
          <w:szCs w:val="27"/>
          <w:lang w:val="en-GB" w:eastAsia="en-GB"/>
        </w:rPr>
        <w:t>[Accessed on 16.02.2023];</w:t>
      </w:r>
    </w:p>
    <w:p w:rsidR="00071379" w:rsidRDefault="00071379" w:rsidP="00071379">
      <w:proofErr w:type="gramStart"/>
      <w:r>
        <w:lastRenderedPageBreak/>
        <w:t>CFI Team (2022).</w:t>
      </w:r>
      <w:proofErr w:type="gramEnd"/>
      <w:r>
        <w:t xml:space="preserve"> </w:t>
      </w:r>
      <w:proofErr w:type="gramStart"/>
      <w:r>
        <w:t>Market Positioning.</w:t>
      </w:r>
      <w:proofErr w:type="gramEnd"/>
      <w:r>
        <w:t xml:space="preserve"> </w:t>
      </w:r>
      <w:proofErr w:type="gramStart"/>
      <w:r>
        <w:t>Influencing consumer perception of a brand or product in relation to rival brands.</w:t>
      </w:r>
      <w:proofErr w:type="gramEnd"/>
      <w:r>
        <w:t xml:space="preserve"> [</w:t>
      </w:r>
      <w:proofErr w:type="gramStart"/>
      <w:r>
        <w:t>online</w:t>
      </w:r>
      <w:proofErr w:type="gramEnd"/>
      <w:r>
        <w:t xml:space="preserve">]. Available at: </w:t>
      </w:r>
      <w:hyperlink r:id="rId21" w:history="1">
        <w:r w:rsidR="001E47BF" w:rsidRPr="00E803E0">
          <w:rPr>
            <w:rStyle w:val="Hyperlink"/>
          </w:rPr>
          <w:t>https://corporatefinanceinstitute.com/resources/management/market-positioning/</w:t>
        </w:r>
      </w:hyperlink>
      <w:r>
        <w:t xml:space="preserve"> [Accessed on 11.02.2023];</w:t>
      </w:r>
    </w:p>
    <w:p w:rsidR="00071379" w:rsidRDefault="00071379" w:rsidP="00071379">
      <w:proofErr w:type="spellStart"/>
      <w:proofErr w:type="gramStart"/>
      <w:r>
        <w:t>Finmark</w:t>
      </w:r>
      <w:proofErr w:type="spellEnd"/>
      <w:r>
        <w:t>.</w:t>
      </w:r>
      <w:proofErr w:type="gramEnd"/>
      <w:r>
        <w:t xml:space="preserve"> (2023). </w:t>
      </w:r>
      <w:proofErr w:type="gramStart"/>
      <w:r>
        <w:t>What</w:t>
      </w:r>
      <w:proofErr w:type="gramEnd"/>
      <w:r>
        <w:t xml:space="preserve"> is Total Revenue? </w:t>
      </w:r>
      <w:proofErr w:type="gramStart"/>
      <w:r>
        <w:t>(Formula + Definition).</w:t>
      </w:r>
      <w:proofErr w:type="gramEnd"/>
      <w:r>
        <w:t xml:space="preserve"> [</w:t>
      </w:r>
      <w:proofErr w:type="gramStart"/>
      <w:r>
        <w:t>online</w:t>
      </w:r>
      <w:proofErr w:type="gramEnd"/>
      <w:r>
        <w:t xml:space="preserve">] Available at: </w:t>
      </w:r>
      <w:hyperlink r:id="rId22" w:anchor=":~:text=Total%20revenue%2C%20also%20known%20as" w:history="1">
        <w:r w:rsidR="001E47BF" w:rsidRPr="00E803E0">
          <w:rPr>
            <w:rStyle w:val="Hyperlink"/>
          </w:rPr>
          <w:t>https://finmark.com/glossary/total-revenue/#:~:text=Total%20revenue%2C%20also%20known%20as</w:t>
        </w:r>
      </w:hyperlink>
      <w:r>
        <w:t xml:space="preserve"> [Accessed on 10.02.2023];</w:t>
      </w:r>
    </w:p>
    <w:p w:rsidR="00FC3C1B" w:rsidRDefault="00FC3C1B" w:rsidP="00071379"/>
    <w:p w:rsidR="00191900" w:rsidRDefault="00FC3C1B" w:rsidP="00071379">
      <w:pPr>
        <w:rPr>
          <w:rFonts w:ascii="Calibri" w:eastAsia="Times New Roman" w:hAnsi="Calibri" w:cs="Calibri"/>
          <w:color w:val="000000"/>
          <w:sz w:val="27"/>
          <w:szCs w:val="27"/>
          <w:lang w:val="en-GB" w:eastAsia="en-GB"/>
        </w:rPr>
      </w:pPr>
      <w:proofErr w:type="gramStart"/>
      <w:r w:rsidRPr="00FC3C1B">
        <w:rPr>
          <w:rFonts w:ascii="Calibri" w:eastAsia="Times New Roman" w:hAnsi="Calibri" w:cs="Calibri"/>
          <w:color w:val="000000"/>
          <w:sz w:val="27"/>
          <w:szCs w:val="27"/>
          <w:lang w:val="en-GB" w:eastAsia="en-GB"/>
        </w:rPr>
        <w:t>H Kent Baker and Powell, G.E. (2005).</w:t>
      </w:r>
      <w:proofErr w:type="gramEnd"/>
      <w:r w:rsidRPr="00FC3C1B">
        <w:rPr>
          <w:rFonts w:ascii="Calibri" w:eastAsia="Times New Roman" w:hAnsi="Calibri" w:cs="Calibri"/>
          <w:color w:val="000000"/>
          <w:sz w:val="27"/>
          <w:szCs w:val="27"/>
          <w:lang w:val="en-GB" w:eastAsia="en-GB"/>
        </w:rPr>
        <w:t> </w:t>
      </w:r>
      <w:r w:rsidRPr="00FC3C1B">
        <w:rPr>
          <w:rFonts w:ascii="Calibri" w:eastAsia="Times New Roman" w:hAnsi="Calibri" w:cs="Calibri"/>
          <w:i/>
          <w:iCs/>
          <w:color w:val="000000"/>
          <w:sz w:val="27"/>
          <w:szCs w:val="27"/>
          <w:lang w:val="en-GB" w:eastAsia="en-GB"/>
        </w:rPr>
        <w:t xml:space="preserve">Understanding financial </w:t>
      </w:r>
      <w:proofErr w:type="gramStart"/>
      <w:r w:rsidRPr="00FC3C1B">
        <w:rPr>
          <w:rFonts w:ascii="Calibri" w:eastAsia="Times New Roman" w:hAnsi="Calibri" w:cs="Calibri"/>
          <w:i/>
          <w:iCs/>
          <w:color w:val="000000"/>
          <w:sz w:val="27"/>
          <w:szCs w:val="27"/>
          <w:lang w:val="en-GB" w:eastAsia="en-GB"/>
        </w:rPr>
        <w:t>management :</w:t>
      </w:r>
      <w:proofErr w:type="gramEnd"/>
      <w:r w:rsidRPr="00FC3C1B">
        <w:rPr>
          <w:rFonts w:ascii="Calibri" w:eastAsia="Times New Roman" w:hAnsi="Calibri" w:cs="Calibri"/>
          <w:i/>
          <w:iCs/>
          <w:color w:val="000000"/>
          <w:sz w:val="27"/>
          <w:szCs w:val="27"/>
          <w:lang w:val="en-GB" w:eastAsia="en-GB"/>
        </w:rPr>
        <w:t xml:space="preserve"> a practical guide</w:t>
      </w:r>
      <w:r>
        <w:rPr>
          <w:rFonts w:ascii="Calibri" w:eastAsia="Times New Roman" w:hAnsi="Calibri" w:cs="Calibri"/>
          <w:color w:val="000000"/>
          <w:sz w:val="27"/>
          <w:szCs w:val="27"/>
          <w:lang w:val="en-GB" w:eastAsia="en-GB"/>
        </w:rPr>
        <w:t>. Malden, Ma: Blackwell Pub;</w:t>
      </w:r>
    </w:p>
    <w:p w:rsidR="00FC3C1B" w:rsidRDefault="00FC3C1B" w:rsidP="00071379"/>
    <w:p w:rsidR="00191900" w:rsidRDefault="00191900" w:rsidP="00191900">
      <w:proofErr w:type="gramStart"/>
      <w:r>
        <w:t>Hotel Tech Report.</w:t>
      </w:r>
      <w:proofErr w:type="gramEnd"/>
      <w:r>
        <w:t xml:space="preserve"> (2017). Hyatt’s 14 Hotel Brands Explained. [</w:t>
      </w:r>
      <w:proofErr w:type="gramStart"/>
      <w:r>
        <w:t>online</w:t>
      </w:r>
      <w:proofErr w:type="gramEnd"/>
      <w:r>
        <w:t xml:space="preserve">] Available at: </w:t>
      </w:r>
      <w:hyperlink r:id="rId23" w:history="1">
        <w:r w:rsidRPr="00E803E0">
          <w:rPr>
            <w:rStyle w:val="Hyperlink"/>
          </w:rPr>
          <w:t>https://hoteltechreport.com/news/hyatt-hotel-brands</w:t>
        </w:r>
      </w:hyperlink>
      <w:r>
        <w:t xml:space="preserve"> [Accessed on 10.02.2023]; </w:t>
      </w:r>
    </w:p>
    <w:p w:rsidR="00071379" w:rsidRDefault="00071379" w:rsidP="00071379"/>
    <w:p w:rsidR="00071379" w:rsidRDefault="00071379" w:rsidP="00071379">
      <w:proofErr w:type="gramStart"/>
      <w:r>
        <w:t>hyatt.com (2009).</w:t>
      </w:r>
      <w:proofErr w:type="gramEnd"/>
      <w:r>
        <w:t xml:space="preserve"> </w:t>
      </w:r>
      <w:proofErr w:type="gramStart"/>
      <w:r>
        <w:t>Hyatt History.</w:t>
      </w:r>
      <w:proofErr w:type="gramEnd"/>
      <w:r>
        <w:t xml:space="preserve"> [</w:t>
      </w:r>
      <w:proofErr w:type="gramStart"/>
      <w:r>
        <w:t>online</w:t>
      </w:r>
      <w:proofErr w:type="gramEnd"/>
      <w:r>
        <w:t xml:space="preserve">] Available at: </w:t>
      </w:r>
      <w:hyperlink r:id="rId24" w:history="1">
        <w:r w:rsidR="001E47BF" w:rsidRPr="00E803E0">
          <w:rPr>
            <w:rStyle w:val="Hyperlink"/>
          </w:rPr>
          <w:t>https://about.hyatt.com/en/hyatthistory.html</w:t>
        </w:r>
      </w:hyperlink>
      <w:r>
        <w:t xml:space="preserve"> [Accessed on 08.02.2023];</w:t>
      </w:r>
    </w:p>
    <w:p w:rsidR="00071379" w:rsidRDefault="00071379" w:rsidP="00071379"/>
    <w:p w:rsidR="00071379" w:rsidRDefault="00071379" w:rsidP="00071379">
      <w:proofErr w:type="gramStart"/>
      <w:r>
        <w:t>hyatt.com. (2019).</w:t>
      </w:r>
      <w:proofErr w:type="gramEnd"/>
      <w:r>
        <w:t xml:space="preserve"> </w:t>
      </w:r>
      <w:proofErr w:type="gramStart"/>
      <w:r>
        <w:t>Hyatt Hotels Corporation - Investor Relations - Financial Reporting - Annual Reports.</w:t>
      </w:r>
      <w:proofErr w:type="gramEnd"/>
      <w:r>
        <w:t xml:space="preserve"> [</w:t>
      </w:r>
      <w:proofErr w:type="gramStart"/>
      <w:r>
        <w:t>online</w:t>
      </w:r>
      <w:proofErr w:type="gramEnd"/>
      <w:r>
        <w:t xml:space="preserve">] Available at: </w:t>
      </w:r>
      <w:hyperlink r:id="rId25" w:history="1">
        <w:r w:rsidR="001E47BF" w:rsidRPr="00E803E0">
          <w:rPr>
            <w:rStyle w:val="Hyperlink"/>
          </w:rPr>
          <w:t>https://investors.hyatt.com/investor-relations/financial-reporting/annual-reports/default.aspx</w:t>
        </w:r>
      </w:hyperlink>
      <w:r>
        <w:t xml:space="preserve"> [Accessed on 16.02.2023];</w:t>
      </w:r>
    </w:p>
    <w:p w:rsidR="00071379" w:rsidRDefault="00071379" w:rsidP="00071379"/>
    <w:p w:rsidR="00071379" w:rsidRDefault="00071379" w:rsidP="00071379">
      <w:proofErr w:type="gramStart"/>
      <w:r>
        <w:t>hyatt.com. (2023).</w:t>
      </w:r>
      <w:proofErr w:type="gramEnd"/>
      <w:r>
        <w:t xml:space="preserve"> </w:t>
      </w:r>
      <w:proofErr w:type="gramStart"/>
      <w:r>
        <w:t>Our Brands/Hyatt.</w:t>
      </w:r>
      <w:proofErr w:type="gramEnd"/>
      <w:r>
        <w:t xml:space="preserve"> [</w:t>
      </w:r>
      <w:proofErr w:type="gramStart"/>
      <w:r>
        <w:t>online</w:t>
      </w:r>
      <w:proofErr w:type="gramEnd"/>
      <w:r>
        <w:t xml:space="preserve">] Available at: </w:t>
      </w:r>
      <w:hyperlink r:id="rId26" w:history="1">
        <w:r w:rsidR="001E47BF" w:rsidRPr="00E803E0">
          <w:rPr>
            <w:rStyle w:val="Hyperlink"/>
          </w:rPr>
          <w:t>https://www.hyatt.com/development/ourbrands</w:t>
        </w:r>
      </w:hyperlink>
      <w:r>
        <w:t xml:space="preserve"> [Accessed on 11.02.2023];</w:t>
      </w:r>
    </w:p>
    <w:p w:rsidR="00071379" w:rsidRDefault="00071379" w:rsidP="00071379"/>
    <w:p w:rsidR="00071379" w:rsidRDefault="00071379" w:rsidP="00071379">
      <w:proofErr w:type="spellStart"/>
      <w:proofErr w:type="gramStart"/>
      <w:r>
        <w:t>Investopedia</w:t>
      </w:r>
      <w:proofErr w:type="spellEnd"/>
      <w:r>
        <w:t>.</w:t>
      </w:r>
      <w:proofErr w:type="gramEnd"/>
      <w:r>
        <w:t xml:space="preserve"> (2022). What Is the Relationship </w:t>
      </w:r>
      <w:proofErr w:type="gramStart"/>
      <w:r>
        <w:t>Between</w:t>
      </w:r>
      <w:proofErr w:type="gramEnd"/>
      <w:r>
        <w:t xml:space="preserve"> Marginal Revenue and Total Revenue? [</w:t>
      </w:r>
      <w:proofErr w:type="gramStart"/>
      <w:r>
        <w:t>online</w:t>
      </w:r>
      <w:proofErr w:type="gramEnd"/>
      <w:r>
        <w:t xml:space="preserve">] Available at: </w:t>
      </w:r>
      <w:hyperlink r:id="rId27" w:anchor=":~:text=Total%20revenue%20is%20the%20total%20amount%20of%20money%20a%20company" w:history="1">
        <w:r w:rsidR="001E47BF" w:rsidRPr="00E803E0">
          <w:rPr>
            <w:rStyle w:val="Hyperlink"/>
          </w:rPr>
          <w:t>https://www.investopedia.com/ask/answers/033115/what-relationship-between-marginal-revenue-and-total-revenue.asp#:~:text=Total%20revenue%20is%20the%20total%20amount%20of%20money%20a%20company</w:t>
        </w:r>
      </w:hyperlink>
      <w:r>
        <w:t xml:space="preserve"> [Accessed on 10.02.2023];</w:t>
      </w:r>
    </w:p>
    <w:p w:rsidR="00071379" w:rsidRDefault="00071379" w:rsidP="00071379"/>
    <w:p w:rsidR="00071379" w:rsidRDefault="00071379" w:rsidP="00071379">
      <w:proofErr w:type="gramStart"/>
      <w:r>
        <w:lastRenderedPageBreak/>
        <w:t>investors.hyatt.com. (2021).</w:t>
      </w:r>
      <w:proofErr w:type="gramEnd"/>
      <w:r>
        <w:t xml:space="preserve"> </w:t>
      </w:r>
      <w:proofErr w:type="gramStart"/>
      <w:r>
        <w:t>Hyatt Launches ‘World of Care’ with New Commitments to Advance Diversity, Equity, and Inclusion and Responsible Business Practices.</w:t>
      </w:r>
      <w:proofErr w:type="gramEnd"/>
      <w:r>
        <w:t xml:space="preserve"> [</w:t>
      </w:r>
      <w:proofErr w:type="gramStart"/>
      <w:r>
        <w:t>online</w:t>
      </w:r>
      <w:proofErr w:type="gramEnd"/>
      <w:r>
        <w:t xml:space="preserve">] Available at: </w:t>
      </w:r>
      <w:hyperlink r:id="rId28" w:history="1">
        <w:r w:rsidR="001E47BF" w:rsidRPr="00E803E0">
          <w:rPr>
            <w:rStyle w:val="Hyperlink"/>
          </w:rPr>
          <w:t>https://investors.hyatt.com/investor-relations/news-and-events/financial-news/financial-news-details/2021/Hyatt-Launches-World-of-Care-with-New-Commitments-to-Advance-Diversity-Equity-and-Inclusion-and-Responsible-Business-Practices/default.aspx</w:t>
        </w:r>
      </w:hyperlink>
      <w:r>
        <w:t xml:space="preserve"> [Accessed on 12.02.2023];</w:t>
      </w:r>
    </w:p>
    <w:p w:rsidR="00071379" w:rsidRDefault="00071379" w:rsidP="00071379"/>
    <w:p w:rsidR="00071379" w:rsidRDefault="00071379" w:rsidP="00071379">
      <w:proofErr w:type="gramStart"/>
      <w:r>
        <w:t>investors.hyatt.com. (2022).</w:t>
      </w:r>
      <w:proofErr w:type="gramEnd"/>
      <w:r>
        <w:t xml:space="preserve"> Hyatt Continues Asset-Light Growth Strategy with Plans to Acquire Dream Hotel Group. [</w:t>
      </w:r>
      <w:proofErr w:type="gramStart"/>
      <w:r>
        <w:t>online</w:t>
      </w:r>
      <w:proofErr w:type="gramEnd"/>
      <w:r>
        <w:t xml:space="preserve">] Available at: </w:t>
      </w:r>
      <w:hyperlink r:id="rId29" w:history="1">
        <w:r w:rsidR="001E47BF" w:rsidRPr="00E803E0">
          <w:rPr>
            <w:rStyle w:val="Hyperlink"/>
          </w:rPr>
          <w:t>https://investors.hyatt.com/investor-relations/news-and-events/financial-news/financial-news-details/2022/Hyatt-Continues-Asset-Light-Growth-Strategy-with-Plans-to-Acquire-Dream-Hotel-Group/default.aspx</w:t>
        </w:r>
      </w:hyperlink>
      <w:r>
        <w:t xml:space="preserve"> [Accessed on 15.02.2023]; </w:t>
      </w:r>
    </w:p>
    <w:p w:rsidR="00071379" w:rsidRDefault="00071379" w:rsidP="00071379"/>
    <w:p w:rsidR="00071379" w:rsidRDefault="00071379" w:rsidP="00071379">
      <w:r>
        <w:t xml:space="preserve">Jackson, G., </w:t>
      </w:r>
      <w:proofErr w:type="spellStart"/>
      <w:r>
        <w:t>Bartosch</w:t>
      </w:r>
      <w:proofErr w:type="spellEnd"/>
      <w:r>
        <w:t xml:space="preserve">, J., </w:t>
      </w:r>
      <w:proofErr w:type="spellStart"/>
      <w:r>
        <w:t>Avetisyan</w:t>
      </w:r>
      <w:proofErr w:type="spellEnd"/>
      <w:r>
        <w:t xml:space="preserve">, E., </w:t>
      </w:r>
      <w:proofErr w:type="spellStart"/>
      <w:r>
        <w:t>Kinderman</w:t>
      </w:r>
      <w:proofErr w:type="spellEnd"/>
      <w:r>
        <w:t>, D. and Knudsen, J.S., 2020. Mandatory non-financial disclosure and its influence on CSR: An international comparison. Journal of Business Ethics, 162(2), pp.323-342;</w:t>
      </w:r>
    </w:p>
    <w:p w:rsidR="00071379" w:rsidRDefault="00071379" w:rsidP="00071379"/>
    <w:p w:rsidR="00071379" w:rsidRDefault="00071379" w:rsidP="00071379">
      <w:proofErr w:type="gramStart"/>
      <w:r>
        <w:t>Kenton, W. (2021).</w:t>
      </w:r>
      <w:proofErr w:type="gramEnd"/>
      <w:r>
        <w:t xml:space="preserve"> </w:t>
      </w:r>
      <w:proofErr w:type="gramStart"/>
      <w:r>
        <w:t>Financial Performance/</w:t>
      </w:r>
      <w:proofErr w:type="spellStart"/>
      <w:r>
        <w:t>Investopedia</w:t>
      </w:r>
      <w:proofErr w:type="spellEnd"/>
      <w:r>
        <w:t>.</w:t>
      </w:r>
      <w:proofErr w:type="gramEnd"/>
      <w:r>
        <w:t xml:space="preserve"> [</w:t>
      </w:r>
      <w:proofErr w:type="gramStart"/>
      <w:r>
        <w:t>online</w:t>
      </w:r>
      <w:proofErr w:type="gramEnd"/>
      <w:r>
        <w:t xml:space="preserve">] Available at: </w:t>
      </w:r>
      <w:hyperlink r:id="rId30" w:history="1">
        <w:r w:rsidR="001E47BF" w:rsidRPr="00E803E0">
          <w:rPr>
            <w:rStyle w:val="Hyperlink"/>
          </w:rPr>
          <w:t>https://www.investopedia.com/terms/f/financialperformance.asp</w:t>
        </w:r>
      </w:hyperlink>
      <w:r>
        <w:t xml:space="preserve"> [Accessed on 09.02.2023];</w:t>
      </w:r>
    </w:p>
    <w:p w:rsidR="00071379" w:rsidRDefault="00071379" w:rsidP="00071379"/>
    <w:p w:rsidR="00071379" w:rsidRDefault="00071379" w:rsidP="00071379">
      <w:proofErr w:type="spellStart"/>
      <w:proofErr w:type="gramStart"/>
      <w:r>
        <w:t>Lipsey</w:t>
      </w:r>
      <w:proofErr w:type="spellEnd"/>
      <w:r>
        <w:t xml:space="preserve">, R.G. and </w:t>
      </w:r>
      <w:proofErr w:type="spellStart"/>
      <w:r>
        <w:t>Harbury</w:t>
      </w:r>
      <w:proofErr w:type="spellEnd"/>
      <w:r>
        <w:t>, C.D. (2004).</w:t>
      </w:r>
      <w:proofErr w:type="gramEnd"/>
      <w:r>
        <w:t xml:space="preserve"> </w:t>
      </w:r>
      <w:proofErr w:type="gramStart"/>
      <w:r>
        <w:t>First principles of economics.</w:t>
      </w:r>
      <w:proofErr w:type="gramEnd"/>
      <w:r>
        <w:t xml:space="preserve"> Oxford: </w:t>
      </w:r>
      <w:proofErr w:type="spellStart"/>
      <w:r>
        <w:t>Oup</w:t>
      </w:r>
      <w:proofErr w:type="spellEnd"/>
      <w:r>
        <w:t>.</w:t>
      </w:r>
    </w:p>
    <w:p w:rsidR="00071379" w:rsidRDefault="00071379" w:rsidP="00071379">
      <w:proofErr w:type="gramStart"/>
      <w:r>
        <w:t>nibusinessinfo.co.uk. (2023).</w:t>
      </w:r>
      <w:proofErr w:type="gramEnd"/>
      <w:r>
        <w:t xml:space="preserve"> What is corporate social responsibility?  [</w:t>
      </w:r>
      <w:proofErr w:type="gramStart"/>
      <w:r>
        <w:t>online</w:t>
      </w:r>
      <w:proofErr w:type="gramEnd"/>
      <w:r>
        <w:t xml:space="preserve">] Available at: </w:t>
      </w:r>
      <w:hyperlink r:id="rId31" w:anchor=":~:text=Corporate%20social%20responsibility%20(CSR)%20is" w:history="1">
        <w:r w:rsidR="001E47BF" w:rsidRPr="00E803E0">
          <w:rPr>
            <w:rStyle w:val="Hyperlink"/>
          </w:rPr>
          <w:t>https://www.nibusinessinfo.co.uk/content/what-corporate-social-responsibility#:~:text=Corporate%20social%20responsibility%20(CSR)%20is</w:t>
        </w:r>
      </w:hyperlink>
      <w:r>
        <w:t>[Accessed on 16.02.2023];</w:t>
      </w:r>
      <w:r>
        <w:cr/>
      </w:r>
    </w:p>
    <w:p w:rsidR="00071379" w:rsidRDefault="00071379" w:rsidP="00071379">
      <w:proofErr w:type="gramStart"/>
      <w:r>
        <w:t>rli.uk.com (2023).</w:t>
      </w:r>
      <w:proofErr w:type="gramEnd"/>
      <w:r>
        <w:t xml:space="preserve"> </w:t>
      </w:r>
      <w:proofErr w:type="gramStart"/>
      <w:r>
        <w:t>Accor to Expand Footprint in the South Caucasus and Central Asia in 2023.</w:t>
      </w:r>
      <w:proofErr w:type="gramEnd"/>
      <w:r>
        <w:t xml:space="preserve"> </w:t>
      </w:r>
      <w:proofErr w:type="gramStart"/>
      <w:r>
        <w:t>Retail &amp; Leisure International.</w:t>
      </w:r>
      <w:proofErr w:type="gramEnd"/>
      <w:r>
        <w:t xml:space="preserve"> [</w:t>
      </w:r>
      <w:proofErr w:type="gramStart"/>
      <w:r>
        <w:t>online</w:t>
      </w:r>
      <w:proofErr w:type="gramEnd"/>
      <w:r>
        <w:t xml:space="preserve">] Available at: </w:t>
      </w:r>
      <w:hyperlink r:id="rId32" w:history="1">
        <w:r w:rsidR="009235E6" w:rsidRPr="00E803E0">
          <w:rPr>
            <w:rStyle w:val="Hyperlink"/>
          </w:rPr>
          <w:t>https://www.rli.uk.com/accor-to-expand-footprint-in-the-south-caucasus-and-central-asia-in-2023/</w:t>
        </w:r>
      </w:hyperlink>
      <w:r>
        <w:t xml:space="preserve"> [Accessed on 16.02.2023];</w:t>
      </w:r>
    </w:p>
    <w:p w:rsidR="009235E6" w:rsidRDefault="009235E6" w:rsidP="00071379"/>
    <w:p w:rsidR="009235E6" w:rsidRDefault="009235E6" w:rsidP="009235E6">
      <w:proofErr w:type="gramStart"/>
      <w:r>
        <w:t>Retail &amp; Leisure International.</w:t>
      </w:r>
      <w:proofErr w:type="gramEnd"/>
      <w:r>
        <w:t xml:space="preserve"> </w:t>
      </w:r>
      <w:proofErr w:type="gramStart"/>
      <w:r>
        <w:t>(</w:t>
      </w:r>
      <w:proofErr w:type="spellStart"/>
      <w:r>
        <w:t>n.d.</w:t>
      </w:r>
      <w:proofErr w:type="spellEnd"/>
      <w:r>
        <w:t>).</w:t>
      </w:r>
      <w:proofErr w:type="gramEnd"/>
      <w:r>
        <w:t xml:space="preserve"> Search Results for ‘</w:t>
      </w:r>
      <w:proofErr w:type="spellStart"/>
      <w:r>
        <w:t>hyatt</w:t>
      </w:r>
      <w:proofErr w:type="spellEnd"/>
      <w:r>
        <w:t>’. [</w:t>
      </w:r>
      <w:proofErr w:type="gramStart"/>
      <w:r>
        <w:t>online</w:t>
      </w:r>
      <w:proofErr w:type="gramEnd"/>
      <w:r>
        <w:t xml:space="preserve">] Available at: </w:t>
      </w:r>
      <w:hyperlink r:id="rId33" w:history="1">
        <w:r w:rsidRPr="00E803E0">
          <w:rPr>
            <w:rStyle w:val="Hyperlink"/>
          </w:rPr>
          <w:t>https://www.rli.uk.com/?s=hyatt</w:t>
        </w:r>
      </w:hyperlink>
      <w:r>
        <w:t xml:space="preserve"> [Accessed on 15.02.2023];</w:t>
      </w:r>
    </w:p>
    <w:p w:rsidR="00071379" w:rsidRDefault="00071379" w:rsidP="00071379"/>
    <w:p w:rsidR="00071379" w:rsidRDefault="00071379" w:rsidP="00071379">
      <w:proofErr w:type="spellStart"/>
      <w:proofErr w:type="gramStart"/>
      <w:r>
        <w:t>SearchCIO</w:t>
      </w:r>
      <w:proofErr w:type="spellEnd"/>
      <w:r>
        <w:t>.</w:t>
      </w:r>
      <w:proofErr w:type="gramEnd"/>
      <w:r>
        <w:t xml:space="preserve"> (2023). </w:t>
      </w:r>
      <w:proofErr w:type="gramStart"/>
      <w:r>
        <w:t>What</w:t>
      </w:r>
      <w:proofErr w:type="gramEnd"/>
      <w:r>
        <w:t xml:space="preserve"> is growth potential? [</w:t>
      </w:r>
      <w:proofErr w:type="gramStart"/>
      <w:r>
        <w:t>online</w:t>
      </w:r>
      <w:proofErr w:type="gramEnd"/>
      <w:r>
        <w:t xml:space="preserve">] Available at: </w:t>
      </w:r>
      <w:hyperlink r:id="rId34" w:anchor=":~:text=Growth%20potential%20is%20an%20organization" w:history="1">
        <w:r w:rsidR="001E47BF" w:rsidRPr="00E803E0">
          <w:rPr>
            <w:rStyle w:val="Hyperlink"/>
          </w:rPr>
          <w:t>https://www.techtarget.com/searchcio/definition/growth-potential#:~:text=Growth%20potential%20is%20an%20organization</w:t>
        </w:r>
      </w:hyperlink>
      <w:r>
        <w:t xml:space="preserve"> [Accessed on 14.02.2023];</w:t>
      </w:r>
    </w:p>
    <w:p w:rsidR="00071379" w:rsidRDefault="00071379" w:rsidP="00071379"/>
    <w:p w:rsidR="00071379" w:rsidRDefault="00071379" w:rsidP="00071379">
      <w:proofErr w:type="gramStart"/>
      <w:r>
        <w:t>uk.finance.yahoo.com. (2023).</w:t>
      </w:r>
      <w:proofErr w:type="gramEnd"/>
      <w:r>
        <w:t xml:space="preserve"> </w:t>
      </w:r>
      <w:proofErr w:type="gramStart"/>
      <w:r>
        <w:t>Accor SA (AC.PA) stock price, news, quote &amp; history – Yahoo Finance.</w:t>
      </w:r>
      <w:proofErr w:type="gramEnd"/>
      <w:r>
        <w:t xml:space="preserve"> [</w:t>
      </w:r>
      <w:proofErr w:type="gramStart"/>
      <w:r>
        <w:t>online</w:t>
      </w:r>
      <w:proofErr w:type="gramEnd"/>
      <w:r>
        <w:t xml:space="preserve">] Available at: </w:t>
      </w:r>
      <w:hyperlink r:id="rId35" w:history="1">
        <w:r w:rsidR="001E47BF" w:rsidRPr="00E803E0">
          <w:rPr>
            <w:rStyle w:val="Hyperlink"/>
          </w:rPr>
          <w:t>https://uk.finance.yahoo.com/quote/AC.PA?p=AC.PA&amp;.tsrc=fin-srch</w:t>
        </w:r>
      </w:hyperlink>
      <w:r>
        <w:t xml:space="preserve"> [Accessed on 10.02.2023];</w:t>
      </w:r>
    </w:p>
    <w:p w:rsidR="00793893" w:rsidRDefault="00793893" w:rsidP="00071379"/>
    <w:p w:rsidR="00071379" w:rsidRDefault="00071379" w:rsidP="00071379">
      <w:proofErr w:type="gramStart"/>
      <w:r>
        <w:t>uk.finance.yahoo.com. (2023).</w:t>
      </w:r>
      <w:proofErr w:type="gramEnd"/>
      <w:r>
        <w:t xml:space="preserve"> </w:t>
      </w:r>
      <w:proofErr w:type="gramStart"/>
      <w:r>
        <w:t>Hyatt Hotels Corporation (H) income statement – Yahoo Finance.</w:t>
      </w:r>
      <w:proofErr w:type="gramEnd"/>
      <w:r>
        <w:t xml:space="preserve"> [</w:t>
      </w:r>
      <w:proofErr w:type="gramStart"/>
      <w:r>
        <w:t>online</w:t>
      </w:r>
      <w:proofErr w:type="gramEnd"/>
      <w:r>
        <w:t xml:space="preserve">] Available at: </w:t>
      </w:r>
      <w:hyperlink r:id="rId36" w:history="1">
        <w:r w:rsidR="001E47BF" w:rsidRPr="00E803E0">
          <w:rPr>
            <w:rStyle w:val="Hyperlink"/>
          </w:rPr>
          <w:t>https://uk.finance.yahoo.com/quote/H/financials?p=H</w:t>
        </w:r>
      </w:hyperlink>
      <w:r>
        <w:t xml:space="preserve"> [Accessed on 10.02.2023].</w:t>
      </w:r>
    </w:p>
    <w:p w:rsidR="00FC3C1B" w:rsidRDefault="00FC3C1B" w:rsidP="00071379"/>
    <w:sectPr w:rsidR="00FC3C1B" w:rsidSect="00BC1F07">
      <w:footerReference w:type="default" r:id="rId37"/>
      <w:footerReference w:type="first" r:id="rId3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F6F" w:rsidRDefault="006B2F6F" w:rsidP="00F41E22">
      <w:pPr>
        <w:spacing w:line="240" w:lineRule="auto"/>
      </w:pPr>
      <w:r>
        <w:separator/>
      </w:r>
    </w:p>
  </w:endnote>
  <w:endnote w:type="continuationSeparator" w:id="0">
    <w:p w:rsidR="006B2F6F" w:rsidRDefault="006B2F6F" w:rsidP="00F41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1256151"/>
      <w:docPartObj>
        <w:docPartGallery w:val="Page Numbers (Bottom of Page)"/>
        <w:docPartUnique/>
      </w:docPartObj>
    </w:sdtPr>
    <w:sdtEndPr>
      <w:rPr>
        <w:noProof/>
      </w:rPr>
    </w:sdtEndPr>
    <w:sdtContent>
      <w:p w:rsidR="00BC1F07" w:rsidRDefault="00BC1F07">
        <w:pPr>
          <w:pStyle w:val="Footer"/>
          <w:jc w:val="center"/>
        </w:pPr>
        <w:r>
          <w:fldChar w:fldCharType="begin"/>
        </w:r>
        <w:r>
          <w:instrText xml:space="preserve"> PAGE   \* MERGEFORMAT </w:instrText>
        </w:r>
        <w:r>
          <w:fldChar w:fldCharType="separate"/>
        </w:r>
        <w:r w:rsidR="00DA2693">
          <w:rPr>
            <w:noProof/>
          </w:rPr>
          <w:t>12</w:t>
        </w:r>
        <w:r>
          <w:rPr>
            <w:noProof/>
          </w:rPr>
          <w:fldChar w:fldCharType="end"/>
        </w:r>
      </w:p>
    </w:sdtContent>
  </w:sdt>
  <w:p w:rsidR="00F41E22" w:rsidRDefault="00F41E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90663"/>
      <w:docPartObj>
        <w:docPartGallery w:val="Page Numbers (Bottom of Page)"/>
        <w:docPartUnique/>
      </w:docPartObj>
    </w:sdtPr>
    <w:sdtEndPr>
      <w:rPr>
        <w:noProof/>
      </w:rPr>
    </w:sdtEndPr>
    <w:sdtContent>
      <w:p w:rsidR="00BC1F07" w:rsidRDefault="00BC1F07">
        <w:pPr>
          <w:pStyle w:val="Footer"/>
          <w:jc w:val="center"/>
        </w:pPr>
        <w:r>
          <w:fldChar w:fldCharType="begin"/>
        </w:r>
        <w:r>
          <w:instrText xml:space="preserve"> PAGE   \* MERGEFORMAT </w:instrText>
        </w:r>
        <w:r>
          <w:fldChar w:fldCharType="separate"/>
        </w:r>
        <w:r w:rsidR="00DA2693">
          <w:rPr>
            <w:noProof/>
          </w:rPr>
          <w:t>1</w:t>
        </w:r>
        <w:r>
          <w:rPr>
            <w:noProof/>
          </w:rPr>
          <w:fldChar w:fldCharType="end"/>
        </w:r>
      </w:p>
    </w:sdtContent>
  </w:sdt>
  <w:p w:rsidR="00BC1F07" w:rsidRDefault="00BC1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F6F" w:rsidRDefault="006B2F6F" w:rsidP="00F41E22">
      <w:pPr>
        <w:spacing w:line="240" w:lineRule="auto"/>
      </w:pPr>
      <w:r>
        <w:separator/>
      </w:r>
    </w:p>
  </w:footnote>
  <w:footnote w:type="continuationSeparator" w:id="0">
    <w:p w:rsidR="006B2F6F" w:rsidRDefault="006B2F6F" w:rsidP="00F41E2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10907"/>
    <w:multiLevelType w:val="hybridMultilevel"/>
    <w:tmpl w:val="286E890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nsid w:val="07A4420A"/>
    <w:multiLevelType w:val="hybridMultilevel"/>
    <w:tmpl w:val="8924AE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310D65"/>
    <w:multiLevelType w:val="hybridMultilevel"/>
    <w:tmpl w:val="FFEA64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FE02FF"/>
    <w:multiLevelType w:val="hybridMultilevel"/>
    <w:tmpl w:val="63B829F8"/>
    <w:lvl w:ilvl="0" w:tplc="B18263F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631FBA"/>
    <w:multiLevelType w:val="hybridMultilevel"/>
    <w:tmpl w:val="871CD1E8"/>
    <w:lvl w:ilvl="0" w:tplc="D26AED42">
      <w:numFmt w:val="bullet"/>
      <w:lvlText w:val="-"/>
      <w:lvlJc w:val="left"/>
      <w:pPr>
        <w:ind w:left="720" w:hanging="360"/>
      </w:pPr>
      <w:rPr>
        <w:rFonts w:ascii="Arial" w:eastAsia="Arial"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0F12FB"/>
    <w:multiLevelType w:val="hybridMultilevel"/>
    <w:tmpl w:val="BCE4124C"/>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nsid w:val="68C47FC9"/>
    <w:multiLevelType w:val="hybridMultilevel"/>
    <w:tmpl w:val="BE5AF92C"/>
    <w:lvl w:ilvl="0" w:tplc="B1B8568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1E2825"/>
    <w:multiLevelType w:val="hybridMultilevel"/>
    <w:tmpl w:val="0E52A8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E93DA1"/>
    <w:multiLevelType w:val="hybridMultilevel"/>
    <w:tmpl w:val="B7D4B4B4"/>
    <w:lvl w:ilvl="0" w:tplc="8CA04C4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2"/>
  </w:num>
  <w:num w:numId="6">
    <w:abstractNumId w:val="3"/>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66E"/>
    <w:rsid w:val="00011E0A"/>
    <w:rsid w:val="000131D2"/>
    <w:rsid w:val="00015889"/>
    <w:rsid w:val="00024206"/>
    <w:rsid w:val="00051229"/>
    <w:rsid w:val="00071379"/>
    <w:rsid w:val="00073590"/>
    <w:rsid w:val="000757A4"/>
    <w:rsid w:val="000D5A5A"/>
    <w:rsid w:val="000E3159"/>
    <w:rsid w:val="00117C42"/>
    <w:rsid w:val="0017764B"/>
    <w:rsid w:val="001824A4"/>
    <w:rsid w:val="001876D8"/>
    <w:rsid w:val="00191900"/>
    <w:rsid w:val="001C64D2"/>
    <w:rsid w:val="001D4D43"/>
    <w:rsid w:val="001E12EF"/>
    <w:rsid w:val="001E2E0D"/>
    <w:rsid w:val="001E47BF"/>
    <w:rsid w:val="00240140"/>
    <w:rsid w:val="002401C1"/>
    <w:rsid w:val="00264F22"/>
    <w:rsid w:val="00274A16"/>
    <w:rsid w:val="00276C0A"/>
    <w:rsid w:val="002825BF"/>
    <w:rsid w:val="00284ABB"/>
    <w:rsid w:val="002B4559"/>
    <w:rsid w:val="002D1005"/>
    <w:rsid w:val="002F372A"/>
    <w:rsid w:val="00304374"/>
    <w:rsid w:val="00313035"/>
    <w:rsid w:val="003412E8"/>
    <w:rsid w:val="0034161A"/>
    <w:rsid w:val="00360D6D"/>
    <w:rsid w:val="00367E19"/>
    <w:rsid w:val="00374043"/>
    <w:rsid w:val="003859CF"/>
    <w:rsid w:val="0039239B"/>
    <w:rsid w:val="00394450"/>
    <w:rsid w:val="003B1338"/>
    <w:rsid w:val="003E38E8"/>
    <w:rsid w:val="003F37F6"/>
    <w:rsid w:val="0041632B"/>
    <w:rsid w:val="00441E6E"/>
    <w:rsid w:val="00457BB2"/>
    <w:rsid w:val="00466262"/>
    <w:rsid w:val="00474607"/>
    <w:rsid w:val="00477EA3"/>
    <w:rsid w:val="004972CD"/>
    <w:rsid w:val="004B6764"/>
    <w:rsid w:val="004C4640"/>
    <w:rsid w:val="004F0BAB"/>
    <w:rsid w:val="00526DBD"/>
    <w:rsid w:val="0052731A"/>
    <w:rsid w:val="00536DD0"/>
    <w:rsid w:val="00537DEA"/>
    <w:rsid w:val="00542EB9"/>
    <w:rsid w:val="00550719"/>
    <w:rsid w:val="005A2CE6"/>
    <w:rsid w:val="005A39F8"/>
    <w:rsid w:val="005D2A77"/>
    <w:rsid w:val="005D4C4D"/>
    <w:rsid w:val="005D5C68"/>
    <w:rsid w:val="00602CB4"/>
    <w:rsid w:val="00607475"/>
    <w:rsid w:val="00614513"/>
    <w:rsid w:val="006167D0"/>
    <w:rsid w:val="00626859"/>
    <w:rsid w:val="006321CF"/>
    <w:rsid w:val="0065729C"/>
    <w:rsid w:val="006577BE"/>
    <w:rsid w:val="00657978"/>
    <w:rsid w:val="006648FB"/>
    <w:rsid w:val="0068168F"/>
    <w:rsid w:val="006822FF"/>
    <w:rsid w:val="006A2167"/>
    <w:rsid w:val="006A6FFC"/>
    <w:rsid w:val="006B2F6F"/>
    <w:rsid w:val="00707B1A"/>
    <w:rsid w:val="00714BF0"/>
    <w:rsid w:val="00756C52"/>
    <w:rsid w:val="00772033"/>
    <w:rsid w:val="0078410D"/>
    <w:rsid w:val="007853C9"/>
    <w:rsid w:val="00793893"/>
    <w:rsid w:val="00796649"/>
    <w:rsid w:val="007A1CEE"/>
    <w:rsid w:val="007B7BA4"/>
    <w:rsid w:val="007C7FEE"/>
    <w:rsid w:val="007E5767"/>
    <w:rsid w:val="007F4A37"/>
    <w:rsid w:val="008358EC"/>
    <w:rsid w:val="008410B3"/>
    <w:rsid w:val="00841452"/>
    <w:rsid w:val="00854EC2"/>
    <w:rsid w:val="00856997"/>
    <w:rsid w:val="00862F38"/>
    <w:rsid w:val="00864FAA"/>
    <w:rsid w:val="00866C11"/>
    <w:rsid w:val="00870F5D"/>
    <w:rsid w:val="0088114F"/>
    <w:rsid w:val="00881BBA"/>
    <w:rsid w:val="00882FFE"/>
    <w:rsid w:val="00897D36"/>
    <w:rsid w:val="008A41A5"/>
    <w:rsid w:val="008C5446"/>
    <w:rsid w:val="008D0FA3"/>
    <w:rsid w:val="008E7097"/>
    <w:rsid w:val="009015DA"/>
    <w:rsid w:val="0090397A"/>
    <w:rsid w:val="00922D06"/>
    <w:rsid w:val="009235E6"/>
    <w:rsid w:val="00926C0E"/>
    <w:rsid w:val="009302C2"/>
    <w:rsid w:val="0093284A"/>
    <w:rsid w:val="00934492"/>
    <w:rsid w:val="00937463"/>
    <w:rsid w:val="00962AF2"/>
    <w:rsid w:val="00977015"/>
    <w:rsid w:val="00977D20"/>
    <w:rsid w:val="00984218"/>
    <w:rsid w:val="00984C64"/>
    <w:rsid w:val="00996134"/>
    <w:rsid w:val="009A0485"/>
    <w:rsid w:val="009A0CCA"/>
    <w:rsid w:val="009B2321"/>
    <w:rsid w:val="009B546D"/>
    <w:rsid w:val="009D01F5"/>
    <w:rsid w:val="009D078B"/>
    <w:rsid w:val="009D2D79"/>
    <w:rsid w:val="009E3614"/>
    <w:rsid w:val="009F0A59"/>
    <w:rsid w:val="009F1F3F"/>
    <w:rsid w:val="00A10751"/>
    <w:rsid w:val="00A20D29"/>
    <w:rsid w:val="00A2363D"/>
    <w:rsid w:val="00A312E0"/>
    <w:rsid w:val="00A3366D"/>
    <w:rsid w:val="00A41ED4"/>
    <w:rsid w:val="00A46DFA"/>
    <w:rsid w:val="00A53823"/>
    <w:rsid w:val="00A55BE0"/>
    <w:rsid w:val="00A61CF1"/>
    <w:rsid w:val="00A63939"/>
    <w:rsid w:val="00A65B59"/>
    <w:rsid w:val="00A94F59"/>
    <w:rsid w:val="00AA2238"/>
    <w:rsid w:val="00AA7301"/>
    <w:rsid w:val="00AB2A14"/>
    <w:rsid w:val="00AB2DE2"/>
    <w:rsid w:val="00AB75E4"/>
    <w:rsid w:val="00AC115F"/>
    <w:rsid w:val="00AC3406"/>
    <w:rsid w:val="00AC501D"/>
    <w:rsid w:val="00AD7275"/>
    <w:rsid w:val="00AE7114"/>
    <w:rsid w:val="00AF0821"/>
    <w:rsid w:val="00AF1BC9"/>
    <w:rsid w:val="00B13D3F"/>
    <w:rsid w:val="00B15ECC"/>
    <w:rsid w:val="00B2133B"/>
    <w:rsid w:val="00B244BD"/>
    <w:rsid w:val="00B274DA"/>
    <w:rsid w:val="00B33C8F"/>
    <w:rsid w:val="00B372F2"/>
    <w:rsid w:val="00B3754F"/>
    <w:rsid w:val="00B51221"/>
    <w:rsid w:val="00B7119E"/>
    <w:rsid w:val="00B7555B"/>
    <w:rsid w:val="00B91D75"/>
    <w:rsid w:val="00BB1C81"/>
    <w:rsid w:val="00BB35A0"/>
    <w:rsid w:val="00BC1F07"/>
    <w:rsid w:val="00BF37EE"/>
    <w:rsid w:val="00C010CA"/>
    <w:rsid w:val="00C10236"/>
    <w:rsid w:val="00C210DB"/>
    <w:rsid w:val="00C4357E"/>
    <w:rsid w:val="00C43E83"/>
    <w:rsid w:val="00C47602"/>
    <w:rsid w:val="00C5103A"/>
    <w:rsid w:val="00C535E7"/>
    <w:rsid w:val="00C556C4"/>
    <w:rsid w:val="00C91746"/>
    <w:rsid w:val="00CA4196"/>
    <w:rsid w:val="00CD1274"/>
    <w:rsid w:val="00CD2EBA"/>
    <w:rsid w:val="00CE4CD9"/>
    <w:rsid w:val="00CE5549"/>
    <w:rsid w:val="00CE5868"/>
    <w:rsid w:val="00CF1857"/>
    <w:rsid w:val="00CF5547"/>
    <w:rsid w:val="00D062E1"/>
    <w:rsid w:val="00D1551B"/>
    <w:rsid w:val="00D31A44"/>
    <w:rsid w:val="00D62DF4"/>
    <w:rsid w:val="00D87BE0"/>
    <w:rsid w:val="00DA2693"/>
    <w:rsid w:val="00DB349F"/>
    <w:rsid w:val="00DB7697"/>
    <w:rsid w:val="00DC07E0"/>
    <w:rsid w:val="00DD3000"/>
    <w:rsid w:val="00DD4D93"/>
    <w:rsid w:val="00DE766E"/>
    <w:rsid w:val="00E03BE6"/>
    <w:rsid w:val="00E069C9"/>
    <w:rsid w:val="00E103F3"/>
    <w:rsid w:val="00E10D91"/>
    <w:rsid w:val="00E31D20"/>
    <w:rsid w:val="00E36397"/>
    <w:rsid w:val="00E77B56"/>
    <w:rsid w:val="00E855F6"/>
    <w:rsid w:val="00E91584"/>
    <w:rsid w:val="00E92B5F"/>
    <w:rsid w:val="00E954F6"/>
    <w:rsid w:val="00EE02E0"/>
    <w:rsid w:val="00EE1B7D"/>
    <w:rsid w:val="00EE4604"/>
    <w:rsid w:val="00EF425D"/>
    <w:rsid w:val="00F1161B"/>
    <w:rsid w:val="00F224C1"/>
    <w:rsid w:val="00F24AE0"/>
    <w:rsid w:val="00F35C00"/>
    <w:rsid w:val="00F41E22"/>
    <w:rsid w:val="00F6661F"/>
    <w:rsid w:val="00F90E89"/>
    <w:rsid w:val="00FC3C1B"/>
    <w:rsid w:val="00FE1323"/>
    <w:rsid w:val="00FE2B0F"/>
    <w:rsid w:val="00FE5CFA"/>
    <w:rsid w:val="00FF5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02"/>
  </w:style>
  <w:style w:type="paragraph" w:styleId="Heading1">
    <w:name w:val="heading 1"/>
    <w:basedOn w:val="Normal1"/>
    <w:next w:val="Normal1"/>
    <w:rsid w:val="00DE766E"/>
    <w:pPr>
      <w:keepNext/>
      <w:keepLines/>
      <w:spacing w:before="400" w:after="120"/>
      <w:outlineLvl w:val="0"/>
    </w:pPr>
    <w:rPr>
      <w:rFonts w:ascii="Times New Roman" w:eastAsia="Times New Roman" w:hAnsi="Times New Roman" w:cs="Times New Roman"/>
      <w:b/>
    </w:rPr>
  </w:style>
  <w:style w:type="paragraph" w:styleId="Heading2">
    <w:name w:val="heading 2"/>
    <w:basedOn w:val="Normal1"/>
    <w:next w:val="Normal1"/>
    <w:rsid w:val="00DE766E"/>
    <w:pPr>
      <w:keepNext/>
      <w:keepLines/>
      <w:spacing w:before="360" w:after="120"/>
      <w:outlineLvl w:val="1"/>
    </w:pPr>
    <w:rPr>
      <w:sz w:val="32"/>
      <w:szCs w:val="32"/>
    </w:rPr>
  </w:style>
  <w:style w:type="paragraph" w:styleId="Heading3">
    <w:name w:val="heading 3"/>
    <w:basedOn w:val="Normal1"/>
    <w:next w:val="Normal1"/>
    <w:rsid w:val="00DE766E"/>
    <w:pPr>
      <w:keepNext/>
      <w:keepLines/>
      <w:spacing w:before="320" w:after="80"/>
      <w:outlineLvl w:val="2"/>
    </w:pPr>
    <w:rPr>
      <w:color w:val="434343"/>
      <w:sz w:val="28"/>
      <w:szCs w:val="28"/>
    </w:rPr>
  </w:style>
  <w:style w:type="paragraph" w:styleId="Heading4">
    <w:name w:val="heading 4"/>
    <w:basedOn w:val="Normal1"/>
    <w:next w:val="Normal1"/>
    <w:rsid w:val="00DE766E"/>
    <w:pPr>
      <w:keepNext/>
      <w:keepLines/>
      <w:spacing w:before="280" w:after="80"/>
      <w:outlineLvl w:val="3"/>
    </w:pPr>
    <w:rPr>
      <w:color w:val="666666"/>
    </w:rPr>
  </w:style>
  <w:style w:type="paragraph" w:styleId="Heading5">
    <w:name w:val="heading 5"/>
    <w:basedOn w:val="Normal1"/>
    <w:next w:val="Normal1"/>
    <w:rsid w:val="00DE766E"/>
    <w:pPr>
      <w:keepNext/>
      <w:keepLines/>
      <w:spacing w:before="240" w:after="80"/>
      <w:outlineLvl w:val="4"/>
    </w:pPr>
    <w:rPr>
      <w:color w:val="666666"/>
      <w:sz w:val="22"/>
      <w:szCs w:val="22"/>
    </w:rPr>
  </w:style>
  <w:style w:type="paragraph" w:styleId="Heading6">
    <w:name w:val="heading 6"/>
    <w:basedOn w:val="Normal1"/>
    <w:next w:val="Normal1"/>
    <w:rsid w:val="00DE766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766E"/>
  </w:style>
  <w:style w:type="paragraph" w:styleId="Title">
    <w:name w:val="Title"/>
    <w:basedOn w:val="Normal1"/>
    <w:next w:val="Normal1"/>
    <w:rsid w:val="00DE766E"/>
    <w:pPr>
      <w:keepNext/>
      <w:keepLines/>
      <w:spacing w:after="60"/>
    </w:pPr>
    <w:rPr>
      <w:sz w:val="52"/>
      <w:szCs w:val="52"/>
    </w:rPr>
  </w:style>
  <w:style w:type="paragraph" w:styleId="Subtitle">
    <w:name w:val="Subtitle"/>
    <w:basedOn w:val="Normal1"/>
    <w:next w:val="Normal1"/>
    <w:rsid w:val="00DE766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F08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821"/>
    <w:rPr>
      <w:rFonts w:ascii="Tahoma" w:hAnsi="Tahoma" w:cs="Tahoma"/>
      <w:sz w:val="16"/>
      <w:szCs w:val="16"/>
    </w:rPr>
  </w:style>
  <w:style w:type="paragraph" w:styleId="Header">
    <w:name w:val="header"/>
    <w:basedOn w:val="Normal"/>
    <w:link w:val="HeaderChar"/>
    <w:uiPriority w:val="99"/>
    <w:unhideWhenUsed/>
    <w:rsid w:val="00F41E22"/>
    <w:pPr>
      <w:tabs>
        <w:tab w:val="center" w:pos="4680"/>
        <w:tab w:val="right" w:pos="9360"/>
      </w:tabs>
      <w:spacing w:line="240" w:lineRule="auto"/>
    </w:pPr>
  </w:style>
  <w:style w:type="character" w:customStyle="1" w:styleId="HeaderChar">
    <w:name w:val="Header Char"/>
    <w:basedOn w:val="DefaultParagraphFont"/>
    <w:link w:val="Header"/>
    <w:uiPriority w:val="99"/>
    <w:rsid w:val="00F41E22"/>
  </w:style>
  <w:style w:type="paragraph" w:styleId="Footer">
    <w:name w:val="footer"/>
    <w:basedOn w:val="Normal"/>
    <w:link w:val="FooterChar"/>
    <w:uiPriority w:val="99"/>
    <w:unhideWhenUsed/>
    <w:rsid w:val="00F41E22"/>
    <w:pPr>
      <w:tabs>
        <w:tab w:val="center" w:pos="4680"/>
        <w:tab w:val="right" w:pos="9360"/>
      </w:tabs>
      <w:spacing w:line="240" w:lineRule="auto"/>
    </w:pPr>
  </w:style>
  <w:style w:type="character" w:customStyle="1" w:styleId="FooterChar">
    <w:name w:val="Footer Char"/>
    <w:basedOn w:val="DefaultParagraphFont"/>
    <w:link w:val="Footer"/>
    <w:uiPriority w:val="99"/>
    <w:rsid w:val="00F41E22"/>
  </w:style>
  <w:style w:type="paragraph" w:styleId="NormalWeb">
    <w:name w:val="Normal (Web)"/>
    <w:basedOn w:val="Normal"/>
    <w:uiPriority w:val="99"/>
    <w:semiHidden/>
    <w:unhideWhenUsed/>
    <w:rsid w:val="00015889"/>
    <w:pPr>
      <w:spacing w:before="100" w:beforeAutospacing="1" w:after="100" w:afterAutospacing="1" w:line="240" w:lineRule="auto"/>
      <w:jc w:val="left"/>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BB1C81"/>
    <w:rPr>
      <w:color w:val="0000FF" w:themeColor="hyperlink"/>
      <w:u w:val="single"/>
    </w:rPr>
  </w:style>
  <w:style w:type="paragraph" w:styleId="TOCHeading">
    <w:name w:val="TOC Heading"/>
    <w:basedOn w:val="Heading1"/>
    <w:next w:val="Normal"/>
    <w:uiPriority w:val="39"/>
    <w:unhideWhenUsed/>
    <w:qFormat/>
    <w:rsid w:val="009A048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9A0485"/>
    <w:pPr>
      <w:spacing w:after="100"/>
    </w:pPr>
  </w:style>
  <w:style w:type="character" w:styleId="Strong">
    <w:name w:val="Strong"/>
    <w:basedOn w:val="DefaultParagraphFont"/>
    <w:uiPriority w:val="22"/>
    <w:qFormat/>
    <w:rsid w:val="004B6764"/>
    <w:rPr>
      <w:b/>
      <w:bCs/>
    </w:rPr>
  </w:style>
  <w:style w:type="paragraph" w:styleId="TOC2">
    <w:name w:val="toc 2"/>
    <w:basedOn w:val="Normal"/>
    <w:next w:val="Normal"/>
    <w:autoRedefine/>
    <w:uiPriority w:val="39"/>
    <w:unhideWhenUsed/>
    <w:rsid w:val="004B6764"/>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02"/>
  </w:style>
  <w:style w:type="paragraph" w:styleId="Heading1">
    <w:name w:val="heading 1"/>
    <w:basedOn w:val="Normal1"/>
    <w:next w:val="Normal1"/>
    <w:rsid w:val="00DE766E"/>
    <w:pPr>
      <w:keepNext/>
      <w:keepLines/>
      <w:spacing w:before="400" w:after="120"/>
      <w:outlineLvl w:val="0"/>
    </w:pPr>
    <w:rPr>
      <w:rFonts w:ascii="Times New Roman" w:eastAsia="Times New Roman" w:hAnsi="Times New Roman" w:cs="Times New Roman"/>
      <w:b/>
    </w:rPr>
  </w:style>
  <w:style w:type="paragraph" w:styleId="Heading2">
    <w:name w:val="heading 2"/>
    <w:basedOn w:val="Normal1"/>
    <w:next w:val="Normal1"/>
    <w:rsid w:val="00DE766E"/>
    <w:pPr>
      <w:keepNext/>
      <w:keepLines/>
      <w:spacing w:before="360" w:after="120"/>
      <w:outlineLvl w:val="1"/>
    </w:pPr>
    <w:rPr>
      <w:sz w:val="32"/>
      <w:szCs w:val="32"/>
    </w:rPr>
  </w:style>
  <w:style w:type="paragraph" w:styleId="Heading3">
    <w:name w:val="heading 3"/>
    <w:basedOn w:val="Normal1"/>
    <w:next w:val="Normal1"/>
    <w:rsid w:val="00DE766E"/>
    <w:pPr>
      <w:keepNext/>
      <w:keepLines/>
      <w:spacing w:before="320" w:after="80"/>
      <w:outlineLvl w:val="2"/>
    </w:pPr>
    <w:rPr>
      <w:color w:val="434343"/>
      <w:sz w:val="28"/>
      <w:szCs w:val="28"/>
    </w:rPr>
  </w:style>
  <w:style w:type="paragraph" w:styleId="Heading4">
    <w:name w:val="heading 4"/>
    <w:basedOn w:val="Normal1"/>
    <w:next w:val="Normal1"/>
    <w:rsid w:val="00DE766E"/>
    <w:pPr>
      <w:keepNext/>
      <w:keepLines/>
      <w:spacing w:before="280" w:after="80"/>
      <w:outlineLvl w:val="3"/>
    </w:pPr>
    <w:rPr>
      <w:color w:val="666666"/>
    </w:rPr>
  </w:style>
  <w:style w:type="paragraph" w:styleId="Heading5">
    <w:name w:val="heading 5"/>
    <w:basedOn w:val="Normal1"/>
    <w:next w:val="Normal1"/>
    <w:rsid w:val="00DE766E"/>
    <w:pPr>
      <w:keepNext/>
      <w:keepLines/>
      <w:spacing w:before="240" w:after="80"/>
      <w:outlineLvl w:val="4"/>
    </w:pPr>
    <w:rPr>
      <w:color w:val="666666"/>
      <w:sz w:val="22"/>
      <w:szCs w:val="22"/>
    </w:rPr>
  </w:style>
  <w:style w:type="paragraph" w:styleId="Heading6">
    <w:name w:val="heading 6"/>
    <w:basedOn w:val="Normal1"/>
    <w:next w:val="Normal1"/>
    <w:rsid w:val="00DE766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766E"/>
  </w:style>
  <w:style w:type="paragraph" w:styleId="Title">
    <w:name w:val="Title"/>
    <w:basedOn w:val="Normal1"/>
    <w:next w:val="Normal1"/>
    <w:rsid w:val="00DE766E"/>
    <w:pPr>
      <w:keepNext/>
      <w:keepLines/>
      <w:spacing w:after="60"/>
    </w:pPr>
    <w:rPr>
      <w:sz w:val="52"/>
      <w:szCs w:val="52"/>
    </w:rPr>
  </w:style>
  <w:style w:type="paragraph" w:styleId="Subtitle">
    <w:name w:val="Subtitle"/>
    <w:basedOn w:val="Normal1"/>
    <w:next w:val="Normal1"/>
    <w:rsid w:val="00DE766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F08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821"/>
    <w:rPr>
      <w:rFonts w:ascii="Tahoma" w:hAnsi="Tahoma" w:cs="Tahoma"/>
      <w:sz w:val="16"/>
      <w:szCs w:val="16"/>
    </w:rPr>
  </w:style>
  <w:style w:type="paragraph" w:styleId="Header">
    <w:name w:val="header"/>
    <w:basedOn w:val="Normal"/>
    <w:link w:val="HeaderChar"/>
    <w:uiPriority w:val="99"/>
    <w:unhideWhenUsed/>
    <w:rsid w:val="00F41E22"/>
    <w:pPr>
      <w:tabs>
        <w:tab w:val="center" w:pos="4680"/>
        <w:tab w:val="right" w:pos="9360"/>
      </w:tabs>
      <w:spacing w:line="240" w:lineRule="auto"/>
    </w:pPr>
  </w:style>
  <w:style w:type="character" w:customStyle="1" w:styleId="HeaderChar">
    <w:name w:val="Header Char"/>
    <w:basedOn w:val="DefaultParagraphFont"/>
    <w:link w:val="Header"/>
    <w:uiPriority w:val="99"/>
    <w:rsid w:val="00F41E22"/>
  </w:style>
  <w:style w:type="paragraph" w:styleId="Footer">
    <w:name w:val="footer"/>
    <w:basedOn w:val="Normal"/>
    <w:link w:val="FooterChar"/>
    <w:uiPriority w:val="99"/>
    <w:unhideWhenUsed/>
    <w:rsid w:val="00F41E22"/>
    <w:pPr>
      <w:tabs>
        <w:tab w:val="center" w:pos="4680"/>
        <w:tab w:val="right" w:pos="9360"/>
      </w:tabs>
      <w:spacing w:line="240" w:lineRule="auto"/>
    </w:pPr>
  </w:style>
  <w:style w:type="character" w:customStyle="1" w:styleId="FooterChar">
    <w:name w:val="Footer Char"/>
    <w:basedOn w:val="DefaultParagraphFont"/>
    <w:link w:val="Footer"/>
    <w:uiPriority w:val="99"/>
    <w:rsid w:val="00F41E22"/>
  </w:style>
  <w:style w:type="paragraph" w:styleId="NormalWeb">
    <w:name w:val="Normal (Web)"/>
    <w:basedOn w:val="Normal"/>
    <w:uiPriority w:val="99"/>
    <w:semiHidden/>
    <w:unhideWhenUsed/>
    <w:rsid w:val="00015889"/>
    <w:pPr>
      <w:spacing w:before="100" w:beforeAutospacing="1" w:after="100" w:afterAutospacing="1" w:line="240" w:lineRule="auto"/>
      <w:jc w:val="left"/>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BB1C81"/>
    <w:rPr>
      <w:color w:val="0000FF" w:themeColor="hyperlink"/>
      <w:u w:val="single"/>
    </w:rPr>
  </w:style>
  <w:style w:type="paragraph" w:styleId="TOCHeading">
    <w:name w:val="TOC Heading"/>
    <w:basedOn w:val="Heading1"/>
    <w:next w:val="Normal"/>
    <w:uiPriority w:val="39"/>
    <w:unhideWhenUsed/>
    <w:qFormat/>
    <w:rsid w:val="009A048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9A0485"/>
    <w:pPr>
      <w:spacing w:after="100"/>
    </w:pPr>
  </w:style>
  <w:style w:type="character" w:styleId="Strong">
    <w:name w:val="Strong"/>
    <w:basedOn w:val="DefaultParagraphFont"/>
    <w:uiPriority w:val="22"/>
    <w:qFormat/>
    <w:rsid w:val="004B6764"/>
    <w:rPr>
      <w:b/>
      <w:bCs/>
    </w:rPr>
  </w:style>
  <w:style w:type="paragraph" w:styleId="TOC2">
    <w:name w:val="toc 2"/>
    <w:basedOn w:val="Normal"/>
    <w:next w:val="Normal"/>
    <w:autoRedefine/>
    <w:uiPriority w:val="39"/>
    <w:unhideWhenUsed/>
    <w:rsid w:val="004B67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12495">
      <w:bodyDiv w:val="1"/>
      <w:marLeft w:val="0"/>
      <w:marRight w:val="0"/>
      <w:marTop w:val="0"/>
      <w:marBottom w:val="0"/>
      <w:divBdr>
        <w:top w:val="none" w:sz="0" w:space="0" w:color="auto"/>
        <w:left w:val="none" w:sz="0" w:space="0" w:color="auto"/>
        <w:bottom w:val="none" w:sz="0" w:space="0" w:color="auto"/>
        <w:right w:val="none" w:sz="0" w:space="0" w:color="auto"/>
      </w:divBdr>
    </w:div>
    <w:div w:id="241064167">
      <w:bodyDiv w:val="1"/>
      <w:marLeft w:val="0"/>
      <w:marRight w:val="0"/>
      <w:marTop w:val="0"/>
      <w:marBottom w:val="0"/>
      <w:divBdr>
        <w:top w:val="none" w:sz="0" w:space="0" w:color="auto"/>
        <w:left w:val="none" w:sz="0" w:space="0" w:color="auto"/>
        <w:bottom w:val="none" w:sz="0" w:space="0" w:color="auto"/>
        <w:right w:val="none" w:sz="0" w:space="0" w:color="auto"/>
      </w:divBdr>
    </w:div>
    <w:div w:id="308437925">
      <w:bodyDiv w:val="1"/>
      <w:marLeft w:val="0"/>
      <w:marRight w:val="0"/>
      <w:marTop w:val="0"/>
      <w:marBottom w:val="0"/>
      <w:divBdr>
        <w:top w:val="none" w:sz="0" w:space="0" w:color="auto"/>
        <w:left w:val="none" w:sz="0" w:space="0" w:color="auto"/>
        <w:bottom w:val="none" w:sz="0" w:space="0" w:color="auto"/>
        <w:right w:val="none" w:sz="0" w:space="0" w:color="auto"/>
      </w:divBdr>
    </w:div>
    <w:div w:id="316230443">
      <w:bodyDiv w:val="1"/>
      <w:marLeft w:val="0"/>
      <w:marRight w:val="0"/>
      <w:marTop w:val="0"/>
      <w:marBottom w:val="0"/>
      <w:divBdr>
        <w:top w:val="none" w:sz="0" w:space="0" w:color="auto"/>
        <w:left w:val="none" w:sz="0" w:space="0" w:color="auto"/>
        <w:bottom w:val="none" w:sz="0" w:space="0" w:color="auto"/>
        <w:right w:val="none" w:sz="0" w:space="0" w:color="auto"/>
      </w:divBdr>
    </w:div>
    <w:div w:id="393164516">
      <w:bodyDiv w:val="1"/>
      <w:marLeft w:val="0"/>
      <w:marRight w:val="0"/>
      <w:marTop w:val="0"/>
      <w:marBottom w:val="0"/>
      <w:divBdr>
        <w:top w:val="none" w:sz="0" w:space="0" w:color="auto"/>
        <w:left w:val="none" w:sz="0" w:space="0" w:color="auto"/>
        <w:bottom w:val="none" w:sz="0" w:space="0" w:color="auto"/>
        <w:right w:val="none" w:sz="0" w:space="0" w:color="auto"/>
      </w:divBdr>
    </w:div>
    <w:div w:id="459226322">
      <w:bodyDiv w:val="1"/>
      <w:marLeft w:val="0"/>
      <w:marRight w:val="0"/>
      <w:marTop w:val="0"/>
      <w:marBottom w:val="0"/>
      <w:divBdr>
        <w:top w:val="none" w:sz="0" w:space="0" w:color="auto"/>
        <w:left w:val="none" w:sz="0" w:space="0" w:color="auto"/>
        <w:bottom w:val="none" w:sz="0" w:space="0" w:color="auto"/>
        <w:right w:val="none" w:sz="0" w:space="0" w:color="auto"/>
      </w:divBdr>
    </w:div>
    <w:div w:id="550073334">
      <w:bodyDiv w:val="1"/>
      <w:marLeft w:val="0"/>
      <w:marRight w:val="0"/>
      <w:marTop w:val="0"/>
      <w:marBottom w:val="0"/>
      <w:divBdr>
        <w:top w:val="none" w:sz="0" w:space="0" w:color="auto"/>
        <w:left w:val="none" w:sz="0" w:space="0" w:color="auto"/>
        <w:bottom w:val="none" w:sz="0" w:space="0" w:color="auto"/>
        <w:right w:val="none" w:sz="0" w:space="0" w:color="auto"/>
      </w:divBdr>
    </w:div>
    <w:div w:id="622270913">
      <w:bodyDiv w:val="1"/>
      <w:marLeft w:val="0"/>
      <w:marRight w:val="0"/>
      <w:marTop w:val="0"/>
      <w:marBottom w:val="0"/>
      <w:divBdr>
        <w:top w:val="none" w:sz="0" w:space="0" w:color="auto"/>
        <w:left w:val="none" w:sz="0" w:space="0" w:color="auto"/>
        <w:bottom w:val="none" w:sz="0" w:space="0" w:color="auto"/>
        <w:right w:val="none" w:sz="0" w:space="0" w:color="auto"/>
      </w:divBdr>
    </w:div>
    <w:div w:id="629869457">
      <w:bodyDiv w:val="1"/>
      <w:marLeft w:val="0"/>
      <w:marRight w:val="0"/>
      <w:marTop w:val="0"/>
      <w:marBottom w:val="0"/>
      <w:divBdr>
        <w:top w:val="none" w:sz="0" w:space="0" w:color="auto"/>
        <w:left w:val="none" w:sz="0" w:space="0" w:color="auto"/>
        <w:bottom w:val="none" w:sz="0" w:space="0" w:color="auto"/>
        <w:right w:val="none" w:sz="0" w:space="0" w:color="auto"/>
      </w:divBdr>
    </w:div>
    <w:div w:id="652223550">
      <w:bodyDiv w:val="1"/>
      <w:marLeft w:val="0"/>
      <w:marRight w:val="0"/>
      <w:marTop w:val="0"/>
      <w:marBottom w:val="0"/>
      <w:divBdr>
        <w:top w:val="none" w:sz="0" w:space="0" w:color="auto"/>
        <w:left w:val="none" w:sz="0" w:space="0" w:color="auto"/>
        <w:bottom w:val="none" w:sz="0" w:space="0" w:color="auto"/>
        <w:right w:val="none" w:sz="0" w:space="0" w:color="auto"/>
      </w:divBdr>
    </w:div>
    <w:div w:id="681784144">
      <w:bodyDiv w:val="1"/>
      <w:marLeft w:val="0"/>
      <w:marRight w:val="0"/>
      <w:marTop w:val="0"/>
      <w:marBottom w:val="0"/>
      <w:divBdr>
        <w:top w:val="none" w:sz="0" w:space="0" w:color="auto"/>
        <w:left w:val="none" w:sz="0" w:space="0" w:color="auto"/>
        <w:bottom w:val="none" w:sz="0" w:space="0" w:color="auto"/>
        <w:right w:val="none" w:sz="0" w:space="0" w:color="auto"/>
      </w:divBdr>
    </w:div>
    <w:div w:id="754128999">
      <w:bodyDiv w:val="1"/>
      <w:marLeft w:val="0"/>
      <w:marRight w:val="0"/>
      <w:marTop w:val="0"/>
      <w:marBottom w:val="0"/>
      <w:divBdr>
        <w:top w:val="none" w:sz="0" w:space="0" w:color="auto"/>
        <w:left w:val="none" w:sz="0" w:space="0" w:color="auto"/>
        <w:bottom w:val="none" w:sz="0" w:space="0" w:color="auto"/>
        <w:right w:val="none" w:sz="0" w:space="0" w:color="auto"/>
      </w:divBdr>
    </w:div>
    <w:div w:id="758331751">
      <w:bodyDiv w:val="1"/>
      <w:marLeft w:val="0"/>
      <w:marRight w:val="0"/>
      <w:marTop w:val="0"/>
      <w:marBottom w:val="0"/>
      <w:divBdr>
        <w:top w:val="none" w:sz="0" w:space="0" w:color="auto"/>
        <w:left w:val="none" w:sz="0" w:space="0" w:color="auto"/>
        <w:bottom w:val="none" w:sz="0" w:space="0" w:color="auto"/>
        <w:right w:val="none" w:sz="0" w:space="0" w:color="auto"/>
      </w:divBdr>
    </w:div>
    <w:div w:id="839541189">
      <w:bodyDiv w:val="1"/>
      <w:marLeft w:val="0"/>
      <w:marRight w:val="0"/>
      <w:marTop w:val="0"/>
      <w:marBottom w:val="0"/>
      <w:divBdr>
        <w:top w:val="none" w:sz="0" w:space="0" w:color="auto"/>
        <w:left w:val="none" w:sz="0" w:space="0" w:color="auto"/>
        <w:bottom w:val="none" w:sz="0" w:space="0" w:color="auto"/>
        <w:right w:val="none" w:sz="0" w:space="0" w:color="auto"/>
      </w:divBdr>
    </w:div>
    <w:div w:id="845024055">
      <w:bodyDiv w:val="1"/>
      <w:marLeft w:val="0"/>
      <w:marRight w:val="0"/>
      <w:marTop w:val="0"/>
      <w:marBottom w:val="0"/>
      <w:divBdr>
        <w:top w:val="none" w:sz="0" w:space="0" w:color="auto"/>
        <w:left w:val="none" w:sz="0" w:space="0" w:color="auto"/>
        <w:bottom w:val="none" w:sz="0" w:space="0" w:color="auto"/>
        <w:right w:val="none" w:sz="0" w:space="0" w:color="auto"/>
      </w:divBdr>
    </w:div>
    <w:div w:id="968970332">
      <w:bodyDiv w:val="1"/>
      <w:marLeft w:val="0"/>
      <w:marRight w:val="0"/>
      <w:marTop w:val="0"/>
      <w:marBottom w:val="0"/>
      <w:divBdr>
        <w:top w:val="none" w:sz="0" w:space="0" w:color="auto"/>
        <w:left w:val="none" w:sz="0" w:space="0" w:color="auto"/>
        <w:bottom w:val="none" w:sz="0" w:space="0" w:color="auto"/>
        <w:right w:val="none" w:sz="0" w:space="0" w:color="auto"/>
      </w:divBdr>
    </w:div>
    <w:div w:id="1150829549">
      <w:bodyDiv w:val="1"/>
      <w:marLeft w:val="0"/>
      <w:marRight w:val="0"/>
      <w:marTop w:val="0"/>
      <w:marBottom w:val="0"/>
      <w:divBdr>
        <w:top w:val="none" w:sz="0" w:space="0" w:color="auto"/>
        <w:left w:val="none" w:sz="0" w:space="0" w:color="auto"/>
        <w:bottom w:val="none" w:sz="0" w:space="0" w:color="auto"/>
        <w:right w:val="none" w:sz="0" w:space="0" w:color="auto"/>
      </w:divBdr>
    </w:div>
    <w:div w:id="1226406145">
      <w:bodyDiv w:val="1"/>
      <w:marLeft w:val="0"/>
      <w:marRight w:val="0"/>
      <w:marTop w:val="0"/>
      <w:marBottom w:val="0"/>
      <w:divBdr>
        <w:top w:val="none" w:sz="0" w:space="0" w:color="auto"/>
        <w:left w:val="none" w:sz="0" w:space="0" w:color="auto"/>
        <w:bottom w:val="none" w:sz="0" w:space="0" w:color="auto"/>
        <w:right w:val="none" w:sz="0" w:space="0" w:color="auto"/>
      </w:divBdr>
    </w:div>
    <w:div w:id="1320843607">
      <w:bodyDiv w:val="1"/>
      <w:marLeft w:val="0"/>
      <w:marRight w:val="0"/>
      <w:marTop w:val="0"/>
      <w:marBottom w:val="0"/>
      <w:divBdr>
        <w:top w:val="none" w:sz="0" w:space="0" w:color="auto"/>
        <w:left w:val="none" w:sz="0" w:space="0" w:color="auto"/>
        <w:bottom w:val="none" w:sz="0" w:space="0" w:color="auto"/>
        <w:right w:val="none" w:sz="0" w:space="0" w:color="auto"/>
      </w:divBdr>
    </w:div>
    <w:div w:id="1412237273">
      <w:bodyDiv w:val="1"/>
      <w:marLeft w:val="0"/>
      <w:marRight w:val="0"/>
      <w:marTop w:val="0"/>
      <w:marBottom w:val="0"/>
      <w:divBdr>
        <w:top w:val="none" w:sz="0" w:space="0" w:color="auto"/>
        <w:left w:val="none" w:sz="0" w:space="0" w:color="auto"/>
        <w:bottom w:val="none" w:sz="0" w:space="0" w:color="auto"/>
        <w:right w:val="none" w:sz="0" w:space="0" w:color="auto"/>
      </w:divBdr>
    </w:div>
    <w:div w:id="1649480028">
      <w:bodyDiv w:val="1"/>
      <w:marLeft w:val="0"/>
      <w:marRight w:val="0"/>
      <w:marTop w:val="0"/>
      <w:marBottom w:val="0"/>
      <w:divBdr>
        <w:top w:val="none" w:sz="0" w:space="0" w:color="auto"/>
        <w:left w:val="none" w:sz="0" w:space="0" w:color="auto"/>
        <w:bottom w:val="none" w:sz="0" w:space="0" w:color="auto"/>
        <w:right w:val="none" w:sz="0" w:space="0" w:color="auto"/>
      </w:divBdr>
    </w:div>
    <w:div w:id="1759251487">
      <w:bodyDiv w:val="1"/>
      <w:marLeft w:val="0"/>
      <w:marRight w:val="0"/>
      <w:marTop w:val="0"/>
      <w:marBottom w:val="0"/>
      <w:divBdr>
        <w:top w:val="none" w:sz="0" w:space="0" w:color="auto"/>
        <w:left w:val="none" w:sz="0" w:space="0" w:color="auto"/>
        <w:bottom w:val="none" w:sz="0" w:space="0" w:color="auto"/>
        <w:right w:val="none" w:sz="0" w:space="0" w:color="auto"/>
      </w:divBdr>
    </w:div>
    <w:div w:id="1799684640">
      <w:bodyDiv w:val="1"/>
      <w:marLeft w:val="0"/>
      <w:marRight w:val="0"/>
      <w:marTop w:val="0"/>
      <w:marBottom w:val="0"/>
      <w:divBdr>
        <w:top w:val="none" w:sz="0" w:space="0" w:color="auto"/>
        <w:left w:val="none" w:sz="0" w:space="0" w:color="auto"/>
        <w:bottom w:val="none" w:sz="0" w:space="0" w:color="auto"/>
        <w:right w:val="none" w:sz="0" w:space="0" w:color="auto"/>
      </w:divBdr>
    </w:div>
    <w:div w:id="1940482611">
      <w:bodyDiv w:val="1"/>
      <w:marLeft w:val="0"/>
      <w:marRight w:val="0"/>
      <w:marTop w:val="0"/>
      <w:marBottom w:val="0"/>
      <w:divBdr>
        <w:top w:val="none" w:sz="0" w:space="0" w:color="auto"/>
        <w:left w:val="none" w:sz="0" w:space="0" w:color="auto"/>
        <w:bottom w:val="none" w:sz="0" w:space="0" w:color="auto"/>
        <w:right w:val="none" w:sz="0" w:space="0" w:color="auto"/>
      </w:divBdr>
    </w:div>
    <w:div w:id="2038315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s://group.accor.com/en/finance" TargetMode="External"/><Relationship Id="rId26" Type="http://schemas.openxmlformats.org/officeDocument/2006/relationships/hyperlink" Target="https://www.hyatt.com/development/ourbrand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orporatefinanceinstitute.com/resources/management/market-positioning/" TargetMode="External"/><Relationship Id="rId34" Type="http://schemas.openxmlformats.org/officeDocument/2006/relationships/hyperlink" Target="https://www.techtarget.com/searchcio/definition/growth-potentia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group.accor.com/-/media/Corporate/Investors/Documents-de-reference/ACCO_RI_2021_MEL_EN_300322.pdf" TargetMode="External"/><Relationship Id="rId25" Type="http://schemas.openxmlformats.org/officeDocument/2006/relationships/hyperlink" Target="https://investors.hyatt.com/investor-relations/financial-reporting/annual-reports/default.aspx" TargetMode="External"/><Relationship Id="rId33" Type="http://schemas.openxmlformats.org/officeDocument/2006/relationships/hyperlink" Target="https://www.rli.uk.com/?s=hyatt"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group.accor.com/en/Actualites/2019/03/strategy-all-accor-live-limitless-sebastien-bazin" TargetMode="External"/><Relationship Id="rId20" Type="http://schemas.openxmlformats.org/officeDocument/2006/relationships/hyperlink" Target="https://www.businesstraveller.com/business-travel/2021/07/15/hyatt-launches-new-esg-platform-world-of-care/" TargetMode="External"/><Relationship Id="rId29" Type="http://schemas.openxmlformats.org/officeDocument/2006/relationships/hyperlink" Target="https://investors.hyatt.com/investor-relations/news-and-events/financial-news/financial-news-details/2022/Hyatt-Continues-Asset-Light-Growth-Strategy-with-Plans-to-Acquire-Dream-Hotel-Group/defaul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bout.hyatt.com/en/hyatthistory.html" TargetMode="External"/><Relationship Id="rId32" Type="http://schemas.openxmlformats.org/officeDocument/2006/relationships/hyperlink" Target="https://www.rli.uk.com/accor-to-expand-footprint-in-the-south-caucasus-and-central-asia-in-2023/"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group.accor.com/" TargetMode="External"/><Relationship Id="rId23" Type="http://schemas.openxmlformats.org/officeDocument/2006/relationships/hyperlink" Target="https://hoteltechreport.com/news/hyatt-hotel-brands" TargetMode="External"/><Relationship Id="rId28" Type="http://schemas.openxmlformats.org/officeDocument/2006/relationships/hyperlink" Target="https://investors.hyatt.com/investor-relations/news-and-events/financial-news/financial-news-details/2021/Hyatt-Launches-World-of-Care-with-New-Commitments-to-Advance-Diversity-Equity-and-Inclusion-and-Responsible-Business-Practices/default.aspx" TargetMode="External"/><Relationship Id="rId36" Type="http://schemas.openxmlformats.org/officeDocument/2006/relationships/hyperlink" Target="https://uk.finance.yahoo.com/quote/H/financials?p=H" TargetMode="External"/><Relationship Id="rId10" Type="http://schemas.openxmlformats.org/officeDocument/2006/relationships/image" Target="media/image2.png"/><Relationship Id="rId19" Type="http://schemas.openxmlformats.org/officeDocument/2006/relationships/hyperlink" Target="https://www.businesswire.com/news/home/20230120005311/en/Hyatt-Strengthens-Position-as-Leader-in-Luxury-Lifestyle-and-Leisure-in-2023-and-Beyond-with-Record-Global-Pipeline" TargetMode="External"/><Relationship Id="rId31" Type="http://schemas.openxmlformats.org/officeDocument/2006/relationships/hyperlink" Target="https://www.nibusinessinfo.co.uk/content/what-corporate-social-responsibility"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group.accor.com/en/commitment/positive-hospitality/acting-here" TargetMode="External"/><Relationship Id="rId22" Type="http://schemas.openxmlformats.org/officeDocument/2006/relationships/hyperlink" Target="https://finmark.com/glossary/total-revenue/" TargetMode="External"/><Relationship Id="rId27" Type="http://schemas.openxmlformats.org/officeDocument/2006/relationships/hyperlink" Target="https://www.investopedia.com/ask/answers/033115/what-relationship-between-marginal-revenue-and-total-revenue.asp" TargetMode="External"/><Relationship Id="rId30" Type="http://schemas.openxmlformats.org/officeDocument/2006/relationships/hyperlink" Target="https://www.investopedia.com/terms/f/financialperformance.asp" TargetMode="External"/><Relationship Id="rId35" Type="http://schemas.openxmlformats.org/officeDocument/2006/relationships/hyperlink" Target="https://uk.finance.yahoo.com/quote/AC.PA?p=AC.PA&amp;.tsrc=fin-s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A901D-B991-4538-8E39-19405D21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3304</TotalTime>
  <Pages>15</Pages>
  <Words>3649</Words>
  <Characters>20804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220</cp:revision>
  <dcterms:created xsi:type="dcterms:W3CDTF">2023-01-25T19:13:00Z</dcterms:created>
  <dcterms:modified xsi:type="dcterms:W3CDTF">2023-02-17T11:36:00Z</dcterms:modified>
</cp:coreProperties>
</file>