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C9CE13" w14:textId="77777777" w:rsidR="005C7330" w:rsidRPr="002C09FF" w:rsidRDefault="005C7330" w:rsidP="00031BF7">
      <w:pPr>
        <w:spacing w:before="240"/>
        <w:rPr>
          <w:b/>
          <w:sz w:val="32"/>
          <w:szCs w:val="32"/>
        </w:rPr>
      </w:pPr>
    </w:p>
    <w:p w14:paraId="63206C78" w14:textId="7A4F457C" w:rsidR="00187EBA" w:rsidRPr="002C09FF" w:rsidRDefault="005C7330" w:rsidP="009C5544">
      <w:pPr>
        <w:spacing w:before="240"/>
        <w:jc w:val="center"/>
        <w:rPr>
          <w:b/>
          <w:sz w:val="32"/>
          <w:szCs w:val="32"/>
        </w:rPr>
      </w:pPr>
      <w:r w:rsidRPr="002C09FF">
        <w:rPr>
          <w:b/>
          <w:sz w:val="32"/>
          <w:szCs w:val="32"/>
        </w:rPr>
        <w:t>STUDENT NAME:</w:t>
      </w:r>
      <w:r w:rsidR="005F14F3">
        <w:rPr>
          <w:b/>
          <w:sz w:val="32"/>
          <w:szCs w:val="32"/>
        </w:rPr>
        <w:t xml:space="preserve"> </w:t>
      </w:r>
      <w:r w:rsidR="005F14F3" w:rsidRPr="005F14F3">
        <w:rPr>
          <w:b/>
          <w:sz w:val="32"/>
          <w:szCs w:val="32"/>
        </w:rPr>
        <w:t xml:space="preserve">Gianina </w:t>
      </w:r>
      <w:proofErr w:type="spellStart"/>
      <w:r w:rsidR="005F14F3" w:rsidRPr="005F14F3">
        <w:rPr>
          <w:b/>
          <w:sz w:val="32"/>
          <w:szCs w:val="32"/>
        </w:rPr>
        <w:t>Aghinitei</w:t>
      </w:r>
      <w:proofErr w:type="spellEnd"/>
    </w:p>
    <w:p w14:paraId="6DEE1494" w14:textId="6555D61A" w:rsidR="00187EBA" w:rsidRPr="002C09FF" w:rsidRDefault="005C7330" w:rsidP="009C5544">
      <w:pPr>
        <w:spacing w:before="240"/>
        <w:jc w:val="center"/>
        <w:rPr>
          <w:b/>
          <w:sz w:val="32"/>
          <w:szCs w:val="32"/>
        </w:rPr>
      </w:pPr>
      <w:r w:rsidRPr="002C09FF">
        <w:rPr>
          <w:b/>
          <w:sz w:val="32"/>
          <w:szCs w:val="32"/>
        </w:rPr>
        <w:t>STUDENT ID NUMBER:</w:t>
      </w:r>
      <w:r w:rsidR="005F14F3">
        <w:rPr>
          <w:b/>
          <w:sz w:val="32"/>
          <w:szCs w:val="32"/>
        </w:rPr>
        <w:t xml:space="preserve"> </w:t>
      </w:r>
      <w:r w:rsidR="005F14F3" w:rsidRPr="005F14F3">
        <w:rPr>
          <w:b/>
          <w:sz w:val="32"/>
          <w:szCs w:val="32"/>
        </w:rPr>
        <w:t>2126415</w:t>
      </w:r>
    </w:p>
    <w:p w14:paraId="61985B90" w14:textId="144071DF" w:rsidR="00187EBA" w:rsidRPr="002C09FF" w:rsidRDefault="005C7330" w:rsidP="009C5544">
      <w:pPr>
        <w:spacing w:before="240"/>
        <w:jc w:val="center"/>
        <w:rPr>
          <w:b/>
          <w:sz w:val="32"/>
          <w:szCs w:val="32"/>
        </w:rPr>
      </w:pPr>
      <w:r w:rsidRPr="002C09FF">
        <w:rPr>
          <w:b/>
          <w:sz w:val="32"/>
          <w:szCs w:val="32"/>
        </w:rPr>
        <w:t>BA(HONS) INTERNATIONAL HOTEL MANAGEMENT</w:t>
      </w:r>
    </w:p>
    <w:p w14:paraId="2CFD8F6F" w14:textId="1EC43047" w:rsidR="00187EBA" w:rsidRPr="002C09FF" w:rsidRDefault="005C7330" w:rsidP="009C5544">
      <w:pPr>
        <w:spacing w:before="240"/>
        <w:jc w:val="center"/>
        <w:rPr>
          <w:b/>
          <w:sz w:val="32"/>
          <w:szCs w:val="32"/>
        </w:rPr>
      </w:pPr>
      <w:r w:rsidRPr="002C09FF">
        <w:rPr>
          <w:b/>
          <w:sz w:val="32"/>
          <w:szCs w:val="32"/>
        </w:rPr>
        <w:t>MODULE: ORGANISATIONAL CONSULTANCY</w:t>
      </w:r>
    </w:p>
    <w:p w14:paraId="1674734A" w14:textId="3E1718A3" w:rsidR="00187EBA" w:rsidRPr="002C09FF" w:rsidRDefault="005C7330" w:rsidP="009C5544">
      <w:pPr>
        <w:spacing w:before="240"/>
        <w:jc w:val="center"/>
        <w:rPr>
          <w:b/>
          <w:sz w:val="32"/>
          <w:szCs w:val="32"/>
        </w:rPr>
      </w:pPr>
      <w:r w:rsidRPr="002C09FF">
        <w:rPr>
          <w:b/>
          <w:sz w:val="32"/>
          <w:szCs w:val="32"/>
        </w:rPr>
        <w:t>MODULE CODE: BMIH6005</w:t>
      </w:r>
    </w:p>
    <w:p w14:paraId="0C7788D2" w14:textId="3465349D" w:rsidR="00187EBA" w:rsidRPr="002C09FF" w:rsidRDefault="005C7330" w:rsidP="009C5544">
      <w:pPr>
        <w:spacing w:before="240"/>
        <w:jc w:val="center"/>
        <w:rPr>
          <w:b/>
          <w:sz w:val="32"/>
          <w:szCs w:val="32"/>
        </w:rPr>
      </w:pPr>
      <w:r w:rsidRPr="002C09FF">
        <w:rPr>
          <w:b/>
          <w:sz w:val="32"/>
          <w:szCs w:val="32"/>
        </w:rPr>
        <w:t>LECTURER: JALIYA DE SILVA</w:t>
      </w:r>
    </w:p>
    <w:p w14:paraId="60C896D6" w14:textId="02AA8C22" w:rsidR="00187EBA" w:rsidRPr="002C09FF" w:rsidRDefault="005C7330" w:rsidP="009C5544">
      <w:pPr>
        <w:spacing w:before="240"/>
        <w:jc w:val="center"/>
        <w:rPr>
          <w:b/>
          <w:sz w:val="32"/>
          <w:szCs w:val="32"/>
        </w:rPr>
      </w:pPr>
      <w:r w:rsidRPr="002C09FF">
        <w:rPr>
          <w:b/>
          <w:sz w:val="32"/>
          <w:szCs w:val="32"/>
        </w:rPr>
        <w:t>NATALIE BRAILSFORD</w:t>
      </w:r>
    </w:p>
    <w:p w14:paraId="0A4F7294" w14:textId="072682EE" w:rsidR="00187EBA" w:rsidRPr="002C09FF" w:rsidRDefault="005C7330" w:rsidP="009C5544">
      <w:pPr>
        <w:spacing w:before="240"/>
        <w:jc w:val="center"/>
        <w:rPr>
          <w:b/>
          <w:sz w:val="32"/>
          <w:szCs w:val="32"/>
        </w:rPr>
      </w:pPr>
      <w:r w:rsidRPr="002C09FF">
        <w:rPr>
          <w:b/>
          <w:sz w:val="32"/>
          <w:szCs w:val="32"/>
        </w:rPr>
        <w:t>ASSIGNMENT TITLE: CONSULTANCY REPORT</w:t>
      </w:r>
    </w:p>
    <w:p w14:paraId="24EB3B49" w14:textId="77777777" w:rsidR="00187EBA" w:rsidRPr="002C09FF" w:rsidRDefault="00187EBA" w:rsidP="009C5544">
      <w:pPr>
        <w:spacing w:before="240"/>
        <w:jc w:val="center"/>
        <w:rPr>
          <w:b/>
          <w:sz w:val="32"/>
          <w:szCs w:val="32"/>
        </w:rPr>
      </w:pPr>
    </w:p>
    <w:p w14:paraId="6F4E16BD" w14:textId="36433F7A" w:rsidR="00187EBA" w:rsidRPr="002C09FF" w:rsidRDefault="005C7330" w:rsidP="009C5544">
      <w:pPr>
        <w:spacing w:before="240"/>
        <w:jc w:val="center"/>
        <w:rPr>
          <w:b/>
          <w:sz w:val="32"/>
          <w:szCs w:val="32"/>
        </w:rPr>
      </w:pPr>
      <w:r w:rsidRPr="002C09FF">
        <w:rPr>
          <w:b/>
          <w:sz w:val="32"/>
          <w:szCs w:val="32"/>
        </w:rPr>
        <w:t>NAME OF YOUR COMPANY CONSULTANCY, CLIENT- HILTON HOTEL</w:t>
      </w:r>
    </w:p>
    <w:p w14:paraId="429F7CB8" w14:textId="77777777" w:rsidR="00187EBA" w:rsidRPr="002C09FF" w:rsidRDefault="00187EBA" w:rsidP="009C5544">
      <w:pPr>
        <w:spacing w:before="240"/>
        <w:rPr>
          <w:b/>
          <w:sz w:val="28"/>
          <w:szCs w:val="28"/>
        </w:rPr>
      </w:pPr>
    </w:p>
    <w:p w14:paraId="7B807A54" w14:textId="77777777" w:rsidR="00187EBA" w:rsidRPr="002C09FF" w:rsidRDefault="00835A13" w:rsidP="009C5544">
      <w:pPr>
        <w:spacing w:before="240"/>
        <w:rPr>
          <w:b/>
          <w:sz w:val="28"/>
          <w:szCs w:val="28"/>
        </w:rPr>
      </w:pPr>
      <w:r w:rsidRPr="002C09FF">
        <w:br w:type="page"/>
      </w:r>
    </w:p>
    <w:p w14:paraId="0AE1E068" w14:textId="5532907F" w:rsidR="00187EBA" w:rsidRPr="002C09FF" w:rsidRDefault="00835A13" w:rsidP="009C5544">
      <w:pPr>
        <w:spacing w:before="240"/>
        <w:jc w:val="center"/>
        <w:rPr>
          <w:b/>
          <w:sz w:val="28"/>
          <w:szCs w:val="28"/>
        </w:rPr>
      </w:pPr>
      <w:r w:rsidRPr="002C09FF">
        <w:rPr>
          <w:b/>
          <w:sz w:val="28"/>
          <w:szCs w:val="28"/>
        </w:rPr>
        <w:lastRenderedPageBreak/>
        <w:t>Executive Summar</w:t>
      </w:r>
      <w:r w:rsidR="00F661B4" w:rsidRPr="002C09FF">
        <w:rPr>
          <w:b/>
          <w:sz w:val="28"/>
          <w:szCs w:val="28"/>
        </w:rPr>
        <w:t>y</w:t>
      </w:r>
    </w:p>
    <w:p w14:paraId="66029B6C" w14:textId="77777777" w:rsidR="00F661B4" w:rsidRPr="002C09FF" w:rsidRDefault="00F661B4" w:rsidP="009C5544">
      <w:r w:rsidRPr="002C09FF">
        <w:rPr>
          <w:b/>
          <w:bCs/>
        </w:rPr>
        <w:t xml:space="preserve">Aims: </w:t>
      </w:r>
      <w:r w:rsidRPr="002C09FF">
        <w:t>This report has been developed to analyse the challenges faced by Hilton in relation to customer satisfaction, diversity, and inclusivity. The report further aims to provide strategic recommendations for Hilton through the utilisation of awareness campaigns, training programs and initiatives to customer feedback in fostering customer centricity. </w:t>
      </w:r>
    </w:p>
    <w:p w14:paraId="0D117466" w14:textId="4E71B810" w:rsidR="00F661B4" w:rsidRPr="002C09FF" w:rsidRDefault="00F661B4" w:rsidP="009C5544">
      <w:r w:rsidRPr="002C09FF">
        <w:rPr>
          <w:b/>
          <w:bCs/>
        </w:rPr>
        <w:t xml:space="preserve">Evaluation: </w:t>
      </w:r>
      <w:r w:rsidRPr="002C09FF">
        <w:t xml:space="preserve">This report has provided a profound analysis on the challenges faced by Hilton with a particular focus on the issues related to inclusion, customer satisfaction, and diversity. The utilisation of frameworks such as the TWOS, SWOT, and </w:t>
      </w:r>
      <w:r w:rsidR="008C0B53" w:rsidRPr="002C09FF">
        <w:t>PESTEL</w:t>
      </w:r>
      <w:r w:rsidRPr="002C09FF">
        <w:t xml:space="preserve"> provides a holistic understanding on the internal and external factors that impacts the overall performance of the organisation. Through the utilisation of these frameworks, the report had effectively identified the challenges faced by the organisation towards their service quality, discriminatory actions, and changes within the preferences of the customers. The report has found that economic events such as the rising cost of rooms and occupancies have impacted the hotel industry globally. These external factors have been seen to impact the organisation in fulfilling the demand of customers in a competitive environment. This economic issue has been linked to Hilton as the consumers would want to pay for necessary items. Moreover, the report further proposed strategic recommendations that were aligned with the challenges identified and supported by research and literature.  The overall integration of the initiatives towards planning and execution based on the life-cycle model undermined the issues and strategic approach that are in hand. Through the emphasis on the importance of awareness programs and training initiatives, the report had provided steps to enhance the advent of customer satisfaction and the organisational culture. </w:t>
      </w:r>
    </w:p>
    <w:p w14:paraId="71AB31B0" w14:textId="76030448" w:rsidR="00F661B4" w:rsidRPr="002C09FF" w:rsidRDefault="00F661B4" w:rsidP="009C5544">
      <w:r w:rsidRPr="002C09FF">
        <w:rPr>
          <w:b/>
          <w:bCs/>
        </w:rPr>
        <w:t xml:space="preserve">Findings: </w:t>
      </w:r>
      <w:r w:rsidRPr="002C09FF">
        <w:t xml:space="preserve">Considering the findings of the overall report it has been evaluated that Hilton Hotel is one of the globally leading </w:t>
      </w:r>
      <w:r w:rsidR="00031BF7" w:rsidRPr="002C09FF">
        <w:t>hospitalities</w:t>
      </w:r>
      <w:r w:rsidRPr="002C09FF">
        <w:t xml:space="preserve"> based organisation based in the US. The company has very high competition including Marriott International, Caesars Entertainment, and, Hyatt Hotels. It can be inferred that the company’s performance has been impacted in the past few years struggling to boost performance. It has been further evaluated that the racial discrimination in hospitality services can tarnish the image of the brand. Moreover, The reduced guest satisfaction also impacted the sales performance due to customer turnover issues. The report in this context will employ </w:t>
      </w:r>
      <w:r w:rsidR="008C0B53" w:rsidRPr="002C09FF">
        <w:t>PESTEL</w:t>
      </w:r>
      <w:r w:rsidRPr="002C09FF">
        <w:t xml:space="preserve"> analysis to understand the socio-economic and legal frameworks around governing issues in the global context. It has been further observed that after having implemented the Zero Tolerance policy, the organisation has not been able to come up strongly to reduce such </w:t>
      </w:r>
      <w:r w:rsidRPr="002C09FF">
        <w:lastRenderedPageBreak/>
        <w:t xml:space="preserve">incidents. The utilisation of </w:t>
      </w:r>
      <w:r w:rsidR="008C0B53" w:rsidRPr="002C09FF">
        <w:t>PESTEL</w:t>
      </w:r>
      <w:r w:rsidRPr="002C09FF">
        <w:t xml:space="preserve"> framework has helped in analysing the external factors that catered to the challenges of the organisation. It has been observed that the global recessions have been affecting consumer spending, and therefore Hilton has to employ strategies to engage its customers. Moreover, the reputation issues faced by Hilton further exacerbated their opinions towards the hotel while spending money. Moreover, this can impact Hilton and enable the company to make the investment in this transitional change across its hotel chain. Moreover, through the advent of analysing the SWOT, it has been observed that the strengths of the organisation </w:t>
      </w:r>
      <w:r w:rsidR="002C09FF" w:rsidRPr="002C09FF">
        <w:t>cater</w:t>
      </w:r>
      <w:r w:rsidRPr="002C09FF">
        <w:t xml:space="preserve"> to their investments in technologies to comprehend to an </w:t>
      </w:r>
      <w:r w:rsidR="002C09FF" w:rsidRPr="002C09FF">
        <w:t>immersive client experience</w:t>
      </w:r>
      <w:r w:rsidRPr="002C09FF">
        <w:t xml:space="preserve"> such as the introduction of smart rooms and digitised check-ins helps in enhancing the operational efficiency of the organisation and client experiences. However, the weaknesses considering the multiple lawsuits faced by the organisation that has signified the unfair treatments that the black guests have received could potentially tarnish the overall image of the brand. Therefore, it has been observed that expanding the operations of Hilton could help in an increased substantial revenue and cater to a diverse segment of the client base, thus undermining the significant opportunity for the organisation.</w:t>
      </w:r>
      <w:r w:rsidRPr="002C09FF">
        <w:rPr>
          <w:b/>
          <w:bCs/>
        </w:rPr>
        <w:t> </w:t>
      </w:r>
    </w:p>
    <w:p w14:paraId="6BA5F6E0" w14:textId="0DA76D6F" w:rsidR="00835A13" w:rsidRPr="002C09FF" w:rsidRDefault="00F661B4" w:rsidP="009C5544">
      <w:pPr>
        <w:rPr>
          <w:sz w:val="28"/>
          <w:szCs w:val="28"/>
        </w:rPr>
      </w:pPr>
      <w:r w:rsidRPr="002C09FF">
        <w:rPr>
          <w:b/>
          <w:bCs/>
        </w:rPr>
        <w:t xml:space="preserve">Recommendations: </w:t>
      </w:r>
      <w:r w:rsidRPr="002C09FF">
        <w:t xml:space="preserve">Through the findings of this report, the strategic recommendations drawn has been divided into three main </w:t>
      </w:r>
      <w:r w:rsidR="002C09FF" w:rsidRPr="002C09FF">
        <w:t>segments</w:t>
      </w:r>
      <w:r w:rsidRPr="002C09FF">
        <w:t xml:space="preserve">, considering, Integrating comprehensive training programs, launching awareness programs, and collecting customer feedback for the understanding of the areas of development. The first recommendation stated that Hilton is required to identify the need for training programs in order to improve a culture that respects diversity and inclusion and set the goals of the training initiatives. Within this approach, the resources are required to be allocated including technology, facilitators, and training materials to ensure successful training delivery. Moreover, the evaluation during and after the training through gathering feedback from the participants could be conducted through surveys or discussions to assess the relevance of the training. The recommendation based on the launch of awareness campaigns includes objectives identification that can revolve around spreading awareness about the need for customer satisfaction and diversity In alignment to preventing discrimination. However, the awareness messages are required to include information richness as much as possible in order to ensure the audiences are engaged with the message and objective of the program. The degree of effectiveness of this KPI could be measured through evaluation criteria and KPIs such as participation rates, changes in behaviour and attitudes, and feedback from the participants. Finally, Hilton can develop a strategy </w:t>
      </w:r>
      <w:r w:rsidRPr="002C09FF">
        <w:lastRenderedPageBreak/>
        <w:t>to collect feedback such as how and when the feedback will be collected in consideration to the real-time feedback during hotel checkouts, online reviews, feedback campaigns, or post-stay after-sale services. The effectiveness of the recommendation could be measured by analysing the data collected through feedback to understand the patterns, needs, and trends that are correlated to satisfaction level, guest experiences, and the areas of concern. Communicating the results within the organisation could help in developing the mitigating strategies and be accountable for the concerns of the customers.</w:t>
      </w:r>
      <w:r w:rsidR="00835A13" w:rsidRPr="002C09FF">
        <w:br w:type="page"/>
      </w:r>
    </w:p>
    <w:sdt>
      <w:sdtPr>
        <w:rPr>
          <w:rFonts w:ascii="Times New Roman" w:eastAsia="Times New Roman" w:hAnsi="Times New Roman" w:cs="Times New Roman"/>
          <w:color w:val="auto"/>
          <w:sz w:val="24"/>
          <w:szCs w:val="24"/>
          <w:lang w:val="en-GB" w:eastAsia="en-IN"/>
        </w:rPr>
        <w:id w:val="2108455484"/>
        <w:docPartObj>
          <w:docPartGallery w:val="Table of Contents"/>
          <w:docPartUnique/>
        </w:docPartObj>
      </w:sdtPr>
      <w:sdtEndPr>
        <w:rPr>
          <w:b/>
          <w:bCs/>
        </w:rPr>
      </w:sdtEndPr>
      <w:sdtContent>
        <w:p w14:paraId="58FCE10A" w14:textId="785AA8A9" w:rsidR="00835A13" w:rsidRPr="002C09FF" w:rsidRDefault="00835A13" w:rsidP="009C5544">
          <w:pPr>
            <w:pStyle w:val="TOCHeading"/>
            <w:spacing w:line="360" w:lineRule="auto"/>
            <w:jc w:val="center"/>
            <w:rPr>
              <w:rFonts w:ascii="Times New Roman" w:hAnsi="Times New Roman" w:cs="Times New Roman"/>
              <w:b/>
              <w:bCs/>
              <w:color w:val="auto"/>
              <w:sz w:val="28"/>
              <w:szCs w:val="28"/>
              <w:lang w:val="en-GB"/>
            </w:rPr>
          </w:pPr>
          <w:r w:rsidRPr="002C09FF">
            <w:rPr>
              <w:rFonts w:ascii="Times New Roman" w:hAnsi="Times New Roman" w:cs="Times New Roman"/>
              <w:b/>
              <w:bCs/>
              <w:color w:val="auto"/>
              <w:sz w:val="28"/>
              <w:szCs w:val="28"/>
              <w:lang w:val="en-GB"/>
            </w:rPr>
            <w:t>Table of Contents</w:t>
          </w:r>
        </w:p>
        <w:p w14:paraId="38170C7A" w14:textId="13EDBF81" w:rsidR="00835A13" w:rsidRPr="002C09FF" w:rsidRDefault="00835A13" w:rsidP="009C5544">
          <w:pPr>
            <w:pStyle w:val="TOC1"/>
            <w:tabs>
              <w:tab w:val="right" w:leader="dot" w:pos="9350"/>
            </w:tabs>
            <w:spacing w:before="240"/>
            <w:rPr>
              <w:rFonts w:asciiTheme="minorHAnsi" w:eastAsiaTheme="minorEastAsia" w:hAnsiTheme="minorHAnsi" w:cstheme="minorBidi"/>
              <w:sz w:val="22"/>
              <w:szCs w:val="22"/>
            </w:rPr>
          </w:pPr>
          <w:r w:rsidRPr="002C09FF">
            <w:fldChar w:fldCharType="begin"/>
          </w:r>
          <w:r w:rsidRPr="002C09FF">
            <w:instrText xml:space="preserve"> TOC \o "1-3" \h \z \u </w:instrText>
          </w:r>
          <w:r w:rsidRPr="002C09FF">
            <w:fldChar w:fldCharType="separate"/>
          </w:r>
          <w:hyperlink w:anchor="_Toc167994032" w:history="1">
            <w:r w:rsidRPr="002C09FF">
              <w:rPr>
                <w:rStyle w:val="Hyperlink"/>
              </w:rPr>
              <w:t>Introduction</w:t>
            </w:r>
            <w:r w:rsidRPr="002C09FF">
              <w:rPr>
                <w:webHidden/>
              </w:rPr>
              <w:tab/>
            </w:r>
            <w:r w:rsidRPr="002C09FF">
              <w:rPr>
                <w:webHidden/>
              </w:rPr>
              <w:fldChar w:fldCharType="begin"/>
            </w:r>
            <w:r w:rsidRPr="002C09FF">
              <w:rPr>
                <w:webHidden/>
              </w:rPr>
              <w:instrText xml:space="preserve"> PAGEREF _Toc167994032 \h </w:instrText>
            </w:r>
            <w:r w:rsidRPr="002C09FF">
              <w:rPr>
                <w:webHidden/>
              </w:rPr>
            </w:r>
            <w:r w:rsidRPr="002C09FF">
              <w:rPr>
                <w:webHidden/>
              </w:rPr>
              <w:fldChar w:fldCharType="separate"/>
            </w:r>
            <w:r w:rsidRPr="002C09FF">
              <w:rPr>
                <w:webHidden/>
              </w:rPr>
              <w:t>4</w:t>
            </w:r>
            <w:r w:rsidRPr="002C09FF">
              <w:rPr>
                <w:webHidden/>
              </w:rPr>
              <w:fldChar w:fldCharType="end"/>
            </w:r>
          </w:hyperlink>
        </w:p>
        <w:p w14:paraId="6746734B" w14:textId="0A48F9F4" w:rsidR="00835A13" w:rsidRPr="002C09FF" w:rsidRDefault="00000000" w:rsidP="009C5544">
          <w:pPr>
            <w:pStyle w:val="TOC1"/>
            <w:tabs>
              <w:tab w:val="right" w:leader="dot" w:pos="9350"/>
            </w:tabs>
            <w:spacing w:before="240"/>
            <w:rPr>
              <w:rFonts w:asciiTheme="minorHAnsi" w:eastAsiaTheme="minorEastAsia" w:hAnsiTheme="minorHAnsi" w:cstheme="minorBidi"/>
              <w:sz w:val="22"/>
              <w:szCs w:val="22"/>
            </w:rPr>
          </w:pPr>
          <w:hyperlink w:anchor="_Toc167994033" w:history="1">
            <w:r w:rsidR="00835A13" w:rsidRPr="002C09FF">
              <w:rPr>
                <w:rStyle w:val="Hyperlink"/>
              </w:rPr>
              <w:t>Analysis</w:t>
            </w:r>
            <w:r w:rsidR="00835A13" w:rsidRPr="002C09FF">
              <w:rPr>
                <w:webHidden/>
              </w:rPr>
              <w:tab/>
            </w:r>
            <w:r w:rsidR="00835A13" w:rsidRPr="002C09FF">
              <w:rPr>
                <w:webHidden/>
              </w:rPr>
              <w:fldChar w:fldCharType="begin"/>
            </w:r>
            <w:r w:rsidR="00835A13" w:rsidRPr="002C09FF">
              <w:rPr>
                <w:webHidden/>
              </w:rPr>
              <w:instrText xml:space="preserve"> PAGEREF _Toc167994033 \h </w:instrText>
            </w:r>
            <w:r w:rsidR="00835A13" w:rsidRPr="002C09FF">
              <w:rPr>
                <w:webHidden/>
              </w:rPr>
            </w:r>
            <w:r w:rsidR="00835A13" w:rsidRPr="002C09FF">
              <w:rPr>
                <w:webHidden/>
              </w:rPr>
              <w:fldChar w:fldCharType="separate"/>
            </w:r>
            <w:r w:rsidR="00835A13" w:rsidRPr="002C09FF">
              <w:rPr>
                <w:webHidden/>
              </w:rPr>
              <w:t>6</w:t>
            </w:r>
            <w:r w:rsidR="00835A13" w:rsidRPr="002C09FF">
              <w:rPr>
                <w:webHidden/>
              </w:rPr>
              <w:fldChar w:fldCharType="end"/>
            </w:r>
          </w:hyperlink>
        </w:p>
        <w:p w14:paraId="14C1FAC9" w14:textId="2EFA5E0B" w:rsidR="00835A13" w:rsidRPr="002C09FF" w:rsidRDefault="00000000" w:rsidP="009C5544">
          <w:pPr>
            <w:pStyle w:val="TOC1"/>
            <w:tabs>
              <w:tab w:val="right" w:leader="dot" w:pos="9350"/>
            </w:tabs>
            <w:spacing w:before="240"/>
            <w:rPr>
              <w:rFonts w:asciiTheme="minorHAnsi" w:eastAsiaTheme="minorEastAsia" w:hAnsiTheme="minorHAnsi" w:cstheme="minorBidi"/>
              <w:sz w:val="22"/>
              <w:szCs w:val="22"/>
            </w:rPr>
          </w:pPr>
          <w:hyperlink w:anchor="_Toc167994034" w:history="1">
            <w:r w:rsidR="00835A13" w:rsidRPr="002C09FF">
              <w:rPr>
                <w:rStyle w:val="Hyperlink"/>
              </w:rPr>
              <w:t>Recommendations and Change Management</w:t>
            </w:r>
            <w:r w:rsidR="00835A13" w:rsidRPr="002C09FF">
              <w:rPr>
                <w:webHidden/>
              </w:rPr>
              <w:tab/>
            </w:r>
            <w:r w:rsidR="00835A13" w:rsidRPr="002C09FF">
              <w:rPr>
                <w:webHidden/>
              </w:rPr>
              <w:fldChar w:fldCharType="begin"/>
            </w:r>
            <w:r w:rsidR="00835A13" w:rsidRPr="002C09FF">
              <w:rPr>
                <w:webHidden/>
              </w:rPr>
              <w:instrText xml:space="preserve"> PAGEREF _Toc167994034 \h </w:instrText>
            </w:r>
            <w:r w:rsidR="00835A13" w:rsidRPr="002C09FF">
              <w:rPr>
                <w:webHidden/>
              </w:rPr>
            </w:r>
            <w:r w:rsidR="00835A13" w:rsidRPr="002C09FF">
              <w:rPr>
                <w:webHidden/>
              </w:rPr>
              <w:fldChar w:fldCharType="separate"/>
            </w:r>
            <w:r w:rsidR="00835A13" w:rsidRPr="002C09FF">
              <w:rPr>
                <w:webHidden/>
              </w:rPr>
              <w:t>12</w:t>
            </w:r>
            <w:r w:rsidR="00835A13" w:rsidRPr="002C09FF">
              <w:rPr>
                <w:webHidden/>
              </w:rPr>
              <w:fldChar w:fldCharType="end"/>
            </w:r>
          </w:hyperlink>
        </w:p>
        <w:p w14:paraId="70BEB221" w14:textId="5C6BCBBE" w:rsidR="00835A13" w:rsidRPr="002C09FF" w:rsidRDefault="00000000" w:rsidP="009C5544">
          <w:pPr>
            <w:pStyle w:val="TOC1"/>
            <w:tabs>
              <w:tab w:val="right" w:leader="dot" w:pos="9350"/>
            </w:tabs>
            <w:spacing w:before="240"/>
            <w:rPr>
              <w:rFonts w:asciiTheme="minorHAnsi" w:eastAsiaTheme="minorEastAsia" w:hAnsiTheme="minorHAnsi" w:cstheme="minorBidi"/>
              <w:sz w:val="22"/>
              <w:szCs w:val="22"/>
            </w:rPr>
          </w:pPr>
          <w:hyperlink w:anchor="_Toc167994035" w:history="1">
            <w:r w:rsidR="00835A13" w:rsidRPr="002C09FF">
              <w:rPr>
                <w:rStyle w:val="Hyperlink"/>
              </w:rPr>
              <w:t>Action Plan</w:t>
            </w:r>
            <w:r w:rsidR="00835A13" w:rsidRPr="002C09FF">
              <w:rPr>
                <w:webHidden/>
              </w:rPr>
              <w:tab/>
            </w:r>
            <w:r w:rsidR="00835A13" w:rsidRPr="002C09FF">
              <w:rPr>
                <w:webHidden/>
              </w:rPr>
              <w:fldChar w:fldCharType="begin"/>
            </w:r>
            <w:r w:rsidR="00835A13" w:rsidRPr="002C09FF">
              <w:rPr>
                <w:webHidden/>
              </w:rPr>
              <w:instrText xml:space="preserve"> PAGEREF _Toc167994035 \h </w:instrText>
            </w:r>
            <w:r w:rsidR="00835A13" w:rsidRPr="002C09FF">
              <w:rPr>
                <w:webHidden/>
              </w:rPr>
            </w:r>
            <w:r w:rsidR="00835A13" w:rsidRPr="002C09FF">
              <w:rPr>
                <w:webHidden/>
              </w:rPr>
              <w:fldChar w:fldCharType="separate"/>
            </w:r>
            <w:r w:rsidR="00835A13" w:rsidRPr="002C09FF">
              <w:rPr>
                <w:webHidden/>
              </w:rPr>
              <w:t>18</w:t>
            </w:r>
            <w:r w:rsidR="00835A13" w:rsidRPr="002C09FF">
              <w:rPr>
                <w:webHidden/>
              </w:rPr>
              <w:fldChar w:fldCharType="end"/>
            </w:r>
          </w:hyperlink>
        </w:p>
        <w:p w14:paraId="5EC49645" w14:textId="16778298" w:rsidR="00835A13" w:rsidRPr="002C09FF" w:rsidRDefault="00000000" w:rsidP="009C5544">
          <w:pPr>
            <w:pStyle w:val="TOC1"/>
            <w:tabs>
              <w:tab w:val="right" w:leader="dot" w:pos="9350"/>
            </w:tabs>
            <w:spacing w:before="240"/>
            <w:rPr>
              <w:rFonts w:asciiTheme="minorHAnsi" w:eastAsiaTheme="minorEastAsia" w:hAnsiTheme="minorHAnsi" w:cstheme="minorBidi"/>
              <w:sz w:val="22"/>
              <w:szCs w:val="22"/>
            </w:rPr>
          </w:pPr>
          <w:hyperlink w:anchor="_Toc167994036" w:history="1">
            <w:r w:rsidR="00835A13" w:rsidRPr="002C09FF">
              <w:rPr>
                <w:rStyle w:val="Hyperlink"/>
              </w:rPr>
              <w:t>Conclusion</w:t>
            </w:r>
            <w:r w:rsidR="00835A13" w:rsidRPr="002C09FF">
              <w:rPr>
                <w:webHidden/>
              </w:rPr>
              <w:tab/>
            </w:r>
            <w:r w:rsidR="00835A13" w:rsidRPr="002C09FF">
              <w:rPr>
                <w:webHidden/>
              </w:rPr>
              <w:fldChar w:fldCharType="begin"/>
            </w:r>
            <w:r w:rsidR="00835A13" w:rsidRPr="002C09FF">
              <w:rPr>
                <w:webHidden/>
              </w:rPr>
              <w:instrText xml:space="preserve"> PAGEREF _Toc167994036 \h </w:instrText>
            </w:r>
            <w:r w:rsidR="00835A13" w:rsidRPr="002C09FF">
              <w:rPr>
                <w:webHidden/>
              </w:rPr>
            </w:r>
            <w:r w:rsidR="00835A13" w:rsidRPr="002C09FF">
              <w:rPr>
                <w:webHidden/>
              </w:rPr>
              <w:fldChar w:fldCharType="separate"/>
            </w:r>
            <w:r w:rsidR="00835A13" w:rsidRPr="002C09FF">
              <w:rPr>
                <w:webHidden/>
              </w:rPr>
              <w:t>21</w:t>
            </w:r>
            <w:r w:rsidR="00835A13" w:rsidRPr="002C09FF">
              <w:rPr>
                <w:webHidden/>
              </w:rPr>
              <w:fldChar w:fldCharType="end"/>
            </w:r>
          </w:hyperlink>
        </w:p>
        <w:p w14:paraId="36C5BFB1" w14:textId="41C51FA7" w:rsidR="00835A13" w:rsidRPr="002C09FF" w:rsidRDefault="00000000" w:rsidP="009C5544">
          <w:pPr>
            <w:pStyle w:val="TOC1"/>
            <w:tabs>
              <w:tab w:val="right" w:leader="dot" w:pos="9350"/>
            </w:tabs>
            <w:spacing w:before="240"/>
            <w:rPr>
              <w:rFonts w:asciiTheme="minorHAnsi" w:eastAsiaTheme="minorEastAsia" w:hAnsiTheme="minorHAnsi" w:cstheme="minorBidi"/>
              <w:sz w:val="22"/>
              <w:szCs w:val="22"/>
            </w:rPr>
          </w:pPr>
          <w:hyperlink w:anchor="_Toc167994037" w:history="1">
            <w:r w:rsidR="00835A13" w:rsidRPr="002C09FF">
              <w:rPr>
                <w:rStyle w:val="Hyperlink"/>
              </w:rPr>
              <w:t>Reference List</w:t>
            </w:r>
            <w:r w:rsidR="00835A13" w:rsidRPr="002C09FF">
              <w:rPr>
                <w:webHidden/>
              </w:rPr>
              <w:tab/>
            </w:r>
            <w:r w:rsidR="00835A13" w:rsidRPr="002C09FF">
              <w:rPr>
                <w:webHidden/>
              </w:rPr>
              <w:fldChar w:fldCharType="begin"/>
            </w:r>
            <w:r w:rsidR="00835A13" w:rsidRPr="002C09FF">
              <w:rPr>
                <w:webHidden/>
              </w:rPr>
              <w:instrText xml:space="preserve"> PAGEREF _Toc167994037 \h </w:instrText>
            </w:r>
            <w:r w:rsidR="00835A13" w:rsidRPr="002C09FF">
              <w:rPr>
                <w:webHidden/>
              </w:rPr>
            </w:r>
            <w:r w:rsidR="00835A13" w:rsidRPr="002C09FF">
              <w:rPr>
                <w:webHidden/>
              </w:rPr>
              <w:fldChar w:fldCharType="separate"/>
            </w:r>
            <w:r w:rsidR="00835A13" w:rsidRPr="002C09FF">
              <w:rPr>
                <w:webHidden/>
              </w:rPr>
              <w:t>22</w:t>
            </w:r>
            <w:r w:rsidR="00835A13" w:rsidRPr="002C09FF">
              <w:rPr>
                <w:webHidden/>
              </w:rPr>
              <w:fldChar w:fldCharType="end"/>
            </w:r>
          </w:hyperlink>
        </w:p>
        <w:p w14:paraId="78522B99" w14:textId="5B57AEFC" w:rsidR="00835A13" w:rsidRPr="002C09FF" w:rsidRDefault="00835A13" w:rsidP="009C5544">
          <w:pPr>
            <w:spacing w:before="240"/>
          </w:pPr>
          <w:r w:rsidRPr="002C09FF">
            <w:rPr>
              <w:b/>
              <w:bCs/>
            </w:rPr>
            <w:fldChar w:fldCharType="end"/>
          </w:r>
        </w:p>
      </w:sdtContent>
    </w:sdt>
    <w:p w14:paraId="3C877D43" w14:textId="3DD828A8" w:rsidR="00187EBA" w:rsidRPr="002C09FF" w:rsidRDefault="00835A13" w:rsidP="009C5544">
      <w:pPr>
        <w:spacing w:before="240"/>
        <w:rPr>
          <w:b/>
          <w:sz w:val="28"/>
          <w:szCs w:val="28"/>
        </w:rPr>
      </w:pPr>
      <w:r w:rsidRPr="002C09FF">
        <w:rPr>
          <w:b/>
          <w:sz w:val="28"/>
          <w:szCs w:val="28"/>
        </w:rPr>
        <w:br w:type="page"/>
      </w:r>
    </w:p>
    <w:p w14:paraId="7290F111" w14:textId="77777777" w:rsidR="00187EBA" w:rsidRPr="002C09FF" w:rsidRDefault="00835A13" w:rsidP="009C5544">
      <w:pPr>
        <w:pStyle w:val="Heading1"/>
        <w:spacing w:before="240"/>
      </w:pPr>
      <w:bookmarkStart w:id="0" w:name="_Toc167994032"/>
      <w:r w:rsidRPr="002C09FF">
        <w:lastRenderedPageBreak/>
        <w:t>Introduction</w:t>
      </w:r>
      <w:bookmarkEnd w:id="0"/>
    </w:p>
    <w:p w14:paraId="3D7D1209" w14:textId="529BEAB0" w:rsidR="00187EBA" w:rsidRPr="002C09FF" w:rsidRDefault="00835A13" w:rsidP="009C5544">
      <w:pPr>
        <w:spacing w:before="240"/>
      </w:pPr>
      <w:r w:rsidRPr="002C09FF">
        <w:t xml:space="preserve">In the highly competitive hospitality industry, every </w:t>
      </w:r>
      <w:r w:rsidR="005C7330" w:rsidRPr="002C09FF">
        <w:t>step</w:t>
      </w:r>
      <w:r w:rsidRPr="002C09FF">
        <w:t xml:space="preserve"> of the organisation matters, where guest satisfaction is most crucial for the brand. In this aspect, the brand reputation is paramount to the business where every interaction with the customer holds its own significance. The consultancy report aims to delve into critical assessments for the hotel company Hilton. The report will </w:t>
      </w:r>
      <w:r w:rsidR="005C7330" w:rsidRPr="002C09FF">
        <w:t>underlie</w:t>
      </w:r>
      <w:r w:rsidRPr="002C09FF">
        <w:t xml:space="preserve"> deeper research into the issues faced by Hilton Hotel, a supreme hotel providing luxury services.</w:t>
      </w:r>
    </w:p>
    <w:p w14:paraId="0229BCAA" w14:textId="77777777" w:rsidR="00187EBA" w:rsidRPr="002C09FF" w:rsidRDefault="00835A13" w:rsidP="009C5544">
      <w:pPr>
        <w:spacing w:before="240"/>
        <w:rPr>
          <w:b/>
          <w:i/>
        </w:rPr>
      </w:pPr>
      <w:r w:rsidRPr="002C09FF">
        <w:rPr>
          <w:b/>
          <w:i/>
        </w:rPr>
        <w:t xml:space="preserve">Background of the Hotel  </w:t>
      </w:r>
    </w:p>
    <w:p w14:paraId="16376D9F" w14:textId="77777777" w:rsidR="00187EBA" w:rsidRPr="002C09FF" w:rsidRDefault="00835A13" w:rsidP="009C5544">
      <w:pPr>
        <w:spacing w:before="240"/>
      </w:pPr>
      <w:r w:rsidRPr="002C09FF">
        <w:t>Hilton Hotel is one of the globally leading hospitality brands with a huge portfolio of 23 famous brands and has acquired around 1.2 million rooms. It has been present in more than 126 countries and territories. The company spans to the lodging sector including full-service hotels, luxury hotels, extended-stay hotels, and resorts across the globe (Hilton Corporate, 2024). Most of the properties are located within the US in 2023. However, the company has very high competition including Marriott International, Caesars Entertainment, and, Hyatt Hotels. In the year 2023, Hilton was ranked 4th. Hilton was not ranked at the first position due to sales (Statista, 2024). It is reported that there has been a significant reduction in its revenue since 2020, however, there is a slight increment but less than in the past few years (Statista, 2024). It can be inferred that the company’s performance has been impacted in the past few years struggling to boost performance.</w:t>
      </w:r>
    </w:p>
    <w:p w14:paraId="67753884" w14:textId="77777777" w:rsidR="00187EBA" w:rsidRPr="002C09FF" w:rsidRDefault="00835A13" w:rsidP="009C5544">
      <w:pPr>
        <w:spacing w:before="240"/>
      </w:pPr>
      <w:r w:rsidRPr="002C09FF">
        <w:rPr>
          <w:noProof/>
        </w:rPr>
        <w:lastRenderedPageBreak/>
        <w:drawing>
          <wp:inline distT="114300" distB="114300" distL="114300" distR="114300" wp14:anchorId="2AD7355A" wp14:editId="1D268EC5">
            <wp:extent cx="5943600" cy="3619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619500"/>
                    </a:xfrm>
                    <a:prstGeom prst="rect">
                      <a:avLst/>
                    </a:prstGeom>
                    <a:ln/>
                  </pic:spPr>
                </pic:pic>
              </a:graphicData>
            </a:graphic>
          </wp:inline>
        </w:drawing>
      </w:r>
    </w:p>
    <w:p w14:paraId="170602F0" w14:textId="77777777" w:rsidR="00187EBA" w:rsidRPr="002C09FF" w:rsidRDefault="00835A13" w:rsidP="009C5544">
      <w:pPr>
        <w:spacing w:before="240"/>
        <w:jc w:val="center"/>
        <w:rPr>
          <w:b/>
        </w:rPr>
      </w:pPr>
      <w:r w:rsidRPr="002C09FF">
        <w:rPr>
          <w:b/>
        </w:rPr>
        <w:t xml:space="preserve">Figure 1: Revenue of Hilton Hotel </w:t>
      </w:r>
    </w:p>
    <w:p w14:paraId="5CAB62A4" w14:textId="77777777" w:rsidR="00187EBA" w:rsidRPr="002C09FF" w:rsidRDefault="00835A13" w:rsidP="009C5544">
      <w:pPr>
        <w:spacing w:before="240"/>
        <w:jc w:val="center"/>
      </w:pPr>
      <w:r w:rsidRPr="002C09FF">
        <w:t xml:space="preserve">(Source: Statista, 2024) </w:t>
      </w:r>
    </w:p>
    <w:p w14:paraId="35F402EC" w14:textId="77777777" w:rsidR="00187EBA" w:rsidRPr="002C09FF" w:rsidRDefault="00835A13" w:rsidP="009C5544">
      <w:pPr>
        <w:spacing w:before="240"/>
        <w:rPr>
          <w:b/>
        </w:rPr>
      </w:pPr>
      <w:r w:rsidRPr="002C09FF">
        <w:rPr>
          <w:b/>
        </w:rPr>
        <w:t>Issue to be discussed</w:t>
      </w:r>
    </w:p>
    <w:p w14:paraId="6D20ED4D" w14:textId="77777777" w:rsidR="00187EBA" w:rsidRPr="002C09FF" w:rsidRDefault="00835A13" w:rsidP="009C5544">
      <w:pPr>
        <w:spacing w:before="240"/>
      </w:pPr>
      <w:r w:rsidRPr="002C09FF">
        <w:t xml:space="preserve">Poor customer satisfaction can impact the brand reputation. For instance, the racial discrimination in hospitality services can tarnish the image of the brand and, as a result, can impact the trust and loyalty among the customers (Islam </w:t>
      </w:r>
      <w:r w:rsidRPr="002C09FF">
        <w:rPr>
          <w:i/>
        </w:rPr>
        <w:t>et al.</w:t>
      </w:r>
      <w:r w:rsidRPr="002C09FF">
        <w:t xml:space="preserve"> 2021). Reduced guest satisfaction can also impact the sales performance due to customer turnover issues. This report will revolve around the theme of brand reputation and dig deeper into the severe issues impacting the brand in the real-world context.</w:t>
      </w:r>
    </w:p>
    <w:p w14:paraId="233C8D73" w14:textId="77777777" w:rsidR="00187EBA" w:rsidRPr="002C09FF" w:rsidRDefault="00835A13" w:rsidP="009C5544">
      <w:pPr>
        <w:spacing w:before="240"/>
        <w:rPr>
          <w:b/>
        </w:rPr>
      </w:pPr>
      <w:r w:rsidRPr="002C09FF">
        <w:rPr>
          <w:b/>
        </w:rPr>
        <w:t>Overview of the consultancy firm</w:t>
      </w:r>
    </w:p>
    <w:p w14:paraId="650B2C99" w14:textId="77777777" w:rsidR="00187EBA" w:rsidRPr="002C09FF" w:rsidRDefault="00835A13" w:rsidP="009C5544">
      <w:pPr>
        <w:spacing w:before="240"/>
      </w:pPr>
      <w:r w:rsidRPr="002C09FF">
        <w:t xml:space="preserve">In response to the considered challenge, the expertise of True Consultancy aims to engage with the luxury hotel Hilton. True Consultancy expertise in navigating the delicate issues that is impacting the performance of the company. It will address suitable recommendations for the company in the further segment that can help Hilton tackle the challenges in the real-world </w:t>
      </w:r>
      <w:r w:rsidRPr="002C09FF">
        <w:lastRenderedPageBreak/>
        <w:t>business environment. Furthermore, it will also provide an overview of the change management strategies so that the organisation can effectively integrate the new strategies within the organisation.</w:t>
      </w:r>
    </w:p>
    <w:p w14:paraId="78BACFC8" w14:textId="77777777" w:rsidR="00187EBA" w:rsidRPr="002C09FF" w:rsidRDefault="00835A13" w:rsidP="009C5544">
      <w:pPr>
        <w:spacing w:before="240"/>
        <w:rPr>
          <w:b/>
        </w:rPr>
      </w:pPr>
      <w:r w:rsidRPr="002C09FF">
        <w:rPr>
          <w:b/>
        </w:rPr>
        <w:t>Analytical frameworks</w:t>
      </w:r>
    </w:p>
    <w:p w14:paraId="31C22292" w14:textId="580EF075" w:rsidR="00187EBA" w:rsidRPr="002C09FF" w:rsidRDefault="00835A13" w:rsidP="009C5544">
      <w:pPr>
        <w:spacing w:before="240"/>
      </w:pPr>
      <w:r w:rsidRPr="002C09FF">
        <w:t xml:space="preserve">To identify the complexities and issues around Hilton around the brand reputation and its impact on the organisation, the consultancy report will harness several analytical </w:t>
      </w:r>
      <w:r w:rsidR="005C7330" w:rsidRPr="002C09FF">
        <w:t>frameworks</w:t>
      </w:r>
      <w:r w:rsidRPr="002C09FF">
        <w:t>. The report in this context will employ PESTEL analysis to understand the socio-economic and legal frameworks around governing issues in the global context. It helps in investigating the macro-environment around the organisation and gives an understanding of the situation (Thakur, 2021). Furthermore, a SWOT analysis will be conducted to delve into the company’s strengths and opportunities as well as weaknesses along with potential threats that can impact the company. This tool is useful for future strategic planning through analysing of the internal and external environments (</w:t>
      </w:r>
      <w:proofErr w:type="spellStart"/>
      <w:r w:rsidRPr="002C09FF">
        <w:t>Benzaghta</w:t>
      </w:r>
      <w:proofErr w:type="spellEnd"/>
      <w:r w:rsidRPr="002C09FF">
        <w:t xml:space="preserve"> </w:t>
      </w:r>
      <w:r w:rsidRPr="002C09FF">
        <w:rPr>
          <w:i/>
        </w:rPr>
        <w:t>et al.</w:t>
      </w:r>
      <w:r w:rsidRPr="002C09FF">
        <w:t xml:space="preserve"> 2021). Additionally, the report will also optimise the TOWS framework to analyse the insights and give direction toward actionable strategies. This framework can help the business to make effective decisions based on the existing strengths and potential opportunities (Fitriani, 2022). These frameworks have been considered to be implemented to analyse the challenges and evolve strategic directions for the hotel company.</w:t>
      </w:r>
    </w:p>
    <w:p w14:paraId="7FB4F8B4" w14:textId="07821531" w:rsidR="00187EBA" w:rsidRPr="002C09FF" w:rsidRDefault="00835A13" w:rsidP="009C5544">
      <w:pPr>
        <w:pStyle w:val="Heading1"/>
        <w:spacing w:before="240"/>
      </w:pPr>
      <w:bookmarkStart w:id="1" w:name="_Toc167994033"/>
      <w:r w:rsidRPr="002C09FF">
        <w:t>Analysis</w:t>
      </w:r>
      <w:bookmarkEnd w:id="1"/>
    </w:p>
    <w:p w14:paraId="5CB5FE09" w14:textId="77777777" w:rsidR="00187EBA" w:rsidRPr="002C09FF" w:rsidRDefault="00835A13" w:rsidP="009C5544">
      <w:pPr>
        <w:spacing w:before="240"/>
        <w:rPr>
          <w:b/>
          <w:bCs/>
        </w:rPr>
      </w:pPr>
      <w:bookmarkStart w:id="2" w:name="_2r4k1t8c3uq" w:colFirst="0" w:colLast="0"/>
      <w:bookmarkEnd w:id="2"/>
      <w:r w:rsidRPr="002C09FF">
        <w:rPr>
          <w:b/>
          <w:bCs/>
        </w:rPr>
        <w:t>Challenges faced by the company</w:t>
      </w:r>
    </w:p>
    <w:p w14:paraId="4CDF87CB" w14:textId="1F6D86FC" w:rsidR="00187EBA" w:rsidRPr="002C09FF" w:rsidRDefault="00835A13" w:rsidP="009C5544">
      <w:pPr>
        <w:spacing w:before="240"/>
      </w:pPr>
      <w:r w:rsidRPr="002C09FF">
        <w:t>As reported, one of the customers in the Virginia region where Hilton operates during their check-in was probed with racial remarks. The customer was Black and was confronted regarding their presence at the hotel premises. In some instances, the hotel employees threatened the Black customer and called the police in 2020. Furthermore, not only this many of the Hilton properties have been involved in discrimination lawsuits (Woodyard and Oliver, 2020). There are around eight race discrimination-related cases where Hilton is involved and has been critically questioned about equal and fair treatment. Despite, the Zero Tolerance policy, the company has not been able to come up strongly to reduce such incidents (Linly, 2020). This incident is seen as a major contributor to customer dissatisfaction. According to the perspective of Pascual‐Nebreda</w:t>
      </w:r>
      <w:r w:rsidRPr="002C09FF">
        <w:rPr>
          <w:i/>
        </w:rPr>
        <w:t xml:space="preserve"> et al.</w:t>
      </w:r>
      <w:r w:rsidRPr="002C09FF">
        <w:t xml:space="preserve"> </w:t>
      </w:r>
      <w:r w:rsidRPr="002C09FF">
        <w:lastRenderedPageBreak/>
        <w:t xml:space="preserve">(2022), guest dissatisfaction with the services can evoke negative </w:t>
      </w:r>
      <w:r w:rsidR="002C09FF" w:rsidRPr="002C09FF">
        <w:t>behaviour</w:t>
      </w:r>
      <w:r w:rsidRPr="002C09FF">
        <w:t xml:space="preserve"> towards the brand with critical outcomes. It can generate distrust and impact loyalty among customers. The evaluation theory assumes that emotions are produced during an encounter and how they can impact the individual’s behaviour. In this aspect, dissatisfaction arises when there is a comparison between the performance and expectations. Therefore, it can be stated that the Hilton Hotel is facing severe issues with various lawsuits in the name of the company revolving around poor customer service impacting the brand value.  According to the perspective of Iqbal</w:t>
      </w:r>
      <w:r w:rsidRPr="002C09FF">
        <w:rPr>
          <w:i/>
        </w:rPr>
        <w:t xml:space="preserve"> et al</w:t>
      </w:r>
      <w:r w:rsidRPr="002C09FF">
        <w:t>. (2021), a brand needs to maintain a good reputation to be profit-making and become successful. A consumer must possess a brand experience and attitude in order to connect with the brand. The consumer’s word of mouth has a huge impact on the brand perception and reputation. Thus, this issue identified within the company can spread negative word of mouth among the customers.</w:t>
      </w:r>
    </w:p>
    <w:p w14:paraId="36695F7F" w14:textId="77777777" w:rsidR="00187EBA" w:rsidRPr="002C09FF" w:rsidRDefault="00835A13" w:rsidP="009C5544">
      <w:pPr>
        <w:spacing w:before="240"/>
      </w:pPr>
      <w:r w:rsidRPr="002C09FF">
        <w:rPr>
          <w:noProof/>
        </w:rPr>
        <w:drawing>
          <wp:inline distT="114300" distB="114300" distL="114300" distR="114300" wp14:anchorId="6B3FE392" wp14:editId="0D0A473C">
            <wp:extent cx="5943600" cy="13716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1371600"/>
                    </a:xfrm>
                    <a:prstGeom prst="rect">
                      <a:avLst/>
                    </a:prstGeom>
                    <a:ln/>
                  </pic:spPr>
                </pic:pic>
              </a:graphicData>
            </a:graphic>
          </wp:inline>
        </w:drawing>
      </w:r>
    </w:p>
    <w:p w14:paraId="0381626F" w14:textId="77777777" w:rsidR="00187EBA" w:rsidRPr="002C09FF" w:rsidRDefault="00835A13" w:rsidP="009C5544">
      <w:pPr>
        <w:spacing w:before="240"/>
        <w:jc w:val="center"/>
        <w:rPr>
          <w:b/>
        </w:rPr>
      </w:pPr>
      <w:r w:rsidRPr="002C09FF">
        <w:rPr>
          <w:b/>
        </w:rPr>
        <w:t xml:space="preserve">Figure 2: Brand reputation impact  </w:t>
      </w:r>
    </w:p>
    <w:p w14:paraId="312556E2" w14:textId="47E021F3" w:rsidR="00187EBA" w:rsidRPr="002C09FF" w:rsidRDefault="00835A13" w:rsidP="002C09FF">
      <w:pPr>
        <w:spacing w:before="240"/>
        <w:jc w:val="center"/>
      </w:pPr>
      <w:r w:rsidRPr="002C09FF">
        <w:t xml:space="preserve">(Source: Statista, 2024) </w:t>
      </w:r>
    </w:p>
    <w:p w14:paraId="0082DD98" w14:textId="77777777" w:rsidR="00187EBA" w:rsidRPr="002C09FF" w:rsidRDefault="00835A13" w:rsidP="009C5544">
      <w:pPr>
        <w:spacing w:before="240"/>
        <w:rPr>
          <w:b/>
          <w:sz w:val="28"/>
          <w:szCs w:val="28"/>
        </w:rPr>
      </w:pPr>
      <w:r w:rsidRPr="002C09FF">
        <w:rPr>
          <w:b/>
          <w:sz w:val="28"/>
          <w:szCs w:val="28"/>
        </w:rPr>
        <w:t>PESTEL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7110"/>
      </w:tblGrid>
      <w:tr w:rsidR="00187EBA" w:rsidRPr="002C09FF" w14:paraId="7AA18ADE" w14:textId="77777777">
        <w:tc>
          <w:tcPr>
            <w:tcW w:w="2250" w:type="dxa"/>
            <w:shd w:val="clear" w:color="auto" w:fill="auto"/>
            <w:tcMar>
              <w:top w:w="100" w:type="dxa"/>
              <w:left w:w="100" w:type="dxa"/>
              <w:bottom w:w="100" w:type="dxa"/>
              <w:right w:w="100" w:type="dxa"/>
            </w:tcMar>
          </w:tcPr>
          <w:p w14:paraId="377BBA41" w14:textId="77777777" w:rsidR="00187EBA" w:rsidRPr="002C09FF" w:rsidRDefault="00835A13" w:rsidP="009C5544">
            <w:pPr>
              <w:widowControl w:val="0"/>
              <w:pBdr>
                <w:top w:val="nil"/>
                <w:left w:val="nil"/>
                <w:bottom w:val="nil"/>
                <w:right w:val="nil"/>
                <w:between w:val="nil"/>
              </w:pBdr>
              <w:spacing w:before="240"/>
              <w:jc w:val="left"/>
              <w:rPr>
                <w:b/>
              </w:rPr>
            </w:pPr>
            <w:r w:rsidRPr="002C09FF">
              <w:rPr>
                <w:b/>
              </w:rPr>
              <w:t xml:space="preserve">Factors </w:t>
            </w:r>
          </w:p>
        </w:tc>
        <w:tc>
          <w:tcPr>
            <w:tcW w:w="7110" w:type="dxa"/>
            <w:shd w:val="clear" w:color="auto" w:fill="auto"/>
            <w:tcMar>
              <w:top w:w="100" w:type="dxa"/>
              <w:left w:w="100" w:type="dxa"/>
              <w:bottom w:w="100" w:type="dxa"/>
              <w:right w:w="100" w:type="dxa"/>
            </w:tcMar>
          </w:tcPr>
          <w:p w14:paraId="20A525A2" w14:textId="77777777" w:rsidR="00187EBA" w:rsidRPr="002C09FF" w:rsidRDefault="00835A13" w:rsidP="009C5544">
            <w:pPr>
              <w:widowControl w:val="0"/>
              <w:pBdr>
                <w:top w:val="nil"/>
                <w:left w:val="nil"/>
                <w:bottom w:val="nil"/>
                <w:right w:val="nil"/>
                <w:between w:val="nil"/>
              </w:pBdr>
              <w:spacing w:before="240"/>
              <w:jc w:val="left"/>
              <w:rPr>
                <w:b/>
                <w:sz w:val="28"/>
                <w:szCs w:val="28"/>
              </w:rPr>
            </w:pPr>
            <w:r w:rsidRPr="002C09FF">
              <w:rPr>
                <w:b/>
              </w:rPr>
              <w:t xml:space="preserve">Discussion </w:t>
            </w:r>
          </w:p>
        </w:tc>
      </w:tr>
      <w:tr w:rsidR="00187EBA" w:rsidRPr="002C09FF" w14:paraId="29ECB97A" w14:textId="77777777">
        <w:tc>
          <w:tcPr>
            <w:tcW w:w="2250" w:type="dxa"/>
            <w:shd w:val="clear" w:color="auto" w:fill="auto"/>
            <w:tcMar>
              <w:top w:w="100" w:type="dxa"/>
              <w:left w:w="100" w:type="dxa"/>
              <w:bottom w:w="100" w:type="dxa"/>
              <w:right w:w="100" w:type="dxa"/>
            </w:tcMar>
          </w:tcPr>
          <w:p w14:paraId="225970BE" w14:textId="77777777" w:rsidR="00187EBA" w:rsidRPr="002C09FF" w:rsidRDefault="00835A13" w:rsidP="009C5544">
            <w:pPr>
              <w:widowControl w:val="0"/>
              <w:spacing w:before="240"/>
              <w:jc w:val="left"/>
              <w:rPr>
                <w:b/>
              </w:rPr>
            </w:pPr>
            <w:r w:rsidRPr="002C09FF">
              <w:rPr>
                <w:b/>
              </w:rPr>
              <w:t xml:space="preserve">Political </w:t>
            </w:r>
          </w:p>
        </w:tc>
        <w:tc>
          <w:tcPr>
            <w:tcW w:w="7110" w:type="dxa"/>
            <w:shd w:val="clear" w:color="auto" w:fill="auto"/>
            <w:tcMar>
              <w:top w:w="100" w:type="dxa"/>
              <w:left w:w="100" w:type="dxa"/>
              <w:bottom w:w="100" w:type="dxa"/>
              <w:right w:w="100" w:type="dxa"/>
            </w:tcMar>
          </w:tcPr>
          <w:p w14:paraId="5C46F9DF" w14:textId="77777777" w:rsidR="00187EBA" w:rsidRPr="002C09FF" w:rsidRDefault="00835A13" w:rsidP="009C5544">
            <w:pPr>
              <w:spacing w:before="240"/>
            </w:pPr>
            <w:r w:rsidRPr="002C09FF">
              <w:t>The hotels should comply with the World Trade Organisation regulations and rules including the trade agreements, with transparency and fairness (Trade, 2023). The changes in trade agreements and tariffs impact businesses including the hospitality industry.</w:t>
            </w:r>
          </w:p>
        </w:tc>
      </w:tr>
      <w:tr w:rsidR="00187EBA" w:rsidRPr="002C09FF" w14:paraId="6F2F9BD7" w14:textId="77777777">
        <w:tc>
          <w:tcPr>
            <w:tcW w:w="2250" w:type="dxa"/>
            <w:shd w:val="clear" w:color="auto" w:fill="auto"/>
            <w:tcMar>
              <w:top w:w="100" w:type="dxa"/>
              <w:left w:w="100" w:type="dxa"/>
              <w:bottom w:w="100" w:type="dxa"/>
              <w:right w:w="100" w:type="dxa"/>
            </w:tcMar>
          </w:tcPr>
          <w:p w14:paraId="79945283" w14:textId="77777777" w:rsidR="00187EBA" w:rsidRPr="002C09FF" w:rsidRDefault="00835A13" w:rsidP="009C5544">
            <w:pPr>
              <w:widowControl w:val="0"/>
              <w:spacing w:before="240"/>
              <w:jc w:val="left"/>
              <w:rPr>
                <w:b/>
              </w:rPr>
            </w:pPr>
            <w:r w:rsidRPr="002C09FF">
              <w:rPr>
                <w:b/>
              </w:rPr>
              <w:lastRenderedPageBreak/>
              <w:t xml:space="preserve">Economical </w:t>
            </w:r>
          </w:p>
        </w:tc>
        <w:tc>
          <w:tcPr>
            <w:tcW w:w="7110" w:type="dxa"/>
            <w:shd w:val="clear" w:color="auto" w:fill="auto"/>
            <w:tcMar>
              <w:top w:w="100" w:type="dxa"/>
              <w:left w:w="100" w:type="dxa"/>
              <w:bottom w:w="100" w:type="dxa"/>
              <w:right w:w="100" w:type="dxa"/>
            </w:tcMar>
          </w:tcPr>
          <w:p w14:paraId="4A2E5996" w14:textId="77777777" w:rsidR="00187EBA" w:rsidRPr="002C09FF" w:rsidRDefault="00835A13" w:rsidP="009C5544">
            <w:pPr>
              <w:spacing w:before="240"/>
            </w:pPr>
            <w:r w:rsidRPr="002C09FF">
              <w:t>Recessions and economic turn downtown have been impacting the hostel industry leading to weaker purchasing power of customers (Rama, 2023).</w:t>
            </w:r>
          </w:p>
        </w:tc>
      </w:tr>
      <w:tr w:rsidR="00187EBA" w:rsidRPr="002C09FF" w14:paraId="79D24D80" w14:textId="77777777">
        <w:tc>
          <w:tcPr>
            <w:tcW w:w="2250" w:type="dxa"/>
            <w:shd w:val="clear" w:color="auto" w:fill="auto"/>
            <w:tcMar>
              <w:top w:w="100" w:type="dxa"/>
              <w:left w:w="100" w:type="dxa"/>
              <w:bottom w:w="100" w:type="dxa"/>
              <w:right w:w="100" w:type="dxa"/>
            </w:tcMar>
          </w:tcPr>
          <w:p w14:paraId="107A8AD5" w14:textId="77777777" w:rsidR="00187EBA" w:rsidRPr="002C09FF" w:rsidRDefault="00835A13" w:rsidP="009C5544">
            <w:pPr>
              <w:widowControl w:val="0"/>
              <w:spacing w:before="240"/>
              <w:jc w:val="left"/>
              <w:rPr>
                <w:b/>
              </w:rPr>
            </w:pPr>
            <w:r w:rsidRPr="002C09FF">
              <w:rPr>
                <w:b/>
              </w:rPr>
              <w:t xml:space="preserve">Social </w:t>
            </w:r>
          </w:p>
        </w:tc>
        <w:tc>
          <w:tcPr>
            <w:tcW w:w="7110" w:type="dxa"/>
            <w:shd w:val="clear" w:color="auto" w:fill="auto"/>
            <w:tcMar>
              <w:top w:w="100" w:type="dxa"/>
              <w:left w:w="100" w:type="dxa"/>
              <w:bottom w:w="100" w:type="dxa"/>
              <w:right w:w="100" w:type="dxa"/>
            </w:tcMar>
          </w:tcPr>
          <w:p w14:paraId="482CCD71" w14:textId="77777777" w:rsidR="00187EBA" w:rsidRPr="002C09FF" w:rsidRDefault="00835A13" w:rsidP="009C5544">
            <w:pPr>
              <w:spacing w:before="240"/>
            </w:pPr>
            <w:r w:rsidRPr="002C09FF">
              <w:t>Online booking of hotels has increased across the globe within the hotel and hospitality industry. The number of hotel users continues to increase and is forecasted to reach 135.5 m users (Bashir, 2024).</w:t>
            </w:r>
          </w:p>
        </w:tc>
      </w:tr>
      <w:tr w:rsidR="00187EBA" w:rsidRPr="002C09FF" w14:paraId="78E61459" w14:textId="77777777">
        <w:tc>
          <w:tcPr>
            <w:tcW w:w="2250" w:type="dxa"/>
            <w:shd w:val="clear" w:color="auto" w:fill="auto"/>
            <w:tcMar>
              <w:top w:w="100" w:type="dxa"/>
              <w:left w:w="100" w:type="dxa"/>
              <w:bottom w:w="100" w:type="dxa"/>
              <w:right w:w="100" w:type="dxa"/>
            </w:tcMar>
          </w:tcPr>
          <w:p w14:paraId="13F42575" w14:textId="77777777" w:rsidR="00187EBA" w:rsidRPr="002C09FF" w:rsidRDefault="00835A13" w:rsidP="009C5544">
            <w:pPr>
              <w:widowControl w:val="0"/>
              <w:spacing w:before="240"/>
              <w:jc w:val="left"/>
              <w:rPr>
                <w:b/>
              </w:rPr>
            </w:pPr>
            <w:r w:rsidRPr="002C09FF">
              <w:rPr>
                <w:b/>
              </w:rPr>
              <w:t>Technological</w:t>
            </w:r>
          </w:p>
        </w:tc>
        <w:tc>
          <w:tcPr>
            <w:tcW w:w="7110" w:type="dxa"/>
            <w:shd w:val="clear" w:color="auto" w:fill="auto"/>
            <w:tcMar>
              <w:top w:w="100" w:type="dxa"/>
              <w:left w:w="100" w:type="dxa"/>
              <w:bottom w:w="100" w:type="dxa"/>
              <w:right w:w="100" w:type="dxa"/>
            </w:tcMar>
          </w:tcPr>
          <w:p w14:paraId="184DBA05" w14:textId="77777777" w:rsidR="00187EBA" w:rsidRPr="002C09FF" w:rsidRDefault="00835A13" w:rsidP="009C5544">
            <w:pPr>
              <w:spacing w:before="240"/>
            </w:pPr>
            <w:r w:rsidRPr="002C09FF">
              <w:t xml:space="preserve">70% of the customers are rapidly looking for digitise hotels to get information for the guests (Statista, 2021). Digitalisation has been widely adopted by hotels in the industry. </w:t>
            </w:r>
          </w:p>
        </w:tc>
      </w:tr>
      <w:tr w:rsidR="00187EBA" w:rsidRPr="002C09FF" w14:paraId="5E8CC6B1" w14:textId="77777777">
        <w:tc>
          <w:tcPr>
            <w:tcW w:w="2250" w:type="dxa"/>
            <w:shd w:val="clear" w:color="auto" w:fill="auto"/>
            <w:tcMar>
              <w:top w:w="100" w:type="dxa"/>
              <w:left w:w="100" w:type="dxa"/>
              <w:bottom w:w="100" w:type="dxa"/>
              <w:right w:w="100" w:type="dxa"/>
            </w:tcMar>
          </w:tcPr>
          <w:p w14:paraId="2DA7A5ED" w14:textId="77777777" w:rsidR="00187EBA" w:rsidRPr="002C09FF" w:rsidRDefault="00835A13" w:rsidP="009C5544">
            <w:pPr>
              <w:widowControl w:val="0"/>
              <w:spacing w:before="240"/>
              <w:jc w:val="left"/>
              <w:rPr>
                <w:b/>
              </w:rPr>
            </w:pPr>
            <w:r w:rsidRPr="002C09FF">
              <w:rPr>
                <w:b/>
              </w:rPr>
              <w:t>Environmental</w:t>
            </w:r>
          </w:p>
        </w:tc>
        <w:tc>
          <w:tcPr>
            <w:tcW w:w="7110" w:type="dxa"/>
            <w:shd w:val="clear" w:color="auto" w:fill="auto"/>
            <w:tcMar>
              <w:top w:w="100" w:type="dxa"/>
              <w:left w:w="100" w:type="dxa"/>
              <w:bottom w:w="100" w:type="dxa"/>
              <w:right w:w="100" w:type="dxa"/>
            </w:tcMar>
          </w:tcPr>
          <w:p w14:paraId="139537DD" w14:textId="77777777" w:rsidR="00187EBA" w:rsidRPr="002C09FF" w:rsidRDefault="00835A13" w:rsidP="009C5544">
            <w:pPr>
              <w:spacing w:before="240"/>
            </w:pPr>
            <w:r w:rsidRPr="002C09FF">
              <w:t xml:space="preserve">Multilateral Environmental Agreements (MEAs) were enforced to address environmental issues at the global and regional levels (UNEP, 2023).  </w:t>
            </w:r>
          </w:p>
        </w:tc>
      </w:tr>
      <w:tr w:rsidR="00187EBA" w:rsidRPr="002C09FF" w14:paraId="0C7932FD" w14:textId="77777777">
        <w:tc>
          <w:tcPr>
            <w:tcW w:w="2250" w:type="dxa"/>
            <w:shd w:val="clear" w:color="auto" w:fill="auto"/>
            <w:tcMar>
              <w:top w:w="100" w:type="dxa"/>
              <w:left w:w="100" w:type="dxa"/>
              <w:bottom w:w="100" w:type="dxa"/>
              <w:right w:w="100" w:type="dxa"/>
            </w:tcMar>
          </w:tcPr>
          <w:p w14:paraId="59AF50FC" w14:textId="77777777" w:rsidR="00187EBA" w:rsidRPr="002C09FF" w:rsidRDefault="00835A13" w:rsidP="009C5544">
            <w:pPr>
              <w:widowControl w:val="0"/>
              <w:spacing w:before="240"/>
              <w:jc w:val="left"/>
              <w:rPr>
                <w:b/>
              </w:rPr>
            </w:pPr>
            <w:r w:rsidRPr="002C09FF">
              <w:rPr>
                <w:b/>
              </w:rPr>
              <w:t xml:space="preserve">Legal </w:t>
            </w:r>
          </w:p>
        </w:tc>
        <w:tc>
          <w:tcPr>
            <w:tcW w:w="7110" w:type="dxa"/>
            <w:shd w:val="clear" w:color="auto" w:fill="auto"/>
            <w:tcMar>
              <w:top w:w="100" w:type="dxa"/>
              <w:left w:w="100" w:type="dxa"/>
              <w:bottom w:w="100" w:type="dxa"/>
              <w:right w:w="100" w:type="dxa"/>
            </w:tcMar>
          </w:tcPr>
          <w:p w14:paraId="35C2C7D6" w14:textId="77777777" w:rsidR="00187EBA" w:rsidRPr="002C09FF" w:rsidRDefault="00835A13" w:rsidP="009C5544">
            <w:pPr>
              <w:spacing w:before="240"/>
            </w:pPr>
            <w:r w:rsidRPr="002C09FF">
              <w:t>The United Nations Guidelines for Consumer Protection (UNGCP) are sets of legal principles to protect the rights of the consumer in every sector (UNCTAD, 2023).</w:t>
            </w:r>
          </w:p>
        </w:tc>
      </w:tr>
    </w:tbl>
    <w:p w14:paraId="20A5CA03" w14:textId="77777777" w:rsidR="00187EBA" w:rsidRPr="002C09FF" w:rsidRDefault="00835A13" w:rsidP="009C5544">
      <w:pPr>
        <w:spacing w:before="240"/>
        <w:jc w:val="center"/>
        <w:rPr>
          <w:b/>
        </w:rPr>
      </w:pPr>
      <w:r w:rsidRPr="002C09FF">
        <w:rPr>
          <w:b/>
        </w:rPr>
        <w:t xml:space="preserve">Table 1: </w:t>
      </w:r>
      <w:r w:rsidRPr="002C09FF">
        <w:rPr>
          <w:b/>
          <w:sz w:val="28"/>
          <w:szCs w:val="28"/>
        </w:rPr>
        <w:t>PESTEL analysis</w:t>
      </w:r>
      <w:r w:rsidRPr="002C09FF">
        <w:rPr>
          <w:b/>
        </w:rPr>
        <w:t xml:space="preserve"> for Hilton Hotel</w:t>
      </w:r>
    </w:p>
    <w:p w14:paraId="13438E1D" w14:textId="77777777" w:rsidR="00187EBA" w:rsidRPr="002C09FF" w:rsidRDefault="00835A13" w:rsidP="009C5544">
      <w:pPr>
        <w:spacing w:before="240"/>
        <w:jc w:val="center"/>
      </w:pPr>
      <w:r w:rsidRPr="002C09FF">
        <w:t>(Source: self-created)</w:t>
      </w:r>
    </w:p>
    <w:p w14:paraId="21AFAAC8" w14:textId="77777777" w:rsidR="00187EBA" w:rsidRPr="002C09FF" w:rsidRDefault="00835A13" w:rsidP="009C5544">
      <w:pPr>
        <w:spacing w:before="240"/>
        <w:jc w:val="left"/>
        <w:rPr>
          <w:b/>
          <w:i/>
        </w:rPr>
      </w:pPr>
      <w:r w:rsidRPr="002C09FF">
        <w:rPr>
          <w:b/>
          <w:i/>
        </w:rPr>
        <w:t xml:space="preserve">Analysis </w:t>
      </w:r>
    </w:p>
    <w:p w14:paraId="6B376FA1" w14:textId="77777777" w:rsidR="00187EBA" w:rsidRPr="002C09FF" w:rsidRDefault="00835A13" w:rsidP="009C5544">
      <w:pPr>
        <w:spacing w:before="240"/>
      </w:pPr>
      <w:r w:rsidRPr="002C09FF">
        <w:t xml:space="preserve">From the PESTEL analysis, it can be inferred that the hotel industry has been transitioning over the years, which demands that hotel companies comply with the necessary changes. For instance, the WTO trade agreements and regulations enforced within the political dimensions are crucial for Hilton to exclusively ensure fairness and transparency in its operations. However, the issue identified above, which is racial discrimination, can adversely impact the company’s reputation </w:t>
      </w:r>
      <w:r w:rsidRPr="002C09FF">
        <w:lastRenderedPageBreak/>
        <w:t xml:space="preserve">and lead to complex political lawsuits. According to </w:t>
      </w:r>
      <w:proofErr w:type="spellStart"/>
      <w:r w:rsidRPr="002C09FF">
        <w:t>Gereffi</w:t>
      </w:r>
      <w:proofErr w:type="spellEnd"/>
      <w:r w:rsidRPr="002C09FF">
        <w:t xml:space="preserve"> </w:t>
      </w:r>
      <w:r w:rsidRPr="002C09FF">
        <w:rPr>
          <w:i/>
        </w:rPr>
        <w:t>et al</w:t>
      </w:r>
      <w:r w:rsidRPr="002C09FF">
        <w:t>. (2021), changes in political dimensions regionally or globally can impact the business’s strategies as well as performance. With the changes in agreements and tariffs, the company will be required to monitor its operations. Drawing upon economic factors, global recessions have been affecting consumer spending, and therefore the brand has to employ strategies to engage its customers. As per Khan</w:t>
      </w:r>
      <w:r w:rsidRPr="002C09FF">
        <w:rPr>
          <w:i/>
        </w:rPr>
        <w:t xml:space="preserve"> et al</w:t>
      </w:r>
      <w:r w:rsidRPr="002C09FF">
        <w:t>. (2020), inflation and economic turndowns have diminished the power of customers to spend on hotels and accommodation. This can impact Hilton’s sales performance as consumers would not want to spend their money during the crisis. Furthermore, the brand reputation issues can further exacerbate their opinions towards the hotel while spending money.</w:t>
      </w:r>
    </w:p>
    <w:p w14:paraId="48C25D70" w14:textId="77777777" w:rsidR="00187EBA" w:rsidRPr="002C09FF" w:rsidRDefault="00835A13" w:rsidP="009C5544">
      <w:pPr>
        <w:spacing w:before="240"/>
        <w:rPr>
          <w:rFonts w:ascii="Arial" w:eastAsia="Arial" w:hAnsi="Arial" w:cs="Arial"/>
          <w:color w:val="222222"/>
          <w:sz w:val="20"/>
          <w:szCs w:val="20"/>
          <w:highlight w:val="white"/>
        </w:rPr>
      </w:pPr>
      <w:r w:rsidRPr="002C09FF">
        <w:t xml:space="preserve">In context to social and technological aspects, the trend for online bookings of hotels has been reported to increase. The advancement of digital technologies has impacted the e-word-of-mouth, which has a potential impact on the perception of the brand. On the other hand, the demand for digitalised hotels underscores the impact of emerging digital technologies. This can impact Hilton and enable the company to make the investment in this transitional change across its hotel chain. The environmental factors state that business in the hotel industry is required to have environmental agreements and regulations to emphasise sustainability. For instance, Multilateral Environmental Agreements (MEAs) can serve as a guideline for reducing the carbon footprint of the organisation. In this aspect, the company is required to pay high attention to its footprint to comply with the rules and regulations.  </w:t>
      </w:r>
    </w:p>
    <w:p w14:paraId="63876588" w14:textId="77777777" w:rsidR="00187EBA" w:rsidRPr="002C09FF" w:rsidRDefault="00835A13" w:rsidP="009C5544">
      <w:pPr>
        <w:spacing w:before="240"/>
      </w:pPr>
      <w:r w:rsidRPr="002C09FF">
        <w:rPr>
          <w:b/>
          <w:sz w:val="28"/>
          <w:szCs w:val="28"/>
        </w:rPr>
        <w:t>SWOT</w:t>
      </w:r>
    </w:p>
    <w:tbl>
      <w:tblPr>
        <w:tblW w:w="0" w:type="auto"/>
        <w:tblCellMar>
          <w:top w:w="15" w:type="dxa"/>
          <w:left w:w="15" w:type="dxa"/>
          <w:bottom w:w="15" w:type="dxa"/>
          <w:right w:w="15" w:type="dxa"/>
        </w:tblCellMar>
        <w:tblLook w:val="04A0" w:firstRow="1" w:lastRow="0" w:firstColumn="1" w:lastColumn="0" w:noHBand="0" w:noVBand="1"/>
      </w:tblPr>
      <w:tblGrid>
        <w:gridCol w:w="4748"/>
        <w:gridCol w:w="4596"/>
      </w:tblGrid>
      <w:tr w:rsidR="00D65E6E" w:rsidRPr="002C09FF" w14:paraId="1CF08215" w14:textId="77777777" w:rsidTr="00D65E6E">
        <w:trPr>
          <w:trHeight w:val="2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18AB9F" w14:textId="77777777" w:rsidR="00D65E6E" w:rsidRPr="002C09FF" w:rsidRDefault="00D65E6E" w:rsidP="009C5544">
            <w:pPr>
              <w:spacing w:before="240"/>
              <w:jc w:val="center"/>
            </w:pPr>
            <w:r w:rsidRPr="002C09FF">
              <w:rPr>
                <w:b/>
                <w:bCs/>
                <w:color w:val="000000"/>
              </w:rPr>
              <w:t>Strengths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7CB9CC" w14:textId="77777777" w:rsidR="00D65E6E" w:rsidRPr="002C09FF" w:rsidRDefault="00D65E6E" w:rsidP="009C5544">
            <w:pPr>
              <w:spacing w:before="240"/>
              <w:jc w:val="center"/>
            </w:pPr>
            <w:r w:rsidRPr="002C09FF">
              <w:rPr>
                <w:b/>
                <w:bCs/>
                <w:color w:val="000000"/>
              </w:rPr>
              <w:t>Weaknesses</w:t>
            </w:r>
          </w:p>
        </w:tc>
      </w:tr>
      <w:tr w:rsidR="00D65E6E" w:rsidRPr="002C09FF" w14:paraId="5529106A" w14:textId="77777777" w:rsidTr="00D65E6E">
        <w:trPr>
          <w:trHeight w:val="289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BB113B" w14:textId="77777777" w:rsidR="00D65E6E" w:rsidRPr="002C09FF" w:rsidRDefault="00D65E6E" w:rsidP="009C5544">
            <w:pPr>
              <w:numPr>
                <w:ilvl w:val="0"/>
                <w:numId w:val="7"/>
              </w:numPr>
              <w:textAlignment w:val="baseline"/>
              <w:rPr>
                <w:color w:val="000000"/>
              </w:rPr>
            </w:pPr>
            <w:r w:rsidRPr="002C09FF">
              <w:rPr>
                <w:color w:val="000000"/>
              </w:rPr>
              <w:t>Global presence in over 126 countries with 23 brands and 1.2 million rooms (LinkedIn, 2024).</w:t>
            </w:r>
          </w:p>
          <w:p w14:paraId="1090E7B8" w14:textId="77777777" w:rsidR="00D65E6E" w:rsidRPr="002C09FF" w:rsidRDefault="00D65E6E" w:rsidP="009C5544">
            <w:pPr>
              <w:numPr>
                <w:ilvl w:val="0"/>
                <w:numId w:val="7"/>
              </w:numPr>
              <w:textAlignment w:val="baseline"/>
              <w:rPr>
                <w:color w:val="000000"/>
              </w:rPr>
            </w:pPr>
            <w:r w:rsidRPr="002C09FF">
              <w:rPr>
                <w:color w:val="000000"/>
              </w:rPr>
              <w:t>Diverse portfolio including luxury, full-service, extended-stay hotels, and resorts.</w:t>
            </w:r>
          </w:p>
          <w:p w14:paraId="221624CF" w14:textId="77777777" w:rsidR="00D65E6E" w:rsidRPr="002C09FF" w:rsidRDefault="00D65E6E" w:rsidP="009C5544">
            <w:pPr>
              <w:numPr>
                <w:ilvl w:val="0"/>
                <w:numId w:val="7"/>
              </w:numPr>
              <w:textAlignment w:val="baseline"/>
              <w:rPr>
                <w:color w:val="000000"/>
              </w:rPr>
            </w:pPr>
            <w:r w:rsidRPr="002C09FF">
              <w:rPr>
                <w:color w:val="000000"/>
              </w:rPr>
              <w:lastRenderedPageBreak/>
              <w:t>Strong Hilton Honors loyalty program fostering customer loyalty (The Points, 2024).</w:t>
            </w:r>
          </w:p>
          <w:p w14:paraId="468EDE0F" w14:textId="77777777" w:rsidR="00D65E6E" w:rsidRPr="002C09FF" w:rsidRDefault="00D65E6E" w:rsidP="009C5544">
            <w:pPr>
              <w:numPr>
                <w:ilvl w:val="0"/>
                <w:numId w:val="7"/>
              </w:numPr>
              <w:textAlignment w:val="baseline"/>
              <w:rPr>
                <w:color w:val="000000"/>
              </w:rPr>
            </w:pPr>
            <w:r w:rsidRPr="002C09FF">
              <w:rPr>
                <w:color w:val="000000"/>
              </w:rPr>
              <w:t>Continuous innovation in technology and guest services.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E9BC83" w14:textId="77777777" w:rsidR="00D65E6E" w:rsidRPr="002C09FF" w:rsidRDefault="00D65E6E" w:rsidP="009C5544">
            <w:pPr>
              <w:numPr>
                <w:ilvl w:val="0"/>
                <w:numId w:val="8"/>
              </w:numPr>
              <w:textAlignment w:val="baseline"/>
              <w:rPr>
                <w:color w:val="000000"/>
              </w:rPr>
            </w:pPr>
            <w:r w:rsidRPr="002C09FF">
              <w:rPr>
                <w:color w:val="000000"/>
              </w:rPr>
              <w:lastRenderedPageBreak/>
              <w:t>Reputational damage due to multiple racial discrimination lawsuits.</w:t>
            </w:r>
          </w:p>
          <w:p w14:paraId="2EF1F057" w14:textId="77777777" w:rsidR="00D65E6E" w:rsidRPr="002C09FF" w:rsidRDefault="00D65E6E" w:rsidP="009C5544">
            <w:pPr>
              <w:numPr>
                <w:ilvl w:val="0"/>
                <w:numId w:val="8"/>
              </w:numPr>
              <w:textAlignment w:val="baseline"/>
              <w:rPr>
                <w:color w:val="000000"/>
              </w:rPr>
            </w:pPr>
            <w:r w:rsidRPr="002C09FF">
              <w:rPr>
                <w:color w:val="000000"/>
              </w:rPr>
              <w:t>Over-dependence on the US market for revenue.</w:t>
            </w:r>
          </w:p>
          <w:p w14:paraId="129E1219" w14:textId="77777777" w:rsidR="00D65E6E" w:rsidRPr="002C09FF" w:rsidRDefault="00D65E6E" w:rsidP="009C5544">
            <w:pPr>
              <w:numPr>
                <w:ilvl w:val="0"/>
                <w:numId w:val="8"/>
              </w:numPr>
              <w:textAlignment w:val="baseline"/>
              <w:rPr>
                <w:color w:val="000000"/>
              </w:rPr>
            </w:pPr>
            <w:r w:rsidRPr="002C09FF">
              <w:rPr>
                <w:color w:val="000000"/>
              </w:rPr>
              <w:t>Inconsistent customer service quality across locations (View, 2023).</w:t>
            </w:r>
          </w:p>
        </w:tc>
      </w:tr>
      <w:tr w:rsidR="00D65E6E" w:rsidRPr="002C09FF" w14:paraId="4D25E820" w14:textId="77777777" w:rsidTr="00D65E6E">
        <w:trPr>
          <w:trHeight w:val="52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67895A" w14:textId="77777777" w:rsidR="00D65E6E" w:rsidRPr="002C09FF" w:rsidRDefault="00D65E6E" w:rsidP="009C5544">
            <w:pPr>
              <w:spacing w:before="240"/>
              <w:jc w:val="center"/>
            </w:pPr>
            <w:r w:rsidRPr="002C09FF">
              <w:rPr>
                <w:b/>
                <w:bCs/>
                <w:color w:val="000000"/>
              </w:rPr>
              <w:t>Opportunities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0D092D" w14:textId="77777777" w:rsidR="00D65E6E" w:rsidRPr="002C09FF" w:rsidRDefault="00D65E6E" w:rsidP="009C5544">
            <w:pPr>
              <w:spacing w:before="240"/>
              <w:ind w:left="720" w:hanging="720"/>
              <w:jc w:val="center"/>
            </w:pPr>
            <w:r w:rsidRPr="002C09FF">
              <w:rPr>
                <w:b/>
                <w:bCs/>
                <w:color w:val="000000"/>
              </w:rPr>
              <w:t>Threats</w:t>
            </w:r>
          </w:p>
        </w:tc>
      </w:tr>
      <w:tr w:rsidR="00D65E6E" w:rsidRPr="002C09FF" w14:paraId="5D5A7299" w14:textId="77777777" w:rsidTr="00D65E6E">
        <w:trPr>
          <w:trHeight w:val="289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46F93A" w14:textId="77777777" w:rsidR="00D65E6E" w:rsidRPr="002C09FF" w:rsidRDefault="00D65E6E" w:rsidP="009C5544">
            <w:pPr>
              <w:numPr>
                <w:ilvl w:val="0"/>
                <w:numId w:val="9"/>
              </w:numPr>
              <w:textAlignment w:val="baseline"/>
              <w:rPr>
                <w:color w:val="000000"/>
              </w:rPr>
            </w:pPr>
            <w:r w:rsidRPr="002C09FF">
              <w:rPr>
                <w:color w:val="000000"/>
              </w:rPr>
              <w:t>Expanding into emerging markets in Asia, Africa, and South America.</w:t>
            </w:r>
          </w:p>
          <w:p w14:paraId="37D40B99" w14:textId="77777777" w:rsidR="00D65E6E" w:rsidRPr="002C09FF" w:rsidRDefault="00D65E6E" w:rsidP="009C5544">
            <w:pPr>
              <w:numPr>
                <w:ilvl w:val="0"/>
                <w:numId w:val="9"/>
              </w:numPr>
              <w:textAlignment w:val="baseline"/>
              <w:rPr>
                <w:color w:val="000000"/>
              </w:rPr>
            </w:pPr>
            <w:r w:rsidRPr="002C09FF">
              <w:rPr>
                <w:color w:val="000000"/>
              </w:rPr>
              <w:t xml:space="preserve">Enhancing diversity and inclusion programs to improve reputation (Wilton </w:t>
            </w:r>
            <w:r w:rsidRPr="002C09FF">
              <w:rPr>
                <w:i/>
                <w:iCs/>
                <w:color w:val="000000"/>
              </w:rPr>
              <w:t xml:space="preserve">et al. </w:t>
            </w:r>
            <w:r w:rsidRPr="002C09FF">
              <w:rPr>
                <w:color w:val="000000"/>
              </w:rPr>
              <w:t>2019).</w:t>
            </w:r>
          </w:p>
          <w:p w14:paraId="5CCDCB24" w14:textId="77777777" w:rsidR="00D65E6E" w:rsidRPr="002C09FF" w:rsidRDefault="00D65E6E" w:rsidP="009C5544">
            <w:pPr>
              <w:numPr>
                <w:ilvl w:val="0"/>
                <w:numId w:val="9"/>
              </w:numPr>
              <w:textAlignment w:val="baseline"/>
              <w:rPr>
                <w:color w:val="000000"/>
              </w:rPr>
            </w:pPr>
            <w:r w:rsidRPr="002C09FF">
              <w:rPr>
                <w:color w:val="000000"/>
              </w:rPr>
              <w:t>Investing in sustainability initiatives to attract eco-conscious travellers.</w:t>
            </w:r>
          </w:p>
          <w:p w14:paraId="5DF706C2" w14:textId="77777777" w:rsidR="00D65E6E" w:rsidRPr="002C09FF" w:rsidRDefault="00D65E6E" w:rsidP="009C5544">
            <w:pPr>
              <w:numPr>
                <w:ilvl w:val="0"/>
                <w:numId w:val="9"/>
              </w:numPr>
              <w:textAlignment w:val="baseline"/>
              <w:rPr>
                <w:color w:val="000000"/>
              </w:rPr>
            </w:pPr>
            <w:r w:rsidRPr="002C09FF">
              <w:rPr>
                <w:color w:val="000000"/>
              </w:rPr>
              <w:t>Leveraging advanced technology for personalised guest experiences.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CB22C8" w14:textId="77777777" w:rsidR="00D65E6E" w:rsidRPr="002C09FF" w:rsidRDefault="00D65E6E" w:rsidP="009C5544">
            <w:pPr>
              <w:numPr>
                <w:ilvl w:val="0"/>
                <w:numId w:val="10"/>
              </w:numPr>
              <w:textAlignment w:val="baseline"/>
              <w:rPr>
                <w:color w:val="000000"/>
              </w:rPr>
            </w:pPr>
            <w:r w:rsidRPr="002C09FF">
              <w:rPr>
                <w:color w:val="000000"/>
              </w:rPr>
              <w:t>Intense competition from Marriott, Hyatt, and others (Marketing 91, 2023).</w:t>
            </w:r>
          </w:p>
          <w:p w14:paraId="5402387C" w14:textId="77777777" w:rsidR="00D65E6E" w:rsidRPr="002C09FF" w:rsidRDefault="00D65E6E" w:rsidP="009C5544">
            <w:pPr>
              <w:numPr>
                <w:ilvl w:val="0"/>
                <w:numId w:val="10"/>
              </w:numPr>
              <w:textAlignment w:val="baseline"/>
              <w:rPr>
                <w:color w:val="000000"/>
              </w:rPr>
            </w:pPr>
            <w:r w:rsidRPr="002C09FF">
              <w:rPr>
                <w:color w:val="000000"/>
              </w:rPr>
              <w:t>Economic downturns reduce travel demand.</w:t>
            </w:r>
          </w:p>
          <w:p w14:paraId="743DC11D" w14:textId="77777777" w:rsidR="00D65E6E" w:rsidRPr="002C09FF" w:rsidRDefault="00D65E6E" w:rsidP="009C5544">
            <w:pPr>
              <w:numPr>
                <w:ilvl w:val="0"/>
                <w:numId w:val="10"/>
              </w:numPr>
              <w:textAlignment w:val="baseline"/>
              <w:rPr>
                <w:color w:val="000000"/>
              </w:rPr>
            </w:pPr>
            <w:r w:rsidRPr="002C09FF">
              <w:rPr>
                <w:color w:val="000000"/>
              </w:rPr>
              <w:t>Legal and regulatory risks from ongoing discrimination issues.</w:t>
            </w:r>
          </w:p>
          <w:p w14:paraId="00266E19" w14:textId="77777777" w:rsidR="00D65E6E" w:rsidRPr="002C09FF" w:rsidRDefault="00D65E6E" w:rsidP="009C5544">
            <w:pPr>
              <w:numPr>
                <w:ilvl w:val="0"/>
                <w:numId w:val="10"/>
              </w:numPr>
              <w:textAlignment w:val="baseline"/>
              <w:rPr>
                <w:color w:val="000000"/>
              </w:rPr>
            </w:pPr>
            <w:r w:rsidRPr="002C09FF">
              <w:rPr>
                <w:color w:val="000000"/>
              </w:rPr>
              <w:t>Changing consumer preferences towards alternative accommodations like Airbnb.</w:t>
            </w:r>
          </w:p>
        </w:tc>
      </w:tr>
    </w:tbl>
    <w:p w14:paraId="71EB364A" w14:textId="77777777" w:rsidR="00D65E6E" w:rsidRPr="002C09FF" w:rsidRDefault="00D65E6E" w:rsidP="009C5544">
      <w:pPr>
        <w:jc w:val="center"/>
      </w:pPr>
      <w:r w:rsidRPr="002C09FF">
        <w:rPr>
          <w:b/>
          <w:bCs/>
          <w:color w:val="000000"/>
        </w:rPr>
        <w:t>Table 2: SWOT analysis for Hilton Hotel</w:t>
      </w:r>
    </w:p>
    <w:p w14:paraId="678EB3E2" w14:textId="77777777" w:rsidR="00D65E6E" w:rsidRPr="002C09FF" w:rsidRDefault="00D65E6E" w:rsidP="009C5544">
      <w:pPr>
        <w:jc w:val="center"/>
      </w:pPr>
      <w:r w:rsidRPr="002C09FF">
        <w:rPr>
          <w:color w:val="000000"/>
        </w:rPr>
        <w:t>(Source: self-created)</w:t>
      </w:r>
    </w:p>
    <w:p w14:paraId="6897E0CE" w14:textId="77777777" w:rsidR="00D65E6E" w:rsidRPr="002C09FF" w:rsidRDefault="00D65E6E" w:rsidP="009C5544">
      <w:r w:rsidRPr="002C09FF">
        <w:rPr>
          <w:b/>
          <w:bCs/>
          <w:i/>
          <w:iCs/>
          <w:color w:val="000000"/>
        </w:rPr>
        <w:t>Analysis:</w:t>
      </w:r>
    </w:p>
    <w:p w14:paraId="65E6307E" w14:textId="1AC1EC66" w:rsidR="00187EBA" w:rsidRPr="002C09FF" w:rsidRDefault="00D65E6E" w:rsidP="009C5544">
      <w:pPr>
        <w:spacing w:before="240" w:after="240"/>
      </w:pPr>
      <w:r w:rsidRPr="002C09FF">
        <w:rPr>
          <w:color w:val="000000"/>
        </w:rPr>
        <w:t xml:space="preserve">Through the analysis of the SWOT table, it has been observed that Hilton Hotel possesses significant strengths that helps the organisation position itself as one of the premier organisations within the hospitality sector. The organisation is renowned globally with a dominant presence in major countries. The organisation has a prominent portfolio of 23 recognised brands that helps in the enhancement of their brand visibility. The organisation further offers a range of properties that includes full-service hotels, luxury hotels, resorts, and extended-stay hotels (Hilton, 2024). This emphasises on varied market segments and enhancing the preferences of customers to contribute to a competitive edge.  The organisation further offers their loyalty program with a base of substantial membership that caters to the repeated businesses and customer loyalty. The </w:t>
      </w:r>
      <w:r w:rsidRPr="002C09FF">
        <w:rPr>
          <w:color w:val="000000"/>
        </w:rPr>
        <w:lastRenderedPageBreak/>
        <w:t xml:space="preserve">investments in technologies to comprehend to an </w:t>
      </w:r>
      <w:r w:rsidR="002C09FF" w:rsidRPr="002C09FF">
        <w:rPr>
          <w:color w:val="000000"/>
        </w:rPr>
        <w:t>immersive client experience</w:t>
      </w:r>
      <w:r w:rsidRPr="002C09FF">
        <w:rPr>
          <w:color w:val="000000"/>
        </w:rPr>
        <w:t xml:space="preserve"> such as the introduction of smart rooms and digitised check-ins helps in enhancing the operational efficiency of the organisation and client experiences (Collins, 2023). However, there are asserted weaknesses of the organisation that could significantly hinder the overall performance. For </w:t>
      </w:r>
      <w:r w:rsidR="002C09FF" w:rsidRPr="002C09FF">
        <w:rPr>
          <w:color w:val="000000"/>
        </w:rPr>
        <w:t>instance,</w:t>
      </w:r>
      <w:r w:rsidRPr="002C09FF">
        <w:rPr>
          <w:color w:val="000000"/>
        </w:rPr>
        <w:t xml:space="preserve"> the multiple lawsuits faced by the organisation that has signified the unfair treatments that the black guests have received could potentially tarnish the overall image of the brand. This could cause the potential loss of their customer base. Moreover, overdependence of a business on a particular country makes it vulnerable towards the economic downturns and the pressures from other competitors (Cui </w:t>
      </w:r>
      <w:r w:rsidRPr="002C09FF">
        <w:rPr>
          <w:i/>
          <w:iCs/>
          <w:color w:val="000000"/>
        </w:rPr>
        <w:t xml:space="preserve">et al. </w:t>
      </w:r>
      <w:r w:rsidRPr="002C09FF">
        <w:rPr>
          <w:color w:val="000000"/>
        </w:rPr>
        <w:t xml:space="preserve">2023). Moreover, despite the zero-tolerance policy levied by Hilton against the facet of discrimination, the organisation has faced issues recurring the same in alignment to the inconsistent service quality within different locations of operations. Expanding the operations of an organisation could help in an increased substantial revenue and cater to a diverse segment of client base (Raji </w:t>
      </w:r>
      <w:r w:rsidRPr="002C09FF">
        <w:rPr>
          <w:i/>
          <w:iCs/>
          <w:color w:val="000000"/>
        </w:rPr>
        <w:t xml:space="preserve">et al. </w:t>
      </w:r>
      <w:r w:rsidRPr="002C09FF">
        <w:rPr>
          <w:color w:val="000000"/>
        </w:rPr>
        <w:t>2024). Considering this, the opportunity for Hilton would be to expand within the growing markets such as Africa, Asia, and South America and target the population of middle class customer base. Providing training to the workforce of an organisation on inclusion and diversity could further help in improving the organisation’s reputation and foster a supportive work environment (Lubis, 2024). Moreover, Hilton should further invest within the green tourism initiatives to attract the customers that are environmentally conscious, thus differentiating Hilton as a prominent brand than its competitors.</w:t>
      </w:r>
      <w:r w:rsidR="00835A13" w:rsidRPr="002C09FF">
        <w:t xml:space="preserve">     </w:t>
      </w:r>
    </w:p>
    <w:p w14:paraId="14F5476C" w14:textId="77777777" w:rsidR="00056020" w:rsidRPr="002C09FF" w:rsidRDefault="00056020" w:rsidP="009C5544">
      <w:r w:rsidRPr="002C09FF">
        <w:rPr>
          <w:b/>
          <w:bCs/>
          <w:color w:val="000000"/>
        </w:rPr>
        <w:t>TOWS</w:t>
      </w:r>
    </w:p>
    <w:tbl>
      <w:tblPr>
        <w:tblW w:w="0" w:type="auto"/>
        <w:tblCellMar>
          <w:top w:w="15" w:type="dxa"/>
          <w:left w:w="15" w:type="dxa"/>
          <w:bottom w:w="15" w:type="dxa"/>
          <w:right w:w="15" w:type="dxa"/>
        </w:tblCellMar>
        <w:tblLook w:val="04A0" w:firstRow="1" w:lastRow="0" w:firstColumn="1" w:lastColumn="0" w:noHBand="0" w:noVBand="1"/>
      </w:tblPr>
      <w:tblGrid>
        <w:gridCol w:w="1967"/>
        <w:gridCol w:w="3749"/>
        <w:gridCol w:w="3628"/>
      </w:tblGrid>
      <w:tr w:rsidR="00056020" w:rsidRPr="002C09FF" w14:paraId="2B4351DA" w14:textId="77777777" w:rsidTr="00056020">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0C1C5FD" w14:textId="77777777" w:rsidR="00056020" w:rsidRPr="002C09FF" w:rsidRDefault="00056020" w:rsidP="009C5544">
            <w:pPr>
              <w:jc w:val="left"/>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4D546E3" w14:textId="77777777" w:rsidR="00056020" w:rsidRPr="002C09FF" w:rsidRDefault="00056020" w:rsidP="009C5544">
            <w:pPr>
              <w:jc w:val="left"/>
            </w:pPr>
            <w:r w:rsidRPr="002C09FF">
              <w:rPr>
                <w:b/>
                <w:bCs/>
                <w:i/>
                <w:iCs/>
                <w:color w:val="000000"/>
              </w:rPr>
              <w:t>Threat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50D5359" w14:textId="77777777" w:rsidR="00056020" w:rsidRPr="002C09FF" w:rsidRDefault="00056020" w:rsidP="009C5544">
            <w:pPr>
              <w:jc w:val="left"/>
            </w:pPr>
            <w:r w:rsidRPr="002C09FF">
              <w:rPr>
                <w:b/>
                <w:bCs/>
                <w:i/>
                <w:iCs/>
                <w:color w:val="000000"/>
              </w:rPr>
              <w:t>Opportunity </w:t>
            </w:r>
          </w:p>
        </w:tc>
      </w:tr>
      <w:tr w:rsidR="00056020" w:rsidRPr="002C09FF" w14:paraId="7F03F279" w14:textId="77777777" w:rsidTr="00056020">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0A7EDD6" w14:textId="77777777" w:rsidR="00056020" w:rsidRPr="002C09FF" w:rsidRDefault="00056020" w:rsidP="009C5544">
            <w:pPr>
              <w:numPr>
                <w:ilvl w:val="0"/>
                <w:numId w:val="11"/>
              </w:numPr>
              <w:jc w:val="left"/>
              <w:textAlignment w:val="baseline"/>
              <w:rPr>
                <w:color w:val="000000"/>
              </w:rPr>
            </w:pPr>
            <w:r w:rsidRPr="002C09FF">
              <w:rPr>
                <w:b/>
                <w:bCs/>
                <w:i/>
                <w:iCs/>
                <w:color w:val="000000"/>
              </w:rPr>
              <w:t>Weakness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55C1C2F" w14:textId="77777777" w:rsidR="00056020" w:rsidRPr="002C09FF" w:rsidRDefault="00056020" w:rsidP="009C5544">
            <w:pPr>
              <w:numPr>
                <w:ilvl w:val="0"/>
                <w:numId w:val="12"/>
              </w:numPr>
              <w:textAlignment w:val="baseline"/>
              <w:rPr>
                <w:color w:val="000000"/>
              </w:rPr>
            </w:pPr>
            <w:r w:rsidRPr="002C09FF">
              <w:rPr>
                <w:color w:val="000000"/>
              </w:rPr>
              <w:t xml:space="preserve">Addressing the inconsistencies within the service quality for mitigating the threat of intense competition from other organisations through the focus on training their employees and standards of </w:t>
            </w:r>
            <w:r w:rsidRPr="002C09FF">
              <w:rPr>
                <w:color w:val="000000"/>
              </w:rPr>
              <w:lastRenderedPageBreak/>
              <w:t xml:space="preserve">services to enhance its competitiveness (Feng </w:t>
            </w:r>
            <w:r w:rsidRPr="002C09FF">
              <w:rPr>
                <w:i/>
                <w:iCs/>
                <w:color w:val="000000"/>
              </w:rPr>
              <w:t xml:space="preserve">et al. </w:t>
            </w:r>
            <w:r w:rsidRPr="002C09FF">
              <w:rPr>
                <w:color w:val="000000"/>
              </w:rPr>
              <w:t>2024).</w:t>
            </w:r>
          </w:p>
          <w:p w14:paraId="49B21110" w14:textId="77777777" w:rsidR="00056020" w:rsidRPr="002C09FF" w:rsidRDefault="00056020" w:rsidP="009C5544">
            <w:pPr>
              <w:numPr>
                <w:ilvl w:val="0"/>
                <w:numId w:val="12"/>
              </w:numPr>
              <w:textAlignment w:val="baseline"/>
              <w:rPr>
                <w:color w:val="000000"/>
              </w:rPr>
            </w:pPr>
            <w:r w:rsidRPr="002C09FF">
              <w:rPr>
                <w:color w:val="000000"/>
              </w:rPr>
              <w:t>The implementation of measures on resolving the reputational damage to mitigate the legal issues and regulatory risks that are associated with the issues of discrimination. These include the aspects of enhancing the inclusivity culture and diversity training programs.</w:t>
            </w:r>
          </w:p>
          <w:p w14:paraId="4F45726C" w14:textId="77777777" w:rsidR="00056020" w:rsidRPr="002C09FF" w:rsidRDefault="00056020" w:rsidP="009C5544">
            <w:pPr>
              <w:numPr>
                <w:ilvl w:val="0"/>
                <w:numId w:val="12"/>
              </w:numPr>
              <w:textAlignment w:val="baseline"/>
              <w:rPr>
                <w:color w:val="000000"/>
              </w:rPr>
            </w:pPr>
            <w:r w:rsidRPr="002C09FF">
              <w:rPr>
                <w:color w:val="000000"/>
              </w:rPr>
              <w: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6436A62" w14:textId="77777777" w:rsidR="00056020" w:rsidRPr="002C09FF" w:rsidRDefault="00056020" w:rsidP="009C5544">
            <w:pPr>
              <w:numPr>
                <w:ilvl w:val="0"/>
                <w:numId w:val="13"/>
              </w:numPr>
              <w:textAlignment w:val="baseline"/>
              <w:rPr>
                <w:color w:val="000000"/>
              </w:rPr>
            </w:pPr>
            <w:r w:rsidRPr="002C09FF">
              <w:rPr>
                <w:color w:val="000000"/>
              </w:rPr>
              <w:lastRenderedPageBreak/>
              <w:t xml:space="preserve">Leveraging on the global presence offered by Hilton to expand within the emerging markets of Asia and Africa. This could be comprehended through the strategic investments made in partnerships and </w:t>
            </w:r>
            <w:r w:rsidRPr="002C09FF">
              <w:rPr>
                <w:color w:val="000000"/>
              </w:rPr>
              <w:lastRenderedPageBreak/>
              <w:t>properties to cater to the customers of the middle class population and within the areas of growing tourism.</w:t>
            </w:r>
          </w:p>
          <w:p w14:paraId="53550093" w14:textId="77777777" w:rsidR="00056020" w:rsidRPr="002C09FF" w:rsidRDefault="00056020" w:rsidP="009C5544">
            <w:pPr>
              <w:numPr>
                <w:ilvl w:val="0"/>
                <w:numId w:val="13"/>
              </w:numPr>
              <w:textAlignment w:val="baseline"/>
              <w:rPr>
                <w:color w:val="000000"/>
              </w:rPr>
            </w:pPr>
            <w:r w:rsidRPr="002C09FF">
              <w:rPr>
                <w:color w:val="000000"/>
              </w:rPr>
              <w:t xml:space="preserve">The enhancement of inclusion and diversity programs for mitigating the impacts of reputational damage could be mitigated by attracting a diverse base of customer segment and improving the reputation as a brand (Anand </w:t>
            </w:r>
            <w:r w:rsidRPr="002C09FF">
              <w:rPr>
                <w:i/>
                <w:iCs/>
                <w:color w:val="000000"/>
              </w:rPr>
              <w:t xml:space="preserve">et al. </w:t>
            </w:r>
            <w:r w:rsidRPr="002C09FF">
              <w:rPr>
                <w:color w:val="000000"/>
              </w:rPr>
              <w:t>2024).  </w:t>
            </w:r>
          </w:p>
        </w:tc>
      </w:tr>
      <w:tr w:rsidR="00056020" w:rsidRPr="002C09FF" w14:paraId="3C110AD3" w14:textId="77777777" w:rsidTr="00056020">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579FB73" w14:textId="77777777" w:rsidR="00056020" w:rsidRPr="002C09FF" w:rsidRDefault="00056020" w:rsidP="009C5544">
            <w:pPr>
              <w:spacing w:before="240"/>
              <w:jc w:val="left"/>
            </w:pPr>
            <w:r w:rsidRPr="002C09FF">
              <w:rPr>
                <w:b/>
                <w:bCs/>
                <w:i/>
                <w:iCs/>
                <w:color w:val="000000"/>
              </w:rPr>
              <w:lastRenderedPageBreak/>
              <w:t>Strength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3B04F68" w14:textId="77777777" w:rsidR="00056020" w:rsidRPr="002C09FF" w:rsidRDefault="00056020" w:rsidP="009C5544">
            <w:pPr>
              <w:numPr>
                <w:ilvl w:val="0"/>
                <w:numId w:val="14"/>
              </w:numPr>
              <w:textAlignment w:val="baseline"/>
              <w:rPr>
                <w:color w:val="000000"/>
              </w:rPr>
            </w:pPr>
            <w:r w:rsidRPr="002C09FF">
              <w:rPr>
                <w:color w:val="000000"/>
              </w:rPr>
              <w:t>The utilisation of Hilton’s loyalty programs to mitigate the threats of reduced travel demand and economic downturns could act as a proclaimed mitigating strategy. The organisation could offer promotions and rewards to cater to the challenges faced during the challenging economic times.</w:t>
            </w:r>
          </w:p>
          <w:p w14:paraId="5DE32072" w14:textId="77777777" w:rsidR="00056020" w:rsidRPr="002C09FF" w:rsidRDefault="00056020" w:rsidP="009C5544">
            <w:pPr>
              <w:numPr>
                <w:ilvl w:val="0"/>
                <w:numId w:val="14"/>
              </w:numPr>
              <w:textAlignment w:val="baseline"/>
              <w:rPr>
                <w:color w:val="000000"/>
              </w:rPr>
            </w:pPr>
            <w:r w:rsidRPr="002C09FF">
              <w:rPr>
                <w:color w:val="000000"/>
              </w:rPr>
              <w:t xml:space="preserve">Through the leverage of continued innovation and guest services for mitigating the changes in customer </w:t>
            </w:r>
            <w:r w:rsidRPr="002C09FF">
              <w:rPr>
                <w:color w:val="000000"/>
              </w:rPr>
              <w:lastRenderedPageBreak/>
              <w:t>preferences towards the alternative modes of accommodations (Zafer and Saleem, 2024.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D60A32E" w14:textId="77777777" w:rsidR="00056020" w:rsidRPr="002C09FF" w:rsidRDefault="00056020" w:rsidP="009C5544">
            <w:pPr>
              <w:numPr>
                <w:ilvl w:val="0"/>
                <w:numId w:val="15"/>
              </w:numPr>
              <w:textAlignment w:val="baseline"/>
              <w:rPr>
                <w:color w:val="000000"/>
              </w:rPr>
            </w:pPr>
            <w:r w:rsidRPr="002C09FF">
              <w:rPr>
                <w:color w:val="000000"/>
              </w:rPr>
              <w:lastRenderedPageBreak/>
              <w:t>The expansion of a diverse portfolio within the emerging markets could be fostered through the strategic introduction of properties and new brands to cater to the preferences and need of their customers and capitalise on the increasing tourism.</w:t>
            </w:r>
          </w:p>
          <w:p w14:paraId="2F611FE3" w14:textId="77777777" w:rsidR="00056020" w:rsidRPr="002C09FF" w:rsidRDefault="00056020" w:rsidP="009C5544">
            <w:pPr>
              <w:numPr>
                <w:ilvl w:val="0"/>
                <w:numId w:val="15"/>
              </w:numPr>
              <w:textAlignment w:val="baseline"/>
              <w:rPr>
                <w:color w:val="000000"/>
              </w:rPr>
            </w:pPr>
            <w:r w:rsidRPr="002C09FF">
              <w:rPr>
                <w:color w:val="000000"/>
              </w:rPr>
              <w:t xml:space="preserve">The organisation could enhance the personalised experiences of their clients by the utilisation of data analytics for offering </w:t>
            </w:r>
            <w:r w:rsidRPr="002C09FF">
              <w:rPr>
                <w:color w:val="000000"/>
              </w:rPr>
              <w:lastRenderedPageBreak/>
              <w:t>customised rewards and services, thus fostering a sense of satisfaction and loyalty.</w:t>
            </w:r>
          </w:p>
        </w:tc>
      </w:tr>
    </w:tbl>
    <w:p w14:paraId="74D925CD" w14:textId="77777777" w:rsidR="00056020" w:rsidRPr="002C09FF" w:rsidRDefault="00056020" w:rsidP="009C5544">
      <w:pPr>
        <w:jc w:val="center"/>
      </w:pPr>
      <w:r w:rsidRPr="002C09FF">
        <w:rPr>
          <w:b/>
          <w:bCs/>
          <w:color w:val="000000"/>
        </w:rPr>
        <w:lastRenderedPageBreak/>
        <w:t>Table 3: TOWS analysis for Hilton Hotel</w:t>
      </w:r>
    </w:p>
    <w:p w14:paraId="498C31EB" w14:textId="77777777" w:rsidR="00056020" w:rsidRPr="002C09FF" w:rsidRDefault="00056020" w:rsidP="009C5544">
      <w:pPr>
        <w:jc w:val="center"/>
      </w:pPr>
      <w:r w:rsidRPr="002C09FF">
        <w:rPr>
          <w:color w:val="000000"/>
        </w:rPr>
        <w:t>(Source: self-created)</w:t>
      </w:r>
    </w:p>
    <w:p w14:paraId="2263D55F" w14:textId="77777777" w:rsidR="00056020" w:rsidRPr="002C09FF" w:rsidRDefault="00056020" w:rsidP="009C5544">
      <w:r w:rsidRPr="002C09FF">
        <w:rPr>
          <w:b/>
          <w:bCs/>
          <w:i/>
          <w:iCs/>
          <w:color w:val="000000"/>
        </w:rPr>
        <w:t>Analysis:</w:t>
      </w:r>
    </w:p>
    <w:p w14:paraId="61C6B032" w14:textId="6AFD5E8C" w:rsidR="00187EBA" w:rsidRPr="002C09FF" w:rsidRDefault="00056020" w:rsidP="009C5544">
      <w:pPr>
        <w:spacing w:before="240"/>
      </w:pPr>
      <w:r w:rsidRPr="002C09FF">
        <w:rPr>
          <w:color w:val="000000"/>
        </w:rPr>
        <w:t xml:space="preserve">The evaluation of the TWOS analysis for the organisation helped in outlining the specific approaches in consideration to the internal environment. The strategy for Weakness-Threat focuses on the improvement of the service quality of the organisation through the advent of employee training programs. This helps in enhancing the competitiveness within an organisation and foster a prominent dominance in retrospect to other brands (Zheng </w:t>
      </w:r>
      <w:r w:rsidRPr="002C09FF">
        <w:rPr>
          <w:i/>
          <w:iCs/>
          <w:color w:val="000000"/>
        </w:rPr>
        <w:t xml:space="preserve">et al. </w:t>
      </w:r>
      <w:r w:rsidRPr="002C09FF">
        <w:rPr>
          <w:color w:val="000000"/>
        </w:rPr>
        <w:t xml:space="preserve">2023). Moreover, the strategy of Weakness-Opportunity focused on the leverage of Hilton to expand its presence within the emerging markets. This helps in mitigating the pertinent issues of an organisation and gain a diversified customer base (Sudan </w:t>
      </w:r>
      <w:r w:rsidRPr="002C09FF">
        <w:rPr>
          <w:i/>
          <w:iCs/>
          <w:color w:val="000000"/>
        </w:rPr>
        <w:t xml:space="preserve">et al. </w:t>
      </w:r>
      <w:r w:rsidRPr="002C09FF">
        <w:rPr>
          <w:color w:val="000000"/>
        </w:rPr>
        <w:t>2023). The strategy of Strengths-threats signified the use of loyalty programs to mitigate the problems for addressing the changes in customer preferences towards the use of alternative stays. Lastly, the strategies for Strengths-Opportunities explored the use of technologies to identify the trends and foster a diversified business portfolio on the advent of economic downturns and utilising the trends appropriately. The leverage of technology adoption helps in the process of enhancing customer satisfaction and loyalty by analysing the latest trends and preferences adopted by the target customers of an organisation (</w:t>
      </w:r>
      <w:proofErr w:type="spellStart"/>
      <w:r w:rsidRPr="002C09FF">
        <w:rPr>
          <w:color w:val="000000"/>
        </w:rPr>
        <w:t>Ekechi</w:t>
      </w:r>
      <w:proofErr w:type="spellEnd"/>
      <w:r w:rsidRPr="002C09FF">
        <w:rPr>
          <w:color w:val="000000"/>
        </w:rPr>
        <w:t xml:space="preserve"> </w:t>
      </w:r>
      <w:r w:rsidRPr="002C09FF">
        <w:rPr>
          <w:i/>
          <w:iCs/>
          <w:color w:val="000000"/>
        </w:rPr>
        <w:t xml:space="preserve">et al. </w:t>
      </w:r>
      <w:r w:rsidRPr="002C09FF">
        <w:rPr>
          <w:color w:val="000000"/>
        </w:rPr>
        <w:t>2024).</w:t>
      </w:r>
    </w:p>
    <w:p w14:paraId="1E62593D" w14:textId="1F5FC361" w:rsidR="00187EBA" w:rsidRPr="002C09FF" w:rsidRDefault="00835A13" w:rsidP="009C5544">
      <w:pPr>
        <w:pStyle w:val="Heading1"/>
        <w:spacing w:before="240"/>
      </w:pPr>
      <w:bookmarkStart w:id="3" w:name="_Toc167994034"/>
      <w:r w:rsidRPr="002C09FF">
        <w:t>Recommendations and Change Management</w:t>
      </w:r>
      <w:bookmarkEnd w:id="3"/>
    </w:p>
    <w:p w14:paraId="3E06424A" w14:textId="77777777" w:rsidR="00187EBA" w:rsidRPr="002C09FF" w:rsidRDefault="00835A13" w:rsidP="009C5544">
      <w:pPr>
        <w:spacing w:before="240"/>
      </w:pPr>
      <w:r w:rsidRPr="002C09FF">
        <w:t>The recommendation for Hilton company will be based Event life cycle that includes planning, organise, measuring, analysing, and sharing (Kaunisto, 2023). This will help in maximising the experience of the participants.</w:t>
      </w:r>
    </w:p>
    <w:p w14:paraId="1129F584" w14:textId="77777777" w:rsidR="00187EBA" w:rsidRPr="002C09FF" w:rsidRDefault="00835A13" w:rsidP="009C5544">
      <w:pPr>
        <w:spacing w:before="240"/>
        <w:jc w:val="center"/>
      </w:pPr>
      <w:r w:rsidRPr="002C09FF">
        <w:rPr>
          <w:noProof/>
        </w:rPr>
        <w:lastRenderedPageBreak/>
        <w:drawing>
          <wp:inline distT="114300" distB="114300" distL="114300" distR="114300" wp14:anchorId="5E5B918D" wp14:editId="79EBB65F">
            <wp:extent cx="5943600" cy="2794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794000"/>
                    </a:xfrm>
                    <a:prstGeom prst="rect">
                      <a:avLst/>
                    </a:prstGeom>
                    <a:ln/>
                  </pic:spPr>
                </pic:pic>
              </a:graphicData>
            </a:graphic>
          </wp:inline>
        </w:drawing>
      </w:r>
    </w:p>
    <w:p w14:paraId="11BC7A42" w14:textId="77777777" w:rsidR="00187EBA" w:rsidRPr="002C09FF" w:rsidRDefault="00835A13" w:rsidP="009C5544">
      <w:pPr>
        <w:spacing w:before="240"/>
        <w:jc w:val="center"/>
        <w:rPr>
          <w:b/>
        </w:rPr>
      </w:pPr>
      <w:r w:rsidRPr="002C09FF">
        <w:rPr>
          <w:b/>
        </w:rPr>
        <w:t xml:space="preserve">Figure 3: Event life cycle </w:t>
      </w:r>
    </w:p>
    <w:p w14:paraId="06AAFD63" w14:textId="1C96BF80" w:rsidR="00187EBA" w:rsidRPr="002C09FF" w:rsidRDefault="00835A13" w:rsidP="009C5544">
      <w:pPr>
        <w:spacing w:before="240"/>
        <w:jc w:val="center"/>
      </w:pPr>
      <w:r w:rsidRPr="002C09FF">
        <w:t>(Source: Kaunisto, 2023)</w:t>
      </w:r>
    </w:p>
    <w:p w14:paraId="68C77669" w14:textId="77777777" w:rsidR="00187EBA" w:rsidRPr="002C09FF" w:rsidRDefault="00835A13" w:rsidP="009C5544">
      <w:pPr>
        <w:spacing w:before="240"/>
        <w:rPr>
          <w:b/>
          <w:i/>
          <w:sz w:val="28"/>
          <w:szCs w:val="28"/>
        </w:rPr>
      </w:pPr>
      <w:r w:rsidRPr="002C09FF">
        <w:rPr>
          <w:b/>
          <w:i/>
          <w:sz w:val="28"/>
          <w:szCs w:val="28"/>
        </w:rPr>
        <w:t xml:space="preserve">Integrating comprehensive training programs </w:t>
      </w:r>
    </w:p>
    <w:p w14:paraId="471683DE" w14:textId="77777777" w:rsidR="00187EBA" w:rsidRPr="002C09FF" w:rsidRDefault="00835A13" w:rsidP="009C5544">
      <w:pPr>
        <w:spacing w:before="240"/>
        <w:rPr>
          <w:b/>
        </w:rPr>
      </w:pPr>
      <w:r w:rsidRPr="002C09FF">
        <w:rPr>
          <w:b/>
        </w:rPr>
        <w:t xml:space="preserve">Plan </w:t>
      </w:r>
    </w:p>
    <w:p w14:paraId="45CDC0CD" w14:textId="4FF1C5C8" w:rsidR="00187EBA" w:rsidRPr="002C09FF" w:rsidRDefault="00835A13" w:rsidP="009C5544">
      <w:pPr>
        <w:spacing w:before="240"/>
      </w:pPr>
      <w:r w:rsidRPr="002C09FF">
        <w:t xml:space="preserve">In this stage, the company is required to identify the need for training programs in order to improve a culture that respects diversity and inclusion. The company is required to set the goals of the training initiatives such as increasing a positive approach to diversity, promoting communication skills, and inclusive </w:t>
      </w:r>
      <w:r w:rsidR="002C09FF" w:rsidRPr="002C09FF">
        <w:t>behaviours</w:t>
      </w:r>
      <w:r w:rsidRPr="002C09FF">
        <w:t xml:space="preserve">. The plan will also include collaboration with the diversity experts to conduct a successful training content that aligns with regulatory compliance, as well as the organisational goals. According to the opinion of Devine and Ash (2022), diversity planning is considered to be effective in many </w:t>
      </w:r>
      <w:r w:rsidR="005C7330" w:rsidRPr="002C09FF">
        <w:t>contexts</w:t>
      </w:r>
      <w:r w:rsidRPr="002C09FF">
        <w:t xml:space="preserve"> and all types of </w:t>
      </w:r>
      <w:r w:rsidR="005C7330" w:rsidRPr="002C09FF">
        <w:t>organisations</w:t>
      </w:r>
      <w:r w:rsidRPr="002C09FF">
        <w:t xml:space="preserve"> for reducing discrimination and promoting social justice. The approach of such training includes full participation of the employees. </w:t>
      </w:r>
    </w:p>
    <w:p w14:paraId="016A5A8F" w14:textId="77777777" w:rsidR="00187EBA" w:rsidRPr="002C09FF" w:rsidRDefault="00835A13" w:rsidP="009C5544">
      <w:pPr>
        <w:spacing w:before="240"/>
        <w:rPr>
          <w:b/>
        </w:rPr>
      </w:pPr>
      <w:r w:rsidRPr="002C09FF">
        <w:rPr>
          <w:b/>
        </w:rPr>
        <w:t>Organise</w:t>
      </w:r>
    </w:p>
    <w:p w14:paraId="6820CA82" w14:textId="77777777" w:rsidR="00187EBA" w:rsidRPr="002C09FF" w:rsidRDefault="00835A13" w:rsidP="009C5544">
      <w:pPr>
        <w:spacing w:before="240"/>
      </w:pPr>
      <w:r w:rsidRPr="002C09FF">
        <w:t xml:space="preserve">Schedule the sessions for training in different shifts and departments within Hilton ranging from frontline staff, housekeepers, guards, managers, employees in order to ensure the training session </w:t>
      </w:r>
      <w:r w:rsidRPr="002C09FF">
        <w:lastRenderedPageBreak/>
        <w:t xml:space="preserve">has maximum participants. During this stage, the resources are required to be allocated including technology, facilitators, and training materials to ensure successful training delivery. The estimated budget is $2500. In this aspect, communication plays an important role in communicating the objectives and details to the staff through different channels such as staff meetings or emails. According to Mahardika and </w:t>
      </w:r>
      <w:proofErr w:type="spellStart"/>
      <w:r w:rsidRPr="002C09FF">
        <w:t>Luturlean</w:t>
      </w:r>
      <w:proofErr w:type="spellEnd"/>
      <w:r w:rsidRPr="002C09FF">
        <w:t xml:space="preserve"> (2020), one of the potential benefits of training programs is that the company that trained employees can foster enhanced performance for the company. It allows the staff members to boost their knowledge, skills as well as performance, as a result, considered vital for the organisational success.</w:t>
      </w:r>
    </w:p>
    <w:p w14:paraId="4D05BDA9" w14:textId="77777777" w:rsidR="00187EBA" w:rsidRPr="002C09FF" w:rsidRDefault="00835A13" w:rsidP="009C5544">
      <w:pPr>
        <w:spacing w:before="240"/>
        <w:rPr>
          <w:b/>
        </w:rPr>
      </w:pPr>
      <w:r w:rsidRPr="002C09FF">
        <w:rPr>
          <w:b/>
        </w:rPr>
        <w:t>Measuring</w:t>
      </w:r>
    </w:p>
    <w:p w14:paraId="7049D8EE" w14:textId="77777777" w:rsidR="00187EBA" w:rsidRPr="002C09FF" w:rsidRDefault="00835A13" w:rsidP="009C5544">
      <w:pPr>
        <w:spacing w:before="240"/>
      </w:pPr>
      <w:r w:rsidRPr="002C09FF">
        <w:t xml:space="preserve">Training evaluation during and after the training through gathering feedback from the participants. This can be conducted through surveys or discussions in order to assess the relevance of the training. Employees' feedback can give insights into the knowledge gathered and the experiences during the training sessions. According to Bai </w:t>
      </w:r>
      <w:r w:rsidRPr="002C09FF">
        <w:rPr>
          <w:i/>
        </w:rPr>
        <w:t>et al.</w:t>
      </w:r>
      <w:r w:rsidRPr="002C09FF">
        <w:t xml:space="preserve"> (2022), feedback gathered can be effective and efficient in the training models to improve the overall evaluation of the program. Hilton can take feedback from the staff and the employees to maximise their participation in the training program.</w:t>
      </w:r>
    </w:p>
    <w:p w14:paraId="5C1408D0" w14:textId="77777777" w:rsidR="00187EBA" w:rsidRPr="002C09FF" w:rsidRDefault="00835A13" w:rsidP="009C5544">
      <w:pPr>
        <w:spacing w:before="240"/>
        <w:rPr>
          <w:b/>
        </w:rPr>
      </w:pPr>
      <w:r w:rsidRPr="002C09FF">
        <w:rPr>
          <w:b/>
        </w:rPr>
        <w:t>Analyse</w:t>
      </w:r>
    </w:p>
    <w:p w14:paraId="07A2F233" w14:textId="501A391D" w:rsidR="00187EBA" w:rsidRPr="002C09FF" w:rsidRDefault="00835A13" w:rsidP="009C5544">
      <w:pPr>
        <w:spacing w:before="240"/>
      </w:pPr>
      <w:r w:rsidRPr="002C09FF">
        <w:t xml:space="preserve">In this stage, analysing the post-training as well as pre-training assessments is to track the changes among the employees. This will help in assessing the participant’s attitudes, </w:t>
      </w:r>
      <w:r w:rsidR="002C09FF" w:rsidRPr="002C09FF">
        <w:t>behaviours</w:t>
      </w:r>
      <w:r w:rsidRPr="002C09FF">
        <w:t>, and knowledge regarding diversity and customer satisfaction. Identifying the areas of development within the training and making changes to the delivery methods to boost participant engagement based on the data and feedback. Furthermore, comparing the results with the data on employee’s understanding and commitment to superior customer experience.</w:t>
      </w:r>
    </w:p>
    <w:p w14:paraId="113251D1" w14:textId="77777777" w:rsidR="00187EBA" w:rsidRPr="002C09FF" w:rsidRDefault="00835A13" w:rsidP="009C5544">
      <w:pPr>
        <w:spacing w:before="240"/>
        <w:rPr>
          <w:b/>
        </w:rPr>
      </w:pPr>
      <w:r w:rsidRPr="002C09FF">
        <w:rPr>
          <w:b/>
        </w:rPr>
        <w:t>Sharing</w:t>
      </w:r>
    </w:p>
    <w:p w14:paraId="527976BF" w14:textId="77777777" w:rsidR="00187EBA" w:rsidRPr="002C09FF" w:rsidRDefault="00835A13" w:rsidP="009C5544">
      <w:pPr>
        <w:spacing w:before="240"/>
      </w:pPr>
      <w:r w:rsidRPr="002C09FF">
        <w:t>After the training, the results can be shared among the key stakeholders reflecting on the success, recommendations, and lessons learned. Future actions can be planned drawing upon the insights from the training outcomes and fostering the plan to sustain knowledge in the real world. Hilton can share the outcomes with its employees, HR, and other management departments.</w:t>
      </w:r>
    </w:p>
    <w:p w14:paraId="18CD6397" w14:textId="77777777" w:rsidR="00187EBA" w:rsidRPr="002C09FF" w:rsidRDefault="00835A13" w:rsidP="009C5544">
      <w:pPr>
        <w:spacing w:before="240"/>
        <w:rPr>
          <w:b/>
          <w:i/>
          <w:sz w:val="28"/>
          <w:szCs w:val="28"/>
        </w:rPr>
      </w:pPr>
      <w:r w:rsidRPr="002C09FF">
        <w:rPr>
          <w:b/>
          <w:i/>
          <w:sz w:val="28"/>
          <w:szCs w:val="28"/>
        </w:rPr>
        <w:lastRenderedPageBreak/>
        <w:t>Launch awareness program within the organisation</w:t>
      </w:r>
    </w:p>
    <w:p w14:paraId="1A726868" w14:textId="77777777" w:rsidR="00187EBA" w:rsidRPr="002C09FF" w:rsidRDefault="00835A13" w:rsidP="009C5544">
      <w:pPr>
        <w:spacing w:before="240"/>
        <w:rPr>
          <w:b/>
        </w:rPr>
      </w:pPr>
      <w:r w:rsidRPr="002C09FF">
        <w:rPr>
          <w:b/>
        </w:rPr>
        <w:t xml:space="preserve">Plan </w:t>
      </w:r>
    </w:p>
    <w:p w14:paraId="321C1B60" w14:textId="77777777" w:rsidR="00187EBA" w:rsidRPr="002C09FF" w:rsidRDefault="00835A13" w:rsidP="009C5544">
      <w:pPr>
        <w:spacing w:before="240"/>
      </w:pPr>
      <w:r w:rsidRPr="002C09FF">
        <w:t xml:space="preserve">This stage includes objectives identification that can revolve around spreading awareness about the need for customer satisfaction, and diversity, preventing discrimination, and fostering cultural sensitivity. Determining the target audiences such as key stakeholders, staff members, and management. In this stage, the development of the key themes and messages will be demonstrated. Developing and planning the resources is one of the crucial aspects of project planning (Buttrick, 2009). </w:t>
      </w:r>
    </w:p>
    <w:p w14:paraId="7B52F130" w14:textId="77777777" w:rsidR="00187EBA" w:rsidRPr="002C09FF" w:rsidRDefault="00835A13" w:rsidP="009C5544">
      <w:pPr>
        <w:spacing w:before="240"/>
        <w:rPr>
          <w:b/>
        </w:rPr>
      </w:pPr>
      <w:r w:rsidRPr="002C09FF">
        <w:rPr>
          <w:b/>
        </w:rPr>
        <w:t>Organise</w:t>
      </w:r>
    </w:p>
    <w:p w14:paraId="37FBAAEF" w14:textId="1831B05A" w:rsidR="00187EBA" w:rsidRPr="002C09FF" w:rsidRDefault="00835A13" w:rsidP="009C5544">
      <w:pPr>
        <w:spacing w:before="240"/>
      </w:pPr>
      <w:r w:rsidRPr="002C09FF">
        <w:t xml:space="preserve">Create a department or team to represent the awareness program within the organisation. The awareness program </w:t>
      </w:r>
      <w:r w:rsidR="005C7330" w:rsidRPr="002C09FF">
        <w:t>should</w:t>
      </w:r>
      <w:r w:rsidRPr="002C09FF">
        <w:t xml:space="preserve"> be focussed on the ‘Zero tolerance policy’ and its implication within the organisa</w:t>
      </w:r>
      <w:r w:rsidR="008C0B53" w:rsidRPr="002C09FF">
        <w:t>t</w:t>
      </w:r>
      <w:r w:rsidRPr="002C09FF">
        <w:t xml:space="preserve">ion as well as customer satisfaction. The campaign can focus on strong governance over zero tolerance within the organisation. According to the perspective of Chaudhary </w:t>
      </w:r>
      <w:r w:rsidRPr="002C09FF">
        <w:rPr>
          <w:i/>
        </w:rPr>
        <w:t>et al</w:t>
      </w:r>
      <w:r w:rsidRPr="002C09FF">
        <w:t>. (2022), if the awareness program messages are understood properly and implemented in everyday life</w:t>
      </w:r>
      <w:r w:rsidR="00E47A42" w:rsidRPr="002C09FF">
        <w:t>,</w:t>
      </w:r>
      <w:r w:rsidRPr="002C09FF">
        <w:t xml:space="preserve"> it can enhance the effectiveness. However, the awareness messages are required to include information richness as much as possible in order to ensure the audiences are engaged with the message and objective of the program. Allocating resources can include the overall </w:t>
      </w:r>
      <w:r w:rsidR="005C7330" w:rsidRPr="002C09FF">
        <w:t>awareness</w:t>
      </w:r>
      <w:r w:rsidRPr="002C09FF">
        <w:t xml:space="preserve"> budget which can range around $2000. This strategy can provide various potential benefits such as an enhanced understanding of the zero-tolerance policy of the organisation as well as inclusive and enhanced customer service.</w:t>
      </w:r>
    </w:p>
    <w:p w14:paraId="4CD96D43" w14:textId="77777777" w:rsidR="00187EBA" w:rsidRPr="002C09FF" w:rsidRDefault="00835A13" w:rsidP="009C5544">
      <w:pPr>
        <w:spacing w:before="240"/>
        <w:rPr>
          <w:b/>
        </w:rPr>
      </w:pPr>
      <w:r w:rsidRPr="002C09FF">
        <w:rPr>
          <w:b/>
        </w:rPr>
        <w:t>Measuring</w:t>
      </w:r>
    </w:p>
    <w:p w14:paraId="4C418665" w14:textId="6349475A" w:rsidR="00187EBA" w:rsidRPr="002C09FF" w:rsidRDefault="00835A13" w:rsidP="009C5544">
      <w:pPr>
        <w:spacing w:before="240"/>
      </w:pPr>
      <w:r w:rsidRPr="002C09FF">
        <w:t>Developing evaluation criteria and KPIs such as participation rates, changes in behavio</w:t>
      </w:r>
      <w:r w:rsidR="00CC3964" w:rsidRPr="002C09FF">
        <w:t>u</w:t>
      </w:r>
      <w:r w:rsidRPr="002C09FF">
        <w:t xml:space="preserve">r and attitudes, and feedback from the participants. Assessing the participant’s understanding of customer satisfaction, governance policies as well as diversity. Pre-awareness campaign surveys can be conducted in order to get insights into the baseline knowledge of the participants within the organisation before the campaign begins. According to the perspective of Sakas </w:t>
      </w:r>
      <w:r w:rsidRPr="002C09FF">
        <w:rPr>
          <w:i/>
        </w:rPr>
        <w:t>et al.</w:t>
      </w:r>
      <w:r w:rsidRPr="002C09FF">
        <w:t xml:space="preserve"> (2021), setting KPIs is a useful tool to measure the effectiveness of the campaign for businesses that </w:t>
      </w:r>
      <w:r w:rsidRPr="002C09FF">
        <w:lastRenderedPageBreak/>
        <w:t>aggregate data and methods while aligning with the campaign goals. With the help of KPIs, many businesses have been able to commence programs more efficiently.</w:t>
      </w:r>
    </w:p>
    <w:p w14:paraId="08CDAF7B" w14:textId="77777777" w:rsidR="00187EBA" w:rsidRPr="002C09FF" w:rsidRDefault="00835A13" w:rsidP="009C5544">
      <w:pPr>
        <w:spacing w:before="240"/>
        <w:rPr>
          <w:b/>
        </w:rPr>
      </w:pPr>
      <w:r w:rsidRPr="002C09FF">
        <w:rPr>
          <w:b/>
        </w:rPr>
        <w:t>Analysing</w:t>
      </w:r>
    </w:p>
    <w:p w14:paraId="55D1AC8B" w14:textId="77777777" w:rsidR="00187EBA" w:rsidRPr="002C09FF" w:rsidRDefault="00835A13" w:rsidP="009C5544">
      <w:pPr>
        <w:spacing w:before="240"/>
      </w:pPr>
      <w:r w:rsidRPr="002C09FF">
        <w:t xml:space="preserve">The feedback of the participants can be analysed during and after the campaign in order to get an overview of the effectiveness. Identifying the potential challenges and looking for opportunities to enhance the effectiveness. The post-campaign effectiveness can be evaluated through the cohesiveness </w:t>
      </w:r>
    </w:p>
    <w:p w14:paraId="67D52670" w14:textId="5E712E2D" w:rsidR="00187EBA" w:rsidRPr="002C09FF" w:rsidRDefault="006922C6" w:rsidP="009C5544">
      <w:pPr>
        <w:spacing w:before="240"/>
        <w:rPr>
          <w:b/>
        </w:rPr>
      </w:pPr>
      <w:r w:rsidRPr="002C09FF">
        <w:rPr>
          <w:b/>
        </w:rPr>
        <w:t>S</w:t>
      </w:r>
      <w:r w:rsidR="00835A13" w:rsidRPr="002C09FF">
        <w:rPr>
          <w:b/>
        </w:rPr>
        <w:t>haring</w:t>
      </w:r>
    </w:p>
    <w:p w14:paraId="77307DA3" w14:textId="0C7DA68B" w:rsidR="00187EBA" w:rsidRPr="002C09FF" w:rsidRDefault="005C7330" w:rsidP="009C5544">
      <w:pPr>
        <w:spacing w:before="240"/>
      </w:pPr>
      <w:r w:rsidRPr="002C09FF">
        <w:t>Celebrating</w:t>
      </w:r>
      <w:r w:rsidR="00835A13" w:rsidRPr="002C09FF">
        <w:t xml:space="preserve"> the success of the campaign within the organisation and </w:t>
      </w:r>
      <w:r w:rsidRPr="002C09FF">
        <w:t>outlining</w:t>
      </w:r>
      <w:r w:rsidR="00835A13" w:rsidRPr="002C09FF">
        <w:t xml:space="preserve"> the measures to the staff members to manage the positive performance within the organisation. In this context, the regular monitoring of the </w:t>
      </w:r>
      <w:r w:rsidR="006922C6" w:rsidRPr="002C09FF">
        <w:t>behaviours</w:t>
      </w:r>
      <w:r w:rsidR="00835A13" w:rsidRPr="002C09FF">
        <w:t xml:space="preserve"> and attitudes of the staff members such as frontline staff and other department members should be regularly monitored to check if they have complained about the ‘zero tolerance policy’ within the country. According to Bandari (2023), the organisation must recognise that the campaigns and initiatives are not one-time projects but rather it is ongoing projects that will demand regular updates and monitoring as new threats can be involved leading to certain vulnerabilities and effective customers.</w:t>
      </w:r>
    </w:p>
    <w:p w14:paraId="1A50C616" w14:textId="77777777" w:rsidR="00187EBA" w:rsidRPr="002C09FF" w:rsidRDefault="00835A13" w:rsidP="009C5544">
      <w:pPr>
        <w:spacing w:before="240"/>
        <w:rPr>
          <w:b/>
          <w:i/>
          <w:sz w:val="28"/>
          <w:szCs w:val="28"/>
        </w:rPr>
      </w:pPr>
      <w:r w:rsidRPr="002C09FF">
        <w:rPr>
          <w:b/>
          <w:i/>
          <w:sz w:val="28"/>
          <w:szCs w:val="28"/>
        </w:rPr>
        <w:t xml:space="preserve">Collecting customer feedback to understand areas of development </w:t>
      </w:r>
    </w:p>
    <w:p w14:paraId="27CBF4D0" w14:textId="77777777" w:rsidR="00187EBA" w:rsidRPr="002C09FF" w:rsidRDefault="00835A13" w:rsidP="009C5544">
      <w:pPr>
        <w:spacing w:before="240"/>
        <w:rPr>
          <w:b/>
        </w:rPr>
      </w:pPr>
      <w:r w:rsidRPr="002C09FF">
        <w:rPr>
          <w:b/>
        </w:rPr>
        <w:t xml:space="preserve">Plan </w:t>
      </w:r>
    </w:p>
    <w:p w14:paraId="567B9997" w14:textId="142FE487" w:rsidR="00187EBA" w:rsidRPr="002C09FF" w:rsidRDefault="00A30972" w:rsidP="009C5544">
      <w:pPr>
        <w:spacing w:before="240"/>
      </w:pPr>
      <w:r w:rsidRPr="002C09FF">
        <w:t>It aims to d</w:t>
      </w:r>
      <w:r w:rsidR="00835A13" w:rsidRPr="002C09FF">
        <w:t xml:space="preserve">emonstrating the feedback objectives for the organisation such as identifying the areas of development, enhancing customer satisfaction, and addressing the customer’s concerns. </w:t>
      </w:r>
      <w:r w:rsidR="00B4016F" w:rsidRPr="002C09FF">
        <w:t xml:space="preserve">It could be processed by </w:t>
      </w:r>
      <w:r w:rsidR="002C09FF" w:rsidRPr="002C09FF">
        <w:t>optimising</w:t>
      </w:r>
      <w:r w:rsidR="00835A13" w:rsidRPr="002C09FF">
        <w:t xml:space="preserve"> the feedback collection channel for the company such as emails, online surveys, in-person interviews, or through phone calls. Furthermore, Hilton can develop a strategy to collect feedback such as how and when the feedback will be collected, for instance, real-time feedback during hotel checkouts, online reviews, feedback campaigns, or post-stay after-sale services. According to the opinion of Kim and Kim (2022), understanding online reviews or feedback is the representation of the customer experience which can help the hotel company to recognise the key attributes required to attain positive purchase intention among the customers and </w:t>
      </w:r>
      <w:r w:rsidR="00835A13" w:rsidRPr="002C09FF">
        <w:lastRenderedPageBreak/>
        <w:t>boost revenue. These platforms can provide hotels with feedback and discover how to generate positive customer relationships after the experience.</w:t>
      </w:r>
    </w:p>
    <w:p w14:paraId="5EC02160" w14:textId="77777777" w:rsidR="00187EBA" w:rsidRPr="002C09FF" w:rsidRDefault="00835A13" w:rsidP="009C5544">
      <w:pPr>
        <w:spacing w:before="240"/>
        <w:rPr>
          <w:b/>
        </w:rPr>
      </w:pPr>
      <w:r w:rsidRPr="002C09FF">
        <w:rPr>
          <w:b/>
        </w:rPr>
        <w:t>Organise</w:t>
      </w:r>
    </w:p>
    <w:p w14:paraId="0BCD52D2" w14:textId="77777777" w:rsidR="00187EBA" w:rsidRPr="002C09FF" w:rsidRDefault="00835A13" w:rsidP="009C5544">
      <w:pPr>
        <w:spacing w:before="240"/>
      </w:pPr>
      <w:r w:rsidRPr="002C09FF">
        <w:t>The company will be required to allocate resources and budget for the management and collection of the feedback of customers. Around $2000 will be required to maintain technology and ensure they are accessible to all customers. The company will be required to choose appropriate tools and channels to seek feedback and ensure the platforms or mediums are user-friendly. The company should also consider the online quality ratings provided by the customers. According to the research of O’Mahoney (2021), with the help of customer feedback, the organisation can leverage strategic decision-making and help them understand the factors that contribute to customer satisfaction. The potential benefits of implementing strategy are that it can help in maintaining effective customer relationships and also enhance customer experiences as the customers feel valued. Hilton can gain benefits from this initiative to avoid issues related to racial discrimination or further customer experience issues.</w:t>
      </w:r>
    </w:p>
    <w:p w14:paraId="5EEEE7D4" w14:textId="77777777" w:rsidR="00187EBA" w:rsidRPr="002C09FF" w:rsidRDefault="00835A13" w:rsidP="009C5544">
      <w:pPr>
        <w:spacing w:before="240"/>
        <w:rPr>
          <w:b/>
        </w:rPr>
      </w:pPr>
      <w:r w:rsidRPr="002C09FF">
        <w:rPr>
          <w:b/>
        </w:rPr>
        <w:t>Measuring</w:t>
      </w:r>
    </w:p>
    <w:p w14:paraId="0E4089EF" w14:textId="39854EEB" w:rsidR="00187EBA" w:rsidRPr="002C09FF" w:rsidRDefault="00835A13" w:rsidP="009C5544">
      <w:pPr>
        <w:spacing w:before="240"/>
      </w:pPr>
      <w:r w:rsidRPr="002C09FF">
        <w:t>The company can track the response rate and the feedback trends such as emerging issues, repetitive issues within the organisation, and areas of development. The consistent monitoring of the responses will be required to gather meaningful insights. Hilton will be required to prio</w:t>
      </w:r>
      <w:r w:rsidR="005C7330" w:rsidRPr="002C09FF">
        <w:t>ri</w:t>
      </w:r>
      <w:r w:rsidRPr="002C09FF">
        <w:t>tise the customer's responses and improve customer experience.</w:t>
      </w:r>
    </w:p>
    <w:p w14:paraId="5CF8481A" w14:textId="77777777" w:rsidR="00187EBA" w:rsidRPr="002C09FF" w:rsidRDefault="00835A13" w:rsidP="009C5544">
      <w:pPr>
        <w:spacing w:before="240"/>
        <w:rPr>
          <w:b/>
        </w:rPr>
      </w:pPr>
      <w:r w:rsidRPr="002C09FF">
        <w:rPr>
          <w:b/>
        </w:rPr>
        <w:t>Analysing</w:t>
      </w:r>
    </w:p>
    <w:p w14:paraId="3BF2E2B7" w14:textId="4A316629" w:rsidR="00187EBA" w:rsidRPr="002C09FF" w:rsidRDefault="00835A13" w:rsidP="009C5544">
      <w:pPr>
        <w:spacing w:before="240"/>
        <w:rPr>
          <w:b/>
        </w:rPr>
      </w:pPr>
      <w:r w:rsidRPr="002C09FF">
        <w:t>Analysing the collected data through feedback to understand the patterns, needs, and trends that are correlated to satisfaction level, guest experiences, areas of concern, and satisfaction elements (</w:t>
      </w:r>
      <w:proofErr w:type="spellStart"/>
      <w:r w:rsidRPr="002C09FF">
        <w:t>Zarezadeh</w:t>
      </w:r>
      <w:proofErr w:type="spellEnd"/>
      <w:r w:rsidRPr="002C09FF">
        <w:t xml:space="preserve"> </w:t>
      </w:r>
      <w:r w:rsidRPr="002C09FF">
        <w:rPr>
          <w:i/>
        </w:rPr>
        <w:t>et al</w:t>
      </w:r>
      <w:r w:rsidRPr="002C09FF">
        <w:t>. 2022). In this aspect, the company will be required to categorise the relevant themes such as staff member behavio</w:t>
      </w:r>
      <w:r w:rsidR="005C7330" w:rsidRPr="002C09FF">
        <w:t>u</w:t>
      </w:r>
      <w:r w:rsidRPr="002C09FF">
        <w:t>r, service quality, amenities, or cultural insensitivity. After identifying the areas of concern, the company can leverage actions for the development.</w:t>
      </w:r>
    </w:p>
    <w:p w14:paraId="6FF05514" w14:textId="77777777" w:rsidR="00187EBA" w:rsidRPr="002C09FF" w:rsidRDefault="00835A13" w:rsidP="009C5544">
      <w:pPr>
        <w:spacing w:before="240"/>
        <w:rPr>
          <w:b/>
        </w:rPr>
      </w:pPr>
      <w:r w:rsidRPr="002C09FF">
        <w:rPr>
          <w:b/>
        </w:rPr>
        <w:t>Sharing</w:t>
      </w:r>
    </w:p>
    <w:p w14:paraId="71FCCEDB" w14:textId="77777777" w:rsidR="00187EBA" w:rsidRPr="002C09FF" w:rsidRDefault="00835A13" w:rsidP="009C5544">
      <w:pPr>
        <w:spacing w:before="240"/>
      </w:pPr>
      <w:r w:rsidRPr="002C09FF">
        <w:lastRenderedPageBreak/>
        <w:t xml:space="preserve">Communicating the results within the organisation in order to develop mitigating strategies and be accountable for the concerns of the customers. The organisation must ensure transparency while responding to the customers in order to maintain customer relationships. According to Capuano </w:t>
      </w:r>
      <w:r w:rsidRPr="002C09FF">
        <w:rPr>
          <w:i/>
        </w:rPr>
        <w:t>et al.</w:t>
      </w:r>
      <w:r w:rsidRPr="002C09FF">
        <w:t xml:space="preserve"> (2021), the company is required to respond to heterogeneous feedback and requests and integrate them to direct the operational routes in order to have a strong response in the business. </w:t>
      </w:r>
    </w:p>
    <w:p w14:paraId="0A98ABA9" w14:textId="77777777" w:rsidR="00187EBA" w:rsidRPr="002C09FF" w:rsidRDefault="00835A13" w:rsidP="009C5544">
      <w:pPr>
        <w:spacing w:before="240"/>
        <w:rPr>
          <w:b/>
          <w:sz w:val="28"/>
          <w:szCs w:val="28"/>
        </w:rPr>
      </w:pPr>
      <w:r w:rsidRPr="002C09FF">
        <w:rPr>
          <w:b/>
          <w:i/>
          <w:sz w:val="28"/>
          <w:szCs w:val="28"/>
        </w:rPr>
        <w:t>Gantt chart</w:t>
      </w:r>
    </w:p>
    <w:tbl>
      <w:tblPr>
        <w:tblStyle w:val="a2"/>
        <w:tblW w:w="90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935"/>
        <w:gridCol w:w="900"/>
        <w:gridCol w:w="900"/>
        <w:gridCol w:w="900"/>
        <w:gridCol w:w="900"/>
        <w:gridCol w:w="900"/>
        <w:gridCol w:w="1015"/>
      </w:tblGrid>
      <w:tr w:rsidR="00187EBA" w:rsidRPr="002C09FF" w14:paraId="51E77569" w14:textId="77777777" w:rsidTr="002C09FF">
        <w:trPr>
          <w:jc w:val="center"/>
        </w:trPr>
        <w:tc>
          <w:tcPr>
            <w:tcW w:w="2565" w:type="dxa"/>
            <w:shd w:val="clear" w:color="auto" w:fill="auto"/>
            <w:tcMar>
              <w:top w:w="100" w:type="dxa"/>
              <w:left w:w="100" w:type="dxa"/>
              <w:bottom w:w="100" w:type="dxa"/>
              <w:right w:w="100" w:type="dxa"/>
            </w:tcMar>
          </w:tcPr>
          <w:p w14:paraId="1DFE2EDD" w14:textId="77777777" w:rsidR="00187EBA" w:rsidRPr="002C09FF" w:rsidRDefault="00835A13" w:rsidP="009C5544">
            <w:pPr>
              <w:widowControl w:val="0"/>
              <w:spacing w:before="240"/>
              <w:jc w:val="left"/>
              <w:rPr>
                <w:b/>
              </w:rPr>
            </w:pPr>
            <w:r w:rsidRPr="002C09FF">
              <w:rPr>
                <w:b/>
              </w:rPr>
              <w:t xml:space="preserve">Recommended strategy </w:t>
            </w:r>
          </w:p>
        </w:tc>
        <w:tc>
          <w:tcPr>
            <w:tcW w:w="935" w:type="dxa"/>
            <w:shd w:val="clear" w:color="auto" w:fill="auto"/>
            <w:tcMar>
              <w:top w:w="100" w:type="dxa"/>
              <w:left w:w="100" w:type="dxa"/>
              <w:bottom w:w="100" w:type="dxa"/>
              <w:right w:w="100" w:type="dxa"/>
            </w:tcMar>
          </w:tcPr>
          <w:p w14:paraId="3B589E2A" w14:textId="77777777" w:rsidR="00187EBA" w:rsidRPr="002C09FF" w:rsidRDefault="00835A13" w:rsidP="009C5544">
            <w:pPr>
              <w:widowControl w:val="0"/>
              <w:spacing w:before="240"/>
              <w:jc w:val="left"/>
              <w:rPr>
                <w:b/>
              </w:rPr>
            </w:pPr>
            <w:r w:rsidRPr="002C09FF">
              <w:rPr>
                <w:b/>
              </w:rPr>
              <w:t>Month 1</w:t>
            </w:r>
          </w:p>
        </w:tc>
        <w:tc>
          <w:tcPr>
            <w:tcW w:w="900" w:type="dxa"/>
            <w:shd w:val="clear" w:color="auto" w:fill="auto"/>
            <w:tcMar>
              <w:top w:w="100" w:type="dxa"/>
              <w:left w:w="100" w:type="dxa"/>
              <w:bottom w:w="100" w:type="dxa"/>
              <w:right w:w="100" w:type="dxa"/>
            </w:tcMar>
          </w:tcPr>
          <w:p w14:paraId="51B88ED8" w14:textId="77777777" w:rsidR="00187EBA" w:rsidRPr="002C09FF" w:rsidRDefault="00835A13" w:rsidP="009C5544">
            <w:pPr>
              <w:widowControl w:val="0"/>
              <w:spacing w:before="240"/>
              <w:jc w:val="left"/>
              <w:rPr>
                <w:b/>
              </w:rPr>
            </w:pPr>
            <w:r w:rsidRPr="002C09FF">
              <w:rPr>
                <w:b/>
              </w:rPr>
              <w:t>Month 2</w:t>
            </w:r>
          </w:p>
        </w:tc>
        <w:tc>
          <w:tcPr>
            <w:tcW w:w="900" w:type="dxa"/>
            <w:shd w:val="clear" w:color="auto" w:fill="auto"/>
            <w:tcMar>
              <w:top w:w="100" w:type="dxa"/>
              <w:left w:w="100" w:type="dxa"/>
              <w:bottom w:w="100" w:type="dxa"/>
              <w:right w:w="100" w:type="dxa"/>
            </w:tcMar>
          </w:tcPr>
          <w:p w14:paraId="304CC94A" w14:textId="77777777" w:rsidR="00187EBA" w:rsidRPr="002C09FF" w:rsidRDefault="00835A13" w:rsidP="009C5544">
            <w:pPr>
              <w:widowControl w:val="0"/>
              <w:spacing w:before="240"/>
              <w:jc w:val="left"/>
              <w:rPr>
                <w:b/>
              </w:rPr>
            </w:pPr>
            <w:r w:rsidRPr="002C09FF">
              <w:rPr>
                <w:b/>
              </w:rPr>
              <w:t>Month 3</w:t>
            </w:r>
          </w:p>
        </w:tc>
        <w:tc>
          <w:tcPr>
            <w:tcW w:w="900" w:type="dxa"/>
            <w:shd w:val="clear" w:color="auto" w:fill="auto"/>
            <w:tcMar>
              <w:top w:w="100" w:type="dxa"/>
              <w:left w:w="100" w:type="dxa"/>
              <w:bottom w:w="100" w:type="dxa"/>
              <w:right w:w="100" w:type="dxa"/>
            </w:tcMar>
          </w:tcPr>
          <w:p w14:paraId="0CD2E70A" w14:textId="77777777" w:rsidR="00187EBA" w:rsidRPr="002C09FF" w:rsidRDefault="00835A13" w:rsidP="009C5544">
            <w:pPr>
              <w:widowControl w:val="0"/>
              <w:spacing w:before="240"/>
              <w:jc w:val="left"/>
              <w:rPr>
                <w:b/>
              </w:rPr>
            </w:pPr>
            <w:r w:rsidRPr="002C09FF">
              <w:rPr>
                <w:b/>
              </w:rPr>
              <w:t>Month 4</w:t>
            </w:r>
          </w:p>
        </w:tc>
        <w:tc>
          <w:tcPr>
            <w:tcW w:w="900" w:type="dxa"/>
            <w:shd w:val="clear" w:color="auto" w:fill="auto"/>
            <w:tcMar>
              <w:top w:w="100" w:type="dxa"/>
              <w:left w:w="100" w:type="dxa"/>
              <w:bottom w:w="100" w:type="dxa"/>
              <w:right w:w="100" w:type="dxa"/>
            </w:tcMar>
          </w:tcPr>
          <w:p w14:paraId="11F6253B" w14:textId="77777777" w:rsidR="00187EBA" w:rsidRPr="002C09FF" w:rsidRDefault="00835A13" w:rsidP="009C5544">
            <w:pPr>
              <w:widowControl w:val="0"/>
              <w:spacing w:before="240"/>
              <w:jc w:val="left"/>
              <w:rPr>
                <w:b/>
              </w:rPr>
            </w:pPr>
            <w:r w:rsidRPr="002C09FF">
              <w:rPr>
                <w:b/>
              </w:rPr>
              <w:t>Month 5</w:t>
            </w:r>
          </w:p>
        </w:tc>
        <w:tc>
          <w:tcPr>
            <w:tcW w:w="900" w:type="dxa"/>
            <w:shd w:val="clear" w:color="auto" w:fill="auto"/>
            <w:tcMar>
              <w:top w:w="100" w:type="dxa"/>
              <w:left w:w="100" w:type="dxa"/>
              <w:bottom w:w="100" w:type="dxa"/>
              <w:right w:w="100" w:type="dxa"/>
            </w:tcMar>
          </w:tcPr>
          <w:p w14:paraId="2AFEFD8F" w14:textId="77777777" w:rsidR="00187EBA" w:rsidRPr="002C09FF" w:rsidRDefault="00835A13" w:rsidP="009C5544">
            <w:pPr>
              <w:widowControl w:val="0"/>
              <w:spacing w:before="240"/>
              <w:jc w:val="left"/>
              <w:rPr>
                <w:b/>
              </w:rPr>
            </w:pPr>
            <w:r w:rsidRPr="002C09FF">
              <w:rPr>
                <w:b/>
              </w:rPr>
              <w:t>Month 6</w:t>
            </w:r>
          </w:p>
        </w:tc>
        <w:tc>
          <w:tcPr>
            <w:tcW w:w="1015" w:type="dxa"/>
            <w:shd w:val="clear" w:color="auto" w:fill="auto"/>
            <w:tcMar>
              <w:top w:w="100" w:type="dxa"/>
              <w:left w:w="100" w:type="dxa"/>
              <w:bottom w:w="100" w:type="dxa"/>
              <w:right w:w="100" w:type="dxa"/>
            </w:tcMar>
          </w:tcPr>
          <w:p w14:paraId="13522879" w14:textId="77777777" w:rsidR="00187EBA" w:rsidRPr="002C09FF" w:rsidRDefault="00835A13" w:rsidP="009C5544">
            <w:pPr>
              <w:widowControl w:val="0"/>
              <w:spacing w:before="240"/>
              <w:jc w:val="left"/>
              <w:rPr>
                <w:b/>
              </w:rPr>
            </w:pPr>
            <w:r w:rsidRPr="002C09FF">
              <w:rPr>
                <w:b/>
              </w:rPr>
              <w:t>Month 7</w:t>
            </w:r>
          </w:p>
        </w:tc>
      </w:tr>
      <w:tr w:rsidR="00187EBA" w:rsidRPr="002C09FF" w14:paraId="2C557402" w14:textId="77777777" w:rsidTr="002C09FF">
        <w:trPr>
          <w:jc w:val="center"/>
        </w:trPr>
        <w:tc>
          <w:tcPr>
            <w:tcW w:w="2565" w:type="dxa"/>
            <w:shd w:val="clear" w:color="auto" w:fill="auto"/>
            <w:tcMar>
              <w:top w:w="100" w:type="dxa"/>
              <w:left w:w="100" w:type="dxa"/>
              <w:bottom w:w="100" w:type="dxa"/>
              <w:right w:w="100" w:type="dxa"/>
            </w:tcMar>
          </w:tcPr>
          <w:p w14:paraId="3790139D" w14:textId="77777777" w:rsidR="00187EBA" w:rsidRPr="002C09FF" w:rsidRDefault="00835A13" w:rsidP="009C5544">
            <w:pPr>
              <w:widowControl w:val="0"/>
              <w:spacing w:before="240"/>
              <w:jc w:val="left"/>
              <w:rPr>
                <w:b/>
              </w:rPr>
            </w:pPr>
            <w:r w:rsidRPr="002C09FF">
              <w:rPr>
                <w:b/>
              </w:rPr>
              <w:t>Develop training program</w:t>
            </w:r>
          </w:p>
        </w:tc>
        <w:tc>
          <w:tcPr>
            <w:tcW w:w="935" w:type="dxa"/>
            <w:shd w:val="clear" w:color="auto" w:fill="EA9999"/>
            <w:tcMar>
              <w:top w:w="100" w:type="dxa"/>
              <w:left w:w="100" w:type="dxa"/>
              <w:bottom w:w="100" w:type="dxa"/>
              <w:right w:w="100" w:type="dxa"/>
            </w:tcMar>
          </w:tcPr>
          <w:p w14:paraId="2D4D390A"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069207A8"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2B3C7566"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49709AD4"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7FF08982"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49D83FE7" w14:textId="77777777" w:rsidR="00187EBA" w:rsidRPr="002C09FF" w:rsidRDefault="00187EBA" w:rsidP="009C5544">
            <w:pPr>
              <w:widowControl w:val="0"/>
              <w:spacing w:before="240"/>
              <w:jc w:val="left"/>
              <w:rPr>
                <w:b/>
                <w:sz w:val="28"/>
                <w:szCs w:val="28"/>
              </w:rPr>
            </w:pPr>
          </w:p>
        </w:tc>
        <w:tc>
          <w:tcPr>
            <w:tcW w:w="1015" w:type="dxa"/>
            <w:shd w:val="clear" w:color="auto" w:fill="auto"/>
            <w:tcMar>
              <w:top w:w="100" w:type="dxa"/>
              <w:left w:w="100" w:type="dxa"/>
              <w:bottom w:w="100" w:type="dxa"/>
              <w:right w:w="100" w:type="dxa"/>
            </w:tcMar>
          </w:tcPr>
          <w:p w14:paraId="08186E8B" w14:textId="77777777" w:rsidR="00187EBA" w:rsidRPr="002C09FF" w:rsidRDefault="00187EBA" w:rsidP="009C5544">
            <w:pPr>
              <w:widowControl w:val="0"/>
              <w:spacing w:before="240"/>
              <w:jc w:val="left"/>
              <w:rPr>
                <w:b/>
                <w:sz w:val="28"/>
                <w:szCs w:val="28"/>
              </w:rPr>
            </w:pPr>
          </w:p>
        </w:tc>
      </w:tr>
      <w:tr w:rsidR="00187EBA" w:rsidRPr="002C09FF" w14:paraId="4AEA7407" w14:textId="77777777" w:rsidTr="002C09FF">
        <w:trPr>
          <w:jc w:val="center"/>
        </w:trPr>
        <w:tc>
          <w:tcPr>
            <w:tcW w:w="2565" w:type="dxa"/>
            <w:shd w:val="clear" w:color="auto" w:fill="auto"/>
            <w:tcMar>
              <w:top w:w="100" w:type="dxa"/>
              <w:left w:w="100" w:type="dxa"/>
              <w:bottom w:w="100" w:type="dxa"/>
              <w:right w:w="100" w:type="dxa"/>
            </w:tcMar>
          </w:tcPr>
          <w:p w14:paraId="65503C54" w14:textId="19FF96B9" w:rsidR="00187EBA" w:rsidRPr="002C09FF" w:rsidRDefault="00B10D3D" w:rsidP="009C5544">
            <w:pPr>
              <w:widowControl w:val="0"/>
              <w:spacing w:before="240"/>
              <w:jc w:val="left"/>
              <w:rPr>
                <w:b/>
              </w:rPr>
            </w:pPr>
            <w:r w:rsidRPr="002C09FF">
              <w:rPr>
                <w:b/>
              </w:rPr>
              <w:t>S</w:t>
            </w:r>
            <w:r w:rsidR="00835A13" w:rsidRPr="002C09FF">
              <w:rPr>
                <w:b/>
              </w:rPr>
              <w:t>cheduling and conducting</w:t>
            </w:r>
          </w:p>
        </w:tc>
        <w:tc>
          <w:tcPr>
            <w:tcW w:w="935" w:type="dxa"/>
            <w:shd w:val="clear" w:color="auto" w:fill="auto"/>
            <w:tcMar>
              <w:top w:w="100" w:type="dxa"/>
              <w:left w:w="100" w:type="dxa"/>
              <w:bottom w:w="100" w:type="dxa"/>
              <w:right w:w="100" w:type="dxa"/>
            </w:tcMar>
          </w:tcPr>
          <w:p w14:paraId="522746EB" w14:textId="77777777" w:rsidR="00187EBA" w:rsidRPr="002C09FF" w:rsidRDefault="00187EBA" w:rsidP="009C5544">
            <w:pPr>
              <w:widowControl w:val="0"/>
              <w:spacing w:before="240"/>
              <w:jc w:val="left"/>
              <w:rPr>
                <w:b/>
                <w:sz w:val="28"/>
                <w:szCs w:val="28"/>
              </w:rPr>
            </w:pPr>
          </w:p>
        </w:tc>
        <w:tc>
          <w:tcPr>
            <w:tcW w:w="900" w:type="dxa"/>
            <w:shd w:val="clear" w:color="auto" w:fill="FFD966"/>
            <w:tcMar>
              <w:top w:w="100" w:type="dxa"/>
              <w:left w:w="100" w:type="dxa"/>
              <w:bottom w:w="100" w:type="dxa"/>
              <w:right w:w="100" w:type="dxa"/>
            </w:tcMar>
          </w:tcPr>
          <w:p w14:paraId="47D88E7F" w14:textId="77777777" w:rsidR="00187EBA" w:rsidRPr="002C09FF" w:rsidRDefault="00187EBA" w:rsidP="009C5544">
            <w:pPr>
              <w:widowControl w:val="0"/>
              <w:spacing w:before="240"/>
              <w:jc w:val="left"/>
              <w:rPr>
                <w:b/>
                <w:sz w:val="28"/>
                <w:szCs w:val="28"/>
              </w:rPr>
            </w:pPr>
          </w:p>
        </w:tc>
        <w:tc>
          <w:tcPr>
            <w:tcW w:w="900" w:type="dxa"/>
            <w:shd w:val="clear" w:color="auto" w:fill="FFD966"/>
            <w:tcMar>
              <w:top w:w="100" w:type="dxa"/>
              <w:left w:w="100" w:type="dxa"/>
              <w:bottom w:w="100" w:type="dxa"/>
              <w:right w:w="100" w:type="dxa"/>
            </w:tcMar>
          </w:tcPr>
          <w:p w14:paraId="59DF71E8"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6C21ADF7"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631BD104"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3D2E830F" w14:textId="77777777" w:rsidR="00187EBA" w:rsidRPr="002C09FF" w:rsidRDefault="00187EBA" w:rsidP="009C5544">
            <w:pPr>
              <w:widowControl w:val="0"/>
              <w:spacing w:before="240"/>
              <w:jc w:val="left"/>
              <w:rPr>
                <w:b/>
                <w:sz w:val="28"/>
                <w:szCs w:val="28"/>
              </w:rPr>
            </w:pPr>
          </w:p>
        </w:tc>
        <w:tc>
          <w:tcPr>
            <w:tcW w:w="1015" w:type="dxa"/>
            <w:shd w:val="clear" w:color="auto" w:fill="auto"/>
            <w:tcMar>
              <w:top w:w="100" w:type="dxa"/>
              <w:left w:w="100" w:type="dxa"/>
              <w:bottom w:w="100" w:type="dxa"/>
              <w:right w:w="100" w:type="dxa"/>
            </w:tcMar>
          </w:tcPr>
          <w:p w14:paraId="3C66B2E9" w14:textId="77777777" w:rsidR="00187EBA" w:rsidRPr="002C09FF" w:rsidRDefault="00187EBA" w:rsidP="009C5544">
            <w:pPr>
              <w:widowControl w:val="0"/>
              <w:spacing w:before="240"/>
              <w:jc w:val="left"/>
              <w:rPr>
                <w:b/>
                <w:sz w:val="28"/>
                <w:szCs w:val="28"/>
              </w:rPr>
            </w:pPr>
          </w:p>
        </w:tc>
      </w:tr>
      <w:tr w:rsidR="00187EBA" w:rsidRPr="002C09FF" w14:paraId="1AD98838" w14:textId="77777777" w:rsidTr="002C09FF">
        <w:trPr>
          <w:jc w:val="center"/>
        </w:trPr>
        <w:tc>
          <w:tcPr>
            <w:tcW w:w="2565" w:type="dxa"/>
            <w:shd w:val="clear" w:color="auto" w:fill="auto"/>
            <w:tcMar>
              <w:top w:w="100" w:type="dxa"/>
              <w:left w:w="100" w:type="dxa"/>
              <w:bottom w:w="100" w:type="dxa"/>
              <w:right w:w="100" w:type="dxa"/>
            </w:tcMar>
          </w:tcPr>
          <w:p w14:paraId="1F721327" w14:textId="00B31CF2" w:rsidR="00187EBA" w:rsidRPr="002C09FF" w:rsidRDefault="00B10D3D" w:rsidP="009C5544">
            <w:pPr>
              <w:widowControl w:val="0"/>
              <w:spacing w:before="240"/>
              <w:jc w:val="left"/>
              <w:rPr>
                <w:b/>
              </w:rPr>
            </w:pPr>
            <w:r w:rsidRPr="002C09FF">
              <w:rPr>
                <w:b/>
              </w:rPr>
              <w:t>E</w:t>
            </w:r>
            <w:r w:rsidR="00835A13" w:rsidRPr="002C09FF">
              <w:rPr>
                <w:b/>
              </w:rPr>
              <w:t>valuating training program</w:t>
            </w:r>
          </w:p>
        </w:tc>
        <w:tc>
          <w:tcPr>
            <w:tcW w:w="935" w:type="dxa"/>
            <w:shd w:val="clear" w:color="auto" w:fill="auto"/>
            <w:tcMar>
              <w:top w:w="100" w:type="dxa"/>
              <w:left w:w="100" w:type="dxa"/>
              <w:bottom w:w="100" w:type="dxa"/>
              <w:right w:w="100" w:type="dxa"/>
            </w:tcMar>
          </w:tcPr>
          <w:p w14:paraId="76557424" w14:textId="77777777" w:rsidR="00187EBA" w:rsidRPr="002C09FF" w:rsidRDefault="00187EBA" w:rsidP="009C5544">
            <w:pPr>
              <w:widowControl w:val="0"/>
              <w:spacing w:before="240"/>
              <w:jc w:val="left"/>
              <w:rPr>
                <w:b/>
                <w:sz w:val="28"/>
                <w:szCs w:val="28"/>
              </w:rPr>
            </w:pPr>
          </w:p>
        </w:tc>
        <w:tc>
          <w:tcPr>
            <w:tcW w:w="900" w:type="dxa"/>
            <w:shd w:val="clear" w:color="auto" w:fill="D9EAD3"/>
            <w:tcMar>
              <w:top w:w="100" w:type="dxa"/>
              <w:left w:w="100" w:type="dxa"/>
              <w:bottom w:w="100" w:type="dxa"/>
              <w:right w:w="100" w:type="dxa"/>
            </w:tcMar>
          </w:tcPr>
          <w:p w14:paraId="47557307" w14:textId="77777777" w:rsidR="00187EBA" w:rsidRPr="002C09FF" w:rsidRDefault="00187EBA" w:rsidP="009C5544">
            <w:pPr>
              <w:widowControl w:val="0"/>
              <w:spacing w:before="240"/>
              <w:jc w:val="left"/>
              <w:rPr>
                <w:b/>
                <w:sz w:val="28"/>
                <w:szCs w:val="28"/>
              </w:rPr>
            </w:pPr>
          </w:p>
        </w:tc>
        <w:tc>
          <w:tcPr>
            <w:tcW w:w="900" w:type="dxa"/>
            <w:shd w:val="clear" w:color="auto" w:fill="D9EAD3"/>
            <w:tcMar>
              <w:top w:w="100" w:type="dxa"/>
              <w:left w:w="100" w:type="dxa"/>
              <w:bottom w:w="100" w:type="dxa"/>
              <w:right w:w="100" w:type="dxa"/>
            </w:tcMar>
          </w:tcPr>
          <w:p w14:paraId="342AA764"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6364649E"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1D74F192"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2A641E4B" w14:textId="77777777" w:rsidR="00187EBA" w:rsidRPr="002C09FF" w:rsidRDefault="00187EBA" w:rsidP="009C5544">
            <w:pPr>
              <w:widowControl w:val="0"/>
              <w:spacing w:before="240"/>
              <w:jc w:val="left"/>
              <w:rPr>
                <w:b/>
                <w:sz w:val="28"/>
                <w:szCs w:val="28"/>
              </w:rPr>
            </w:pPr>
          </w:p>
        </w:tc>
        <w:tc>
          <w:tcPr>
            <w:tcW w:w="1015" w:type="dxa"/>
            <w:shd w:val="clear" w:color="auto" w:fill="auto"/>
            <w:tcMar>
              <w:top w:w="100" w:type="dxa"/>
              <w:left w:w="100" w:type="dxa"/>
              <w:bottom w:w="100" w:type="dxa"/>
              <w:right w:w="100" w:type="dxa"/>
            </w:tcMar>
          </w:tcPr>
          <w:p w14:paraId="5DEAFC2F" w14:textId="77777777" w:rsidR="00187EBA" w:rsidRPr="002C09FF" w:rsidRDefault="00187EBA" w:rsidP="009C5544">
            <w:pPr>
              <w:widowControl w:val="0"/>
              <w:spacing w:before="240"/>
              <w:jc w:val="left"/>
              <w:rPr>
                <w:b/>
                <w:sz w:val="28"/>
                <w:szCs w:val="28"/>
              </w:rPr>
            </w:pPr>
          </w:p>
        </w:tc>
      </w:tr>
      <w:tr w:rsidR="00187EBA" w:rsidRPr="002C09FF" w14:paraId="18E8CECA" w14:textId="77777777" w:rsidTr="002C09FF">
        <w:trPr>
          <w:jc w:val="center"/>
        </w:trPr>
        <w:tc>
          <w:tcPr>
            <w:tcW w:w="2565" w:type="dxa"/>
            <w:shd w:val="clear" w:color="auto" w:fill="auto"/>
            <w:tcMar>
              <w:top w:w="100" w:type="dxa"/>
              <w:left w:w="100" w:type="dxa"/>
              <w:bottom w:w="100" w:type="dxa"/>
              <w:right w:w="100" w:type="dxa"/>
            </w:tcMar>
          </w:tcPr>
          <w:p w14:paraId="264B8A76" w14:textId="77777777" w:rsidR="00187EBA" w:rsidRPr="002C09FF" w:rsidRDefault="00835A13" w:rsidP="009C5544">
            <w:pPr>
              <w:widowControl w:val="0"/>
              <w:spacing w:before="240"/>
              <w:jc w:val="left"/>
              <w:rPr>
                <w:b/>
              </w:rPr>
            </w:pPr>
            <w:r w:rsidRPr="002C09FF">
              <w:rPr>
                <w:b/>
              </w:rPr>
              <w:t>Launch awareness program</w:t>
            </w:r>
          </w:p>
        </w:tc>
        <w:tc>
          <w:tcPr>
            <w:tcW w:w="935" w:type="dxa"/>
            <w:shd w:val="clear" w:color="auto" w:fill="auto"/>
            <w:tcMar>
              <w:top w:w="100" w:type="dxa"/>
              <w:left w:w="100" w:type="dxa"/>
              <w:bottom w:w="100" w:type="dxa"/>
              <w:right w:w="100" w:type="dxa"/>
            </w:tcMar>
          </w:tcPr>
          <w:p w14:paraId="3B0B9A99"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4736AF3B"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17ED477F" w14:textId="77777777" w:rsidR="00187EBA" w:rsidRPr="002C09FF" w:rsidRDefault="00187EBA" w:rsidP="009C5544">
            <w:pPr>
              <w:widowControl w:val="0"/>
              <w:spacing w:before="240"/>
              <w:jc w:val="left"/>
              <w:rPr>
                <w:b/>
                <w:sz w:val="28"/>
                <w:szCs w:val="28"/>
              </w:rPr>
            </w:pPr>
          </w:p>
        </w:tc>
        <w:tc>
          <w:tcPr>
            <w:tcW w:w="900" w:type="dxa"/>
            <w:shd w:val="clear" w:color="auto" w:fill="FFD966"/>
            <w:tcMar>
              <w:top w:w="100" w:type="dxa"/>
              <w:left w:w="100" w:type="dxa"/>
              <w:bottom w:w="100" w:type="dxa"/>
              <w:right w:w="100" w:type="dxa"/>
            </w:tcMar>
          </w:tcPr>
          <w:p w14:paraId="04DC9D8B" w14:textId="77777777" w:rsidR="00187EBA" w:rsidRPr="002C09FF" w:rsidRDefault="00187EBA" w:rsidP="009C5544">
            <w:pPr>
              <w:widowControl w:val="0"/>
              <w:spacing w:before="240"/>
              <w:jc w:val="left"/>
              <w:rPr>
                <w:b/>
                <w:sz w:val="28"/>
                <w:szCs w:val="28"/>
              </w:rPr>
            </w:pPr>
          </w:p>
        </w:tc>
        <w:tc>
          <w:tcPr>
            <w:tcW w:w="900" w:type="dxa"/>
            <w:shd w:val="clear" w:color="auto" w:fill="FFD966"/>
            <w:tcMar>
              <w:top w:w="100" w:type="dxa"/>
              <w:left w:w="100" w:type="dxa"/>
              <w:bottom w:w="100" w:type="dxa"/>
              <w:right w:w="100" w:type="dxa"/>
            </w:tcMar>
          </w:tcPr>
          <w:p w14:paraId="1E949F23"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46A9B9B0" w14:textId="77777777" w:rsidR="00187EBA" w:rsidRPr="002C09FF" w:rsidRDefault="00187EBA" w:rsidP="009C5544">
            <w:pPr>
              <w:widowControl w:val="0"/>
              <w:spacing w:before="240"/>
              <w:jc w:val="left"/>
              <w:rPr>
                <w:b/>
                <w:sz w:val="28"/>
                <w:szCs w:val="28"/>
              </w:rPr>
            </w:pPr>
          </w:p>
        </w:tc>
        <w:tc>
          <w:tcPr>
            <w:tcW w:w="1015" w:type="dxa"/>
            <w:shd w:val="clear" w:color="auto" w:fill="auto"/>
            <w:tcMar>
              <w:top w:w="100" w:type="dxa"/>
              <w:left w:w="100" w:type="dxa"/>
              <w:bottom w:w="100" w:type="dxa"/>
              <w:right w:w="100" w:type="dxa"/>
            </w:tcMar>
          </w:tcPr>
          <w:p w14:paraId="784562B6" w14:textId="77777777" w:rsidR="00187EBA" w:rsidRPr="002C09FF" w:rsidRDefault="00187EBA" w:rsidP="009C5544">
            <w:pPr>
              <w:widowControl w:val="0"/>
              <w:spacing w:before="240"/>
              <w:jc w:val="left"/>
              <w:rPr>
                <w:b/>
                <w:sz w:val="28"/>
                <w:szCs w:val="28"/>
              </w:rPr>
            </w:pPr>
          </w:p>
        </w:tc>
      </w:tr>
      <w:tr w:rsidR="00187EBA" w:rsidRPr="002C09FF" w14:paraId="732356AC" w14:textId="77777777" w:rsidTr="002C09FF">
        <w:trPr>
          <w:trHeight w:val="677"/>
          <w:jc w:val="center"/>
        </w:trPr>
        <w:tc>
          <w:tcPr>
            <w:tcW w:w="2565" w:type="dxa"/>
            <w:shd w:val="clear" w:color="auto" w:fill="auto"/>
            <w:tcMar>
              <w:top w:w="100" w:type="dxa"/>
              <w:left w:w="100" w:type="dxa"/>
              <w:bottom w:w="100" w:type="dxa"/>
              <w:right w:w="100" w:type="dxa"/>
            </w:tcMar>
          </w:tcPr>
          <w:p w14:paraId="3651D9CD" w14:textId="6E74B2A2" w:rsidR="00187EBA" w:rsidRPr="002C09FF" w:rsidRDefault="00B10D3D" w:rsidP="009C5544">
            <w:pPr>
              <w:widowControl w:val="0"/>
              <w:spacing w:before="240"/>
              <w:jc w:val="left"/>
              <w:rPr>
                <w:b/>
              </w:rPr>
            </w:pPr>
            <w:r w:rsidRPr="002C09FF">
              <w:rPr>
                <w:b/>
              </w:rPr>
              <w:t>P</w:t>
            </w:r>
            <w:r w:rsidR="00835A13" w:rsidRPr="002C09FF">
              <w:rPr>
                <w:b/>
              </w:rPr>
              <w:t>lan and communicate details</w:t>
            </w:r>
          </w:p>
        </w:tc>
        <w:tc>
          <w:tcPr>
            <w:tcW w:w="935" w:type="dxa"/>
            <w:shd w:val="clear" w:color="auto" w:fill="auto"/>
            <w:tcMar>
              <w:top w:w="100" w:type="dxa"/>
              <w:left w:w="100" w:type="dxa"/>
              <w:bottom w:w="100" w:type="dxa"/>
              <w:right w:w="100" w:type="dxa"/>
            </w:tcMar>
          </w:tcPr>
          <w:p w14:paraId="7D1D4CB5"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6814C7A5"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003BE394" w14:textId="77777777" w:rsidR="00187EBA" w:rsidRPr="002C09FF" w:rsidRDefault="00187EBA" w:rsidP="009C5544">
            <w:pPr>
              <w:widowControl w:val="0"/>
              <w:spacing w:before="240"/>
              <w:jc w:val="left"/>
              <w:rPr>
                <w:b/>
                <w:sz w:val="28"/>
                <w:szCs w:val="28"/>
              </w:rPr>
            </w:pPr>
          </w:p>
        </w:tc>
        <w:tc>
          <w:tcPr>
            <w:tcW w:w="900" w:type="dxa"/>
            <w:shd w:val="clear" w:color="auto" w:fill="C27BA0"/>
            <w:tcMar>
              <w:top w:w="100" w:type="dxa"/>
              <w:left w:w="100" w:type="dxa"/>
              <w:bottom w:w="100" w:type="dxa"/>
              <w:right w:w="100" w:type="dxa"/>
            </w:tcMar>
          </w:tcPr>
          <w:p w14:paraId="1496680E" w14:textId="77777777" w:rsidR="00187EBA" w:rsidRPr="002C09FF" w:rsidRDefault="00187EBA" w:rsidP="009C5544">
            <w:pPr>
              <w:widowControl w:val="0"/>
              <w:spacing w:before="240"/>
              <w:jc w:val="left"/>
              <w:rPr>
                <w:b/>
                <w:sz w:val="28"/>
                <w:szCs w:val="28"/>
              </w:rPr>
            </w:pPr>
          </w:p>
        </w:tc>
        <w:tc>
          <w:tcPr>
            <w:tcW w:w="900" w:type="dxa"/>
            <w:shd w:val="clear" w:color="auto" w:fill="C27BA0"/>
            <w:tcMar>
              <w:top w:w="100" w:type="dxa"/>
              <w:left w:w="100" w:type="dxa"/>
              <w:bottom w:w="100" w:type="dxa"/>
              <w:right w:w="100" w:type="dxa"/>
            </w:tcMar>
          </w:tcPr>
          <w:p w14:paraId="692298E8" w14:textId="77777777" w:rsidR="00187EBA" w:rsidRPr="002C09FF" w:rsidRDefault="00187EBA" w:rsidP="009C5544">
            <w:pPr>
              <w:widowControl w:val="0"/>
              <w:spacing w:before="240"/>
              <w:jc w:val="left"/>
              <w:rPr>
                <w:b/>
                <w:sz w:val="28"/>
                <w:szCs w:val="28"/>
              </w:rPr>
            </w:pPr>
          </w:p>
        </w:tc>
        <w:tc>
          <w:tcPr>
            <w:tcW w:w="900" w:type="dxa"/>
            <w:shd w:val="clear" w:color="auto" w:fill="C27BA0"/>
            <w:tcMar>
              <w:top w:w="100" w:type="dxa"/>
              <w:left w:w="100" w:type="dxa"/>
              <w:bottom w:w="100" w:type="dxa"/>
              <w:right w:w="100" w:type="dxa"/>
            </w:tcMar>
          </w:tcPr>
          <w:p w14:paraId="6F50F0D9" w14:textId="77777777" w:rsidR="00187EBA" w:rsidRPr="002C09FF" w:rsidRDefault="00187EBA" w:rsidP="009C5544">
            <w:pPr>
              <w:widowControl w:val="0"/>
              <w:spacing w:before="240"/>
              <w:jc w:val="left"/>
              <w:rPr>
                <w:b/>
                <w:sz w:val="28"/>
                <w:szCs w:val="28"/>
              </w:rPr>
            </w:pPr>
          </w:p>
        </w:tc>
        <w:tc>
          <w:tcPr>
            <w:tcW w:w="1015" w:type="dxa"/>
            <w:tcMar>
              <w:top w:w="100" w:type="dxa"/>
              <w:left w:w="100" w:type="dxa"/>
              <w:bottom w:w="100" w:type="dxa"/>
              <w:right w:w="100" w:type="dxa"/>
            </w:tcMar>
          </w:tcPr>
          <w:p w14:paraId="0F34AED2" w14:textId="77777777" w:rsidR="00187EBA" w:rsidRPr="002C09FF" w:rsidRDefault="00187EBA" w:rsidP="009C5544">
            <w:pPr>
              <w:widowControl w:val="0"/>
              <w:spacing w:before="240"/>
              <w:jc w:val="left"/>
              <w:rPr>
                <w:b/>
                <w:sz w:val="28"/>
                <w:szCs w:val="28"/>
              </w:rPr>
            </w:pPr>
          </w:p>
        </w:tc>
      </w:tr>
      <w:tr w:rsidR="00187EBA" w:rsidRPr="002C09FF" w14:paraId="6DEA94DD" w14:textId="77777777" w:rsidTr="002C09FF">
        <w:trPr>
          <w:jc w:val="center"/>
        </w:trPr>
        <w:tc>
          <w:tcPr>
            <w:tcW w:w="2565" w:type="dxa"/>
            <w:shd w:val="clear" w:color="auto" w:fill="auto"/>
            <w:tcMar>
              <w:top w:w="100" w:type="dxa"/>
              <w:left w:w="100" w:type="dxa"/>
              <w:bottom w:w="100" w:type="dxa"/>
              <w:right w:w="100" w:type="dxa"/>
            </w:tcMar>
          </w:tcPr>
          <w:p w14:paraId="2DC10104" w14:textId="77777777" w:rsidR="00187EBA" w:rsidRPr="002C09FF" w:rsidRDefault="00835A13" w:rsidP="009C5544">
            <w:pPr>
              <w:widowControl w:val="0"/>
              <w:spacing w:before="240"/>
              <w:jc w:val="left"/>
              <w:rPr>
                <w:b/>
              </w:rPr>
            </w:pPr>
            <w:r w:rsidRPr="002C09FF">
              <w:rPr>
                <w:b/>
              </w:rPr>
              <w:t>Conduct the program and evaluate its effectiveness</w:t>
            </w:r>
          </w:p>
        </w:tc>
        <w:tc>
          <w:tcPr>
            <w:tcW w:w="935" w:type="dxa"/>
            <w:shd w:val="clear" w:color="auto" w:fill="auto"/>
            <w:tcMar>
              <w:top w:w="100" w:type="dxa"/>
              <w:left w:w="100" w:type="dxa"/>
              <w:bottom w:w="100" w:type="dxa"/>
              <w:right w:w="100" w:type="dxa"/>
            </w:tcMar>
          </w:tcPr>
          <w:p w14:paraId="6050CC18"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16B2A62A"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5E9D4CE2"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539B59B6" w14:textId="77777777" w:rsidR="00187EBA" w:rsidRPr="002C09FF" w:rsidRDefault="00187EBA" w:rsidP="009C5544">
            <w:pPr>
              <w:widowControl w:val="0"/>
              <w:spacing w:before="240"/>
              <w:jc w:val="left"/>
              <w:rPr>
                <w:b/>
                <w:sz w:val="28"/>
                <w:szCs w:val="28"/>
              </w:rPr>
            </w:pPr>
          </w:p>
        </w:tc>
        <w:tc>
          <w:tcPr>
            <w:tcW w:w="900" w:type="dxa"/>
            <w:shd w:val="clear" w:color="auto" w:fill="6FA8DC"/>
            <w:tcMar>
              <w:top w:w="100" w:type="dxa"/>
              <w:left w:w="100" w:type="dxa"/>
              <w:bottom w:w="100" w:type="dxa"/>
              <w:right w:w="100" w:type="dxa"/>
            </w:tcMar>
          </w:tcPr>
          <w:p w14:paraId="09CD6C45" w14:textId="77777777" w:rsidR="00187EBA" w:rsidRPr="002C09FF" w:rsidRDefault="00187EBA" w:rsidP="009C5544">
            <w:pPr>
              <w:widowControl w:val="0"/>
              <w:spacing w:before="240"/>
              <w:jc w:val="left"/>
              <w:rPr>
                <w:b/>
                <w:sz w:val="28"/>
                <w:szCs w:val="28"/>
              </w:rPr>
            </w:pPr>
          </w:p>
        </w:tc>
        <w:tc>
          <w:tcPr>
            <w:tcW w:w="900" w:type="dxa"/>
            <w:shd w:val="clear" w:color="auto" w:fill="6FA8DC"/>
            <w:tcMar>
              <w:top w:w="100" w:type="dxa"/>
              <w:left w:w="100" w:type="dxa"/>
              <w:bottom w:w="100" w:type="dxa"/>
              <w:right w:w="100" w:type="dxa"/>
            </w:tcMar>
          </w:tcPr>
          <w:p w14:paraId="28BF3BAE" w14:textId="77777777" w:rsidR="00187EBA" w:rsidRPr="002C09FF" w:rsidRDefault="00187EBA" w:rsidP="009C5544">
            <w:pPr>
              <w:widowControl w:val="0"/>
              <w:spacing w:before="240"/>
              <w:jc w:val="left"/>
              <w:rPr>
                <w:b/>
                <w:sz w:val="28"/>
                <w:szCs w:val="28"/>
              </w:rPr>
            </w:pPr>
          </w:p>
        </w:tc>
        <w:tc>
          <w:tcPr>
            <w:tcW w:w="1015" w:type="dxa"/>
            <w:tcMar>
              <w:top w:w="100" w:type="dxa"/>
              <w:left w:w="100" w:type="dxa"/>
              <w:bottom w:w="100" w:type="dxa"/>
              <w:right w:w="100" w:type="dxa"/>
            </w:tcMar>
          </w:tcPr>
          <w:p w14:paraId="4B6146EB" w14:textId="77777777" w:rsidR="00187EBA" w:rsidRPr="002C09FF" w:rsidRDefault="00187EBA" w:rsidP="009C5544">
            <w:pPr>
              <w:widowControl w:val="0"/>
              <w:spacing w:before="240"/>
              <w:jc w:val="left"/>
              <w:rPr>
                <w:b/>
                <w:sz w:val="28"/>
                <w:szCs w:val="28"/>
              </w:rPr>
            </w:pPr>
          </w:p>
        </w:tc>
      </w:tr>
      <w:tr w:rsidR="00187EBA" w:rsidRPr="002C09FF" w14:paraId="412A045C" w14:textId="77777777" w:rsidTr="002C09FF">
        <w:trPr>
          <w:jc w:val="center"/>
        </w:trPr>
        <w:tc>
          <w:tcPr>
            <w:tcW w:w="2565" w:type="dxa"/>
            <w:shd w:val="clear" w:color="auto" w:fill="auto"/>
            <w:tcMar>
              <w:top w:w="100" w:type="dxa"/>
              <w:left w:w="100" w:type="dxa"/>
              <w:bottom w:w="100" w:type="dxa"/>
              <w:right w:w="100" w:type="dxa"/>
            </w:tcMar>
          </w:tcPr>
          <w:p w14:paraId="5B5DC6EA" w14:textId="77777777" w:rsidR="00187EBA" w:rsidRPr="002C09FF" w:rsidRDefault="00835A13" w:rsidP="009C5544">
            <w:pPr>
              <w:widowControl w:val="0"/>
              <w:spacing w:before="240"/>
              <w:jc w:val="left"/>
              <w:rPr>
                <w:b/>
              </w:rPr>
            </w:pPr>
            <w:r w:rsidRPr="002C09FF">
              <w:rPr>
                <w:b/>
              </w:rPr>
              <w:lastRenderedPageBreak/>
              <w:t xml:space="preserve">Feedback collection strategy </w:t>
            </w:r>
          </w:p>
        </w:tc>
        <w:tc>
          <w:tcPr>
            <w:tcW w:w="935" w:type="dxa"/>
            <w:shd w:val="clear" w:color="auto" w:fill="auto"/>
            <w:tcMar>
              <w:top w:w="100" w:type="dxa"/>
              <w:left w:w="100" w:type="dxa"/>
              <w:bottom w:w="100" w:type="dxa"/>
              <w:right w:w="100" w:type="dxa"/>
            </w:tcMar>
          </w:tcPr>
          <w:p w14:paraId="37A4D6C0"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49CF5220"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318E6F51"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40513A29"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07311888" w14:textId="77777777" w:rsidR="00187EBA" w:rsidRPr="002C09FF" w:rsidRDefault="00187EBA" w:rsidP="009C5544">
            <w:pPr>
              <w:widowControl w:val="0"/>
              <w:spacing w:before="240"/>
              <w:jc w:val="left"/>
              <w:rPr>
                <w:b/>
                <w:sz w:val="28"/>
                <w:szCs w:val="28"/>
              </w:rPr>
            </w:pPr>
          </w:p>
        </w:tc>
        <w:tc>
          <w:tcPr>
            <w:tcW w:w="900" w:type="dxa"/>
            <w:shd w:val="clear" w:color="auto" w:fill="6FA8DC"/>
            <w:tcMar>
              <w:top w:w="100" w:type="dxa"/>
              <w:left w:w="100" w:type="dxa"/>
              <w:bottom w:w="100" w:type="dxa"/>
              <w:right w:w="100" w:type="dxa"/>
            </w:tcMar>
          </w:tcPr>
          <w:p w14:paraId="0186C086" w14:textId="77777777" w:rsidR="00187EBA" w:rsidRPr="002C09FF" w:rsidRDefault="00187EBA" w:rsidP="009C5544">
            <w:pPr>
              <w:widowControl w:val="0"/>
              <w:spacing w:before="240"/>
              <w:jc w:val="left"/>
              <w:rPr>
                <w:b/>
                <w:sz w:val="28"/>
                <w:szCs w:val="28"/>
              </w:rPr>
            </w:pPr>
          </w:p>
        </w:tc>
        <w:tc>
          <w:tcPr>
            <w:tcW w:w="1015" w:type="dxa"/>
            <w:shd w:val="clear" w:color="auto" w:fill="auto"/>
            <w:tcMar>
              <w:top w:w="100" w:type="dxa"/>
              <w:left w:w="100" w:type="dxa"/>
              <w:bottom w:w="100" w:type="dxa"/>
              <w:right w:w="100" w:type="dxa"/>
            </w:tcMar>
          </w:tcPr>
          <w:p w14:paraId="2994811D" w14:textId="77777777" w:rsidR="00187EBA" w:rsidRPr="002C09FF" w:rsidRDefault="00187EBA" w:rsidP="009C5544">
            <w:pPr>
              <w:widowControl w:val="0"/>
              <w:spacing w:before="240"/>
              <w:jc w:val="left"/>
              <w:rPr>
                <w:b/>
                <w:sz w:val="28"/>
                <w:szCs w:val="28"/>
              </w:rPr>
            </w:pPr>
          </w:p>
        </w:tc>
      </w:tr>
      <w:tr w:rsidR="00187EBA" w:rsidRPr="002C09FF" w14:paraId="77401D09" w14:textId="77777777" w:rsidTr="002C09FF">
        <w:trPr>
          <w:jc w:val="center"/>
        </w:trPr>
        <w:tc>
          <w:tcPr>
            <w:tcW w:w="2565" w:type="dxa"/>
            <w:shd w:val="clear" w:color="auto" w:fill="auto"/>
            <w:tcMar>
              <w:top w:w="100" w:type="dxa"/>
              <w:left w:w="100" w:type="dxa"/>
              <w:bottom w:w="100" w:type="dxa"/>
              <w:right w:w="100" w:type="dxa"/>
            </w:tcMar>
          </w:tcPr>
          <w:p w14:paraId="03F62610" w14:textId="77777777" w:rsidR="00187EBA" w:rsidRPr="002C09FF" w:rsidRDefault="00835A13" w:rsidP="009C5544">
            <w:pPr>
              <w:widowControl w:val="0"/>
              <w:spacing w:before="240"/>
              <w:jc w:val="left"/>
              <w:rPr>
                <w:b/>
              </w:rPr>
            </w:pPr>
            <w:r w:rsidRPr="002C09FF">
              <w:rPr>
                <w:b/>
              </w:rPr>
              <w:t>Collect feedback</w:t>
            </w:r>
          </w:p>
        </w:tc>
        <w:tc>
          <w:tcPr>
            <w:tcW w:w="935" w:type="dxa"/>
            <w:shd w:val="clear" w:color="auto" w:fill="auto"/>
            <w:tcMar>
              <w:top w:w="100" w:type="dxa"/>
              <w:left w:w="100" w:type="dxa"/>
              <w:bottom w:w="100" w:type="dxa"/>
              <w:right w:w="100" w:type="dxa"/>
            </w:tcMar>
          </w:tcPr>
          <w:p w14:paraId="151EED83"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5E8A68D2"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7EE41CE6"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103590E1"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7203BBD0" w14:textId="77777777" w:rsidR="00187EBA" w:rsidRPr="002C09FF" w:rsidRDefault="00187EBA" w:rsidP="009C5544">
            <w:pPr>
              <w:widowControl w:val="0"/>
              <w:spacing w:before="240"/>
              <w:jc w:val="left"/>
              <w:rPr>
                <w:b/>
                <w:sz w:val="28"/>
                <w:szCs w:val="28"/>
              </w:rPr>
            </w:pPr>
          </w:p>
        </w:tc>
        <w:tc>
          <w:tcPr>
            <w:tcW w:w="900" w:type="dxa"/>
            <w:shd w:val="clear" w:color="auto" w:fill="E6B8AF"/>
            <w:tcMar>
              <w:top w:w="100" w:type="dxa"/>
              <w:left w:w="100" w:type="dxa"/>
              <w:bottom w:w="100" w:type="dxa"/>
              <w:right w:w="100" w:type="dxa"/>
            </w:tcMar>
          </w:tcPr>
          <w:p w14:paraId="1448FD9F" w14:textId="77777777" w:rsidR="00187EBA" w:rsidRPr="002C09FF" w:rsidRDefault="00187EBA" w:rsidP="009C5544">
            <w:pPr>
              <w:widowControl w:val="0"/>
              <w:spacing w:before="240"/>
              <w:jc w:val="left"/>
              <w:rPr>
                <w:b/>
                <w:sz w:val="28"/>
                <w:szCs w:val="28"/>
              </w:rPr>
            </w:pPr>
          </w:p>
        </w:tc>
        <w:tc>
          <w:tcPr>
            <w:tcW w:w="1015" w:type="dxa"/>
            <w:shd w:val="clear" w:color="auto" w:fill="E6B8AF"/>
            <w:tcMar>
              <w:top w:w="100" w:type="dxa"/>
              <w:left w:w="100" w:type="dxa"/>
              <w:bottom w:w="100" w:type="dxa"/>
              <w:right w:w="100" w:type="dxa"/>
            </w:tcMar>
          </w:tcPr>
          <w:p w14:paraId="4F367555" w14:textId="77777777" w:rsidR="00187EBA" w:rsidRPr="002C09FF" w:rsidRDefault="00187EBA" w:rsidP="009C5544">
            <w:pPr>
              <w:widowControl w:val="0"/>
              <w:spacing w:before="240"/>
              <w:jc w:val="left"/>
              <w:rPr>
                <w:b/>
                <w:sz w:val="28"/>
                <w:szCs w:val="28"/>
              </w:rPr>
            </w:pPr>
          </w:p>
        </w:tc>
      </w:tr>
      <w:tr w:rsidR="00187EBA" w:rsidRPr="002C09FF" w14:paraId="75814C59" w14:textId="77777777" w:rsidTr="002C09FF">
        <w:trPr>
          <w:jc w:val="center"/>
        </w:trPr>
        <w:tc>
          <w:tcPr>
            <w:tcW w:w="2565" w:type="dxa"/>
            <w:shd w:val="clear" w:color="auto" w:fill="auto"/>
            <w:tcMar>
              <w:top w:w="100" w:type="dxa"/>
              <w:left w:w="100" w:type="dxa"/>
              <w:bottom w:w="100" w:type="dxa"/>
              <w:right w:w="100" w:type="dxa"/>
            </w:tcMar>
          </w:tcPr>
          <w:p w14:paraId="71A6D655" w14:textId="77777777" w:rsidR="00187EBA" w:rsidRPr="002C09FF" w:rsidRDefault="00835A13" w:rsidP="009C5544">
            <w:pPr>
              <w:widowControl w:val="0"/>
              <w:spacing w:before="240"/>
              <w:jc w:val="left"/>
              <w:rPr>
                <w:b/>
              </w:rPr>
            </w:pPr>
            <w:r w:rsidRPr="002C09FF">
              <w:rPr>
                <w:b/>
              </w:rPr>
              <w:t xml:space="preserve">Share and communicate findings and take actions </w:t>
            </w:r>
          </w:p>
        </w:tc>
        <w:tc>
          <w:tcPr>
            <w:tcW w:w="935" w:type="dxa"/>
            <w:shd w:val="clear" w:color="auto" w:fill="auto"/>
            <w:tcMar>
              <w:top w:w="100" w:type="dxa"/>
              <w:left w:w="100" w:type="dxa"/>
              <w:bottom w:w="100" w:type="dxa"/>
              <w:right w:w="100" w:type="dxa"/>
            </w:tcMar>
          </w:tcPr>
          <w:p w14:paraId="287962A8"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53CA9089"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1D17B8E1" w14:textId="77777777" w:rsidR="00187EBA" w:rsidRPr="002C09FF" w:rsidRDefault="00187EBA" w:rsidP="009C5544">
            <w:pPr>
              <w:widowControl w:val="0"/>
              <w:spacing w:before="240"/>
              <w:jc w:val="left"/>
              <w:rPr>
                <w:b/>
                <w:sz w:val="28"/>
                <w:szCs w:val="28"/>
              </w:rPr>
            </w:pPr>
          </w:p>
        </w:tc>
        <w:tc>
          <w:tcPr>
            <w:tcW w:w="900" w:type="dxa"/>
            <w:shd w:val="clear" w:color="auto" w:fill="auto"/>
            <w:tcMar>
              <w:top w:w="100" w:type="dxa"/>
              <w:left w:w="100" w:type="dxa"/>
              <w:bottom w:w="100" w:type="dxa"/>
              <w:right w:w="100" w:type="dxa"/>
            </w:tcMar>
          </w:tcPr>
          <w:p w14:paraId="321C52CD" w14:textId="77777777" w:rsidR="00187EBA" w:rsidRPr="002C09FF" w:rsidRDefault="00187EBA" w:rsidP="009C5544">
            <w:pPr>
              <w:widowControl w:val="0"/>
              <w:spacing w:before="240"/>
              <w:jc w:val="left"/>
              <w:rPr>
                <w:b/>
                <w:sz w:val="28"/>
                <w:szCs w:val="28"/>
              </w:rPr>
            </w:pPr>
          </w:p>
        </w:tc>
        <w:tc>
          <w:tcPr>
            <w:tcW w:w="900" w:type="dxa"/>
            <w:shd w:val="clear" w:color="auto" w:fill="4A86E8"/>
            <w:tcMar>
              <w:top w:w="100" w:type="dxa"/>
              <w:left w:w="100" w:type="dxa"/>
              <w:bottom w:w="100" w:type="dxa"/>
              <w:right w:w="100" w:type="dxa"/>
            </w:tcMar>
          </w:tcPr>
          <w:p w14:paraId="03A14BC2" w14:textId="77777777" w:rsidR="00187EBA" w:rsidRPr="002C09FF" w:rsidRDefault="00187EBA" w:rsidP="009C5544">
            <w:pPr>
              <w:widowControl w:val="0"/>
              <w:spacing w:before="240"/>
              <w:jc w:val="left"/>
              <w:rPr>
                <w:b/>
                <w:sz w:val="28"/>
                <w:szCs w:val="28"/>
              </w:rPr>
            </w:pPr>
          </w:p>
        </w:tc>
        <w:tc>
          <w:tcPr>
            <w:tcW w:w="900" w:type="dxa"/>
            <w:shd w:val="clear" w:color="auto" w:fill="4A86E8"/>
            <w:tcMar>
              <w:top w:w="100" w:type="dxa"/>
              <w:left w:w="100" w:type="dxa"/>
              <w:bottom w:w="100" w:type="dxa"/>
              <w:right w:w="100" w:type="dxa"/>
            </w:tcMar>
          </w:tcPr>
          <w:p w14:paraId="5DE3F750" w14:textId="77777777" w:rsidR="00187EBA" w:rsidRPr="002C09FF" w:rsidRDefault="00187EBA" w:rsidP="009C5544">
            <w:pPr>
              <w:widowControl w:val="0"/>
              <w:spacing w:before="240"/>
              <w:jc w:val="left"/>
              <w:rPr>
                <w:b/>
                <w:sz w:val="28"/>
                <w:szCs w:val="28"/>
              </w:rPr>
            </w:pPr>
          </w:p>
        </w:tc>
        <w:tc>
          <w:tcPr>
            <w:tcW w:w="1015" w:type="dxa"/>
            <w:shd w:val="clear" w:color="auto" w:fill="4A86E8"/>
            <w:tcMar>
              <w:top w:w="100" w:type="dxa"/>
              <w:left w:w="100" w:type="dxa"/>
              <w:bottom w:w="100" w:type="dxa"/>
              <w:right w:w="100" w:type="dxa"/>
            </w:tcMar>
          </w:tcPr>
          <w:p w14:paraId="0D93ADDA" w14:textId="77777777" w:rsidR="00187EBA" w:rsidRPr="002C09FF" w:rsidRDefault="00187EBA" w:rsidP="009C5544">
            <w:pPr>
              <w:widowControl w:val="0"/>
              <w:spacing w:before="240"/>
              <w:jc w:val="left"/>
              <w:rPr>
                <w:b/>
                <w:sz w:val="28"/>
                <w:szCs w:val="28"/>
              </w:rPr>
            </w:pPr>
          </w:p>
        </w:tc>
      </w:tr>
    </w:tbl>
    <w:p w14:paraId="7C5AEF75" w14:textId="77777777" w:rsidR="00187EBA" w:rsidRPr="002C09FF" w:rsidRDefault="00835A13" w:rsidP="009C5544">
      <w:pPr>
        <w:spacing w:before="240"/>
        <w:jc w:val="center"/>
        <w:rPr>
          <w:b/>
        </w:rPr>
      </w:pPr>
      <w:r w:rsidRPr="002C09FF">
        <w:rPr>
          <w:b/>
        </w:rPr>
        <w:t xml:space="preserve">Table 4: Gantt Chart </w:t>
      </w:r>
    </w:p>
    <w:p w14:paraId="47A168E5" w14:textId="77777777" w:rsidR="00187EBA" w:rsidRPr="002C09FF" w:rsidRDefault="00835A13" w:rsidP="009C5544">
      <w:pPr>
        <w:spacing w:before="240"/>
        <w:jc w:val="center"/>
      </w:pPr>
      <w:r w:rsidRPr="002C09FF">
        <w:t>(Source: self-developed)</w:t>
      </w:r>
    </w:p>
    <w:p w14:paraId="1641E9BE" w14:textId="77777777" w:rsidR="00187EBA" w:rsidRPr="002C09FF" w:rsidRDefault="00835A13" w:rsidP="009C5544">
      <w:pPr>
        <w:spacing w:before="240"/>
        <w:jc w:val="left"/>
        <w:rPr>
          <w:sz w:val="26"/>
          <w:szCs w:val="26"/>
        </w:rPr>
      </w:pPr>
      <w:r w:rsidRPr="002C09FF">
        <w:rPr>
          <w:sz w:val="26"/>
          <w:szCs w:val="26"/>
        </w:rPr>
        <w:t>The three recommended strategies are estimated to take around 7 months. The three recommendations are segmented into tasks to be implemented within the timeline to ensure effective planning and monitor progress over time.</w:t>
      </w:r>
    </w:p>
    <w:p w14:paraId="79B0DB9C" w14:textId="4824849E" w:rsidR="00187EBA" w:rsidRPr="002C09FF" w:rsidRDefault="00835A13" w:rsidP="009C5544">
      <w:pPr>
        <w:spacing w:before="240"/>
        <w:rPr>
          <w:b/>
          <w:i/>
          <w:sz w:val="28"/>
          <w:szCs w:val="28"/>
        </w:rPr>
      </w:pPr>
      <w:r w:rsidRPr="002C09FF">
        <w:rPr>
          <w:b/>
          <w:i/>
          <w:sz w:val="28"/>
          <w:szCs w:val="28"/>
        </w:rPr>
        <w:t>Change management</w:t>
      </w:r>
    </w:p>
    <w:p w14:paraId="3754DDB6" w14:textId="26E3BB65" w:rsidR="00056020" w:rsidRPr="002C09FF" w:rsidRDefault="00056020" w:rsidP="009C5544">
      <w:pPr>
        <w:spacing w:before="240" w:after="240"/>
      </w:pPr>
      <w:r w:rsidRPr="002C09FF">
        <w:rPr>
          <w:color w:val="000000"/>
        </w:rPr>
        <w:t xml:space="preserve">The overall plan for Hilton could be analysed using the </w:t>
      </w:r>
      <w:r w:rsidRPr="002C09FF">
        <w:rPr>
          <w:b/>
          <w:bCs/>
          <w:i/>
          <w:iCs/>
          <w:color w:val="000000"/>
        </w:rPr>
        <w:t>Lewin's Change Management Model.</w:t>
      </w:r>
      <w:r w:rsidRPr="002C09FF">
        <w:rPr>
          <w:color w:val="000000"/>
        </w:rPr>
        <w:t xml:space="preserve"> This posits the understanding of the impacts and processes of the implementation of a comprehensive program for training, mechanisms for customer feedback, and awareness, undermining the improvement of customer satisfaction and the quality of services (Harrison </w:t>
      </w:r>
      <w:r w:rsidRPr="002C09FF">
        <w:rPr>
          <w:i/>
          <w:iCs/>
          <w:color w:val="000000"/>
        </w:rPr>
        <w:t xml:space="preserve">et al. </w:t>
      </w:r>
      <w:r w:rsidRPr="002C09FF">
        <w:rPr>
          <w:color w:val="000000"/>
        </w:rPr>
        <w:t>2021). Moreover, the Change management model consists of 3 stages namely the “Unfreezing, Change, and Refreezing' (Burnes, 2020).</w:t>
      </w:r>
    </w:p>
    <w:p w14:paraId="4DCA734C" w14:textId="77777777" w:rsidR="00056020" w:rsidRPr="002C09FF" w:rsidRDefault="00056020" w:rsidP="009C5544">
      <w:pPr>
        <w:spacing w:before="240" w:after="240"/>
      </w:pPr>
      <w:r w:rsidRPr="002C09FF">
        <w:rPr>
          <w:b/>
          <w:bCs/>
          <w:color w:val="000000"/>
        </w:rPr>
        <w:t>Unfreezing:</w:t>
      </w:r>
    </w:p>
    <w:tbl>
      <w:tblPr>
        <w:tblW w:w="0" w:type="auto"/>
        <w:tblCellMar>
          <w:top w:w="15" w:type="dxa"/>
          <w:left w:w="15" w:type="dxa"/>
          <w:bottom w:w="15" w:type="dxa"/>
          <w:right w:w="15" w:type="dxa"/>
        </w:tblCellMar>
        <w:tblLook w:val="04A0" w:firstRow="1" w:lastRow="0" w:firstColumn="1" w:lastColumn="0" w:noHBand="0" w:noVBand="1"/>
      </w:tblPr>
      <w:tblGrid>
        <w:gridCol w:w="2147"/>
        <w:gridCol w:w="3220"/>
        <w:gridCol w:w="3977"/>
      </w:tblGrid>
      <w:tr w:rsidR="00056020" w:rsidRPr="002C09FF" w14:paraId="36A2AAA4" w14:textId="77777777" w:rsidTr="00056020">
        <w:trPr>
          <w:trHeight w:val="2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AB5FED4" w14:textId="77777777" w:rsidR="00056020" w:rsidRPr="002C09FF" w:rsidRDefault="00056020" w:rsidP="009C5544">
            <w:pPr>
              <w:spacing w:before="240"/>
              <w:jc w:val="center"/>
            </w:pPr>
            <w:r w:rsidRPr="002C09FF">
              <w:rPr>
                <w:b/>
                <w:bCs/>
                <w:color w:val="000000"/>
              </w:rPr>
              <w:t>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FDEB26" w14:textId="77777777" w:rsidR="00056020" w:rsidRPr="002C09FF" w:rsidRDefault="00056020" w:rsidP="009C5544">
            <w:pPr>
              <w:spacing w:before="240"/>
              <w:jc w:val="center"/>
            </w:pPr>
            <w:r w:rsidRPr="002C09FF">
              <w:rPr>
                <w:b/>
                <w:bCs/>
                <w:color w:val="000000"/>
              </w:rPr>
              <w:t>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32EC5E" w14:textId="77777777" w:rsidR="00056020" w:rsidRPr="002C09FF" w:rsidRDefault="00056020" w:rsidP="009C5544">
            <w:pPr>
              <w:spacing w:before="240"/>
              <w:jc w:val="center"/>
            </w:pPr>
            <w:r w:rsidRPr="002C09FF">
              <w:rPr>
                <w:b/>
                <w:bCs/>
                <w:color w:val="000000"/>
              </w:rPr>
              <w:t>Analysis</w:t>
            </w:r>
          </w:p>
        </w:tc>
      </w:tr>
      <w:tr w:rsidR="00056020" w:rsidRPr="002C09FF" w14:paraId="740845E9" w14:textId="77777777" w:rsidTr="00056020">
        <w:trPr>
          <w:trHeight w:val="322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791CEA" w14:textId="77777777" w:rsidR="00056020" w:rsidRPr="002C09FF" w:rsidRDefault="00056020" w:rsidP="009C5544">
            <w:pPr>
              <w:spacing w:before="240"/>
            </w:pPr>
            <w:r w:rsidRPr="002C09FF">
              <w:rPr>
                <w:b/>
                <w:bCs/>
                <w:i/>
                <w:iCs/>
                <w:color w:val="000000"/>
              </w:rPr>
              <w:lastRenderedPageBreak/>
              <w:t>Integrating Comprehensive Training Programs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56ED7C" w14:textId="77777777" w:rsidR="00056020" w:rsidRPr="002C09FF" w:rsidRDefault="00056020" w:rsidP="009C5544">
            <w:pPr>
              <w:spacing w:before="240"/>
            </w:pPr>
            <w:r w:rsidRPr="002C09FF">
              <w:rPr>
                <w:color w:val="000000"/>
              </w:rPr>
              <w:t>Due to prior experiences of discrimination based on race, Hilton acknowledges the need to enhance a culture that values diversity and inclusion.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E19BE4" w14:textId="77777777" w:rsidR="00056020" w:rsidRPr="002C09FF" w:rsidRDefault="00056020" w:rsidP="009C5544">
            <w:pPr>
              <w:spacing w:before="240"/>
            </w:pPr>
            <w:r w:rsidRPr="002C09FF">
              <w:rPr>
                <w:color w:val="000000"/>
              </w:rPr>
              <w:t>Identifying training requirements, establishing objectives, and working with diversity specialists to provide suitable resources for training are all part of the planning process (Blanchard and Thacker, 2023).</w:t>
            </w:r>
          </w:p>
          <w:p w14:paraId="6D265E9B" w14:textId="77777777" w:rsidR="00056020" w:rsidRPr="002C09FF" w:rsidRDefault="00056020" w:rsidP="009C5544">
            <w:pPr>
              <w:spacing w:before="240"/>
            </w:pPr>
            <w:r w:rsidRPr="002C09FF">
              <w:rPr>
                <w:color w:val="000000"/>
              </w:rPr>
              <w:t>This phase entails dismantling the current system and educating staff members about the need for change.</w:t>
            </w:r>
          </w:p>
        </w:tc>
      </w:tr>
      <w:tr w:rsidR="00056020" w:rsidRPr="002C09FF" w14:paraId="57CB7496" w14:textId="77777777" w:rsidTr="00056020">
        <w:trPr>
          <w:trHeight w:val="26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6EE12B" w14:textId="77777777" w:rsidR="00056020" w:rsidRPr="002C09FF" w:rsidRDefault="00056020" w:rsidP="009C5544">
            <w:pPr>
              <w:spacing w:before="240"/>
            </w:pPr>
            <w:r w:rsidRPr="002C09FF">
              <w:rPr>
                <w:b/>
                <w:bCs/>
                <w:i/>
                <w:iCs/>
                <w:color w:val="000000"/>
              </w:rPr>
              <w:t>Launching Awareness Programs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C1339E" w14:textId="77777777" w:rsidR="00056020" w:rsidRPr="002C09FF" w:rsidRDefault="00056020" w:rsidP="009C5544">
            <w:pPr>
              <w:spacing w:before="240"/>
            </w:pPr>
            <w:r w:rsidRPr="002C09FF">
              <w:rPr>
                <w:color w:val="000000"/>
              </w:rPr>
              <w:t>It is critical to promote an inclusive culture and high customer satisfaction.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E61E1F" w14:textId="77777777" w:rsidR="00056020" w:rsidRPr="002C09FF" w:rsidRDefault="00056020" w:rsidP="009C5544">
            <w:pPr>
              <w:spacing w:before="240"/>
            </w:pPr>
            <w:r w:rsidRPr="002C09FF">
              <w:rPr>
                <w:color w:val="000000"/>
              </w:rPr>
              <w:t xml:space="preserve">The pertinent topics and messages are defined, objectives are established, and target audiences are selected within this phase (Williamson </w:t>
            </w:r>
            <w:r w:rsidRPr="002C09FF">
              <w:rPr>
                <w:i/>
                <w:iCs/>
                <w:color w:val="000000"/>
              </w:rPr>
              <w:t xml:space="preserve">et al. </w:t>
            </w:r>
            <w:r w:rsidRPr="002C09FF">
              <w:rPr>
                <w:color w:val="000000"/>
              </w:rPr>
              <w:t>2020).</w:t>
            </w:r>
          </w:p>
          <w:p w14:paraId="111E706B" w14:textId="77777777" w:rsidR="00056020" w:rsidRPr="002C09FF" w:rsidRDefault="00056020" w:rsidP="009C5544">
            <w:pPr>
              <w:spacing w:before="240"/>
            </w:pPr>
            <w:r w:rsidRPr="002C09FF">
              <w:rPr>
                <w:color w:val="000000"/>
              </w:rPr>
              <w:t>This stage involves disrupting current beliefs and practices in order to get the organisation prepared for change.</w:t>
            </w:r>
          </w:p>
        </w:tc>
      </w:tr>
      <w:tr w:rsidR="00056020" w:rsidRPr="002C09FF" w14:paraId="61AF5F1B" w14:textId="77777777" w:rsidTr="00056020">
        <w:trPr>
          <w:trHeight w:val="26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4495C7" w14:textId="77777777" w:rsidR="00056020" w:rsidRPr="002C09FF" w:rsidRDefault="00056020" w:rsidP="009C5544">
            <w:pPr>
              <w:spacing w:before="240"/>
            </w:pPr>
            <w:r w:rsidRPr="002C09FF">
              <w:rPr>
                <w:b/>
                <w:bCs/>
                <w:i/>
                <w:iCs/>
                <w:color w:val="000000"/>
              </w:rPr>
              <w:t>Collecting Customer Feedback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32D3B9" w14:textId="77777777" w:rsidR="00056020" w:rsidRPr="002C09FF" w:rsidRDefault="00056020" w:rsidP="009C5544">
            <w:pPr>
              <w:spacing w:before="240"/>
            </w:pPr>
            <w:r w:rsidRPr="002C09FF">
              <w:rPr>
                <w:color w:val="000000"/>
              </w:rPr>
              <w:t>Hilton is aware of the criticality of using client input to undermine the areas in need of development.</w:t>
            </w:r>
          </w:p>
          <w:p w14:paraId="5DF157A4" w14:textId="77777777" w:rsidR="00056020" w:rsidRPr="002C09FF" w:rsidRDefault="00056020" w:rsidP="009C5544">
            <w:pPr>
              <w:spacing w:before="240"/>
            </w:pPr>
            <w:r w:rsidRPr="002C09FF">
              <w:rPr>
                <w:color w:val="000000"/>
              </w:rPr>
              <w:t>This process entails organising the methods by which feedback will be gathered and outlining the goals of the feedback procedure.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BC1CF3" w14:textId="77777777" w:rsidR="00056020" w:rsidRPr="002C09FF" w:rsidRDefault="00056020" w:rsidP="009C5544">
            <w:pPr>
              <w:spacing w:before="240"/>
            </w:pPr>
            <w:r w:rsidRPr="002C09FF">
              <w:rPr>
                <w:color w:val="000000"/>
              </w:rPr>
              <w:t xml:space="preserve">This phase aids in identifying any gaps in the quality of the services and lays the groundwork for future improvements (Kumari </w:t>
            </w:r>
            <w:r w:rsidRPr="002C09FF">
              <w:rPr>
                <w:i/>
                <w:iCs/>
                <w:color w:val="000000"/>
              </w:rPr>
              <w:t xml:space="preserve">et al. </w:t>
            </w:r>
            <w:r w:rsidRPr="002C09FF">
              <w:rPr>
                <w:color w:val="000000"/>
              </w:rPr>
              <w:t>2023).</w:t>
            </w:r>
          </w:p>
        </w:tc>
      </w:tr>
    </w:tbl>
    <w:p w14:paraId="3D4DDFBE" w14:textId="4DAAC198" w:rsidR="00175167" w:rsidRPr="002C09FF" w:rsidRDefault="00E236A2" w:rsidP="009C5544">
      <w:pPr>
        <w:spacing w:before="240"/>
        <w:jc w:val="center"/>
      </w:pPr>
      <w:r w:rsidRPr="002C09FF">
        <w:rPr>
          <w:color w:val="000000"/>
        </w:rPr>
        <w:t> </w:t>
      </w:r>
      <w:r w:rsidR="00175167" w:rsidRPr="002C09FF">
        <w:rPr>
          <w:b/>
          <w:bCs/>
        </w:rPr>
        <w:t xml:space="preserve">Table </w:t>
      </w:r>
      <w:r w:rsidR="00380940" w:rsidRPr="002C09FF">
        <w:rPr>
          <w:b/>
          <w:bCs/>
        </w:rPr>
        <w:t>5</w:t>
      </w:r>
      <w:r w:rsidR="00175167" w:rsidRPr="002C09FF">
        <w:rPr>
          <w:b/>
          <w:bCs/>
        </w:rPr>
        <w:t>: Unfreeze Stage</w:t>
      </w:r>
    </w:p>
    <w:p w14:paraId="1A28C8F2" w14:textId="333E28AA" w:rsidR="00E236A2" w:rsidRPr="002C09FF" w:rsidRDefault="00175167" w:rsidP="009C5544">
      <w:pPr>
        <w:spacing w:before="240"/>
        <w:jc w:val="center"/>
      </w:pPr>
      <w:r w:rsidRPr="002C09FF">
        <w:lastRenderedPageBreak/>
        <w:t>(Source: self-developed)</w:t>
      </w:r>
    </w:p>
    <w:p w14:paraId="29B19A39" w14:textId="77777777" w:rsidR="00E236A2" w:rsidRPr="002C09FF" w:rsidRDefault="00E236A2" w:rsidP="009C5544">
      <w:pPr>
        <w:spacing w:before="240" w:after="240"/>
      </w:pPr>
      <w:r w:rsidRPr="002C09FF">
        <w:rPr>
          <w:b/>
          <w:bCs/>
          <w:color w:val="000000"/>
        </w:rPr>
        <w:t>Change:</w:t>
      </w:r>
    </w:p>
    <w:tbl>
      <w:tblPr>
        <w:tblW w:w="0" w:type="auto"/>
        <w:tblCellMar>
          <w:top w:w="15" w:type="dxa"/>
          <w:left w:w="15" w:type="dxa"/>
          <w:bottom w:w="15" w:type="dxa"/>
          <w:right w:w="15" w:type="dxa"/>
        </w:tblCellMar>
        <w:tblLook w:val="04A0" w:firstRow="1" w:lastRow="0" w:firstColumn="1" w:lastColumn="0" w:noHBand="0" w:noVBand="1"/>
      </w:tblPr>
      <w:tblGrid>
        <w:gridCol w:w="1981"/>
        <w:gridCol w:w="4038"/>
        <w:gridCol w:w="3325"/>
      </w:tblGrid>
      <w:tr w:rsidR="00E52909" w:rsidRPr="002C09FF" w14:paraId="569E9EE0" w14:textId="77777777" w:rsidTr="00E236A2">
        <w:trPr>
          <w:trHeight w:val="2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7639ED" w14:textId="3FD5BAE4" w:rsidR="00E52909" w:rsidRPr="002C09FF" w:rsidRDefault="00E52909" w:rsidP="009C5544">
            <w:pPr>
              <w:spacing w:before="240"/>
              <w:jc w:val="center"/>
            </w:pPr>
            <w:r w:rsidRPr="002C09FF">
              <w:rPr>
                <w:b/>
                <w:bCs/>
                <w:color w:val="000000"/>
              </w:rPr>
              <w:t>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98FBEF" w14:textId="221410E7" w:rsidR="00E52909" w:rsidRPr="002C09FF" w:rsidRDefault="00E52909" w:rsidP="009C5544">
            <w:pPr>
              <w:spacing w:before="240"/>
              <w:jc w:val="center"/>
            </w:pPr>
            <w:r w:rsidRPr="002C09FF">
              <w:rPr>
                <w:b/>
                <w:bCs/>
                <w:color w:val="000000"/>
              </w:rPr>
              <w:t>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05DA91" w14:textId="05B19109" w:rsidR="00E52909" w:rsidRPr="002C09FF" w:rsidRDefault="00E52909" w:rsidP="009C5544">
            <w:pPr>
              <w:spacing w:before="240"/>
              <w:jc w:val="center"/>
            </w:pPr>
            <w:r w:rsidRPr="002C09FF">
              <w:rPr>
                <w:b/>
                <w:bCs/>
                <w:color w:val="000000"/>
              </w:rPr>
              <w:t>Analysis</w:t>
            </w:r>
          </w:p>
        </w:tc>
      </w:tr>
      <w:tr w:rsidR="00E52909" w:rsidRPr="002C09FF" w14:paraId="7E8A6BB2" w14:textId="77777777" w:rsidTr="00E236A2">
        <w:trPr>
          <w:trHeight w:val="26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41EC0A" w14:textId="45471D44" w:rsidR="00E52909" w:rsidRPr="002C09FF" w:rsidRDefault="00E52909" w:rsidP="003611A4">
            <w:pPr>
              <w:spacing w:before="240"/>
              <w:rPr>
                <w:b/>
                <w:bCs/>
                <w:i/>
                <w:iCs/>
              </w:rPr>
            </w:pPr>
            <w:r w:rsidRPr="002C09FF">
              <w:rPr>
                <w:b/>
                <w:bCs/>
                <w:i/>
                <w:iCs/>
                <w:color w:val="000000"/>
              </w:rPr>
              <w:t>Comprehensive Training Programs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090E5A" w14:textId="6469621E" w:rsidR="00E52909" w:rsidRPr="002C09FF" w:rsidRDefault="00E52909" w:rsidP="009C5544">
            <w:pPr>
              <w:spacing w:before="240"/>
            </w:pPr>
            <w:r w:rsidRPr="002C09FF">
              <w:rPr>
                <w:color w:val="000000"/>
              </w:rPr>
              <w:t>The organisation could implement the planning of training sessions for various departments and rotations, assigning resources, and informing employees on the goals.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DCF477" w14:textId="77777777" w:rsidR="00E52909" w:rsidRPr="002C09FF" w:rsidRDefault="00E52909" w:rsidP="009C5544">
            <w:pPr>
              <w:pStyle w:val="NormalWeb"/>
              <w:spacing w:before="240" w:beforeAutospacing="0" w:after="0" w:afterAutospacing="0" w:line="360" w:lineRule="auto"/>
              <w:jc w:val="both"/>
              <w:rPr>
                <w:lang w:val="en-GB"/>
              </w:rPr>
            </w:pPr>
            <w:r w:rsidRPr="002C09FF">
              <w:rPr>
                <w:color w:val="000000"/>
                <w:lang w:val="en-GB"/>
              </w:rPr>
              <w:t xml:space="preserve">This ensures the relevance and efficacy of the training by ongoing evaluation using surveys and conversations (Liu </w:t>
            </w:r>
            <w:r w:rsidRPr="002C09FF">
              <w:rPr>
                <w:i/>
                <w:iCs/>
                <w:color w:val="000000"/>
                <w:lang w:val="en-GB"/>
              </w:rPr>
              <w:t xml:space="preserve">et al. </w:t>
            </w:r>
            <w:r w:rsidRPr="002C09FF">
              <w:rPr>
                <w:color w:val="000000"/>
                <w:lang w:val="en-GB"/>
              </w:rPr>
              <w:t>2021).</w:t>
            </w:r>
          </w:p>
          <w:p w14:paraId="79F67243" w14:textId="029B6668" w:rsidR="00E52909" w:rsidRPr="002C09FF" w:rsidRDefault="00E52909" w:rsidP="009C5544">
            <w:pPr>
              <w:spacing w:before="240"/>
            </w:pPr>
            <w:r w:rsidRPr="002C09FF">
              <w:rPr>
                <w:color w:val="000000"/>
              </w:rPr>
              <w:t>In this phase, new attitudes, behaviours, and methods of operation are actually put into practice.</w:t>
            </w:r>
          </w:p>
        </w:tc>
      </w:tr>
      <w:tr w:rsidR="00E52909" w:rsidRPr="002C09FF" w14:paraId="6690D5BA" w14:textId="77777777" w:rsidTr="00E236A2">
        <w:trPr>
          <w:trHeight w:val="244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529981" w14:textId="0581C7CE" w:rsidR="00E52909" w:rsidRPr="002C09FF" w:rsidRDefault="00E52909" w:rsidP="003611A4">
            <w:pPr>
              <w:spacing w:before="240"/>
              <w:rPr>
                <w:b/>
                <w:bCs/>
                <w:i/>
                <w:iCs/>
              </w:rPr>
            </w:pPr>
            <w:r w:rsidRPr="002C09FF">
              <w:rPr>
                <w:b/>
                <w:bCs/>
                <w:i/>
                <w:iCs/>
                <w:color w:val="000000"/>
              </w:rPr>
              <w:t>Awareness Programs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D7BDDC" w14:textId="0C5AE3E5" w:rsidR="00E52909" w:rsidRPr="002C09FF" w:rsidRDefault="00E52909" w:rsidP="009C5544">
            <w:pPr>
              <w:spacing w:before="240"/>
            </w:pPr>
            <w:r w:rsidRPr="002C09FF">
              <w:rPr>
                <w:color w:val="000000"/>
              </w:rPr>
              <w:t>The organisation could implement the change by forming a group that represents the awareness campaign and emphasises on customer satisfaction and the "Zero Tolerance Policy" through the prioritisation of a robust governance.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9B6C26" w14:textId="20449B1B" w:rsidR="00E52909" w:rsidRPr="002C09FF" w:rsidRDefault="00E52909" w:rsidP="009C5544">
            <w:pPr>
              <w:spacing w:before="240"/>
            </w:pPr>
            <w:r w:rsidRPr="002C09FF">
              <w:rPr>
                <w:color w:val="000000"/>
              </w:rPr>
              <w:t>The KPIs and rates of participation are used to measure effectiveness, and feedback is gathered to assess impact and understanding (Aithal and Aithal, 2023).</w:t>
            </w:r>
          </w:p>
        </w:tc>
      </w:tr>
      <w:tr w:rsidR="00E52909" w:rsidRPr="002C09FF" w14:paraId="6CE1EE89" w14:textId="77777777" w:rsidTr="00E236A2">
        <w:trPr>
          <w:trHeight w:val="322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643E60" w14:textId="0F5506DD" w:rsidR="00E52909" w:rsidRPr="002C09FF" w:rsidRDefault="00E52909" w:rsidP="003611A4">
            <w:pPr>
              <w:spacing w:before="240"/>
              <w:rPr>
                <w:b/>
                <w:bCs/>
                <w:i/>
                <w:iCs/>
              </w:rPr>
            </w:pPr>
            <w:r w:rsidRPr="002C09FF">
              <w:rPr>
                <w:b/>
                <w:bCs/>
                <w:i/>
                <w:iCs/>
                <w:color w:val="000000"/>
              </w:rPr>
              <w:t>Customer Feedback Collection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B9C1BD" w14:textId="146E9D34" w:rsidR="00E52909" w:rsidRPr="002C09FF" w:rsidRDefault="00E52909" w:rsidP="009C5544">
            <w:pPr>
              <w:spacing w:before="240"/>
            </w:pPr>
            <w:r w:rsidRPr="002C09FF">
              <w:rPr>
                <w:color w:val="000000"/>
              </w:rPr>
              <w:t>The organisation could implement the change by allocating resources, use of appropriate tools and channels, gather and track feedback.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8FCC7B" w14:textId="77777777" w:rsidR="00E52909" w:rsidRPr="002C09FF" w:rsidRDefault="00E52909" w:rsidP="009C5544">
            <w:pPr>
              <w:pStyle w:val="NormalWeb"/>
              <w:spacing w:before="240" w:beforeAutospacing="0" w:after="0" w:afterAutospacing="0" w:line="360" w:lineRule="auto"/>
              <w:jc w:val="both"/>
              <w:rPr>
                <w:lang w:val="en-GB"/>
              </w:rPr>
            </w:pPr>
            <w:r w:rsidRPr="002C09FF">
              <w:rPr>
                <w:color w:val="000000"/>
                <w:lang w:val="en-GB"/>
              </w:rPr>
              <w:t xml:space="preserve">Understanding client problems and areas that require improvement is made easier with consistent tracking and prioritising of answers (Rane </w:t>
            </w:r>
            <w:r w:rsidRPr="002C09FF">
              <w:rPr>
                <w:i/>
                <w:iCs/>
                <w:color w:val="000000"/>
                <w:lang w:val="en-GB"/>
              </w:rPr>
              <w:t xml:space="preserve">et al. </w:t>
            </w:r>
            <w:r w:rsidRPr="002C09FF">
              <w:rPr>
                <w:color w:val="000000"/>
                <w:lang w:val="en-GB"/>
              </w:rPr>
              <w:t>2023).</w:t>
            </w:r>
          </w:p>
          <w:p w14:paraId="3D6528FB" w14:textId="68B6D83D" w:rsidR="00E52909" w:rsidRPr="002C09FF" w:rsidRDefault="00E52909" w:rsidP="009C5544">
            <w:pPr>
              <w:spacing w:before="240"/>
            </w:pPr>
            <w:r w:rsidRPr="002C09FF">
              <w:rPr>
                <w:color w:val="000000"/>
              </w:rPr>
              <w:t xml:space="preserve">The data collecting and analysis will help to produce useful </w:t>
            </w:r>
            <w:r w:rsidRPr="002C09FF">
              <w:rPr>
                <w:color w:val="000000"/>
              </w:rPr>
              <w:lastRenderedPageBreak/>
              <w:t>insights is considered to be the primary focus of this phase</w:t>
            </w:r>
            <w:r w:rsidR="00966359" w:rsidRPr="002C09FF">
              <w:rPr>
                <w:color w:val="000000"/>
              </w:rPr>
              <w:t xml:space="preserve"> (Babu </w:t>
            </w:r>
            <w:r w:rsidR="00966359" w:rsidRPr="002C09FF">
              <w:rPr>
                <w:i/>
                <w:iCs/>
                <w:color w:val="000000"/>
              </w:rPr>
              <w:t xml:space="preserve">et al. </w:t>
            </w:r>
            <w:r w:rsidR="00966359" w:rsidRPr="002C09FF">
              <w:rPr>
                <w:color w:val="000000"/>
              </w:rPr>
              <w:t>2024)</w:t>
            </w:r>
            <w:r w:rsidRPr="002C09FF">
              <w:rPr>
                <w:color w:val="000000"/>
              </w:rPr>
              <w:t>.</w:t>
            </w:r>
          </w:p>
        </w:tc>
      </w:tr>
    </w:tbl>
    <w:p w14:paraId="1E08066C" w14:textId="4EDEEFCE" w:rsidR="00175167" w:rsidRPr="002C09FF" w:rsidRDefault="00175167" w:rsidP="009C5544">
      <w:pPr>
        <w:spacing w:before="240"/>
        <w:jc w:val="center"/>
      </w:pPr>
      <w:r w:rsidRPr="002C09FF">
        <w:rPr>
          <w:b/>
          <w:bCs/>
        </w:rPr>
        <w:lastRenderedPageBreak/>
        <w:t xml:space="preserve">Table </w:t>
      </w:r>
      <w:r w:rsidR="00380940" w:rsidRPr="002C09FF">
        <w:rPr>
          <w:b/>
          <w:bCs/>
        </w:rPr>
        <w:t>6</w:t>
      </w:r>
      <w:r w:rsidRPr="002C09FF">
        <w:rPr>
          <w:b/>
          <w:bCs/>
        </w:rPr>
        <w:t>: Change Stage</w:t>
      </w:r>
    </w:p>
    <w:p w14:paraId="3288F74E" w14:textId="3A42F866" w:rsidR="00E236A2" w:rsidRPr="002C09FF" w:rsidRDefault="00175167" w:rsidP="009C5544">
      <w:pPr>
        <w:spacing w:before="240"/>
        <w:jc w:val="center"/>
      </w:pPr>
      <w:r w:rsidRPr="002C09FF">
        <w:t>(Source: self-developed)</w:t>
      </w:r>
    </w:p>
    <w:p w14:paraId="4B8436CA" w14:textId="77777777" w:rsidR="00E236A2" w:rsidRPr="002C09FF" w:rsidRDefault="00E236A2" w:rsidP="009C5544">
      <w:pPr>
        <w:spacing w:before="240" w:after="240"/>
      </w:pPr>
      <w:r w:rsidRPr="002C09FF">
        <w:rPr>
          <w:b/>
          <w:bCs/>
          <w:color w:val="000000"/>
        </w:rPr>
        <w:t>Refreeze:</w:t>
      </w:r>
    </w:p>
    <w:tbl>
      <w:tblPr>
        <w:tblW w:w="0" w:type="auto"/>
        <w:tblCellMar>
          <w:top w:w="15" w:type="dxa"/>
          <w:left w:w="15" w:type="dxa"/>
          <w:bottom w:w="15" w:type="dxa"/>
          <w:right w:w="15" w:type="dxa"/>
        </w:tblCellMar>
        <w:tblLook w:val="04A0" w:firstRow="1" w:lastRow="0" w:firstColumn="1" w:lastColumn="0" w:noHBand="0" w:noVBand="1"/>
      </w:tblPr>
      <w:tblGrid>
        <w:gridCol w:w="1404"/>
        <w:gridCol w:w="3537"/>
        <w:gridCol w:w="4403"/>
      </w:tblGrid>
      <w:tr w:rsidR="00E52909" w:rsidRPr="002C09FF" w14:paraId="7AA45C96" w14:textId="77777777" w:rsidTr="00E236A2">
        <w:trPr>
          <w:trHeight w:val="2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36B9DA" w14:textId="2DCC614E" w:rsidR="00E52909" w:rsidRPr="002C09FF" w:rsidRDefault="00E52909" w:rsidP="009C5544">
            <w:pPr>
              <w:spacing w:before="240"/>
              <w:jc w:val="center"/>
            </w:pPr>
            <w:r w:rsidRPr="002C09FF">
              <w:rPr>
                <w:b/>
                <w:bCs/>
                <w:color w:val="000000"/>
              </w:rPr>
              <w:t>Action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84AB34" w14:textId="4D025860" w:rsidR="00E52909" w:rsidRPr="002C09FF" w:rsidRDefault="00E52909" w:rsidP="009C5544">
            <w:pPr>
              <w:spacing w:before="240"/>
              <w:jc w:val="center"/>
            </w:pPr>
            <w:r w:rsidRPr="002C09FF">
              <w:rPr>
                <w:b/>
                <w:bCs/>
                <w:color w:val="000000"/>
              </w:rPr>
              <w:t>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A8968C" w14:textId="5AE92973" w:rsidR="00E52909" w:rsidRPr="002C09FF" w:rsidRDefault="00E52909" w:rsidP="009C5544">
            <w:pPr>
              <w:spacing w:before="240"/>
              <w:jc w:val="center"/>
            </w:pPr>
            <w:r w:rsidRPr="002C09FF">
              <w:rPr>
                <w:b/>
                <w:bCs/>
                <w:color w:val="000000"/>
              </w:rPr>
              <w:t>Analysis</w:t>
            </w:r>
          </w:p>
        </w:tc>
      </w:tr>
      <w:tr w:rsidR="00E52909" w:rsidRPr="002C09FF" w14:paraId="1D1DB854" w14:textId="77777777" w:rsidTr="00E236A2">
        <w:trPr>
          <w:trHeight w:val="13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80DDA2" w14:textId="0A3DF1C7" w:rsidR="00E52909" w:rsidRPr="002C09FF" w:rsidRDefault="00E52909" w:rsidP="009C5544">
            <w:pPr>
              <w:spacing w:before="240"/>
            </w:pPr>
            <w:r w:rsidRPr="002C09FF">
              <w:rPr>
                <w:color w:val="000000"/>
              </w:rPr>
              <w:t>Training Programs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C33C23" w14:textId="5DDE61C1" w:rsidR="00E52909" w:rsidRPr="002C09FF" w:rsidRDefault="00E52909" w:rsidP="009C5544">
            <w:pPr>
              <w:spacing w:before="240"/>
            </w:pPr>
            <w:r w:rsidRPr="002C09FF">
              <w:rPr>
                <w:color w:val="000000"/>
              </w:rPr>
              <w:t>The organisation could implement a post-training analysis to monitor changes in the attitudes and actions of the workforce.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E6CB9A" w14:textId="6F3A40A2" w:rsidR="00E52909" w:rsidRPr="002C09FF" w:rsidRDefault="00E52909" w:rsidP="009C5544">
            <w:pPr>
              <w:spacing w:before="240"/>
            </w:pPr>
            <w:r w:rsidRPr="002C09FF">
              <w:rPr>
                <w:color w:val="000000"/>
              </w:rPr>
              <w:t>The Long-term adoption of inclusive methods and ongoing improvement are ensured by sharing outcomes with stakeholders.</w:t>
            </w:r>
          </w:p>
        </w:tc>
      </w:tr>
      <w:tr w:rsidR="00E52909" w:rsidRPr="002C09FF" w14:paraId="2110BBA5" w14:textId="77777777" w:rsidTr="00E236A2">
        <w:trPr>
          <w:trHeight w:val="163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35243E" w14:textId="161FF5D6" w:rsidR="00E52909" w:rsidRPr="002C09FF" w:rsidRDefault="00E52909" w:rsidP="009C5544">
            <w:pPr>
              <w:spacing w:before="240"/>
              <w:rPr>
                <w:b/>
                <w:bCs/>
                <w:i/>
                <w:iCs/>
              </w:rPr>
            </w:pPr>
            <w:r w:rsidRPr="002C09FF">
              <w:rPr>
                <w:b/>
                <w:bCs/>
                <w:i/>
                <w:iCs/>
                <w:color w:val="000000"/>
              </w:rPr>
              <w:t>Awareness Programs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9BC1B11" w14:textId="628938C3" w:rsidR="00E52909" w:rsidRPr="002C09FF" w:rsidRDefault="00E52909" w:rsidP="009C5544">
            <w:pPr>
              <w:spacing w:before="240"/>
            </w:pPr>
            <w:r w:rsidRPr="002C09FF">
              <w:rPr>
                <w:color w:val="000000"/>
              </w:rPr>
              <w:t>The organisation could cater to rewarding campaign accomplishments and incorporating new strategies help to ensure that the changes are effective.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672C06" w14:textId="2FE21C56" w:rsidR="00E52909" w:rsidRPr="002C09FF" w:rsidRDefault="00E52909" w:rsidP="009C5544">
            <w:pPr>
              <w:spacing w:before="240"/>
            </w:pPr>
            <w:r w:rsidRPr="002C09FF">
              <w:rPr>
                <w:color w:val="000000"/>
              </w:rPr>
              <w:t xml:space="preserve">It is imperative to communicate outcomes and take corrective action in order to uphold the new standards (Adeleke </w:t>
            </w:r>
            <w:r w:rsidRPr="002C09FF">
              <w:rPr>
                <w:i/>
                <w:iCs/>
                <w:color w:val="000000"/>
              </w:rPr>
              <w:t xml:space="preserve">et al. </w:t>
            </w:r>
            <w:r w:rsidRPr="002C09FF">
              <w:rPr>
                <w:color w:val="000000"/>
              </w:rPr>
              <w:t>2024).</w:t>
            </w:r>
          </w:p>
        </w:tc>
      </w:tr>
      <w:tr w:rsidR="00E52909" w:rsidRPr="002C09FF" w14:paraId="6A546319" w14:textId="77777777" w:rsidTr="00E236A2">
        <w:trPr>
          <w:trHeight w:val="457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FB7E23" w14:textId="2EA353B6" w:rsidR="00E52909" w:rsidRPr="002C09FF" w:rsidRDefault="00E52909" w:rsidP="009C5544">
            <w:pPr>
              <w:spacing w:before="240"/>
              <w:rPr>
                <w:b/>
                <w:bCs/>
                <w:i/>
                <w:iCs/>
              </w:rPr>
            </w:pPr>
            <w:r w:rsidRPr="002C09FF">
              <w:rPr>
                <w:b/>
                <w:bCs/>
                <w:i/>
                <w:iCs/>
                <w:color w:val="000000"/>
              </w:rPr>
              <w:lastRenderedPageBreak/>
              <w:t>Customer Feedback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22CC58" w14:textId="099D7C50" w:rsidR="00E52909" w:rsidRPr="002C09FF" w:rsidRDefault="00E52909" w:rsidP="009C5544">
            <w:pPr>
              <w:spacing w:before="240"/>
            </w:pPr>
            <w:r w:rsidRPr="002C09FF">
              <w:rPr>
                <w:color w:val="000000"/>
              </w:rPr>
              <w:t>The organisation should consider examining data to identify trends and potential improvement within asserted areas.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D8DB61" w14:textId="5E3454CC" w:rsidR="00E52909" w:rsidRPr="002C09FF" w:rsidRDefault="00E52909" w:rsidP="009C5544">
            <w:pPr>
              <w:pStyle w:val="NormalWeb"/>
              <w:spacing w:before="240" w:beforeAutospacing="0" w:after="0" w:afterAutospacing="0" w:line="360" w:lineRule="auto"/>
              <w:jc w:val="both"/>
              <w:rPr>
                <w:lang w:val="en-GB"/>
              </w:rPr>
            </w:pPr>
            <w:r w:rsidRPr="002C09FF">
              <w:rPr>
                <w:color w:val="000000"/>
                <w:lang w:val="en-GB"/>
              </w:rPr>
              <w:t>The enhancements could be reinforced and trust could be developed when outcomes are shared among team members and consumers through open communication</w:t>
            </w:r>
            <w:r w:rsidR="005A4B95" w:rsidRPr="002C09FF">
              <w:rPr>
                <w:color w:val="000000"/>
                <w:lang w:val="en-GB"/>
              </w:rPr>
              <w:t xml:space="preserve"> (</w:t>
            </w:r>
            <w:proofErr w:type="spellStart"/>
            <w:r w:rsidR="005A4B95" w:rsidRPr="002C09FF">
              <w:rPr>
                <w:color w:val="000000"/>
                <w:lang w:val="en-GB"/>
              </w:rPr>
              <w:t>Khassawneh</w:t>
            </w:r>
            <w:proofErr w:type="spellEnd"/>
            <w:r w:rsidR="005A4B95" w:rsidRPr="002C09FF">
              <w:rPr>
                <w:color w:val="000000"/>
                <w:lang w:val="en-GB"/>
              </w:rPr>
              <w:t xml:space="preserve"> </w:t>
            </w:r>
            <w:r w:rsidR="005A4B95" w:rsidRPr="002C09FF">
              <w:rPr>
                <w:i/>
                <w:iCs/>
                <w:color w:val="000000"/>
                <w:lang w:val="en-GB"/>
              </w:rPr>
              <w:t xml:space="preserve">et al. </w:t>
            </w:r>
            <w:r w:rsidR="005A4B95" w:rsidRPr="002C09FF">
              <w:rPr>
                <w:color w:val="000000"/>
                <w:lang w:val="en-GB"/>
              </w:rPr>
              <w:t>2022)</w:t>
            </w:r>
            <w:r w:rsidRPr="002C09FF">
              <w:rPr>
                <w:color w:val="000000"/>
                <w:lang w:val="en-GB"/>
              </w:rPr>
              <w:t>.</w:t>
            </w:r>
          </w:p>
          <w:p w14:paraId="349F9CF0" w14:textId="75BF202E" w:rsidR="00E52909" w:rsidRPr="002C09FF" w:rsidRDefault="00E52909" w:rsidP="009C5544">
            <w:pPr>
              <w:spacing w:before="240"/>
            </w:pPr>
            <w:r w:rsidRPr="002C09FF">
              <w:rPr>
                <w:color w:val="000000"/>
              </w:rPr>
              <w:t>Through the means of utilising the customer feedback, the operational culture of an organisation would be able to integrate the practice effectively through ongoing involvement and responsiveness to input (</w:t>
            </w:r>
            <w:r w:rsidR="004A2079" w:rsidRPr="002C09FF">
              <w:rPr>
                <w:color w:val="000000"/>
              </w:rPr>
              <w:t xml:space="preserve">De </w:t>
            </w:r>
            <w:proofErr w:type="spellStart"/>
            <w:r w:rsidR="004A2079" w:rsidRPr="002C09FF">
              <w:rPr>
                <w:color w:val="000000"/>
              </w:rPr>
              <w:t>Rosis</w:t>
            </w:r>
            <w:proofErr w:type="spellEnd"/>
            <w:r w:rsidRPr="002C09FF">
              <w:rPr>
                <w:color w:val="000000"/>
              </w:rPr>
              <w:t xml:space="preserve"> </w:t>
            </w:r>
            <w:r w:rsidRPr="002C09FF">
              <w:rPr>
                <w:i/>
                <w:iCs/>
                <w:color w:val="000000"/>
              </w:rPr>
              <w:t xml:space="preserve">et al. </w:t>
            </w:r>
            <w:r w:rsidRPr="002C09FF">
              <w:rPr>
                <w:color w:val="000000"/>
              </w:rPr>
              <w:t>202</w:t>
            </w:r>
            <w:r w:rsidR="004A2079" w:rsidRPr="002C09FF">
              <w:rPr>
                <w:color w:val="000000"/>
              </w:rPr>
              <w:t>0</w:t>
            </w:r>
            <w:r w:rsidRPr="002C09FF">
              <w:rPr>
                <w:color w:val="000000"/>
              </w:rPr>
              <w:t>).</w:t>
            </w:r>
          </w:p>
        </w:tc>
      </w:tr>
    </w:tbl>
    <w:p w14:paraId="0747CD70" w14:textId="4DBDE789" w:rsidR="00175167" w:rsidRPr="002C09FF" w:rsidRDefault="00175167" w:rsidP="009C5544">
      <w:pPr>
        <w:spacing w:before="240"/>
        <w:jc w:val="center"/>
      </w:pPr>
      <w:r w:rsidRPr="002C09FF">
        <w:rPr>
          <w:b/>
          <w:bCs/>
        </w:rPr>
        <w:t xml:space="preserve">Table </w:t>
      </w:r>
      <w:r w:rsidR="00380940" w:rsidRPr="002C09FF">
        <w:rPr>
          <w:b/>
          <w:bCs/>
        </w:rPr>
        <w:t>7</w:t>
      </w:r>
      <w:r w:rsidRPr="002C09FF">
        <w:rPr>
          <w:b/>
          <w:bCs/>
        </w:rPr>
        <w:t>: Refreeze Stage</w:t>
      </w:r>
    </w:p>
    <w:p w14:paraId="10E5FBB7" w14:textId="2B318107" w:rsidR="00187EBA" w:rsidRPr="002C09FF" w:rsidRDefault="00175167" w:rsidP="00966359">
      <w:pPr>
        <w:spacing w:before="240"/>
        <w:jc w:val="center"/>
      </w:pPr>
      <w:r w:rsidRPr="002C09FF">
        <w:t>(Source: self-developed)</w:t>
      </w:r>
    </w:p>
    <w:p w14:paraId="61F661B0" w14:textId="77777777" w:rsidR="00187EBA" w:rsidRPr="002C09FF" w:rsidRDefault="00835A13" w:rsidP="009C5544">
      <w:pPr>
        <w:pStyle w:val="Heading1"/>
        <w:spacing w:before="240"/>
      </w:pPr>
      <w:bookmarkStart w:id="4" w:name="_Toc167994035"/>
      <w:r w:rsidRPr="002C09FF">
        <w:t>Action Plan</w:t>
      </w:r>
      <w:bookmarkEnd w:id="4"/>
    </w:p>
    <w:tbl>
      <w:tblPr>
        <w:tblStyle w:val="a3"/>
        <w:tblW w:w="10632" w:type="dxa"/>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78"/>
        <w:gridCol w:w="1367"/>
        <w:gridCol w:w="1531"/>
        <w:gridCol w:w="1416"/>
        <w:gridCol w:w="1517"/>
        <w:gridCol w:w="1151"/>
        <w:gridCol w:w="2072"/>
      </w:tblGrid>
      <w:tr w:rsidR="00187EBA" w:rsidRPr="002C09FF" w14:paraId="444AF6CC" w14:textId="77777777" w:rsidTr="002C09FF">
        <w:trPr>
          <w:trHeight w:val="555"/>
        </w:trPr>
        <w:tc>
          <w:tcPr>
            <w:tcW w:w="1578" w:type="dxa"/>
            <w:tcMar>
              <w:top w:w="0" w:type="dxa"/>
              <w:left w:w="100" w:type="dxa"/>
              <w:bottom w:w="0" w:type="dxa"/>
              <w:right w:w="100" w:type="dxa"/>
            </w:tcMar>
          </w:tcPr>
          <w:p w14:paraId="440E7E58" w14:textId="77777777" w:rsidR="00187EBA" w:rsidRPr="002C09FF" w:rsidRDefault="00835A13" w:rsidP="009C5544">
            <w:pPr>
              <w:spacing w:before="240"/>
              <w:jc w:val="center"/>
              <w:rPr>
                <w:b/>
              </w:rPr>
            </w:pPr>
            <w:r w:rsidRPr="002C09FF">
              <w:rPr>
                <w:b/>
              </w:rPr>
              <w:t>Number</w:t>
            </w:r>
          </w:p>
        </w:tc>
        <w:tc>
          <w:tcPr>
            <w:tcW w:w="1367" w:type="dxa"/>
            <w:tcMar>
              <w:top w:w="0" w:type="dxa"/>
              <w:left w:w="100" w:type="dxa"/>
              <w:bottom w:w="0" w:type="dxa"/>
              <w:right w:w="100" w:type="dxa"/>
            </w:tcMar>
          </w:tcPr>
          <w:p w14:paraId="7B11D4E6" w14:textId="77777777" w:rsidR="00187EBA" w:rsidRPr="002C09FF" w:rsidRDefault="00835A13" w:rsidP="009C5544">
            <w:pPr>
              <w:spacing w:before="240"/>
              <w:jc w:val="center"/>
              <w:rPr>
                <w:b/>
              </w:rPr>
            </w:pPr>
            <w:r w:rsidRPr="002C09FF">
              <w:rPr>
                <w:b/>
              </w:rPr>
              <w:t>Problem</w:t>
            </w:r>
          </w:p>
        </w:tc>
        <w:tc>
          <w:tcPr>
            <w:tcW w:w="1531" w:type="dxa"/>
            <w:tcMar>
              <w:top w:w="0" w:type="dxa"/>
              <w:left w:w="100" w:type="dxa"/>
              <w:bottom w:w="0" w:type="dxa"/>
              <w:right w:w="100" w:type="dxa"/>
            </w:tcMar>
          </w:tcPr>
          <w:p w14:paraId="76218113" w14:textId="77777777" w:rsidR="00187EBA" w:rsidRPr="002C09FF" w:rsidRDefault="00835A13" w:rsidP="009C5544">
            <w:pPr>
              <w:spacing w:before="240"/>
              <w:jc w:val="center"/>
              <w:rPr>
                <w:b/>
              </w:rPr>
            </w:pPr>
            <w:r w:rsidRPr="002C09FF">
              <w:rPr>
                <w:b/>
              </w:rPr>
              <w:t>Solution</w:t>
            </w:r>
          </w:p>
        </w:tc>
        <w:tc>
          <w:tcPr>
            <w:tcW w:w="1416" w:type="dxa"/>
            <w:tcMar>
              <w:top w:w="0" w:type="dxa"/>
              <w:left w:w="100" w:type="dxa"/>
              <w:bottom w:w="0" w:type="dxa"/>
              <w:right w:w="100" w:type="dxa"/>
            </w:tcMar>
          </w:tcPr>
          <w:p w14:paraId="7E61AA1D" w14:textId="77777777" w:rsidR="00187EBA" w:rsidRPr="002C09FF" w:rsidRDefault="00835A13" w:rsidP="009C5544">
            <w:pPr>
              <w:spacing w:before="240"/>
              <w:jc w:val="center"/>
              <w:rPr>
                <w:b/>
              </w:rPr>
            </w:pPr>
            <w:r w:rsidRPr="002C09FF">
              <w:rPr>
                <w:b/>
              </w:rPr>
              <w:t>Desired Outcome</w:t>
            </w:r>
          </w:p>
        </w:tc>
        <w:tc>
          <w:tcPr>
            <w:tcW w:w="1517" w:type="dxa"/>
            <w:tcMar>
              <w:top w:w="0" w:type="dxa"/>
              <w:left w:w="100" w:type="dxa"/>
              <w:bottom w:w="0" w:type="dxa"/>
              <w:right w:w="100" w:type="dxa"/>
            </w:tcMar>
          </w:tcPr>
          <w:p w14:paraId="03C81040" w14:textId="77777777" w:rsidR="00187EBA" w:rsidRPr="002C09FF" w:rsidRDefault="00835A13" w:rsidP="009C5544">
            <w:pPr>
              <w:spacing w:before="240"/>
              <w:jc w:val="center"/>
              <w:rPr>
                <w:b/>
              </w:rPr>
            </w:pPr>
            <w:r w:rsidRPr="002C09FF">
              <w:rPr>
                <w:b/>
              </w:rPr>
              <w:t>Timescale</w:t>
            </w:r>
          </w:p>
        </w:tc>
        <w:tc>
          <w:tcPr>
            <w:tcW w:w="1151" w:type="dxa"/>
            <w:tcMar>
              <w:top w:w="0" w:type="dxa"/>
              <w:left w:w="100" w:type="dxa"/>
              <w:bottom w:w="0" w:type="dxa"/>
              <w:right w:w="100" w:type="dxa"/>
            </w:tcMar>
          </w:tcPr>
          <w:p w14:paraId="2D242884" w14:textId="77777777" w:rsidR="00187EBA" w:rsidRPr="002C09FF" w:rsidRDefault="00835A13" w:rsidP="009C5544">
            <w:pPr>
              <w:spacing w:before="240"/>
              <w:jc w:val="center"/>
              <w:rPr>
                <w:b/>
              </w:rPr>
            </w:pPr>
            <w:r w:rsidRPr="002C09FF">
              <w:rPr>
                <w:b/>
              </w:rPr>
              <w:t>Completion Date</w:t>
            </w:r>
          </w:p>
        </w:tc>
        <w:tc>
          <w:tcPr>
            <w:tcW w:w="2072" w:type="dxa"/>
            <w:tcMar>
              <w:top w:w="0" w:type="dxa"/>
              <w:left w:w="100" w:type="dxa"/>
              <w:bottom w:w="0" w:type="dxa"/>
              <w:right w:w="100" w:type="dxa"/>
            </w:tcMar>
          </w:tcPr>
          <w:p w14:paraId="5F330B72" w14:textId="77777777" w:rsidR="00187EBA" w:rsidRPr="002C09FF" w:rsidRDefault="00835A13" w:rsidP="009C5544">
            <w:pPr>
              <w:spacing w:before="240"/>
              <w:jc w:val="center"/>
              <w:rPr>
                <w:b/>
              </w:rPr>
            </w:pPr>
            <w:r w:rsidRPr="002C09FF">
              <w:rPr>
                <w:b/>
              </w:rPr>
              <w:t>Planned Budget</w:t>
            </w:r>
          </w:p>
        </w:tc>
      </w:tr>
      <w:tr w:rsidR="00187EBA" w:rsidRPr="002C09FF" w14:paraId="2728C842" w14:textId="77777777" w:rsidTr="002C09FF">
        <w:trPr>
          <w:trHeight w:val="699"/>
        </w:trPr>
        <w:tc>
          <w:tcPr>
            <w:tcW w:w="1578" w:type="dxa"/>
            <w:tcMar>
              <w:top w:w="0" w:type="dxa"/>
              <w:left w:w="100" w:type="dxa"/>
              <w:bottom w:w="0" w:type="dxa"/>
              <w:right w:w="100" w:type="dxa"/>
            </w:tcMar>
          </w:tcPr>
          <w:p w14:paraId="0AEAB68C" w14:textId="77777777" w:rsidR="00187EBA" w:rsidRPr="002C09FF" w:rsidRDefault="00835A13" w:rsidP="009C5544">
            <w:pPr>
              <w:spacing w:before="240"/>
            </w:pPr>
            <w:r w:rsidRPr="002C09FF">
              <w:t>1</w:t>
            </w:r>
          </w:p>
        </w:tc>
        <w:tc>
          <w:tcPr>
            <w:tcW w:w="1367" w:type="dxa"/>
            <w:tcMar>
              <w:top w:w="0" w:type="dxa"/>
              <w:left w:w="100" w:type="dxa"/>
              <w:bottom w:w="0" w:type="dxa"/>
              <w:right w:w="100" w:type="dxa"/>
            </w:tcMar>
          </w:tcPr>
          <w:p w14:paraId="6969C271" w14:textId="77777777" w:rsidR="00187EBA" w:rsidRPr="002C09FF" w:rsidRDefault="00835A13" w:rsidP="009C5544">
            <w:pPr>
              <w:spacing w:before="240"/>
            </w:pPr>
            <w:r w:rsidRPr="002C09FF">
              <w:t>Inconsistent customer service quality and reputation damage from discrimination lawsuits</w:t>
            </w:r>
          </w:p>
        </w:tc>
        <w:tc>
          <w:tcPr>
            <w:tcW w:w="1531" w:type="dxa"/>
            <w:tcMar>
              <w:top w:w="0" w:type="dxa"/>
              <w:left w:w="100" w:type="dxa"/>
              <w:bottom w:w="0" w:type="dxa"/>
              <w:right w:w="100" w:type="dxa"/>
            </w:tcMar>
          </w:tcPr>
          <w:p w14:paraId="195561FD" w14:textId="77777777" w:rsidR="00187EBA" w:rsidRPr="002C09FF" w:rsidRDefault="00835A13" w:rsidP="009C5544">
            <w:pPr>
              <w:spacing w:before="240"/>
            </w:pPr>
            <w:r w:rsidRPr="002C09FF">
              <w:t>Integrate comprehensive training programs for all staff, focusing on diversity, inclusion, and anti-</w:t>
            </w:r>
            <w:r w:rsidRPr="002C09FF">
              <w:lastRenderedPageBreak/>
              <w:t>discrimination practices</w:t>
            </w:r>
          </w:p>
        </w:tc>
        <w:tc>
          <w:tcPr>
            <w:tcW w:w="1416" w:type="dxa"/>
            <w:tcMar>
              <w:top w:w="0" w:type="dxa"/>
              <w:left w:w="100" w:type="dxa"/>
              <w:bottom w:w="0" w:type="dxa"/>
              <w:right w:w="100" w:type="dxa"/>
            </w:tcMar>
          </w:tcPr>
          <w:p w14:paraId="7B9CE0D4" w14:textId="77777777" w:rsidR="00187EBA" w:rsidRPr="002C09FF" w:rsidRDefault="00835A13" w:rsidP="009C5544">
            <w:pPr>
              <w:spacing w:before="240"/>
            </w:pPr>
            <w:r w:rsidRPr="002C09FF">
              <w:lastRenderedPageBreak/>
              <w:t xml:space="preserve">Improved consistency in customer service quality and reduction in incidents of discrimination, leading to a stronger </w:t>
            </w:r>
            <w:r w:rsidRPr="002C09FF">
              <w:lastRenderedPageBreak/>
              <w:t>brand reputation</w:t>
            </w:r>
          </w:p>
        </w:tc>
        <w:tc>
          <w:tcPr>
            <w:tcW w:w="1517" w:type="dxa"/>
            <w:tcMar>
              <w:top w:w="0" w:type="dxa"/>
              <w:left w:w="100" w:type="dxa"/>
              <w:bottom w:w="0" w:type="dxa"/>
              <w:right w:w="100" w:type="dxa"/>
            </w:tcMar>
          </w:tcPr>
          <w:p w14:paraId="4C6A0E84" w14:textId="77777777" w:rsidR="00187EBA" w:rsidRPr="002C09FF" w:rsidRDefault="00835A13" w:rsidP="009C5544">
            <w:pPr>
              <w:spacing w:before="240"/>
            </w:pPr>
            <w:r w:rsidRPr="002C09FF">
              <w:lastRenderedPageBreak/>
              <w:t>6 months for development and implementation, ongoing thereafter</w:t>
            </w:r>
          </w:p>
        </w:tc>
        <w:tc>
          <w:tcPr>
            <w:tcW w:w="1151" w:type="dxa"/>
            <w:tcMar>
              <w:top w:w="0" w:type="dxa"/>
              <w:left w:w="100" w:type="dxa"/>
              <w:bottom w:w="0" w:type="dxa"/>
              <w:right w:w="100" w:type="dxa"/>
            </w:tcMar>
          </w:tcPr>
          <w:p w14:paraId="1BBBAE34" w14:textId="77777777" w:rsidR="00187EBA" w:rsidRPr="002C09FF" w:rsidRDefault="00835A13" w:rsidP="009C5544">
            <w:pPr>
              <w:spacing w:before="240"/>
            </w:pPr>
            <w:r w:rsidRPr="002C09FF">
              <w:t>November 30, 2024</w:t>
            </w:r>
          </w:p>
        </w:tc>
        <w:tc>
          <w:tcPr>
            <w:tcW w:w="2072" w:type="dxa"/>
            <w:tcMar>
              <w:top w:w="0" w:type="dxa"/>
              <w:left w:w="100" w:type="dxa"/>
              <w:bottom w:w="0" w:type="dxa"/>
              <w:right w:w="100" w:type="dxa"/>
            </w:tcMar>
          </w:tcPr>
          <w:p w14:paraId="0A16C8FA" w14:textId="77777777" w:rsidR="00187EBA" w:rsidRPr="002C09FF" w:rsidRDefault="00835A13" w:rsidP="009C5544">
            <w:pPr>
              <w:spacing w:before="240"/>
            </w:pPr>
            <w:r w:rsidRPr="002C09FF">
              <w:t>$500,000 for initial development and implementation, $100,000 annually for ongoing training</w:t>
            </w:r>
          </w:p>
        </w:tc>
      </w:tr>
      <w:tr w:rsidR="00187EBA" w:rsidRPr="002C09FF" w14:paraId="0FF5BD30" w14:textId="77777777" w:rsidTr="002C09FF">
        <w:trPr>
          <w:trHeight w:val="3255"/>
        </w:trPr>
        <w:tc>
          <w:tcPr>
            <w:tcW w:w="1578" w:type="dxa"/>
            <w:tcMar>
              <w:top w:w="0" w:type="dxa"/>
              <w:left w:w="100" w:type="dxa"/>
              <w:bottom w:w="0" w:type="dxa"/>
              <w:right w:w="100" w:type="dxa"/>
            </w:tcMar>
          </w:tcPr>
          <w:p w14:paraId="6297509C" w14:textId="77777777" w:rsidR="00187EBA" w:rsidRPr="002C09FF" w:rsidRDefault="00835A13" w:rsidP="009C5544">
            <w:pPr>
              <w:spacing w:before="240"/>
            </w:pPr>
            <w:r w:rsidRPr="002C09FF">
              <w:t>2</w:t>
            </w:r>
          </w:p>
        </w:tc>
        <w:tc>
          <w:tcPr>
            <w:tcW w:w="1367" w:type="dxa"/>
            <w:tcMar>
              <w:top w:w="0" w:type="dxa"/>
              <w:left w:w="100" w:type="dxa"/>
              <w:bottom w:w="0" w:type="dxa"/>
              <w:right w:w="100" w:type="dxa"/>
            </w:tcMar>
          </w:tcPr>
          <w:p w14:paraId="61FC5932" w14:textId="77777777" w:rsidR="00187EBA" w:rsidRPr="002C09FF" w:rsidRDefault="00835A13" w:rsidP="009C5544">
            <w:pPr>
              <w:spacing w:before="240"/>
            </w:pPr>
            <w:r w:rsidRPr="002C09FF">
              <w:t>Lack of awareness and understanding of diversity and inclusion principles among staff</w:t>
            </w:r>
          </w:p>
        </w:tc>
        <w:tc>
          <w:tcPr>
            <w:tcW w:w="1531" w:type="dxa"/>
            <w:tcMar>
              <w:top w:w="0" w:type="dxa"/>
              <w:left w:w="100" w:type="dxa"/>
              <w:bottom w:w="0" w:type="dxa"/>
              <w:right w:w="100" w:type="dxa"/>
            </w:tcMar>
          </w:tcPr>
          <w:p w14:paraId="28F6BBEA" w14:textId="77777777" w:rsidR="00187EBA" w:rsidRPr="002C09FF" w:rsidRDefault="00835A13" w:rsidP="009C5544">
            <w:pPr>
              <w:spacing w:before="240"/>
            </w:pPr>
            <w:r w:rsidRPr="002C09FF">
              <w:t>Launch an awareness program within the organisation, including workshops, seminars, and internal communications campaigns</w:t>
            </w:r>
          </w:p>
        </w:tc>
        <w:tc>
          <w:tcPr>
            <w:tcW w:w="1416" w:type="dxa"/>
            <w:tcMar>
              <w:top w:w="0" w:type="dxa"/>
              <w:left w:w="100" w:type="dxa"/>
              <w:bottom w:w="0" w:type="dxa"/>
              <w:right w:w="100" w:type="dxa"/>
            </w:tcMar>
          </w:tcPr>
          <w:p w14:paraId="1C93D74D" w14:textId="77777777" w:rsidR="00187EBA" w:rsidRPr="002C09FF" w:rsidRDefault="00835A13" w:rsidP="009C5544">
            <w:pPr>
              <w:spacing w:before="240"/>
            </w:pPr>
            <w:r w:rsidRPr="002C09FF">
              <w:t>Increased awareness and understanding of diversity and inclusion principles among staff, fostering a more inclusive and respectful workplace culture</w:t>
            </w:r>
          </w:p>
        </w:tc>
        <w:tc>
          <w:tcPr>
            <w:tcW w:w="1517" w:type="dxa"/>
            <w:tcMar>
              <w:top w:w="0" w:type="dxa"/>
              <w:left w:w="100" w:type="dxa"/>
              <w:bottom w:w="0" w:type="dxa"/>
              <w:right w:w="100" w:type="dxa"/>
            </w:tcMar>
          </w:tcPr>
          <w:p w14:paraId="6EB76FE6" w14:textId="77777777" w:rsidR="00187EBA" w:rsidRPr="002C09FF" w:rsidRDefault="00835A13" w:rsidP="009C5544">
            <w:pPr>
              <w:spacing w:before="240"/>
            </w:pPr>
            <w:r w:rsidRPr="002C09FF">
              <w:t>3 months for program launch, ongoing campaigns quarterly</w:t>
            </w:r>
          </w:p>
        </w:tc>
        <w:tc>
          <w:tcPr>
            <w:tcW w:w="1151" w:type="dxa"/>
            <w:tcMar>
              <w:top w:w="0" w:type="dxa"/>
              <w:left w:w="100" w:type="dxa"/>
              <w:bottom w:w="0" w:type="dxa"/>
              <w:right w:w="100" w:type="dxa"/>
            </w:tcMar>
          </w:tcPr>
          <w:p w14:paraId="0E4CBCF9" w14:textId="77777777" w:rsidR="00187EBA" w:rsidRPr="002C09FF" w:rsidRDefault="00835A13" w:rsidP="009C5544">
            <w:pPr>
              <w:spacing w:before="240"/>
            </w:pPr>
            <w:r w:rsidRPr="002C09FF">
              <w:t>September 30, 2024</w:t>
            </w:r>
          </w:p>
        </w:tc>
        <w:tc>
          <w:tcPr>
            <w:tcW w:w="2072" w:type="dxa"/>
            <w:tcMar>
              <w:top w:w="0" w:type="dxa"/>
              <w:left w:w="100" w:type="dxa"/>
              <w:bottom w:w="0" w:type="dxa"/>
              <w:right w:w="100" w:type="dxa"/>
            </w:tcMar>
          </w:tcPr>
          <w:p w14:paraId="30FA5E05" w14:textId="77777777" w:rsidR="00187EBA" w:rsidRPr="002C09FF" w:rsidRDefault="00835A13" w:rsidP="009C5544">
            <w:pPr>
              <w:spacing w:before="240"/>
            </w:pPr>
            <w:r w:rsidRPr="002C09FF">
              <w:t>$200,000 for initial launch, $50,000 annually for ongoing campaigns</w:t>
            </w:r>
          </w:p>
        </w:tc>
      </w:tr>
      <w:tr w:rsidR="00187EBA" w:rsidRPr="002C09FF" w14:paraId="26BC6DD4" w14:textId="77777777" w:rsidTr="002C09FF">
        <w:trPr>
          <w:trHeight w:val="1124"/>
        </w:trPr>
        <w:tc>
          <w:tcPr>
            <w:tcW w:w="1578" w:type="dxa"/>
            <w:tcMar>
              <w:top w:w="0" w:type="dxa"/>
              <w:left w:w="100" w:type="dxa"/>
              <w:bottom w:w="0" w:type="dxa"/>
              <w:right w:w="100" w:type="dxa"/>
            </w:tcMar>
          </w:tcPr>
          <w:p w14:paraId="616785F8" w14:textId="77777777" w:rsidR="00187EBA" w:rsidRPr="002C09FF" w:rsidRDefault="00835A13" w:rsidP="009C5544">
            <w:pPr>
              <w:spacing w:before="240"/>
            </w:pPr>
            <w:r w:rsidRPr="002C09FF">
              <w:t>3</w:t>
            </w:r>
          </w:p>
        </w:tc>
        <w:tc>
          <w:tcPr>
            <w:tcW w:w="1367" w:type="dxa"/>
            <w:tcMar>
              <w:top w:w="0" w:type="dxa"/>
              <w:left w:w="100" w:type="dxa"/>
              <w:bottom w:w="0" w:type="dxa"/>
              <w:right w:w="100" w:type="dxa"/>
            </w:tcMar>
          </w:tcPr>
          <w:p w14:paraId="5B8B6963" w14:textId="77777777" w:rsidR="00187EBA" w:rsidRPr="002C09FF" w:rsidRDefault="00835A13" w:rsidP="009C5544">
            <w:pPr>
              <w:spacing w:before="240"/>
            </w:pPr>
            <w:r w:rsidRPr="002C09FF">
              <w:t>Insufficient understanding of customer needs and areas for service improvement</w:t>
            </w:r>
          </w:p>
        </w:tc>
        <w:tc>
          <w:tcPr>
            <w:tcW w:w="1531" w:type="dxa"/>
            <w:tcMar>
              <w:top w:w="0" w:type="dxa"/>
              <w:left w:w="100" w:type="dxa"/>
              <w:bottom w:w="0" w:type="dxa"/>
              <w:right w:w="100" w:type="dxa"/>
            </w:tcMar>
          </w:tcPr>
          <w:p w14:paraId="0E56E332" w14:textId="77777777" w:rsidR="00187EBA" w:rsidRPr="002C09FF" w:rsidRDefault="00835A13" w:rsidP="009C5544">
            <w:pPr>
              <w:spacing w:before="240"/>
            </w:pPr>
            <w:r w:rsidRPr="002C09FF">
              <w:t>Collect customer feedback through surveys, focus groups, and online reviews to identify areas of development</w:t>
            </w:r>
          </w:p>
        </w:tc>
        <w:tc>
          <w:tcPr>
            <w:tcW w:w="1416" w:type="dxa"/>
            <w:tcMar>
              <w:top w:w="0" w:type="dxa"/>
              <w:left w:w="100" w:type="dxa"/>
              <w:bottom w:w="0" w:type="dxa"/>
              <w:right w:w="100" w:type="dxa"/>
            </w:tcMar>
          </w:tcPr>
          <w:p w14:paraId="36569BAE" w14:textId="77777777" w:rsidR="00187EBA" w:rsidRPr="002C09FF" w:rsidRDefault="00835A13" w:rsidP="009C5544">
            <w:pPr>
              <w:spacing w:before="240"/>
            </w:pPr>
            <w:r w:rsidRPr="002C09FF">
              <w:t xml:space="preserve">Enhanced understanding of customer needs and areas for service improvement, leading to targeted actions and </w:t>
            </w:r>
            <w:r w:rsidRPr="002C09FF">
              <w:lastRenderedPageBreak/>
              <w:t>increased guest satisfaction</w:t>
            </w:r>
          </w:p>
        </w:tc>
        <w:tc>
          <w:tcPr>
            <w:tcW w:w="1517" w:type="dxa"/>
            <w:tcMar>
              <w:top w:w="0" w:type="dxa"/>
              <w:left w:w="100" w:type="dxa"/>
              <w:bottom w:w="0" w:type="dxa"/>
              <w:right w:w="100" w:type="dxa"/>
            </w:tcMar>
          </w:tcPr>
          <w:p w14:paraId="339F23A0" w14:textId="77777777" w:rsidR="00187EBA" w:rsidRPr="002C09FF" w:rsidRDefault="00835A13" w:rsidP="009C5544">
            <w:pPr>
              <w:spacing w:before="240"/>
            </w:pPr>
            <w:r w:rsidRPr="002C09FF">
              <w:lastRenderedPageBreak/>
              <w:t>4 months for initial data collection and analysis, ongoing thereafter</w:t>
            </w:r>
          </w:p>
        </w:tc>
        <w:tc>
          <w:tcPr>
            <w:tcW w:w="1151" w:type="dxa"/>
            <w:tcMar>
              <w:top w:w="0" w:type="dxa"/>
              <w:left w:w="100" w:type="dxa"/>
              <w:bottom w:w="0" w:type="dxa"/>
              <w:right w:w="100" w:type="dxa"/>
            </w:tcMar>
          </w:tcPr>
          <w:p w14:paraId="7B267A8D" w14:textId="77777777" w:rsidR="00187EBA" w:rsidRPr="002C09FF" w:rsidRDefault="00835A13" w:rsidP="009C5544">
            <w:pPr>
              <w:spacing w:before="240"/>
            </w:pPr>
            <w:r w:rsidRPr="002C09FF">
              <w:t>October 31, 2024</w:t>
            </w:r>
          </w:p>
        </w:tc>
        <w:tc>
          <w:tcPr>
            <w:tcW w:w="2072" w:type="dxa"/>
            <w:tcMar>
              <w:top w:w="0" w:type="dxa"/>
              <w:left w:w="100" w:type="dxa"/>
              <w:bottom w:w="0" w:type="dxa"/>
              <w:right w:w="100" w:type="dxa"/>
            </w:tcMar>
          </w:tcPr>
          <w:p w14:paraId="0E3873BA" w14:textId="77777777" w:rsidR="00187EBA" w:rsidRPr="002C09FF" w:rsidRDefault="00835A13" w:rsidP="009C5544">
            <w:pPr>
              <w:spacing w:before="240"/>
            </w:pPr>
            <w:r w:rsidRPr="002C09FF">
              <w:t>$150,000 for initial data collection and analysis, $50,000 annually for ongoing feedback collection and analysis</w:t>
            </w:r>
          </w:p>
        </w:tc>
      </w:tr>
    </w:tbl>
    <w:p w14:paraId="25CE2DE4" w14:textId="7FBD6072" w:rsidR="00187EBA" w:rsidRPr="002C09FF" w:rsidRDefault="00835A13" w:rsidP="009C5544">
      <w:pPr>
        <w:spacing w:before="240" w:after="240"/>
        <w:jc w:val="center"/>
        <w:rPr>
          <w:b/>
        </w:rPr>
      </w:pPr>
      <w:r w:rsidRPr="002C09FF">
        <w:rPr>
          <w:b/>
        </w:rPr>
        <w:t xml:space="preserve">Table </w:t>
      </w:r>
      <w:r w:rsidR="00380940" w:rsidRPr="002C09FF">
        <w:rPr>
          <w:b/>
        </w:rPr>
        <w:t>8</w:t>
      </w:r>
      <w:r w:rsidRPr="002C09FF">
        <w:rPr>
          <w:b/>
        </w:rPr>
        <w:t>: Action Plan</w:t>
      </w:r>
    </w:p>
    <w:p w14:paraId="71C34F6E" w14:textId="77777777" w:rsidR="00187EBA" w:rsidRPr="002C09FF" w:rsidRDefault="00835A13" w:rsidP="009C5544">
      <w:pPr>
        <w:spacing w:before="240" w:after="240"/>
        <w:jc w:val="center"/>
      </w:pPr>
      <w:r w:rsidRPr="002C09FF">
        <w:t>(Source: Self-Developed)</w:t>
      </w:r>
    </w:p>
    <w:p w14:paraId="6CCB135D" w14:textId="77777777" w:rsidR="00187EBA" w:rsidRPr="002C09FF" w:rsidRDefault="00835A13" w:rsidP="009C5544">
      <w:pPr>
        <w:spacing w:before="240" w:after="240"/>
        <w:rPr>
          <w:b/>
          <w:i/>
        </w:rPr>
      </w:pPr>
      <w:r w:rsidRPr="002C09FF">
        <w:rPr>
          <w:b/>
          <w:i/>
        </w:rPr>
        <w:t>Analysis:</w:t>
      </w:r>
    </w:p>
    <w:p w14:paraId="45B2BFE9" w14:textId="77777777" w:rsidR="00187EBA" w:rsidRPr="002C09FF" w:rsidRDefault="00835A13" w:rsidP="009C5544">
      <w:pPr>
        <w:spacing w:before="240" w:after="240"/>
      </w:pPr>
      <w:r w:rsidRPr="002C09FF">
        <w:t xml:space="preserve">The action plan for the Hilton focuses significantly on the prominent areas of customer feedback collection, awareness initiatives, and training programs. The training program aims in improving the consistency of services and enhancing the reputation of Hilton as a brand. The awareness program aims in reduction of the discriminatory behaviour by fostering inclusivity within the work culture. Moreover, analysing and collecting the customer feedback would intend to provide insights for the improvement of targeted services and enhancing the loyalty and satisfaction of clients. Therefore, the utilisation of this multi-faceted approach in consideration to the time scale and budget planning would help in addressing the challenges faced by the Hilton within their external and internal environment and promoting a customer-centric environment. The implementation of these strategies would help the organisation to mitigate the challenges, thus improving their overall performance. </w:t>
      </w:r>
    </w:p>
    <w:p w14:paraId="7579217D" w14:textId="06DB0E1F" w:rsidR="005C7330" w:rsidRPr="002C09FF" w:rsidRDefault="00835A13" w:rsidP="009C5544">
      <w:pPr>
        <w:pStyle w:val="Heading1"/>
        <w:spacing w:before="240"/>
      </w:pPr>
      <w:bookmarkStart w:id="5" w:name="_Toc167994036"/>
      <w:r w:rsidRPr="002C09FF">
        <w:t>Conclusion</w:t>
      </w:r>
      <w:bookmarkEnd w:id="5"/>
    </w:p>
    <w:p w14:paraId="43069C11" w14:textId="2F84E4F7" w:rsidR="00187EBA" w:rsidRPr="002C09FF" w:rsidRDefault="000F3698" w:rsidP="009C5544">
      <w:pPr>
        <w:spacing w:before="240"/>
        <w:rPr>
          <w:b/>
          <w:sz w:val="28"/>
          <w:szCs w:val="28"/>
        </w:rPr>
      </w:pPr>
      <w:r w:rsidRPr="002C09FF">
        <w:rPr>
          <w:color w:val="000000"/>
        </w:rPr>
        <w:t xml:space="preserve">Therefore, the overall report presents an overview of Hilton to cater to their customer satisfaction, reputation of the brand, and customer satisfaction. Through the integration of training programs, customer feedbacks, and awareness campaigns, the organisation would aim to establish an inclusive work environment with a prominent focus on establishing customer-centricity. This strategy was evidenced through the utilisation of the event life cycle mode considering the phase of planning, measuring, sharing, and organising. This ensured the overall implementation of various provisions and the long-term viability. The recommendations for integrating a comprehensive program for training signified the importance to foster cultural diversity and inclusion within the organisation. By the advent of meticulous planning, strategic goal settings, </w:t>
      </w:r>
      <w:r w:rsidRPr="002C09FF">
        <w:rPr>
          <w:color w:val="000000"/>
        </w:rPr>
        <w:lastRenderedPageBreak/>
        <w:t xml:space="preserve">and collaborative participation within the departments of Hilton, the organisation could address the underlying issues of inconsistency within their customer services and discrimination. Through the measures of effectiveness within the training programs and receiving feedbacks, the organisation could improve their practice towards sustainability. Moreover, the implementation of awareness campaigns that are focused on policies for zero tolerance towards customer dissatisfaction and racial discrimination could undermine the commitment of the organisation in ensuring an inclusive work culture. </w:t>
      </w:r>
      <w:r w:rsidR="005C7330" w:rsidRPr="002C09FF">
        <w:rPr>
          <w:b/>
          <w:sz w:val="28"/>
          <w:szCs w:val="28"/>
        </w:rPr>
        <w:br w:type="page"/>
      </w:r>
    </w:p>
    <w:p w14:paraId="6EBF667C" w14:textId="17F0F39D" w:rsidR="005C7330" w:rsidRPr="002C09FF" w:rsidRDefault="00835A13" w:rsidP="009C5544">
      <w:pPr>
        <w:pStyle w:val="Heading1"/>
        <w:spacing w:before="240"/>
      </w:pPr>
      <w:bookmarkStart w:id="6" w:name="_Toc167994037"/>
      <w:r w:rsidRPr="002C09FF">
        <w:lastRenderedPageBreak/>
        <w:t>Reference List</w:t>
      </w:r>
      <w:bookmarkEnd w:id="6"/>
    </w:p>
    <w:p w14:paraId="7CF129EB" w14:textId="77777777" w:rsidR="00966359" w:rsidRPr="002C09FF" w:rsidRDefault="00966359" w:rsidP="00966359">
      <w:pPr>
        <w:spacing w:before="240"/>
      </w:pPr>
      <w:r w:rsidRPr="002C09FF">
        <w:t>Adeleke, A.K., Montero, D.J.P., Olu-</w:t>
      </w:r>
      <w:proofErr w:type="spellStart"/>
      <w:r w:rsidRPr="002C09FF">
        <w:t>lawal</w:t>
      </w:r>
      <w:proofErr w:type="spellEnd"/>
      <w:r w:rsidRPr="002C09FF">
        <w:t xml:space="preserve">, K.A. and </w:t>
      </w:r>
      <w:proofErr w:type="spellStart"/>
      <w:r w:rsidRPr="002C09FF">
        <w:t>Olajiga</w:t>
      </w:r>
      <w:proofErr w:type="spellEnd"/>
      <w:r w:rsidRPr="002C09FF">
        <w:t>, O.K., 2024. Statistical techniques in precision metrology, applications and best practices. </w:t>
      </w:r>
      <w:r w:rsidRPr="002C09FF">
        <w:rPr>
          <w:i/>
          <w:iCs/>
        </w:rPr>
        <w:t>Engineering Science &amp; Technology Journal</w:t>
      </w:r>
      <w:r w:rsidRPr="002C09FF">
        <w:t>, </w:t>
      </w:r>
      <w:r w:rsidRPr="002C09FF">
        <w:rPr>
          <w:i/>
          <w:iCs/>
        </w:rPr>
        <w:t>5</w:t>
      </w:r>
      <w:r w:rsidRPr="002C09FF">
        <w:t>(3), pp.888-900.</w:t>
      </w:r>
    </w:p>
    <w:p w14:paraId="4AE21A53" w14:textId="77777777" w:rsidR="00966359" w:rsidRPr="002C09FF" w:rsidRDefault="00966359" w:rsidP="00966359">
      <w:pPr>
        <w:spacing w:before="240"/>
      </w:pPr>
      <w:r w:rsidRPr="002C09FF">
        <w:t>Aithal, P.S. and Aithal, S., 2023. Key Performance Indicators (KPI) for Researchers at Different Levels &amp; Strategies to Achieve it. </w:t>
      </w:r>
      <w:r w:rsidRPr="002C09FF">
        <w:rPr>
          <w:i/>
          <w:iCs/>
        </w:rPr>
        <w:t>International Journal of Management, Technology, and Social Sciences (IJMTS)</w:t>
      </w:r>
      <w:r w:rsidRPr="002C09FF">
        <w:t>, </w:t>
      </w:r>
      <w:r w:rsidRPr="002C09FF">
        <w:rPr>
          <w:i/>
          <w:iCs/>
        </w:rPr>
        <w:t>8</w:t>
      </w:r>
      <w:r w:rsidRPr="002C09FF">
        <w:t>(3), pp.294-325.</w:t>
      </w:r>
    </w:p>
    <w:p w14:paraId="5F18C907" w14:textId="77777777" w:rsidR="00966359" w:rsidRPr="002C09FF" w:rsidRDefault="00966359" w:rsidP="00966359">
      <w:pPr>
        <w:spacing w:before="240"/>
      </w:pPr>
      <w:r w:rsidRPr="002C09FF">
        <w:t>Anand, A., Kumar, V. and Lahiri, A., 2024. Categorization of organizational reputation and subordinate organizations' global funding outcome: A higher education perspective. </w:t>
      </w:r>
      <w:r w:rsidRPr="002C09FF">
        <w:rPr>
          <w:i/>
          <w:iCs/>
        </w:rPr>
        <w:t>Industrial Marketing Management</w:t>
      </w:r>
      <w:r w:rsidRPr="002C09FF">
        <w:t>, </w:t>
      </w:r>
      <w:r w:rsidRPr="002C09FF">
        <w:rPr>
          <w:i/>
          <w:iCs/>
        </w:rPr>
        <w:t>116</w:t>
      </w:r>
      <w:r w:rsidRPr="002C09FF">
        <w:t>, pp.130-144.</w:t>
      </w:r>
    </w:p>
    <w:p w14:paraId="54E4FA71" w14:textId="77777777" w:rsidR="00966359" w:rsidRPr="002C09FF" w:rsidRDefault="00966359" w:rsidP="00966359">
      <w:pPr>
        <w:spacing w:before="240" w:after="100" w:afterAutospacing="1"/>
      </w:pPr>
      <w:r w:rsidRPr="002C09FF">
        <w:t>Babu, M.M., Rahman, M., Alam, A. and Dey, B.L., 2024. Exploring big data-driven innovation in the manufacturing sector: evidence from UK firms. </w:t>
      </w:r>
      <w:r w:rsidRPr="002C09FF">
        <w:rPr>
          <w:i/>
          <w:iCs/>
        </w:rPr>
        <w:t>Annals of Operations Research</w:t>
      </w:r>
      <w:r w:rsidRPr="002C09FF">
        <w:t>, </w:t>
      </w:r>
      <w:r w:rsidRPr="002C09FF">
        <w:rPr>
          <w:i/>
          <w:iCs/>
        </w:rPr>
        <w:t>333</w:t>
      </w:r>
      <w:r w:rsidRPr="002C09FF">
        <w:t>(2), pp.689-716.</w:t>
      </w:r>
    </w:p>
    <w:p w14:paraId="6F68A647" w14:textId="77777777" w:rsidR="00966359" w:rsidRPr="002C09FF" w:rsidRDefault="00966359" w:rsidP="00966359">
      <w:pPr>
        <w:spacing w:before="240" w:after="100" w:afterAutospacing="1"/>
      </w:pPr>
      <w:r w:rsidRPr="002C09FF">
        <w:rPr>
          <w:rFonts w:eastAsia="Arial"/>
          <w:color w:val="222222"/>
          <w:highlight w:val="white"/>
        </w:rPr>
        <w:t xml:space="preserve">Bai, Y., Jones, A., </w:t>
      </w:r>
      <w:proofErr w:type="spellStart"/>
      <w:r w:rsidRPr="002C09FF">
        <w:rPr>
          <w:rFonts w:eastAsia="Arial"/>
          <w:color w:val="222222"/>
          <w:highlight w:val="white"/>
        </w:rPr>
        <w:t>Ndousse</w:t>
      </w:r>
      <w:proofErr w:type="spellEnd"/>
      <w:r w:rsidRPr="002C09FF">
        <w:rPr>
          <w:rFonts w:eastAsia="Arial"/>
          <w:color w:val="222222"/>
          <w:highlight w:val="white"/>
        </w:rPr>
        <w:t xml:space="preserve">, K., Askell, A., Chen, A., DasSarma, N., Drain, D., Fort, S., Ganguli, D., Henighan, T. and Joseph, N., 2022. Training a helpful and harmless assistant with reinforcement learning from human feedback. </w:t>
      </w:r>
      <w:proofErr w:type="spellStart"/>
      <w:r w:rsidRPr="002C09FF">
        <w:rPr>
          <w:rFonts w:eastAsia="Arial"/>
          <w:i/>
          <w:color w:val="222222"/>
          <w:highlight w:val="white"/>
        </w:rPr>
        <w:t>arXiv</w:t>
      </w:r>
      <w:proofErr w:type="spellEnd"/>
      <w:r w:rsidRPr="002C09FF">
        <w:rPr>
          <w:rFonts w:eastAsia="Arial"/>
          <w:i/>
          <w:color w:val="222222"/>
          <w:highlight w:val="white"/>
        </w:rPr>
        <w:t xml:space="preserve"> preprint arXiv:2204.05862</w:t>
      </w:r>
      <w:r w:rsidRPr="002C09FF">
        <w:rPr>
          <w:rFonts w:eastAsia="Arial"/>
          <w:color w:val="222222"/>
          <w:highlight w:val="white"/>
        </w:rPr>
        <w:t>.</w:t>
      </w:r>
    </w:p>
    <w:p w14:paraId="1CBFDAD8" w14:textId="77777777" w:rsidR="00966359" w:rsidRPr="002C09FF" w:rsidRDefault="00966359" w:rsidP="00966359">
      <w:pPr>
        <w:spacing w:before="240" w:after="100" w:afterAutospacing="1"/>
      </w:pPr>
      <w:r w:rsidRPr="002C09FF">
        <w:rPr>
          <w:rFonts w:eastAsia="Arial"/>
          <w:color w:val="222222"/>
          <w:highlight w:val="white"/>
        </w:rPr>
        <w:t xml:space="preserve">Bandari, V., 2023. Enterprise data security measures: a comparative review of effectiveness and risks across different industries and organization types. </w:t>
      </w:r>
      <w:r w:rsidRPr="002C09FF">
        <w:rPr>
          <w:rFonts w:eastAsia="Arial"/>
          <w:i/>
          <w:color w:val="222222"/>
          <w:highlight w:val="white"/>
        </w:rPr>
        <w:t>International Journal of Business Intelligence and Big Data Analytics</w:t>
      </w:r>
      <w:r w:rsidRPr="002C09FF">
        <w:rPr>
          <w:rFonts w:eastAsia="Arial"/>
          <w:color w:val="222222"/>
          <w:highlight w:val="white"/>
        </w:rPr>
        <w:t xml:space="preserve">, </w:t>
      </w:r>
      <w:r w:rsidRPr="002C09FF">
        <w:rPr>
          <w:rFonts w:eastAsia="Arial"/>
          <w:i/>
          <w:color w:val="222222"/>
          <w:highlight w:val="white"/>
        </w:rPr>
        <w:t>6</w:t>
      </w:r>
      <w:r w:rsidRPr="002C09FF">
        <w:rPr>
          <w:rFonts w:eastAsia="Arial"/>
          <w:color w:val="222222"/>
          <w:highlight w:val="white"/>
        </w:rPr>
        <w:t>(1), pp.1-11.</w:t>
      </w:r>
    </w:p>
    <w:p w14:paraId="073B5D6D" w14:textId="77777777" w:rsidR="00966359" w:rsidRPr="002C09FF" w:rsidRDefault="00966359" w:rsidP="00966359">
      <w:pPr>
        <w:spacing w:before="240" w:after="100" w:afterAutospacing="1"/>
      </w:pPr>
      <w:r w:rsidRPr="002C09FF">
        <w:t xml:space="preserve">Bashir, U. 2024 </w:t>
      </w:r>
      <w:r w:rsidRPr="002C09FF">
        <w:rPr>
          <w:i/>
        </w:rPr>
        <w:t>People Booking Hotel/private accommodation online in selected countries worldwide 2024</w:t>
      </w:r>
      <w:r w:rsidRPr="002C09FF">
        <w:t xml:space="preserve">, </w:t>
      </w:r>
      <w:r w:rsidRPr="002C09FF">
        <w:rPr>
          <w:i/>
        </w:rPr>
        <w:t>Statista</w:t>
      </w:r>
      <w:r w:rsidRPr="002C09FF">
        <w:t xml:space="preserve">. Available at: https://www.statista.com/forecasts/1452646/people-booking-hotel-private-accomodation-online-in-selected-countries-worldwide (Accessed: 30 May 2024). </w:t>
      </w:r>
    </w:p>
    <w:p w14:paraId="0B7BC09E" w14:textId="77777777" w:rsidR="00966359" w:rsidRPr="002C09FF" w:rsidRDefault="00966359" w:rsidP="00966359">
      <w:pPr>
        <w:spacing w:before="240" w:after="100" w:afterAutospacing="1"/>
      </w:pPr>
      <w:proofErr w:type="spellStart"/>
      <w:r w:rsidRPr="002C09FF">
        <w:rPr>
          <w:rFonts w:eastAsia="Arial"/>
          <w:color w:val="222222"/>
          <w:highlight w:val="white"/>
        </w:rPr>
        <w:t>Benzaghta</w:t>
      </w:r>
      <w:proofErr w:type="spellEnd"/>
      <w:r w:rsidRPr="002C09FF">
        <w:rPr>
          <w:rFonts w:eastAsia="Arial"/>
          <w:color w:val="222222"/>
          <w:highlight w:val="white"/>
        </w:rPr>
        <w:t xml:space="preserve">, M.A., </w:t>
      </w:r>
      <w:proofErr w:type="spellStart"/>
      <w:r w:rsidRPr="002C09FF">
        <w:rPr>
          <w:rFonts w:eastAsia="Arial"/>
          <w:color w:val="222222"/>
          <w:highlight w:val="white"/>
        </w:rPr>
        <w:t>Elwalda</w:t>
      </w:r>
      <w:proofErr w:type="spellEnd"/>
      <w:r w:rsidRPr="002C09FF">
        <w:rPr>
          <w:rFonts w:eastAsia="Arial"/>
          <w:color w:val="222222"/>
          <w:highlight w:val="white"/>
        </w:rPr>
        <w:t xml:space="preserve">, A., Mousa, M.M., Erkan, I. and Rahman, M., 2021. SWOT analysis applications: An integrative literature review. </w:t>
      </w:r>
      <w:r w:rsidRPr="002C09FF">
        <w:rPr>
          <w:rFonts w:eastAsia="Arial"/>
          <w:i/>
          <w:color w:val="222222"/>
          <w:highlight w:val="white"/>
        </w:rPr>
        <w:t>Journal of Global Business Insights</w:t>
      </w:r>
      <w:r w:rsidRPr="002C09FF">
        <w:rPr>
          <w:rFonts w:eastAsia="Arial"/>
          <w:color w:val="222222"/>
          <w:highlight w:val="white"/>
        </w:rPr>
        <w:t xml:space="preserve">, </w:t>
      </w:r>
      <w:r w:rsidRPr="002C09FF">
        <w:rPr>
          <w:rFonts w:eastAsia="Arial"/>
          <w:i/>
          <w:color w:val="222222"/>
          <w:highlight w:val="white"/>
        </w:rPr>
        <w:t>6</w:t>
      </w:r>
      <w:r w:rsidRPr="002C09FF">
        <w:rPr>
          <w:rFonts w:eastAsia="Arial"/>
          <w:color w:val="222222"/>
          <w:highlight w:val="white"/>
        </w:rPr>
        <w:t>(1), pp.54-72.</w:t>
      </w:r>
    </w:p>
    <w:p w14:paraId="259932B6" w14:textId="77777777" w:rsidR="00966359" w:rsidRPr="002C09FF" w:rsidRDefault="00966359" w:rsidP="00966359">
      <w:pPr>
        <w:spacing w:before="240"/>
      </w:pPr>
      <w:r w:rsidRPr="002C09FF">
        <w:lastRenderedPageBreak/>
        <w:t>Blanchard, P.N. and Thacker, J.W., 2023. </w:t>
      </w:r>
      <w:r w:rsidRPr="002C09FF">
        <w:rPr>
          <w:i/>
          <w:iCs/>
        </w:rPr>
        <w:t>Effective training: Systems, strategies, and practices</w:t>
      </w:r>
      <w:r w:rsidRPr="002C09FF">
        <w:t>. SAGE Publications.</w:t>
      </w:r>
    </w:p>
    <w:p w14:paraId="013B2445" w14:textId="77777777" w:rsidR="00966359" w:rsidRPr="002C09FF" w:rsidRDefault="00966359" w:rsidP="00966359">
      <w:pPr>
        <w:spacing w:before="240"/>
      </w:pPr>
      <w:r w:rsidRPr="002C09FF">
        <w:t>Burnes, B., 2020. The origins of Lewin’s three-step model of change. </w:t>
      </w:r>
      <w:r w:rsidRPr="002C09FF">
        <w:rPr>
          <w:i/>
          <w:iCs/>
        </w:rPr>
        <w:t xml:space="preserve">The Journal of Applied </w:t>
      </w:r>
      <w:proofErr w:type="spellStart"/>
      <w:r w:rsidRPr="002C09FF">
        <w:rPr>
          <w:i/>
          <w:iCs/>
        </w:rPr>
        <w:t>Behavioral</w:t>
      </w:r>
      <w:proofErr w:type="spellEnd"/>
      <w:r w:rsidRPr="002C09FF">
        <w:rPr>
          <w:i/>
          <w:iCs/>
        </w:rPr>
        <w:t xml:space="preserve"> Science</w:t>
      </w:r>
      <w:r w:rsidRPr="002C09FF">
        <w:t>, </w:t>
      </w:r>
      <w:r w:rsidRPr="002C09FF">
        <w:rPr>
          <w:i/>
          <w:iCs/>
        </w:rPr>
        <w:t>56</w:t>
      </w:r>
      <w:r w:rsidRPr="002C09FF">
        <w:t>(1), pp.32-59.</w:t>
      </w:r>
    </w:p>
    <w:p w14:paraId="54EB2EBA" w14:textId="77777777" w:rsidR="00966359" w:rsidRPr="002C09FF" w:rsidRDefault="00966359" w:rsidP="00966359">
      <w:pPr>
        <w:spacing w:before="240" w:after="100" w:afterAutospacing="1"/>
      </w:pPr>
      <w:r w:rsidRPr="002C09FF">
        <w:t xml:space="preserve">Buttrick, R. 2009. The Project Workout, </w:t>
      </w:r>
      <w:proofErr w:type="spellStart"/>
      <w:r w:rsidRPr="002C09FF">
        <w:t>London:Prentice</w:t>
      </w:r>
      <w:proofErr w:type="spellEnd"/>
      <w:r w:rsidRPr="002C09FF">
        <w:t xml:space="preserve"> Hall</w:t>
      </w:r>
    </w:p>
    <w:p w14:paraId="5D6C703C" w14:textId="77777777" w:rsidR="00966359" w:rsidRPr="002C09FF" w:rsidRDefault="00966359" w:rsidP="00966359">
      <w:pPr>
        <w:spacing w:before="240" w:after="100" w:afterAutospacing="1"/>
      </w:pPr>
      <w:r w:rsidRPr="002C09FF">
        <w:rPr>
          <w:rFonts w:eastAsia="Arial"/>
          <w:color w:val="222222"/>
          <w:highlight w:val="white"/>
        </w:rPr>
        <w:t xml:space="preserve">Capuano, N., Greco, L., Ritrovato, P. and Vento, M., 2021. Sentiment analysis for customer relationship management: an incremental learning approach. </w:t>
      </w:r>
      <w:r w:rsidRPr="002C09FF">
        <w:rPr>
          <w:rFonts w:eastAsia="Arial"/>
          <w:i/>
          <w:color w:val="222222"/>
          <w:highlight w:val="white"/>
        </w:rPr>
        <w:t>Applied intelligence</w:t>
      </w:r>
      <w:r w:rsidRPr="002C09FF">
        <w:rPr>
          <w:rFonts w:eastAsia="Arial"/>
          <w:color w:val="222222"/>
          <w:highlight w:val="white"/>
        </w:rPr>
        <w:t xml:space="preserve">, </w:t>
      </w:r>
      <w:r w:rsidRPr="002C09FF">
        <w:rPr>
          <w:rFonts w:eastAsia="Arial"/>
          <w:i/>
          <w:color w:val="222222"/>
          <w:highlight w:val="white"/>
        </w:rPr>
        <w:t>51</w:t>
      </w:r>
      <w:r w:rsidRPr="002C09FF">
        <w:rPr>
          <w:rFonts w:eastAsia="Arial"/>
          <w:color w:val="222222"/>
          <w:highlight w:val="white"/>
        </w:rPr>
        <w:t>, pp.3339-3352.</w:t>
      </w:r>
    </w:p>
    <w:p w14:paraId="241A8ADC" w14:textId="77777777" w:rsidR="00966359" w:rsidRPr="002C09FF" w:rsidRDefault="00966359" w:rsidP="00966359">
      <w:pPr>
        <w:spacing w:before="240" w:after="100" w:afterAutospacing="1"/>
      </w:pPr>
      <w:r w:rsidRPr="002C09FF">
        <w:rPr>
          <w:rFonts w:eastAsia="Arial"/>
          <w:color w:val="222222"/>
          <w:highlight w:val="white"/>
        </w:rPr>
        <w:t xml:space="preserve">Chaudhary, S., </w:t>
      </w:r>
      <w:proofErr w:type="spellStart"/>
      <w:r w:rsidRPr="002C09FF">
        <w:rPr>
          <w:rFonts w:eastAsia="Arial"/>
          <w:color w:val="222222"/>
          <w:highlight w:val="white"/>
        </w:rPr>
        <w:t>Gkioulos</w:t>
      </w:r>
      <w:proofErr w:type="spellEnd"/>
      <w:r w:rsidRPr="002C09FF">
        <w:rPr>
          <w:rFonts w:eastAsia="Arial"/>
          <w:color w:val="222222"/>
          <w:highlight w:val="white"/>
        </w:rPr>
        <w:t xml:space="preserve">, V. and Katsikas, S., 2022. Developing metrics to assess the effectiveness of cybersecurity awareness program. </w:t>
      </w:r>
      <w:r w:rsidRPr="002C09FF">
        <w:rPr>
          <w:rFonts w:eastAsia="Arial"/>
          <w:i/>
          <w:color w:val="222222"/>
          <w:highlight w:val="white"/>
        </w:rPr>
        <w:t>Journal of Cybersecurity</w:t>
      </w:r>
      <w:r w:rsidRPr="002C09FF">
        <w:rPr>
          <w:rFonts w:eastAsia="Arial"/>
          <w:color w:val="222222"/>
          <w:highlight w:val="white"/>
        </w:rPr>
        <w:t xml:space="preserve">, </w:t>
      </w:r>
      <w:r w:rsidRPr="002C09FF">
        <w:rPr>
          <w:rFonts w:eastAsia="Arial"/>
          <w:i/>
          <w:color w:val="222222"/>
          <w:highlight w:val="white"/>
        </w:rPr>
        <w:t>8</w:t>
      </w:r>
      <w:r w:rsidRPr="002C09FF">
        <w:rPr>
          <w:rFonts w:eastAsia="Arial"/>
          <w:color w:val="222222"/>
          <w:highlight w:val="white"/>
        </w:rPr>
        <w:t>(1), p.tyac006.</w:t>
      </w:r>
    </w:p>
    <w:p w14:paraId="2C3D2C28" w14:textId="77777777" w:rsidR="00966359" w:rsidRPr="002C09FF" w:rsidRDefault="00966359" w:rsidP="00966359">
      <w:pPr>
        <w:spacing w:before="240"/>
      </w:pPr>
      <w:r w:rsidRPr="002C09FF">
        <w:t>Collins, G., 2023. Impact of Digitalization on Customer Experience Management in the Hospitality Industry. </w:t>
      </w:r>
      <w:r w:rsidRPr="002C09FF">
        <w:rPr>
          <w:i/>
          <w:iCs/>
        </w:rPr>
        <w:t>Hospitality and Tourism Journal</w:t>
      </w:r>
      <w:r w:rsidRPr="002C09FF">
        <w:t>, </w:t>
      </w:r>
      <w:r w:rsidRPr="002C09FF">
        <w:rPr>
          <w:i/>
          <w:iCs/>
        </w:rPr>
        <w:t>1</w:t>
      </w:r>
      <w:r w:rsidRPr="002C09FF">
        <w:t>(1), pp.12-23.</w:t>
      </w:r>
    </w:p>
    <w:p w14:paraId="41D3B281" w14:textId="77777777" w:rsidR="00966359" w:rsidRPr="002C09FF" w:rsidRDefault="00966359" w:rsidP="00966359">
      <w:pPr>
        <w:spacing w:before="240"/>
      </w:pPr>
      <w:r w:rsidRPr="002C09FF">
        <w:t xml:space="preserve">Cui, V., </w:t>
      </w:r>
      <w:proofErr w:type="spellStart"/>
      <w:r w:rsidRPr="002C09FF">
        <w:t>Vertinsky</w:t>
      </w:r>
      <w:proofErr w:type="spellEnd"/>
      <w:r w:rsidRPr="002C09FF">
        <w:t>, I., Wang, Y. and Zhou, D., 2023. Decoupling in international business: The ‘</w:t>
      </w:r>
      <w:proofErr w:type="spellStart"/>
      <w:r w:rsidRPr="002C09FF">
        <w:t>new’vulnerability</w:t>
      </w:r>
      <w:proofErr w:type="spellEnd"/>
      <w:r w:rsidRPr="002C09FF">
        <w:t xml:space="preserve"> of globalization and MNEs’ response strategies. </w:t>
      </w:r>
      <w:r w:rsidRPr="002C09FF">
        <w:rPr>
          <w:i/>
          <w:iCs/>
        </w:rPr>
        <w:t>Journal of International Business Studies</w:t>
      </w:r>
      <w:r w:rsidRPr="002C09FF">
        <w:t>, </w:t>
      </w:r>
      <w:r w:rsidRPr="002C09FF">
        <w:rPr>
          <w:i/>
          <w:iCs/>
        </w:rPr>
        <w:t>54</w:t>
      </w:r>
      <w:r w:rsidRPr="002C09FF">
        <w:t>(8), pp.1562-1576.</w:t>
      </w:r>
    </w:p>
    <w:p w14:paraId="76B792FD" w14:textId="070C713E" w:rsidR="00AB1D43" w:rsidRPr="002C09FF" w:rsidRDefault="00AB1D43" w:rsidP="00966359">
      <w:pPr>
        <w:spacing w:before="240"/>
      </w:pPr>
      <w:r w:rsidRPr="002C09FF">
        <w:t xml:space="preserve">De </w:t>
      </w:r>
      <w:proofErr w:type="spellStart"/>
      <w:r w:rsidRPr="002C09FF">
        <w:t>Rosis</w:t>
      </w:r>
      <w:proofErr w:type="spellEnd"/>
      <w:r w:rsidRPr="002C09FF">
        <w:t>, S., Cerasuolo, D. and Nuti, S., 2020. Using patient-reported measures to drive change in healthcare: the experience of the digital, continuous and systematic PREMs observatory in Italy. </w:t>
      </w:r>
      <w:r w:rsidRPr="002C09FF">
        <w:rPr>
          <w:i/>
          <w:iCs/>
        </w:rPr>
        <w:t>BMC Health Services Research</w:t>
      </w:r>
      <w:r w:rsidRPr="002C09FF">
        <w:t>, </w:t>
      </w:r>
      <w:r w:rsidRPr="002C09FF">
        <w:rPr>
          <w:i/>
          <w:iCs/>
        </w:rPr>
        <w:t>20</w:t>
      </w:r>
      <w:r w:rsidRPr="002C09FF">
        <w:t>, pp.1-17.</w:t>
      </w:r>
    </w:p>
    <w:p w14:paraId="7173CCA3" w14:textId="77777777" w:rsidR="00966359" w:rsidRPr="002C09FF" w:rsidRDefault="00966359" w:rsidP="00966359">
      <w:pPr>
        <w:spacing w:before="240" w:after="100" w:afterAutospacing="1"/>
      </w:pPr>
      <w:r w:rsidRPr="002C09FF">
        <w:rPr>
          <w:rFonts w:eastAsia="Arial"/>
          <w:color w:val="222222"/>
          <w:highlight w:val="white"/>
        </w:rPr>
        <w:t xml:space="preserve">Devine, P.G. and Ash, T.L., 2022. Diversity training goals, limitations, and promise: A review of the multidisciplinary literature. </w:t>
      </w:r>
      <w:r w:rsidRPr="002C09FF">
        <w:rPr>
          <w:rFonts w:eastAsia="Arial"/>
          <w:i/>
          <w:color w:val="222222"/>
          <w:highlight w:val="white"/>
        </w:rPr>
        <w:t>Annual review of psychology</w:t>
      </w:r>
      <w:r w:rsidRPr="002C09FF">
        <w:rPr>
          <w:rFonts w:eastAsia="Arial"/>
          <w:color w:val="222222"/>
          <w:highlight w:val="white"/>
        </w:rPr>
        <w:t xml:space="preserve">, </w:t>
      </w:r>
      <w:r w:rsidRPr="002C09FF">
        <w:rPr>
          <w:rFonts w:eastAsia="Arial"/>
          <w:i/>
          <w:color w:val="222222"/>
          <w:highlight w:val="white"/>
        </w:rPr>
        <w:t>73</w:t>
      </w:r>
      <w:r w:rsidRPr="002C09FF">
        <w:rPr>
          <w:rFonts w:eastAsia="Arial"/>
          <w:color w:val="222222"/>
          <w:highlight w:val="white"/>
        </w:rPr>
        <w:t>, pp.403-429.</w:t>
      </w:r>
    </w:p>
    <w:p w14:paraId="027E77E3" w14:textId="77777777" w:rsidR="00966359" w:rsidRPr="002C09FF" w:rsidRDefault="00966359" w:rsidP="00966359">
      <w:pPr>
        <w:spacing w:before="240"/>
      </w:pPr>
      <w:proofErr w:type="spellStart"/>
      <w:r w:rsidRPr="002C09FF">
        <w:t>Ekechi</w:t>
      </w:r>
      <w:proofErr w:type="spellEnd"/>
      <w:r w:rsidRPr="002C09FF">
        <w:t>, C.C., Chukwurah, E.G., Oyeniyi, L.D. and Okeke, C.D., 2024. AI-infused chatbots for customer support: a cross-country evaluation of user satisfaction in the USA and the UK. </w:t>
      </w:r>
      <w:r w:rsidRPr="002C09FF">
        <w:rPr>
          <w:i/>
          <w:iCs/>
        </w:rPr>
        <w:t>International Journal of Management &amp; Entrepreneurship Research</w:t>
      </w:r>
      <w:r w:rsidRPr="002C09FF">
        <w:t>, </w:t>
      </w:r>
      <w:r w:rsidRPr="002C09FF">
        <w:rPr>
          <w:i/>
          <w:iCs/>
        </w:rPr>
        <w:t>6</w:t>
      </w:r>
      <w:r w:rsidRPr="002C09FF">
        <w:t>(4), pp.1259-1272.</w:t>
      </w:r>
    </w:p>
    <w:p w14:paraId="081D8659" w14:textId="77777777" w:rsidR="00966359" w:rsidRPr="002C09FF" w:rsidRDefault="00966359" w:rsidP="00966359">
      <w:pPr>
        <w:spacing w:before="240"/>
      </w:pPr>
      <w:r w:rsidRPr="002C09FF">
        <w:t>Feng, C.M., Botha, E. and Pitt, L., 2024. From HAL to GenAI: Optimize chatbot impacts with CARE. </w:t>
      </w:r>
      <w:r w:rsidRPr="002C09FF">
        <w:rPr>
          <w:i/>
          <w:iCs/>
        </w:rPr>
        <w:t>Business Horizons</w:t>
      </w:r>
      <w:r w:rsidRPr="002C09FF">
        <w:t>.</w:t>
      </w:r>
    </w:p>
    <w:p w14:paraId="6FB7B422" w14:textId="77777777" w:rsidR="00966359" w:rsidRPr="002C09FF" w:rsidRDefault="00966359" w:rsidP="00966359">
      <w:pPr>
        <w:spacing w:before="240" w:after="100" w:afterAutospacing="1"/>
      </w:pPr>
      <w:r w:rsidRPr="002C09FF">
        <w:rPr>
          <w:rFonts w:eastAsia="Arial"/>
          <w:color w:val="222222"/>
          <w:highlight w:val="white"/>
        </w:rPr>
        <w:lastRenderedPageBreak/>
        <w:t xml:space="preserve">Fitriani, E., 2022. TOWS analysis on </w:t>
      </w:r>
      <w:proofErr w:type="spellStart"/>
      <w:r w:rsidRPr="002C09FF">
        <w:rPr>
          <w:rFonts w:eastAsia="Arial"/>
          <w:color w:val="222222"/>
          <w:highlight w:val="white"/>
        </w:rPr>
        <w:t>recissbar</w:t>
      </w:r>
      <w:proofErr w:type="spellEnd"/>
      <w:r w:rsidRPr="002C09FF">
        <w:rPr>
          <w:rFonts w:eastAsia="Arial"/>
          <w:color w:val="222222"/>
          <w:highlight w:val="white"/>
        </w:rPr>
        <w:t xml:space="preserve"> to increase its competitiveness. </w:t>
      </w:r>
      <w:proofErr w:type="spellStart"/>
      <w:r w:rsidRPr="002C09FF">
        <w:rPr>
          <w:rFonts w:eastAsia="Arial"/>
          <w:i/>
          <w:color w:val="222222"/>
          <w:highlight w:val="white"/>
        </w:rPr>
        <w:t>Revista</w:t>
      </w:r>
      <w:proofErr w:type="spellEnd"/>
      <w:r w:rsidRPr="002C09FF">
        <w:rPr>
          <w:rFonts w:eastAsia="Arial"/>
          <w:i/>
          <w:color w:val="222222"/>
          <w:highlight w:val="white"/>
        </w:rPr>
        <w:t xml:space="preserve"> CEA</w:t>
      </w:r>
      <w:r w:rsidRPr="002C09FF">
        <w:rPr>
          <w:rFonts w:eastAsia="Arial"/>
          <w:color w:val="222222"/>
          <w:highlight w:val="white"/>
        </w:rPr>
        <w:t xml:space="preserve">, </w:t>
      </w:r>
      <w:r w:rsidRPr="002C09FF">
        <w:rPr>
          <w:rFonts w:eastAsia="Arial"/>
          <w:i/>
          <w:color w:val="222222"/>
          <w:highlight w:val="white"/>
        </w:rPr>
        <w:t>8</w:t>
      </w:r>
      <w:r w:rsidRPr="002C09FF">
        <w:rPr>
          <w:rFonts w:eastAsia="Arial"/>
          <w:color w:val="222222"/>
          <w:highlight w:val="white"/>
        </w:rPr>
        <w:t>(16), pp.e1876-e1876.</w:t>
      </w:r>
    </w:p>
    <w:p w14:paraId="75867835" w14:textId="77777777" w:rsidR="00966359" w:rsidRPr="002C09FF" w:rsidRDefault="00966359" w:rsidP="00966359">
      <w:pPr>
        <w:spacing w:before="240" w:after="100" w:afterAutospacing="1"/>
      </w:pPr>
      <w:proofErr w:type="spellStart"/>
      <w:r w:rsidRPr="002C09FF">
        <w:rPr>
          <w:rFonts w:eastAsia="Arial"/>
          <w:color w:val="222222"/>
          <w:highlight w:val="white"/>
        </w:rPr>
        <w:t>Gereffi</w:t>
      </w:r>
      <w:proofErr w:type="spellEnd"/>
      <w:r w:rsidRPr="002C09FF">
        <w:rPr>
          <w:rFonts w:eastAsia="Arial"/>
          <w:color w:val="222222"/>
          <w:highlight w:val="white"/>
        </w:rPr>
        <w:t xml:space="preserve">, G., Lim, H.C. and Lee, J., 2021. Trade policies, firm strategies, and adaptive reconfigurations of global value chains. </w:t>
      </w:r>
      <w:r w:rsidRPr="002C09FF">
        <w:rPr>
          <w:rFonts w:eastAsia="Arial"/>
          <w:i/>
          <w:color w:val="222222"/>
          <w:highlight w:val="white"/>
        </w:rPr>
        <w:t>Journal of International Business Policy</w:t>
      </w:r>
      <w:r w:rsidRPr="002C09FF">
        <w:rPr>
          <w:rFonts w:eastAsia="Arial"/>
          <w:color w:val="222222"/>
          <w:highlight w:val="white"/>
        </w:rPr>
        <w:t xml:space="preserve">, </w:t>
      </w:r>
      <w:r w:rsidRPr="002C09FF">
        <w:rPr>
          <w:rFonts w:eastAsia="Arial"/>
          <w:i/>
          <w:color w:val="222222"/>
          <w:highlight w:val="white"/>
        </w:rPr>
        <w:t>4</w:t>
      </w:r>
      <w:r w:rsidRPr="002C09FF">
        <w:rPr>
          <w:rFonts w:eastAsia="Arial"/>
          <w:color w:val="222222"/>
          <w:highlight w:val="white"/>
        </w:rPr>
        <w:t>(4), pp.506-522.</w:t>
      </w:r>
    </w:p>
    <w:p w14:paraId="42BE6CD5" w14:textId="77777777" w:rsidR="00966359" w:rsidRPr="002C09FF" w:rsidRDefault="00966359" w:rsidP="00966359">
      <w:pPr>
        <w:spacing w:before="240"/>
      </w:pPr>
      <w:r w:rsidRPr="002C09FF">
        <w:t xml:space="preserve">Harrison, R., Fischer, S., </w:t>
      </w:r>
      <w:proofErr w:type="spellStart"/>
      <w:r w:rsidRPr="002C09FF">
        <w:t>Walpola</w:t>
      </w:r>
      <w:proofErr w:type="spellEnd"/>
      <w:r w:rsidRPr="002C09FF">
        <w:t>, R.L., Chauhan, A., Babalola, T., Mears, S. and Le-Dao, H., 2021. Where do models for change management, improvement and implementation meet? A systematic review of the applications of change management models in healthcare. </w:t>
      </w:r>
      <w:r w:rsidRPr="002C09FF">
        <w:rPr>
          <w:i/>
          <w:iCs/>
        </w:rPr>
        <w:t>Journal of healthcare leadership</w:t>
      </w:r>
      <w:r w:rsidRPr="002C09FF">
        <w:t>, pp.85-108.</w:t>
      </w:r>
    </w:p>
    <w:p w14:paraId="1E6210A8" w14:textId="77777777" w:rsidR="00966359" w:rsidRPr="002C09FF" w:rsidRDefault="00966359" w:rsidP="00966359">
      <w:pPr>
        <w:spacing w:before="240" w:after="100" w:afterAutospacing="1"/>
      </w:pPr>
      <w:r w:rsidRPr="002C09FF">
        <w:t xml:space="preserve">Hilton Corporate, 2024. </w:t>
      </w:r>
      <w:r w:rsidRPr="002C09FF">
        <w:rPr>
          <w:i/>
        </w:rPr>
        <w:t>Hilton Brands: Global Hospitality Company</w:t>
      </w:r>
      <w:r w:rsidRPr="002C09FF">
        <w:t xml:space="preserve">, </w:t>
      </w:r>
      <w:r w:rsidRPr="002C09FF">
        <w:rPr>
          <w:i/>
        </w:rPr>
        <w:t>Hilton Corporate</w:t>
      </w:r>
      <w:r w:rsidRPr="002C09FF">
        <w:t xml:space="preserve">. Available at: https://www.hilton.com/en/corporate/ (Accessed: 30 May 2024). </w:t>
      </w:r>
    </w:p>
    <w:p w14:paraId="3325B860" w14:textId="77777777" w:rsidR="00966359" w:rsidRPr="002C09FF" w:rsidRDefault="00966359" w:rsidP="00966359">
      <w:pPr>
        <w:spacing w:before="240"/>
      </w:pPr>
      <w:r w:rsidRPr="002C09FF">
        <w:t xml:space="preserve">Hilton, 2024. </w:t>
      </w:r>
      <w:r w:rsidRPr="002C09FF">
        <w:rPr>
          <w:i/>
          <w:iCs/>
        </w:rPr>
        <w:t>Our Hotel Brands - Learn More About our Brands</w:t>
      </w:r>
      <w:r w:rsidRPr="002C09FF">
        <w:t>. Available at: https://www.hilton.com/en/brands/ (Accessed: 30 May 2024).</w:t>
      </w:r>
    </w:p>
    <w:p w14:paraId="491F0F52" w14:textId="77777777" w:rsidR="00966359" w:rsidRPr="002C09FF" w:rsidRDefault="00966359" w:rsidP="00966359">
      <w:pPr>
        <w:spacing w:before="240" w:after="100" w:afterAutospacing="1"/>
      </w:pPr>
      <w:r w:rsidRPr="002C09FF">
        <w:rPr>
          <w:rFonts w:eastAsia="Arial"/>
          <w:color w:val="222222"/>
          <w:highlight w:val="white"/>
        </w:rPr>
        <w:t xml:space="preserve">Iqbal, J., Malik, M., Yousaf, S. and Yaqub, R.M.S., 2021. Brand reputation, brand experience, and electronic word of mouth toward smartphone: investigating the mediating role of brand love. </w:t>
      </w:r>
      <w:r w:rsidRPr="002C09FF">
        <w:rPr>
          <w:rFonts w:eastAsia="Arial"/>
          <w:i/>
          <w:color w:val="222222"/>
          <w:highlight w:val="white"/>
        </w:rPr>
        <w:t>Journal of Public Affairs</w:t>
      </w:r>
      <w:r w:rsidRPr="002C09FF">
        <w:rPr>
          <w:rFonts w:eastAsia="Arial"/>
          <w:color w:val="222222"/>
          <w:highlight w:val="white"/>
        </w:rPr>
        <w:t xml:space="preserve">, </w:t>
      </w:r>
      <w:r w:rsidRPr="002C09FF">
        <w:rPr>
          <w:rFonts w:eastAsia="Arial"/>
          <w:i/>
          <w:color w:val="222222"/>
          <w:highlight w:val="white"/>
        </w:rPr>
        <w:t>21</w:t>
      </w:r>
      <w:r w:rsidRPr="002C09FF">
        <w:rPr>
          <w:rFonts w:eastAsia="Arial"/>
          <w:color w:val="222222"/>
          <w:highlight w:val="white"/>
        </w:rPr>
        <w:t>(3), p.e2455.</w:t>
      </w:r>
    </w:p>
    <w:p w14:paraId="479B8B77" w14:textId="77777777" w:rsidR="00966359" w:rsidRPr="002C09FF" w:rsidRDefault="00966359" w:rsidP="00966359">
      <w:pPr>
        <w:spacing w:before="240" w:after="100" w:afterAutospacing="1"/>
      </w:pPr>
      <w:r w:rsidRPr="002C09FF">
        <w:rPr>
          <w:rFonts w:eastAsia="Arial"/>
          <w:color w:val="222222"/>
          <w:highlight w:val="white"/>
        </w:rPr>
        <w:t xml:space="preserve">Islam, T., Islam, R., Pitafi, A.H., </w:t>
      </w:r>
      <w:proofErr w:type="spellStart"/>
      <w:r w:rsidRPr="002C09FF">
        <w:rPr>
          <w:rFonts w:eastAsia="Arial"/>
          <w:color w:val="222222"/>
          <w:highlight w:val="white"/>
        </w:rPr>
        <w:t>Xiaobei</w:t>
      </w:r>
      <w:proofErr w:type="spellEnd"/>
      <w:r w:rsidRPr="002C09FF">
        <w:rPr>
          <w:rFonts w:eastAsia="Arial"/>
          <w:color w:val="222222"/>
          <w:highlight w:val="white"/>
        </w:rPr>
        <w:t xml:space="preserve">, L., Rehmani, M., Irfan, M. and Mubarak, M.S., 2021. The impact of corporate social responsibility on customer loyalty: The mediating role of corporate reputation, customer satisfaction, and trust. </w:t>
      </w:r>
      <w:r w:rsidRPr="002C09FF">
        <w:rPr>
          <w:rFonts w:eastAsia="Arial"/>
          <w:i/>
          <w:color w:val="222222"/>
          <w:highlight w:val="white"/>
        </w:rPr>
        <w:t>Sustainable Production and Consumption</w:t>
      </w:r>
      <w:r w:rsidRPr="002C09FF">
        <w:rPr>
          <w:rFonts w:eastAsia="Arial"/>
          <w:color w:val="222222"/>
          <w:highlight w:val="white"/>
        </w:rPr>
        <w:t xml:space="preserve">, </w:t>
      </w:r>
      <w:r w:rsidRPr="002C09FF">
        <w:rPr>
          <w:rFonts w:eastAsia="Arial"/>
          <w:i/>
          <w:color w:val="222222"/>
          <w:highlight w:val="white"/>
        </w:rPr>
        <w:t>25</w:t>
      </w:r>
      <w:r w:rsidRPr="002C09FF">
        <w:rPr>
          <w:rFonts w:eastAsia="Arial"/>
          <w:color w:val="222222"/>
          <w:highlight w:val="white"/>
        </w:rPr>
        <w:t>, pp.123-135.</w:t>
      </w:r>
    </w:p>
    <w:p w14:paraId="3542236E" w14:textId="77777777" w:rsidR="00966359" w:rsidRPr="002C09FF" w:rsidRDefault="00966359" w:rsidP="00966359">
      <w:pPr>
        <w:spacing w:before="240" w:after="100" w:afterAutospacing="1"/>
      </w:pPr>
      <w:r w:rsidRPr="002C09FF">
        <w:t xml:space="preserve">Kaunisto, A. 2023. </w:t>
      </w:r>
      <w:r w:rsidRPr="002C09FF">
        <w:rPr>
          <w:i/>
        </w:rPr>
        <w:t>Introducing the event cycle – the core of event success management</w:t>
      </w:r>
      <w:r w:rsidRPr="002C09FF">
        <w:t xml:space="preserve">, </w:t>
      </w:r>
      <w:r w:rsidRPr="002C09FF">
        <w:rPr>
          <w:i/>
        </w:rPr>
        <w:t>Lyyti</w:t>
      </w:r>
      <w:r w:rsidRPr="002C09FF">
        <w:t xml:space="preserve">. Available at: https://www.lyyti.com/en/blog/introducing-the-event-cycle-the-core-of-event-success-management (Accessed: 30 May 2024). </w:t>
      </w:r>
    </w:p>
    <w:p w14:paraId="45560C93" w14:textId="77777777" w:rsidR="00966359" w:rsidRPr="002C09FF" w:rsidRDefault="00966359" w:rsidP="00966359">
      <w:pPr>
        <w:spacing w:before="240" w:after="100" w:afterAutospacing="1"/>
        <w:rPr>
          <w:rFonts w:eastAsia="Arial"/>
          <w:color w:val="222222"/>
        </w:rPr>
      </w:pPr>
      <w:r w:rsidRPr="002C09FF">
        <w:rPr>
          <w:rFonts w:eastAsia="Arial"/>
          <w:color w:val="222222"/>
          <w:highlight w:val="white"/>
        </w:rPr>
        <w:t xml:space="preserve">Khan, N., Hassan, A.U., Fahad, S. and Naushad, M., 2020. Factors affecting tourism industry and its impacts on global economy of the world. </w:t>
      </w:r>
      <w:r w:rsidRPr="002C09FF">
        <w:rPr>
          <w:rFonts w:eastAsia="Arial"/>
          <w:i/>
          <w:color w:val="222222"/>
          <w:highlight w:val="white"/>
        </w:rPr>
        <w:t>Available at SSRN 3559353</w:t>
      </w:r>
      <w:r w:rsidRPr="002C09FF">
        <w:rPr>
          <w:rFonts w:eastAsia="Arial"/>
          <w:color w:val="222222"/>
          <w:highlight w:val="white"/>
        </w:rPr>
        <w:t>.</w:t>
      </w:r>
    </w:p>
    <w:p w14:paraId="348DC570" w14:textId="3387976A" w:rsidR="005A4B95" w:rsidRPr="002C09FF" w:rsidRDefault="005A4B95" w:rsidP="00966359">
      <w:pPr>
        <w:spacing w:before="240" w:after="100" w:afterAutospacing="1"/>
      </w:pPr>
      <w:proofErr w:type="spellStart"/>
      <w:r w:rsidRPr="002C09FF">
        <w:lastRenderedPageBreak/>
        <w:t>Khassawneh</w:t>
      </w:r>
      <w:proofErr w:type="spellEnd"/>
      <w:r w:rsidRPr="002C09FF">
        <w:t>, O., Mohammad, T. and Ben-Abdallah, R., 2022. The impact of leadership on boosting employee creativity: The role of knowledge sharing as a mediator. </w:t>
      </w:r>
      <w:r w:rsidRPr="002C09FF">
        <w:rPr>
          <w:i/>
          <w:iCs/>
        </w:rPr>
        <w:t>Administrative Sciences</w:t>
      </w:r>
      <w:r w:rsidRPr="002C09FF">
        <w:t>, </w:t>
      </w:r>
      <w:r w:rsidRPr="002C09FF">
        <w:rPr>
          <w:i/>
          <w:iCs/>
        </w:rPr>
        <w:t>12</w:t>
      </w:r>
      <w:r w:rsidRPr="002C09FF">
        <w:t>(4), p.175.</w:t>
      </w:r>
    </w:p>
    <w:p w14:paraId="112D4689" w14:textId="77777777" w:rsidR="00966359" w:rsidRPr="002C09FF" w:rsidRDefault="00966359" w:rsidP="00966359">
      <w:pPr>
        <w:spacing w:before="240" w:after="100" w:afterAutospacing="1"/>
        <w:rPr>
          <w:rFonts w:eastAsia="Arial"/>
          <w:color w:val="222222"/>
          <w:highlight w:val="white"/>
        </w:rPr>
      </w:pPr>
      <w:r w:rsidRPr="002C09FF">
        <w:rPr>
          <w:rFonts w:eastAsia="Arial"/>
          <w:color w:val="222222"/>
          <w:highlight w:val="white"/>
        </w:rPr>
        <w:t xml:space="preserve">Kim, Y.J. and Kim, H.S., 2022. The impact of hotel customer experience on customer satisfaction through online reviews. </w:t>
      </w:r>
      <w:r w:rsidRPr="002C09FF">
        <w:rPr>
          <w:rFonts w:eastAsia="Arial"/>
          <w:i/>
          <w:color w:val="222222"/>
          <w:highlight w:val="white"/>
        </w:rPr>
        <w:t>Sustainability</w:t>
      </w:r>
      <w:r w:rsidRPr="002C09FF">
        <w:rPr>
          <w:rFonts w:eastAsia="Arial"/>
          <w:color w:val="222222"/>
          <w:highlight w:val="white"/>
        </w:rPr>
        <w:t xml:space="preserve">, </w:t>
      </w:r>
      <w:r w:rsidRPr="002C09FF">
        <w:rPr>
          <w:rFonts w:eastAsia="Arial"/>
          <w:i/>
          <w:color w:val="222222"/>
          <w:highlight w:val="white"/>
        </w:rPr>
        <w:t>14</w:t>
      </w:r>
      <w:r w:rsidRPr="002C09FF">
        <w:rPr>
          <w:rFonts w:eastAsia="Arial"/>
          <w:color w:val="222222"/>
          <w:highlight w:val="white"/>
        </w:rPr>
        <w:t>(2), p.848.</w:t>
      </w:r>
    </w:p>
    <w:p w14:paraId="10F7B529" w14:textId="77777777" w:rsidR="00966359" w:rsidRPr="002C09FF" w:rsidRDefault="00966359" w:rsidP="00966359">
      <w:pPr>
        <w:spacing w:before="240"/>
      </w:pPr>
      <w:r w:rsidRPr="002C09FF">
        <w:t xml:space="preserve">Kumari, Y., Bai, P., Waqar, F., Asif, A.T., Irshad, B., Raj, S., </w:t>
      </w:r>
      <w:proofErr w:type="spellStart"/>
      <w:r w:rsidRPr="002C09FF">
        <w:t>Varagantiwar</w:t>
      </w:r>
      <w:proofErr w:type="spellEnd"/>
      <w:r w:rsidRPr="002C09FF">
        <w:t>, V., Kumar, M., Neha, F.N.U., Chand, S. and Kumar, S., 2023. Advancements in the management of endocrine system disorders and arrhythmias: a comprehensive narrative review. </w:t>
      </w:r>
      <w:proofErr w:type="spellStart"/>
      <w:r w:rsidRPr="002C09FF">
        <w:rPr>
          <w:i/>
          <w:iCs/>
        </w:rPr>
        <w:t>Cureus</w:t>
      </w:r>
      <w:proofErr w:type="spellEnd"/>
      <w:r w:rsidRPr="002C09FF">
        <w:t>, </w:t>
      </w:r>
      <w:r w:rsidRPr="002C09FF">
        <w:rPr>
          <w:i/>
          <w:iCs/>
        </w:rPr>
        <w:t>15</w:t>
      </w:r>
      <w:r w:rsidRPr="002C09FF">
        <w:t>(10).</w:t>
      </w:r>
    </w:p>
    <w:p w14:paraId="09EDB300" w14:textId="77777777" w:rsidR="00966359" w:rsidRPr="002C09FF" w:rsidRDefault="00966359" w:rsidP="00966359">
      <w:pPr>
        <w:spacing w:before="240"/>
      </w:pPr>
      <w:r w:rsidRPr="002C09FF">
        <w:t xml:space="preserve">LinkedIn, 2024. </w:t>
      </w:r>
      <w:r w:rsidRPr="002C09FF">
        <w:rPr>
          <w:i/>
          <w:iCs/>
        </w:rPr>
        <w:t>Hilton</w:t>
      </w:r>
      <w:r w:rsidRPr="002C09FF">
        <w:t>. Available at: https://www.linkedin.com/company/hilton (Accessed: 30 May 2024).</w:t>
      </w:r>
    </w:p>
    <w:p w14:paraId="7EF8B6F3" w14:textId="77777777" w:rsidR="00966359" w:rsidRPr="002C09FF" w:rsidRDefault="00966359" w:rsidP="00966359">
      <w:pPr>
        <w:spacing w:before="240" w:after="100" w:afterAutospacing="1"/>
      </w:pPr>
      <w:r w:rsidRPr="002C09FF">
        <w:t xml:space="preserve">Linly, Z. 2020. </w:t>
      </w:r>
      <w:r w:rsidRPr="002C09FF">
        <w:rPr>
          <w:i/>
        </w:rPr>
        <w:t>Several lawsuits accuse Hilton of routinely discriminating against its black hotel guests</w:t>
      </w:r>
      <w:r w:rsidRPr="002C09FF">
        <w:t xml:space="preserve">, </w:t>
      </w:r>
      <w:r w:rsidRPr="002C09FF">
        <w:rPr>
          <w:i/>
        </w:rPr>
        <w:t>The Root</w:t>
      </w:r>
      <w:r w:rsidRPr="002C09FF">
        <w:t xml:space="preserve">. Available at: https://www.theroot.com/several-lawsuits-accuse-hilton-of-routinely-discriminat-1844457065 (Accessed: 30 May 2024). </w:t>
      </w:r>
    </w:p>
    <w:p w14:paraId="268F9213" w14:textId="77777777" w:rsidR="00966359" w:rsidRPr="002C09FF" w:rsidRDefault="00966359" w:rsidP="00966359">
      <w:pPr>
        <w:spacing w:before="240"/>
      </w:pPr>
      <w:r w:rsidRPr="002C09FF">
        <w:t>Liu, S., Zheng, C., Demasi, O., Sabour, S., Li, Y., Yu, Z., Jiang, Y. and Huang, M., 2021. Towards emotional support dialog systems. </w:t>
      </w:r>
      <w:proofErr w:type="spellStart"/>
      <w:r w:rsidRPr="002C09FF">
        <w:rPr>
          <w:i/>
          <w:iCs/>
        </w:rPr>
        <w:t>arXiv</w:t>
      </w:r>
      <w:proofErr w:type="spellEnd"/>
      <w:r w:rsidRPr="002C09FF">
        <w:rPr>
          <w:i/>
          <w:iCs/>
        </w:rPr>
        <w:t xml:space="preserve"> preprint arXiv:2106.01144</w:t>
      </w:r>
      <w:r w:rsidRPr="002C09FF">
        <w:t>.</w:t>
      </w:r>
    </w:p>
    <w:p w14:paraId="6CE397E0" w14:textId="77777777" w:rsidR="00966359" w:rsidRPr="002C09FF" w:rsidRDefault="00966359" w:rsidP="00966359">
      <w:pPr>
        <w:spacing w:before="240"/>
      </w:pPr>
      <w:r w:rsidRPr="002C09FF">
        <w:t>Lubis, M., 2024. The Role of Communication and Employee Engagement in Promoting Inclusion in the Workplace: A Case Study in the Creative Industry. </w:t>
      </w:r>
      <w:r w:rsidRPr="002C09FF">
        <w:rPr>
          <w:i/>
          <w:iCs/>
        </w:rPr>
        <w:t>Feedback International Journal of Communication</w:t>
      </w:r>
      <w:r w:rsidRPr="002C09FF">
        <w:t>, </w:t>
      </w:r>
      <w:r w:rsidRPr="002C09FF">
        <w:rPr>
          <w:i/>
          <w:iCs/>
        </w:rPr>
        <w:t>1</w:t>
      </w:r>
      <w:r w:rsidRPr="002C09FF">
        <w:t>(1), pp.1-15.</w:t>
      </w:r>
    </w:p>
    <w:p w14:paraId="72465652" w14:textId="77777777" w:rsidR="00966359" w:rsidRPr="002C09FF" w:rsidRDefault="00966359" w:rsidP="00966359">
      <w:pPr>
        <w:spacing w:before="240" w:after="100" w:afterAutospacing="1"/>
        <w:rPr>
          <w:rFonts w:eastAsia="Arial"/>
          <w:color w:val="222222"/>
          <w:highlight w:val="white"/>
        </w:rPr>
      </w:pPr>
      <w:r w:rsidRPr="002C09FF">
        <w:rPr>
          <w:rFonts w:eastAsia="Arial"/>
          <w:color w:val="222222"/>
          <w:highlight w:val="white"/>
        </w:rPr>
        <w:t xml:space="preserve">Mahardika, C.G. and </w:t>
      </w:r>
      <w:proofErr w:type="spellStart"/>
      <w:r w:rsidRPr="002C09FF">
        <w:rPr>
          <w:rFonts w:eastAsia="Arial"/>
          <w:color w:val="222222"/>
          <w:highlight w:val="white"/>
        </w:rPr>
        <w:t>Luturlean</w:t>
      </w:r>
      <w:proofErr w:type="spellEnd"/>
      <w:r w:rsidRPr="002C09FF">
        <w:rPr>
          <w:rFonts w:eastAsia="Arial"/>
          <w:color w:val="222222"/>
          <w:highlight w:val="white"/>
        </w:rPr>
        <w:t xml:space="preserve">, B.S., 2020. The effect of training on employee performance. </w:t>
      </w:r>
      <w:proofErr w:type="spellStart"/>
      <w:r w:rsidRPr="002C09FF">
        <w:rPr>
          <w:rFonts w:eastAsia="Arial"/>
          <w:i/>
          <w:color w:val="222222"/>
          <w:highlight w:val="white"/>
        </w:rPr>
        <w:t>Almana</w:t>
      </w:r>
      <w:proofErr w:type="spellEnd"/>
      <w:r w:rsidRPr="002C09FF">
        <w:rPr>
          <w:rFonts w:eastAsia="Arial"/>
          <w:i/>
          <w:color w:val="222222"/>
          <w:highlight w:val="white"/>
        </w:rPr>
        <w:t xml:space="preserve">: </w:t>
      </w:r>
      <w:proofErr w:type="spellStart"/>
      <w:r w:rsidRPr="002C09FF">
        <w:rPr>
          <w:rFonts w:eastAsia="Arial"/>
          <w:i/>
          <w:color w:val="222222"/>
          <w:highlight w:val="white"/>
        </w:rPr>
        <w:t>Jurnal</w:t>
      </w:r>
      <w:proofErr w:type="spellEnd"/>
      <w:r w:rsidRPr="002C09FF">
        <w:rPr>
          <w:rFonts w:eastAsia="Arial"/>
          <w:i/>
          <w:color w:val="222222"/>
          <w:highlight w:val="white"/>
        </w:rPr>
        <w:t xml:space="preserve"> </w:t>
      </w:r>
      <w:proofErr w:type="spellStart"/>
      <w:r w:rsidRPr="002C09FF">
        <w:rPr>
          <w:rFonts w:eastAsia="Arial"/>
          <w:i/>
          <w:color w:val="222222"/>
          <w:highlight w:val="white"/>
        </w:rPr>
        <w:t>Manajemen</w:t>
      </w:r>
      <w:proofErr w:type="spellEnd"/>
      <w:r w:rsidRPr="002C09FF">
        <w:rPr>
          <w:rFonts w:eastAsia="Arial"/>
          <w:i/>
          <w:color w:val="222222"/>
          <w:highlight w:val="white"/>
        </w:rPr>
        <w:t xml:space="preserve"> dan </w:t>
      </w:r>
      <w:proofErr w:type="spellStart"/>
      <w:r w:rsidRPr="002C09FF">
        <w:rPr>
          <w:rFonts w:eastAsia="Arial"/>
          <w:i/>
          <w:color w:val="222222"/>
          <w:highlight w:val="white"/>
        </w:rPr>
        <w:t>Bisnis</w:t>
      </w:r>
      <w:proofErr w:type="spellEnd"/>
      <w:r w:rsidRPr="002C09FF">
        <w:rPr>
          <w:rFonts w:eastAsia="Arial"/>
          <w:color w:val="222222"/>
          <w:highlight w:val="white"/>
        </w:rPr>
        <w:t xml:space="preserve">, </w:t>
      </w:r>
      <w:r w:rsidRPr="002C09FF">
        <w:rPr>
          <w:rFonts w:eastAsia="Arial"/>
          <w:i/>
          <w:color w:val="222222"/>
          <w:highlight w:val="white"/>
        </w:rPr>
        <w:t>4</w:t>
      </w:r>
      <w:r w:rsidRPr="002C09FF">
        <w:rPr>
          <w:rFonts w:eastAsia="Arial"/>
          <w:color w:val="222222"/>
          <w:highlight w:val="white"/>
        </w:rPr>
        <w:t>(3), pp.388-391.</w:t>
      </w:r>
    </w:p>
    <w:p w14:paraId="0F6A8200" w14:textId="77777777" w:rsidR="00966359" w:rsidRPr="002C09FF" w:rsidRDefault="00966359" w:rsidP="00966359">
      <w:pPr>
        <w:spacing w:before="240"/>
      </w:pPr>
      <w:r w:rsidRPr="002C09FF">
        <w:t xml:space="preserve">Marketing 91, 2023. </w:t>
      </w:r>
      <w:r w:rsidRPr="002C09FF">
        <w:rPr>
          <w:i/>
          <w:iCs/>
        </w:rPr>
        <w:t>Top Hilton Competitors</w:t>
      </w:r>
      <w:r w:rsidRPr="002C09FF">
        <w:t>. Available at: https://www.marketing91.com/top-hilton-competitors-across-the-world/ (Accessed: 30 May 2024).</w:t>
      </w:r>
    </w:p>
    <w:p w14:paraId="0409F75F" w14:textId="77777777" w:rsidR="00966359" w:rsidRPr="002C09FF" w:rsidRDefault="00966359" w:rsidP="00966359">
      <w:pPr>
        <w:spacing w:before="240"/>
      </w:pPr>
      <w:r w:rsidRPr="002C09FF">
        <w:t xml:space="preserve">Moreu, G., Isenberg, N. and Brauer, M., 2021, July. How to promote diversity and inclusion in educational settings: </w:t>
      </w:r>
      <w:proofErr w:type="spellStart"/>
      <w:r w:rsidRPr="002C09FF">
        <w:t>behavior</w:t>
      </w:r>
      <w:proofErr w:type="spellEnd"/>
      <w:r w:rsidRPr="002C09FF">
        <w:t xml:space="preserve"> change, climate surveys, and effective pro-diversity initiatives. In </w:t>
      </w:r>
      <w:r w:rsidRPr="002C09FF">
        <w:rPr>
          <w:i/>
          <w:iCs/>
        </w:rPr>
        <w:t>Frontiers in education</w:t>
      </w:r>
      <w:r w:rsidRPr="002C09FF">
        <w:t> (Vol. 6, p. 668250). Frontiers Media SA.</w:t>
      </w:r>
    </w:p>
    <w:p w14:paraId="0D63A1ED" w14:textId="77777777" w:rsidR="00966359" w:rsidRPr="002C09FF" w:rsidRDefault="00966359" w:rsidP="00966359">
      <w:pPr>
        <w:spacing w:before="240" w:after="100" w:afterAutospacing="1"/>
      </w:pPr>
      <w:r w:rsidRPr="002C09FF">
        <w:rPr>
          <w:rFonts w:eastAsia="Arial"/>
          <w:color w:val="222222"/>
          <w:highlight w:val="white"/>
        </w:rPr>
        <w:lastRenderedPageBreak/>
        <w:t xml:space="preserve">O’Mahoney, J., 2021. How small consultancies grow: Challenging problem-based theorising. </w:t>
      </w:r>
      <w:r w:rsidRPr="002C09FF">
        <w:rPr>
          <w:rFonts w:eastAsia="Arial"/>
          <w:i/>
          <w:color w:val="222222"/>
          <w:highlight w:val="white"/>
        </w:rPr>
        <w:t>Management Consulting Journal</w:t>
      </w:r>
      <w:r w:rsidRPr="002C09FF">
        <w:rPr>
          <w:rFonts w:eastAsia="Arial"/>
          <w:color w:val="222222"/>
          <w:highlight w:val="white"/>
        </w:rPr>
        <w:t xml:space="preserve">, </w:t>
      </w:r>
      <w:r w:rsidRPr="002C09FF">
        <w:rPr>
          <w:rFonts w:eastAsia="Arial"/>
          <w:i/>
          <w:color w:val="222222"/>
          <w:highlight w:val="white"/>
        </w:rPr>
        <w:t>4</w:t>
      </w:r>
      <w:r w:rsidRPr="002C09FF">
        <w:rPr>
          <w:rFonts w:eastAsia="Arial"/>
          <w:color w:val="222222"/>
          <w:highlight w:val="white"/>
        </w:rPr>
        <w:t>(1), pp.5-20.</w:t>
      </w:r>
    </w:p>
    <w:p w14:paraId="4247AD3B" w14:textId="77777777" w:rsidR="00966359" w:rsidRPr="002C09FF" w:rsidRDefault="00966359" w:rsidP="00966359">
      <w:pPr>
        <w:spacing w:before="240" w:after="100" w:afterAutospacing="1"/>
      </w:pPr>
      <w:r w:rsidRPr="002C09FF">
        <w:rPr>
          <w:rFonts w:eastAsia="Arial"/>
          <w:color w:val="222222"/>
          <w:highlight w:val="white"/>
        </w:rPr>
        <w:t xml:space="preserve">Pascual‐Nebreda, L., </w:t>
      </w:r>
      <w:proofErr w:type="spellStart"/>
      <w:r w:rsidRPr="002C09FF">
        <w:rPr>
          <w:rFonts w:eastAsia="Arial"/>
          <w:color w:val="222222"/>
          <w:highlight w:val="white"/>
        </w:rPr>
        <w:t>Cabanelas</w:t>
      </w:r>
      <w:proofErr w:type="spellEnd"/>
      <w:r w:rsidRPr="002C09FF">
        <w:rPr>
          <w:rFonts w:eastAsia="Arial"/>
          <w:color w:val="222222"/>
          <w:highlight w:val="white"/>
        </w:rPr>
        <w:t xml:space="preserve">‐Lorenzo, P. and Blanco‐González, A., 2022. Understanding dissatisfaction through evaluation theory. </w:t>
      </w:r>
      <w:r w:rsidRPr="002C09FF">
        <w:rPr>
          <w:rFonts w:eastAsia="Arial"/>
          <w:i/>
          <w:color w:val="222222"/>
          <w:highlight w:val="white"/>
        </w:rPr>
        <w:t>Managerial and Decision Economics</w:t>
      </w:r>
      <w:r w:rsidRPr="002C09FF">
        <w:rPr>
          <w:rFonts w:eastAsia="Arial"/>
          <w:color w:val="222222"/>
          <w:highlight w:val="white"/>
        </w:rPr>
        <w:t xml:space="preserve">, </w:t>
      </w:r>
      <w:r w:rsidRPr="002C09FF">
        <w:rPr>
          <w:rFonts w:eastAsia="Arial"/>
          <w:i/>
          <w:color w:val="222222"/>
          <w:highlight w:val="white"/>
        </w:rPr>
        <w:t>43</w:t>
      </w:r>
      <w:r w:rsidRPr="002C09FF">
        <w:rPr>
          <w:rFonts w:eastAsia="Arial"/>
          <w:color w:val="222222"/>
          <w:highlight w:val="white"/>
        </w:rPr>
        <w:t>(7), pp.3116-3129.</w:t>
      </w:r>
    </w:p>
    <w:p w14:paraId="52CD89BF" w14:textId="77777777" w:rsidR="00966359" w:rsidRPr="002C09FF" w:rsidRDefault="00966359" w:rsidP="00966359">
      <w:pPr>
        <w:spacing w:before="240"/>
      </w:pPr>
      <w:r w:rsidRPr="002C09FF">
        <w:t xml:space="preserve">Raji, M.A., </w:t>
      </w:r>
      <w:proofErr w:type="spellStart"/>
      <w:r w:rsidRPr="002C09FF">
        <w:t>Olodo</w:t>
      </w:r>
      <w:proofErr w:type="spellEnd"/>
      <w:r w:rsidRPr="002C09FF">
        <w:t xml:space="preserve">, H.B., </w:t>
      </w:r>
      <w:proofErr w:type="spellStart"/>
      <w:r w:rsidRPr="002C09FF">
        <w:t>Oke</w:t>
      </w:r>
      <w:proofErr w:type="spellEnd"/>
      <w:r w:rsidRPr="002C09FF">
        <w:t xml:space="preserve">, T.T., Addy, W.A., </w:t>
      </w:r>
      <w:proofErr w:type="spellStart"/>
      <w:r w:rsidRPr="002C09FF">
        <w:t>Ofodile</w:t>
      </w:r>
      <w:proofErr w:type="spellEnd"/>
      <w:r w:rsidRPr="002C09FF">
        <w:t>, O.C. and Oyewole, A.T., 2024. Business strategies in virtual reality: a review of market opportunities and consumer experience. </w:t>
      </w:r>
      <w:r w:rsidRPr="002C09FF">
        <w:rPr>
          <w:i/>
          <w:iCs/>
        </w:rPr>
        <w:t>International Journal of Management &amp; Entrepreneurship Research</w:t>
      </w:r>
      <w:r w:rsidRPr="002C09FF">
        <w:t>, </w:t>
      </w:r>
      <w:r w:rsidRPr="002C09FF">
        <w:rPr>
          <w:i/>
          <w:iCs/>
        </w:rPr>
        <w:t>6</w:t>
      </w:r>
      <w:r w:rsidRPr="002C09FF">
        <w:t>(3), pp.722-736.</w:t>
      </w:r>
    </w:p>
    <w:p w14:paraId="322A5202" w14:textId="77777777" w:rsidR="00966359" w:rsidRPr="002C09FF" w:rsidRDefault="00966359" w:rsidP="00966359">
      <w:pPr>
        <w:spacing w:before="240" w:after="100" w:afterAutospacing="1"/>
      </w:pPr>
      <w:r w:rsidRPr="002C09FF">
        <w:t xml:space="preserve">Rama, S. 2023. </w:t>
      </w:r>
      <w:r w:rsidRPr="002C09FF">
        <w:rPr>
          <w:i/>
        </w:rPr>
        <w:t>Recessions impact on the hotel industry</w:t>
      </w:r>
      <w:r w:rsidRPr="002C09FF">
        <w:t xml:space="preserve">, </w:t>
      </w:r>
      <w:proofErr w:type="spellStart"/>
      <w:r w:rsidRPr="002C09FF">
        <w:rPr>
          <w:i/>
        </w:rPr>
        <w:t>NewGen</w:t>
      </w:r>
      <w:proofErr w:type="spellEnd"/>
      <w:r w:rsidRPr="002C09FF">
        <w:rPr>
          <w:i/>
        </w:rPr>
        <w:t xml:space="preserve"> Advisory</w:t>
      </w:r>
      <w:r w:rsidRPr="002C09FF">
        <w:t xml:space="preserve">. Available at: https://newgenadv.com/2023/06/recessions-impact-on-the-hotel-industry/ (Accessed: 30 May 2024). </w:t>
      </w:r>
    </w:p>
    <w:p w14:paraId="1C98E69A" w14:textId="77777777" w:rsidR="00966359" w:rsidRPr="002C09FF" w:rsidRDefault="00966359" w:rsidP="00966359">
      <w:pPr>
        <w:spacing w:before="240"/>
      </w:pPr>
      <w:r w:rsidRPr="002C09FF">
        <w:t>Rane, N.L., Achari, A. and Choudhary, S.P., 2023. Enhancing customer loyalty through quality of service: Effective strategies to improve customer satisfaction, experience, relationship, and engagement. </w:t>
      </w:r>
      <w:r w:rsidRPr="002C09FF">
        <w:rPr>
          <w:i/>
          <w:iCs/>
        </w:rPr>
        <w:t>International Research Journal of Modernization in Engineering Technology and Science</w:t>
      </w:r>
      <w:r w:rsidRPr="002C09FF">
        <w:t>, </w:t>
      </w:r>
      <w:r w:rsidRPr="002C09FF">
        <w:rPr>
          <w:i/>
          <w:iCs/>
        </w:rPr>
        <w:t>5</w:t>
      </w:r>
      <w:r w:rsidRPr="002C09FF">
        <w:t>(5), pp.427-452.</w:t>
      </w:r>
    </w:p>
    <w:p w14:paraId="30D36D8D" w14:textId="77777777" w:rsidR="00966359" w:rsidRPr="002C09FF" w:rsidRDefault="00966359" w:rsidP="00966359">
      <w:pPr>
        <w:spacing w:before="240" w:after="100" w:afterAutospacing="1"/>
      </w:pPr>
      <w:r w:rsidRPr="002C09FF">
        <w:rPr>
          <w:rFonts w:eastAsia="Arial"/>
          <w:color w:val="222222"/>
          <w:highlight w:val="white"/>
        </w:rPr>
        <w:t xml:space="preserve">Sakas, D.P., Giannakopoulos, N.T., </w:t>
      </w:r>
      <w:proofErr w:type="spellStart"/>
      <w:r w:rsidRPr="002C09FF">
        <w:rPr>
          <w:rFonts w:eastAsia="Arial"/>
          <w:color w:val="222222"/>
          <w:highlight w:val="white"/>
        </w:rPr>
        <w:t>Reklitis</w:t>
      </w:r>
      <w:proofErr w:type="spellEnd"/>
      <w:r w:rsidRPr="002C09FF">
        <w:rPr>
          <w:rFonts w:eastAsia="Arial"/>
          <w:color w:val="222222"/>
          <w:highlight w:val="white"/>
        </w:rPr>
        <w:t xml:space="preserve">, D.P. and </w:t>
      </w:r>
      <w:proofErr w:type="spellStart"/>
      <w:r w:rsidRPr="002C09FF">
        <w:rPr>
          <w:rFonts w:eastAsia="Arial"/>
          <w:color w:val="222222"/>
          <w:highlight w:val="white"/>
        </w:rPr>
        <w:t>Dasaklis</w:t>
      </w:r>
      <w:proofErr w:type="spellEnd"/>
      <w:r w:rsidRPr="002C09FF">
        <w:rPr>
          <w:rFonts w:eastAsia="Arial"/>
          <w:color w:val="222222"/>
          <w:highlight w:val="white"/>
        </w:rPr>
        <w:t xml:space="preserve">, T.K., 2021. The effects of cryptocurrency trading websites on airlines’ advertisement campaigns. </w:t>
      </w:r>
      <w:r w:rsidRPr="002C09FF">
        <w:rPr>
          <w:rFonts w:eastAsia="Arial"/>
          <w:i/>
          <w:color w:val="222222"/>
          <w:highlight w:val="white"/>
        </w:rPr>
        <w:t>Journal of Theoretical and Applied Electronic Commerce Research</w:t>
      </w:r>
      <w:r w:rsidRPr="002C09FF">
        <w:rPr>
          <w:rFonts w:eastAsia="Arial"/>
          <w:color w:val="222222"/>
          <w:highlight w:val="white"/>
        </w:rPr>
        <w:t xml:space="preserve">, </w:t>
      </w:r>
      <w:r w:rsidRPr="002C09FF">
        <w:rPr>
          <w:rFonts w:eastAsia="Arial"/>
          <w:i/>
          <w:color w:val="222222"/>
          <w:highlight w:val="white"/>
        </w:rPr>
        <w:t>16</w:t>
      </w:r>
      <w:r w:rsidRPr="002C09FF">
        <w:rPr>
          <w:rFonts w:eastAsia="Arial"/>
          <w:color w:val="222222"/>
          <w:highlight w:val="white"/>
        </w:rPr>
        <w:t>(7), pp.3099-3119.</w:t>
      </w:r>
    </w:p>
    <w:p w14:paraId="3A1E7844" w14:textId="77777777" w:rsidR="00966359" w:rsidRPr="002C09FF" w:rsidRDefault="00966359" w:rsidP="00966359">
      <w:pPr>
        <w:spacing w:before="240" w:after="100" w:afterAutospacing="1"/>
      </w:pPr>
      <w:r w:rsidRPr="002C09FF">
        <w:t xml:space="preserve">Statista, 2021 </w:t>
      </w:r>
      <w:r w:rsidRPr="002C09FF">
        <w:rPr>
          <w:i/>
        </w:rPr>
        <w:t>Guest experiences hotels want to digitalize worldwide 2021</w:t>
      </w:r>
      <w:r w:rsidRPr="002C09FF">
        <w:t xml:space="preserve">, </w:t>
      </w:r>
      <w:r w:rsidRPr="002C09FF">
        <w:rPr>
          <w:i/>
        </w:rPr>
        <w:t>Statista</w:t>
      </w:r>
      <w:r w:rsidRPr="002C09FF">
        <w:t xml:space="preserve">. Available at: https://www.statista.com/statistics/1250380/guest-experiences-hoteliers-want-to-digitalize-worldwide/ (Accessed: 30 May 2024). </w:t>
      </w:r>
    </w:p>
    <w:p w14:paraId="3DF88B77" w14:textId="77777777" w:rsidR="00966359" w:rsidRPr="002C09FF" w:rsidRDefault="00966359" w:rsidP="00966359">
      <w:pPr>
        <w:spacing w:before="240" w:after="100" w:afterAutospacing="1"/>
      </w:pPr>
      <w:r w:rsidRPr="002C09FF">
        <w:t xml:space="preserve">Statista, 2024. </w:t>
      </w:r>
      <w:r w:rsidRPr="002C09FF">
        <w:rPr>
          <w:i/>
        </w:rPr>
        <w:t>Hilton Worldwide Revenue 2023</w:t>
      </w:r>
      <w:r w:rsidRPr="002C09FF">
        <w:t xml:space="preserve">, </w:t>
      </w:r>
      <w:r w:rsidRPr="002C09FF">
        <w:rPr>
          <w:i/>
        </w:rPr>
        <w:t>Statista</w:t>
      </w:r>
      <w:r w:rsidRPr="002C09FF">
        <w:t xml:space="preserve">. Available at: https://www.statista.com/statistics/297760/revenue-of-hilton-worldwide-holdings-inc/ (Accessed: 30 May 2024). </w:t>
      </w:r>
    </w:p>
    <w:p w14:paraId="030B2801" w14:textId="77777777" w:rsidR="00966359" w:rsidRPr="002C09FF" w:rsidRDefault="00966359" w:rsidP="00966359">
      <w:pPr>
        <w:spacing w:before="240" w:after="100" w:afterAutospacing="1"/>
      </w:pPr>
      <w:r w:rsidRPr="002C09FF">
        <w:lastRenderedPageBreak/>
        <w:t xml:space="preserve">Statista, 2024. </w:t>
      </w:r>
      <w:r w:rsidRPr="002C09FF">
        <w:rPr>
          <w:i/>
        </w:rPr>
        <w:t>Topic: Hilton Worldwide Holdings</w:t>
      </w:r>
      <w:r w:rsidRPr="002C09FF">
        <w:t xml:space="preserve">, </w:t>
      </w:r>
      <w:r w:rsidRPr="002C09FF">
        <w:rPr>
          <w:i/>
        </w:rPr>
        <w:t>Statista</w:t>
      </w:r>
      <w:r w:rsidRPr="002C09FF">
        <w:t xml:space="preserve">. Available at: https://www.statista.com/topics/1880/hilton-worldwide/#topicOverview (Accessed: 30 May 2024). </w:t>
      </w:r>
    </w:p>
    <w:p w14:paraId="5E0A64AF" w14:textId="77777777" w:rsidR="00966359" w:rsidRPr="002C09FF" w:rsidRDefault="00966359" w:rsidP="00966359">
      <w:pPr>
        <w:spacing w:before="240"/>
      </w:pPr>
      <w:r w:rsidRPr="002C09FF">
        <w:t xml:space="preserve">Sudan, T., </w:t>
      </w:r>
      <w:proofErr w:type="spellStart"/>
      <w:r w:rsidRPr="002C09FF">
        <w:t>Taggar</w:t>
      </w:r>
      <w:proofErr w:type="spellEnd"/>
      <w:r w:rsidRPr="002C09FF">
        <w:t>, R., Jena, P.K. and Sharma, D., 2023. Supply chain disruption mitigation strategies to advance future research agenda: A systematic literature review. </w:t>
      </w:r>
      <w:r w:rsidRPr="002C09FF">
        <w:rPr>
          <w:i/>
          <w:iCs/>
        </w:rPr>
        <w:t>Journal of Cleaner Production</w:t>
      </w:r>
      <w:r w:rsidRPr="002C09FF">
        <w:t>, </w:t>
      </w:r>
      <w:r w:rsidRPr="002C09FF">
        <w:rPr>
          <w:i/>
          <w:iCs/>
        </w:rPr>
        <w:t>425</w:t>
      </w:r>
      <w:r w:rsidRPr="002C09FF">
        <w:t>, p.138643.</w:t>
      </w:r>
    </w:p>
    <w:p w14:paraId="4FC581DD" w14:textId="77777777" w:rsidR="00966359" w:rsidRPr="002C09FF" w:rsidRDefault="00966359" w:rsidP="00966359">
      <w:pPr>
        <w:spacing w:before="240" w:after="100" w:afterAutospacing="1"/>
        <w:rPr>
          <w:rFonts w:eastAsia="Arial"/>
          <w:color w:val="222222"/>
          <w:highlight w:val="white"/>
        </w:rPr>
      </w:pPr>
      <w:r w:rsidRPr="002C09FF">
        <w:rPr>
          <w:rFonts w:eastAsia="Arial"/>
          <w:color w:val="222222"/>
          <w:highlight w:val="white"/>
        </w:rPr>
        <w:t xml:space="preserve">Thakur, V., 2021. Framework for PESTEL dimensions of sustainable healthcare waste management: Learnings from COVID-19 outbreak. </w:t>
      </w:r>
      <w:r w:rsidRPr="002C09FF">
        <w:rPr>
          <w:rFonts w:eastAsia="Arial"/>
          <w:i/>
          <w:color w:val="222222"/>
          <w:highlight w:val="white"/>
        </w:rPr>
        <w:t>Journal of cleaner production</w:t>
      </w:r>
      <w:r w:rsidRPr="002C09FF">
        <w:rPr>
          <w:rFonts w:eastAsia="Arial"/>
          <w:color w:val="222222"/>
          <w:highlight w:val="white"/>
        </w:rPr>
        <w:t xml:space="preserve">, </w:t>
      </w:r>
      <w:r w:rsidRPr="002C09FF">
        <w:rPr>
          <w:rFonts w:eastAsia="Arial"/>
          <w:i/>
          <w:color w:val="222222"/>
          <w:highlight w:val="white"/>
        </w:rPr>
        <w:t>287</w:t>
      </w:r>
      <w:r w:rsidRPr="002C09FF">
        <w:rPr>
          <w:rFonts w:eastAsia="Arial"/>
          <w:color w:val="222222"/>
          <w:highlight w:val="white"/>
        </w:rPr>
        <w:t>, p.125562.</w:t>
      </w:r>
    </w:p>
    <w:p w14:paraId="6713E887" w14:textId="77777777" w:rsidR="00966359" w:rsidRPr="002C09FF" w:rsidRDefault="00966359" w:rsidP="00966359">
      <w:pPr>
        <w:spacing w:before="240"/>
      </w:pPr>
      <w:r w:rsidRPr="002C09FF">
        <w:t xml:space="preserve">The Points, 2024. </w:t>
      </w:r>
      <w:r w:rsidRPr="002C09FF">
        <w:rPr>
          <w:i/>
          <w:iCs/>
        </w:rPr>
        <w:t>Hilton Honors: Everything to know about the loyalty program</w:t>
      </w:r>
      <w:r w:rsidRPr="002C09FF">
        <w:t>. Available at: https://thepointsguy.com/guide/award-travelers-guide-hilton-honors/#:~:text=Hilton%20Honors%20Member&amp;text=The%20benefits%20include%3A,Complimentary%20Wi%2DFi (Accessed: 30 May 2024).</w:t>
      </w:r>
    </w:p>
    <w:p w14:paraId="01CC7CCE" w14:textId="77777777" w:rsidR="00966359" w:rsidRPr="002C09FF" w:rsidRDefault="00966359" w:rsidP="00966359">
      <w:pPr>
        <w:spacing w:before="240" w:after="100" w:afterAutospacing="1"/>
      </w:pPr>
      <w:r w:rsidRPr="002C09FF">
        <w:t xml:space="preserve">Trade, 2023. </w:t>
      </w:r>
      <w:r w:rsidRPr="002C09FF">
        <w:rPr>
          <w:i/>
        </w:rPr>
        <w:t>Trade guide: WTO GATS</w:t>
      </w:r>
      <w:r w:rsidRPr="002C09FF">
        <w:t xml:space="preserve">, </w:t>
      </w:r>
      <w:r w:rsidRPr="002C09FF">
        <w:rPr>
          <w:i/>
        </w:rPr>
        <w:t>International Trade Administration | Trade.gov</w:t>
      </w:r>
      <w:r w:rsidRPr="002C09FF">
        <w:t xml:space="preserve">. Available at: https://www.trade.gov/trade-guide-wto-gats (Accessed: 30 May 2024). </w:t>
      </w:r>
    </w:p>
    <w:p w14:paraId="1CDCA4AF" w14:textId="77777777" w:rsidR="00966359" w:rsidRPr="002C09FF" w:rsidRDefault="00966359" w:rsidP="00966359">
      <w:pPr>
        <w:spacing w:before="240" w:after="100" w:afterAutospacing="1"/>
      </w:pPr>
      <w:r w:rsidRPr="002C09FF">
        <w:t xml:space="preserve">UNCTAD, 2023. </w:t>
      </w:r>
      <w:r w:rsidRPr="002C09FF">
        <w:rPr>
          <w:i/>
        </w:rPr>
        <w:t>United Nations Guidelines for Consumer Protection</w:t>
      </w:r>
      <w:r w:rsidRPr="002C09FF">
        <w:t xml:space="preserve">, </w:t>
      </w:r>
      <w:r w:rsidRPr="002C09FF">
        <w:rPr>
          <w:i/>
        </w:rPr>
        <w:t>UNCTAD</w:t>
      </w:r>
      <w:r w:rsidRPr="002C09FF">
        <w:t xml:space="preserve">. Available at: https://unctad.org/topic/competition-and-consumer-protection/un-guidelines-for-consumer-protection#:~:text=The%20United%20Nations%20Guidelines%20for,formulating%20and%20enforcing%20domestic%20and (Accessed: 30 May 2024). </w:t>
      </w:r>
    </w:p>
    <w:p w14:paraId="57A689BE" w14:textId="77777777" w:rsidR="00966359" w:rsidRPr="002C09FF" w:rsidRDefault="00966359" w:rsidP="00966359">
      <w:pPr>
        <w:spacing w:before="240" w:after="100" w:afterAutospacing="1"/>
      </w:pPr>
      <w:r w:rsidRPr="002C09FF">
        <w:t xml:space="preserve">UNEP, 2023 </w:t>
      </w:r>
      <w:r w:rsidRPr="002C09FF">
        <w:rPr>
          <w:i/>
        </w:rPr>
        <w:t>How multilateral environmental agreements can help mend the planet</w:t>
      </w:r>
      <w:r w:rsidRPr="002C09FF">
        <w:t xml:space="preserve">, </w:t>
      </w:r>
      <w:r w:rsidRPr="002C09FF">
        <w:rPr>
          <w:i/>
        </w:rPr>
        <w:t>UNEP</w:t>
      </w:r>
      <w:r w:rsidRPr="002C09FF">
        <w:t>. Available at: https://www.unep.org/news-and-stories/story/how-multilateral-environmental-agreements-can-help-mend-planet (Accessed: 30 May 2024</w:t>
      </w:r>
    </w:p>
    <w:p w14:paraId="2AFF2966" w14:textId="77777777" w:rsidR="00966359" w:rsidRPr="002C09FF" w:rsidRDefault="00966359" w:rsidP="00966359">
      <w:pPr>
        <w:spacing w:before="240"/>
      </w:pPr>
      <w:r w:rsidRPr="002C09FF">
        <w:t xml:space="preserve">View, 2023. </w:t>
      </w:r>
      <w:r w:rsidRPr="002C09FF">
        <w:rPr>
          <w:i/>
          <w:iCs/>
        </w:rPr>
        <w:t>Why Hilton Is The Worst Major Hotel Chain For Frequent Guest Benefits</w:t>
      </w:r>
      <w:r w:rsidRPr="002C09FF">
        <w:t>. Available at: https://viewfromthewing.com/why-hilton-is-the-worst-major-hotel-chain-for-frequent-guest-benefits/ (Accessed: 30 May 2024).</w:t>
      </w:r>
    </w:p>
    <w:p w14:paraId="19E3ECB3" w14:textId="77777777" w:rsidR="00966359" w:rsidRPr="002C09FF" w:rsidRDefault="00966359" w:rsidP="00966359">
      <w:pPr>
        <w:spacing w:before="240"/>
      </w:pPr>
      <w:r w:rsidRPr="002C09FF">
        <w:lastRenderedPageBreak/>
        <w:t>Williamson, C., Baker, G., Mutrie, N., Niven, A. and Kelly, P., 2020. Get the message? A scoping review of physical activity messaging. </w:t>
      </w:r>
      <w:r w:rsidRPr="002C09FF">
        <w:rPr>
          <w:i/>
          <w:iCs/>
        </w:rPr>
        <w:t xml:space="preserve">International Journal of </w:t>
      </w:r>
      <w:proofErr w:type="spellStart"/>
      <w:r w:rsidRPr="002C09FF">
        <w:rPr>
          <w:i/>
          <w:iCs/>
        </w:rPr>
        <w:t>Behavioral</w:t>
      </w:r>
      <w:proofErr w:type="spellEnd"/>
      <w:r w:rsidRPr="002C09FF">
        <w:rPr>
          <w:i/>
          <w:iCs/>
        </w:rPr>
        <w:t xml:space="preserve"> Nutrition and Physical Activity</w:t>
      </w:r>
      <w:r w:rsidRPr="002C09FF">
        <w:t>, </w:t>
      </w:r>
      <w:r w:rsidRPr="002C09FF">
        <w:rPr>
          <w:i/>
          <w:iCs/>
        </w:rPr>
        <w:t>17</w:t>
      </w:r>
      <w:r w:rsidRPr="002C09FF">
        <w:t>, pp.1-15.</w:t>
      </w:r>
    </w:p>
    <w:p w14:paraId="57FC3CCF" w14:textId="77777777" w:rsidR="00966359" w:rsidRPr="002C09FF" w:rsidRDefault="00966359" w:rsidP="00966359">
      <w:pPr>
        <w:spacing w:before="240"/>
      </w:pPr>
      <w:r w:rsidRPr="002C09FF">
        <w:t xml:space="preserve">Wilton, L.S., Sanchez, D.T., Unzueta, M.M., Kaiser, C. and Caluori, N., 2019. In good company: When gender diversity boosts a company’s reputation. </w:t>
      </w:r>
      <w:r w:rsidRPr="002C09FF">
        <w:rPr>
          <w:i/>
          <w:iCs/>
        </w:rPr>
        <w:t>Psychology of Women Quarterly</w:t>
      </w:r>
      <w:r w:rsidRPr="002C09FF">
        <w:t>, 43(1), pp.59-72.</w:t>
      </w:r>
    </w:p>
    <w:p w14:paraId="02B5AA5E" w14:textId="77777777" w:rsidR="00966359" w:rsidRPr="002C09FF" w:rsidRDefault="00966359" w:rsidP="00966359">
      <w:pPr>
        <w:spacing w:before="240" w:after="100" w:afterAutospacing="1"/>
      </w:pPr>
      <w:r w:rsidRPr="002C09FF">
        <w:t xml:space="preserve">Woodyard, C. and Oliver, D., 2020 </w:t>
      </w:r>
      <w:r w:rsidRPr="002C09FF">
        <w:rPr>
          <w:i/>
        </w:rPr>
        <w:t>‘do you belong here?’: Lawsuits allege Hilton, other hotels discriminated against Black Guests</w:t>
      </w:r>
      <w:r w:rsidRPr="002C09FF">
        <w:t xml:space="preserve">, </w:t>
      </w:r>
      <w:r w:rsidRPr="002C09FF">
        <w:rPr>
          <w:i/>
        </w:rPr>
        <w:t>USA Today</w:t>
      </w:r>
      <w:r w:rsidRPr="002C09FF">
        <w:t xml:space="preserve">. Available at: https://www.usatoday.com/story/travel/hotels/2020/07/21/hilton-discrimination-lawsuits-black-guests-allege-racism-hotels/5405270002/ (Accessed: 30 May 2024). </w:t>
      </w:r>
    </w:p>
    <w:p w14:paraId="0E559179" w14:textId="77777777" w:rsidR="00966359" w:rsidRPr="002C09FF" w:rsidRDefault="00966359" w:rsidP="00966359">
      <w:pPr>
        <w:spacing w:before="240"/>
      </w:pPr>
      <w:r w:rsidRPr="002C09FF">
        <w:t>Zafer, A. and Saleem, K., 2024. Innovation Dynamics in Hospitality and Tourism: AI, Sustainability, and Customer Satisfaction.</w:t>
      </w:r>
    </w:p>
    <w:p w14:paraId="03BA80B7" w14:textId="77777777" w:rsidR="00966359" w:rsidRPr="002C09FF" w:rsidRDefault="00966359" w:rsidP="00966359">
      <w:pPr>
        <w:spacing w:before="240" w:after="100" w:afterAutospacing="1"/>
        <w:rPr>
          <w:rFonts w:eastAsia="Arial"/>
          <w:color w:val="222222"/>
        </w:rPr>
      </w:pPr>
      <w:proofErr w:type="spellStart"/>
      <w:r w:rsidRPr="002C09FF">
        <w:rPr>
          <w:rFonts w:eastAsia="Arial"/>
          <w:color w:val="222222"/>
          <w:highlight w:val="white"/>
        </w:rPr>
        <w:t>Zarezadeh</w:t>
      </w:r>
      <w:proofErr w:type="spellEnd"/>
      <w:r w:rsidRPr="002C09FF">
        <w:rPr>
          <w:rFonts w:eastAsia="Arial"/>
          <w:color w:val="222222"/>
          <w:highlight w:val="white"/>
        </w:rPr>
        <w:t xml:space="preserve">, Z.Z., Rastegar, R. and Xiang, Z., 2022. Big data analytics and hotel guest experience: a critical analysis of the literature. </w:t>
      </w:r>
      <w:r w:rsidRPr="002C09FF">
        <w:rPr>
          <w:rFonts w:eastAsia="Arial"/>
          <w:i/>
          <w:color w:val="222222"/>
          <w:highlight w:val="white"/>
        </w:rPr>
        <w:t>International Journal of Contemporary Hospitality Management</w:t>
      </w:r>
      <w:r w:rsidRPr="002C09FF">
        <w:rPr>
          <w:rFonts w:eastAsia="Arial"/>
          <w:color w:val="222222"/>
          <w:highlight w:val="white"/>
        </w:rPr>
        <w:t xml:space="preserve">, </w:t>
      </w:r>
      <w:r w:rsidRPr="002C09FF">
        <w:rPr>
          <w:rFonts w:eastAsia="Arial"/>
          <w:i/>
          <w:color w:val="222222"/>
          <w:highlight w:val="white"/>
        </w:rPr>
        <w:t>34</w:t>
      </w:r>
      <w:r w:rsidRPr="002C09FF">
        <w:rPr>
          <w:rFonts w:eastAsia="Arial"/>
          <w:color w:val="222222"/>
          <w:highlight w:val="white"/>
        </w:rPr>
        <w:t>(6), pp.2320-2336.</w:t>
      </w:r>
    </w:p>
    <w:p w14:paraId="24E8A7FA" w14:textId="77777777" w:rsidR="00966359" w:rsidRPr="002C09FF" w:rsidRDefault="00966359" w:rsidP="00966359">
      <w:pPr>
        <w:spacing w:before="240"/>
      </w:pPr>
      <w:r w:rsidRPr="002C09FF">
        <w:t>Zheng, F., Li, Y., Jian, Z. and Lu, R., 2023. Industrial productivity dilemma in management and economics: Retrospect and prospect. </w:t>
      </w:r>
      <w:r w:rsidRPr="002C09FF">
        <w:rPr>
          <w:i/>
          <w:iCs/>
        </w:rPr>
        <w:t>International Journal of Management Reviews</w:t>
      </w:r>
      <w:r w:rsidRPr="002C09FF">
        <w:t>, </w:t>
      </w:r>
      <w:r w:rsidRPr="002C09FF">
        <w:rPr>
          <w:i/>
          <w:iCs/>
        </w:rPr>
        <w:t>25</w:t>
      </w:r>
      <w:r w:rsidRPr="002C09FF">
        <w:t>(4), pp.666-686.</w:t>
      </w:r>
    </w:p>
    <w:p w14:paraId="60AC7EBD" w14:textId="77777777" w:rsidR="00444F5C" w:rsidRPr="002C09FF" w:rsidRDefault="00444F5C" w:rsidP="009C5544">
      <w:pPr>
        <w:spacing w:before="240"/>
        <w:ind w:left="360"/>
      </w:pPr>
    </w:p>
    <w:p w14:paraId="65E61CB6" w14:textId="77777777" w:rsidR="00326AC1" w:rsidRPr="002C09FF" w:rsidRDefault="00326AC1" w:rsidP="009C5544">
      <w:pPr>
        <w:spacing w:before="240" w:after="100" w:afterAutospacing="1"/>
      </w:pPr>
    </w:p>
    <w:p w14:paraId="1B7D23E8" w14:textId="77777777" w:rsidR="00187EBA" w:rsidRPr="002C09FF" w:rsidRDefault="00187EBA" w:rsidP="009C5544">
      <w:pPr>
        <w:spacing w:before="240"/>
        <w:rPr>
          <w:b/>
          <w:sz w:val="28"/>
          <w:szCs w:val="28"/>
        </w:rPr>
      </w:pPr>
    </w:p>
    <w:sectPr w:rsidR="00187EBA" w:rsidRPr="002C09FF" w:rsidSect="005C73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17ACB" w14:textId="77777777" w:rsidR="00402752" w:rsidRDefault="00402752" w:rsidP="002E67BD">
      <w:pPr>
        <w:spacing w:line="240" w:lineRule="auto"/>
      </w:pPr>
      <w:r>
        <w:separator/>
      </w:r>
    </w:p>
  </w:endnote>
  <w:endnote w:type="continuationSeparator" w:id="0">
    <w:p w14:paraId="4E380431" w14:textId="77777777" w:rsidR="00402752" w:rsidRDefault="00402752" w:rsidP="002E67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5983B" w14:textId="77777777" w:rsidR="00402752" w:rsidRDefault="00402752" w:rsidP="002E67BD">
      <w:pPr>
        <w:spacing w:line="240" w:lineRule="auto"/>
      </w:pPr>
      <w:r>
        <w:separator/>
      </w:r>
    </w:p>
  </w:footnote>
  <w:footnote w:type="continuationSeparator" w:id="0">
    <w:p w14:paraId="7E99895D" w14:textId="77777777" w:rsidR="00402752" w:rsidRDefault="00402752" w:rsidP="002E67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D0DA0"/>
    <w:multiLevelType w:val="hybridMultilevel"/>
    <w:tmpl w:val="BB344F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932712C"/>
    <w:multiLevelType w:val="multilevel"/>
    <w:tmpl w:val="F0544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B81EF5"/>
    <w:multiLevelType w:val="multilevel"/>
    <w:tmpl w:val="9968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D6263"/>
    <w:multiLevelType w:val="multilevel"/>
    <w:tmpl w:val="8F46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A335C"/>
    <w:multiLevelType w:val="multilevel"/>
    <w:tmpl w:val="3EE4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C43462"/>
    <w:multiLevelType w:val="multilevel"/>
    <w:tmpl w:val="968CE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FB1F9F"/>
    <w:multiLevelType w:val="multilevel"/>
    <w:tmpl w:val="825A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527A0C"/>
    <w:multiLevelType w:val="multilevel"/>
    <w:tmpl w:val="E352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8051C4"/>
    <w:multiLevelType w:val="multilevel"/>
    <w:tmpl w:val="3656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7E5691"/>
    <w:multiLevelType w:val="multilevel"/>
    <w:tmpl w:val="96A4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DA0E4E"/>
    <w:multiLevelType w:val="multilevel"/>
    <w:tmpl w:val="019AD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CC65CDA"/>
    <w:multiLevelType w:val="multilevel"/>
    <w:tmpl w:val="B12A20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22B46E6"/>
    <w:multiLevelType w:val="multilevel"/>
    <w:tmpl w:val="619C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0774F7"/>
    <w:multiLevelType w:val="multilevel"/>
    <w:tmpl w:val="06D6B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EC30646"/>
    <w:multiLevelType w:val="multilevel"/>
    <w:tmpl w:val="AA06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9D3C81"/>
    <w:multiLevelType w:val="multilevel"/>
    <w:tmpl w:val="C436F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9324882">
    <w:abstractNumId w:val="5"/>
  </w:num>
  <w:num w:numId="2" w16cid:durableId="699621510">
    <w:abstractNumId w:val="10"/>
  </w:num>
  <w:num w:numId="3" w16cid:durableId="1048064499">
    <w:abstractNumId w:val="15"/>
  </w:num>
  <w:num w:numId="4" w16cid:durableId="758916174">
    <w:abstractNumId w:val="1"/>
  </w:num>
  <w:num w:numId="5" w16cid:durableId="810365105">
    <w:abstractNumId w:val="11"/>
  </w:num>
  <w:num w:numId="6" w16cid:durableId="654341002">
    <w:abstractNumId w:val="13"/>
  </w:num>
  <w:num w:numId="7" w16cid:durableId="262543028">
    <w:abstractNumId w:val="8"/>
  </w:num>
  <w:num w:numId="8" w16cid:durableId="952321702">
    <w:abstractNumId w:val="7"/>
  </w:num>
  <w:num w:numId="9" w16cid:durableId="985625945">
    <w:abstractNumId w:val="3"/>
  </w:num>
  <w:num w:numId="10" w16cid:durableId="913663196">
    <w:abstractNumId w:val="6"/>
  </w:num>
  <w:num w:numId="11" w16cid:durableId="1932350526">
    <w:abstractNumId w:val="12"/>
  </w:num>
  <w:num w:numId="12" w16cid:durableId="2023780919">
    <w:abstractNumId w:val="4"/>
  </w:num>
  <w:num w:numId="13" w16cid:durableId="1521628552">
    <w:abstractNumId w:val="14"/>
  </w:num>
  <w:num w:numId="14" w16cid:durableId="22559190">
    <w:abstractNumId w:val="9"/>
  </w:num>
  <w:num w:numId="15" w16cid:durableId="680936027">
    <w:abstractNumId w:val="2"/>
  </w:num>
  <w:num w:numId="16" w16cid:durableId="1978950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EBA"/>
    <w:rsid w:val="000026A4"/>
    <w:rsid w:val="00031BF7"/>
    <w:rsid w:val="00056020"/>
    <w:rsid w:val="00072D2C"/>
    <w:rsid w:val="000F3698"/>
    <w:rsid w:val="00145ED9"/>
    <w:rsid w:val="00175167"/>
    <w:rsid w:val="00187EBA"/>
    <w:rsid w:val="00284AC9"/>
    <w:rsid w:val="002A1D10"/>
    <w:rsid w:val="002C09FF"/>
    <w:rsid w:val="002E67BD"/>
    <w:rsid w:val="00314E72"/>
    <w:rsid w:val="003171C3"/>
    <w:rsid w:val="00326AC1"/>
    <w:rsid w:val="003611A4"/>
    <w:rsid w:val="00374B3F"/>
    <w:rsid w:val="00380940"/>
    <w:rsid w:val="00402752"/>
    <w:rsid w:val="00444F5C"/>
    <w:rsid w:val="0049089F"/>
    <w:rsid w:val="004A2079"/>
    <w:rsid w:val="004C079D"/>
    <w:rsid w:val="005531ED"/>
    <w:rsid w:val="005A4B95"/>
    <w:rsid w:val="005C7330"/>
    <w:rsid w:val="005F14F3"/>
    <w:rsid w:val="006922C6"/>
    <w:rsid w:val="00835A13"/>
    <w:rsid w:val="0087664C"/>
    <w:rsid w:val="008C0B53"/>
    <w:rsid w:val="008E5214"/>
    <w:rsid w:val="00966359"/>
    <w:rsid w:val="00966FB2"/>
    <w:rsid w:val="00985AC0"/>
    <w:rsid w:val="009C5544"/>
    <w:rsid w:val="009D2453"/>
    <w:rsid w:val="009D699C"/>
    <w:rsid w:val="00A30972"/>
    <w:rsid w:val="00AB1D43"/>
    <w:rsid w:val="00AD5DE3"/>
    <w:rsid w:val="00AE2A8C"/>
    <w:rsid w:val="00B10D3D"/>
    <w:rsid w:val="00B24B55"/>
    <w:rsid w:val="00B4016F"/>
    <w:rsid w:val="00C1070B"/>
    <w:rsid w:val="00C145E2"/>
    <w:rsid w:val="00C23BB2"/>
    <w:rsid w:val="00CC3964"/>
    <w:rsid w:val="00D65E6E"/>
    <w:rsid w:val="00DC42BA"/>
    <w:rsid w:val="00E236A2"/>
    <w:rsid w:val="00E47A42"/>
    <w:rsid w:val="00E52909"/>
    <w:rsid w:val="00ED3053"/>
    <w:rsid w:val="00F661B4"/>
    <w:rsid w:val="00FA59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68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35A13"/>
    <w:pPr>
      <w:keepNext/>
      <w:keepLines/>
      <w:spacing w:before="400" w:after="120"/>
      <w:outlineLvl w:val="0"/>
    </w:pPr>
    <w:rPr>
      <w:b/>
      <w:sz w:val="28"/>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35A1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35A13"/>
    <w:pPr>
      <w:spacing w:after="100"/>
    </w:pPr>
  </w:style>
  <w:style w:type="paragraph" w:styleId="TOC2">
    <w:name w:val="toc 2"/>
    <w:basedOn w:val="Normal"/>
    <w:next w:val="Normal"/>
    <w:autoRedefine/>
    <w:uiPriority w:val="39"/>
    <w:unhideWhenUsed/>
    <w:rsid w:val="00835A13"/>
    <w:pPr>
      <w:spacing w:after="100"/>
      <w:ind w:left="240"/>
    </w:pPr>
  </w:style>
  <w:style w:type="character" w:styleId="Hyperlink">
    <w:name w:val="Hyperlink"/>
    <w:basedOn w:val="DefaultParagraphFont"/>
    <w:uiPriority w:val="99"/>
    <w:unhideWhenUsed/>
    <w:rsid w:val="00835A13"/>
    <w:rPr>
      <w:color w:val="0000FF" w:themeColor="hyperlink"/>
      <w:u w:val="single"/>
    </w:rPr>
  </w:style>
  <w:style w:type="paragraph" w:styleId="NormalWeb">
    <w:name w:val="Normal (Web)"/>
    <w:basedOn w:val="Normal"/>
    <w:uiPriority w:val="99"/>
    <w:semiHidden/>
    <w:unhideWhenUsed/>
    <w:rsid w:val="00E236A2"/>
    <w:pPr>
      <w:spacing w:before="100" w:beforeAutospacing="1" w:after="100" w:afterAutospacing="1" w:line="240" w:lineRule="auto"/>
      <w:jc w:val="left"/>
    </w:pPr>
    <w:rPr>
      <w:lang w:val="en-IN"/>
    </w:rPr>
  </w:style>
  <w:style w:type="paragraph" w:styleId="ListParagraph">
    <w:name w:val="List Paragraph"/>
    <w:basedOn w:val="Normal"/>
    <w:uiPriority w:val="34"/>
    <w:qFormat/>
    <w:rsid w:val="00374B3F"/>
    <w:pPr>
      <w:ind w:left="720"/>
      <w:contextualSpacing/>
    </w:pPr>
  </w:style>
  <w:style w:type="paragraph" w:styleId="Header">
    <w:name w:val="header"/>
    <w:basedOn w:val="Normal"/>
    <w:link w:val="HeaderChar"/>
    <w:uiPriority w:val="99"/>
    <w:unhideWhenUsed/>
    <w:rsid w:val="002E67BD"/>
    <w:pPr>
      <w:tabs>
        <w:tab w:val="center" w:pos="4513"/>
        <w:tab w:val="right" w:pos="9026"/>
      </w:tabs>
      <w:spacing w:line="240" w:lineRule="auto"/>
    </w:pPr>
  </w:style>
  <w:style w:type="character" w:customStyle="1" w:styleId="HeaderChar">
    <w:name w:val="Header Char"/>
    <w:basedOn w:val="DefaultParagraphFont"/>
    <w:link w:val="Header"/>
    <w:uiPriority w:val="99"/>
    <w:rsid w:val="002E67BD"/>
  </w:style>
  <w:style w:type="paragraph" w:styleId="Footer">
    <w:name w:val="footer"/>
    <w:basedOn w:val="Normal"/>
    <w:link w:val="FooterChar"/>
    <w:uiPriority w:val="99"/>
    <w:unhideWhenUsed/>
    <w:rsid w:val="002E67BD"/>
    <w:pPr>
      <w:tabs>
        <w:tab w:val="center" w:pos="4513"/>
        <w:tab w:val="right" w:pos="9026"/>
      </w:tabs>
      <w:spacing w:line="240" w:lineRule="auto"/>
    </w:pPr>
  </w:style>
  <w:style w:type="character" w:customStyle="1" w:styleId="FooterChar">
    <w:name w:val="Footer Char"/>
    <w:basedOn w:val="DefaultParagraphFont"/>
    <w:link w:val="Footer"/>
    <w:uiPriority w:val="99"/>
    <w:rsid w:val="002E6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970014">
      <w:bodyDiv w:val="1"/>
      <w:marLeft w:val="0"/>
      <w:marRight w:val="0"/>
      <w:marTop w:val="0"/>
      <w:marBottom w:val="0"/>
      <w:divBdr>
        <w:top w:val="none" w:sz="0" w:space="0" w:color="auto"/>
        <w:left w:val="none" w:sz="0" w:space="0" w:color="auto"/>
        <w:bottom w:val="none" w:sz="0" w:space="0" w:color="auto"/>
        <w:right w:val="none" w:sz="0" w:space="0" w:color="auto"/>
      </w:divBdr>
    </w:div>
    <w:div w:id="581186773">
      <w:bodyDiv w:val="1"/>
      <w:marLeft w:val="0"/>
      <w:marRight w:val="0"/>
      <w:marTop w:val="0"/>
      <w:marBottom w:val="0"/>
      <w:divBdr>
        <w:top w:val="none" w:sz="0" w:space="0" w:color="auto"/>
        <w:left w:val="none" w:sz="0" w:space="0" w:color="auto"/>
        <w:bottom w:val="none" w:sz="0" w:space="0" w:color="auto"/>
        <w:right w:val="none" w:sz="0" w:space="0" w:color="auto"/>
      </w:divBdr>
    </w:div>
    <w:div w:id="678239961">
      <w:bodyDiv w:val="1"/>
      <w:marLeft w:val="0"/>
      <w:marRight w:val="0"/>
      <w:marTop w:val="0"/>
      <w:marBottom w:val="0"/>
      <w:divBdr>
        <w:top w:val="none" w:sz="0" w:space="0" w:color="auto"/>
        <w:left w:val="none" w:sz="0" w:space="0" w:color="auto"/>
        <w:bottom w:val="none" w:sz="0" w:space="0" w:color="auto"/>
        <w:right w:val="none" w:sz="0" w:space="0" w:color="auto"/>
      </w:divBdr>
    </w:div>
    <w:div w:id="710424450">
      <w:bodyDiv w:val="1"/>
      <w:marLeft w:val="0"/>
      <w:marRight w:val="0"/>
      <w:marTop w:val="0"/>
      <w:marBottom w:val="0"/>
      <w:divBdr>
        <w:top w:val="none" w:sz="0" w:space="0" w:color="auto"/>
        <w:left w:val="none" w:sz="0" w:space="0" w:color="auto"/>
        <w:bottom w:val="none" w:sz="0" w:space="0" w:color="auto"/>
        <w:right w:val="none" w:sz="0" w:space="0" w:color="auto"/>
      </w:divBdr>
    </w:div>
    <w:div w:id="876627630">
      <w:bodyDiv w:val="1"/>
      <w:marLeft w:val="0"/>
      <w:marRight w:val="0"/>
      <w:marTop w:val="0"/>
      <w:marBottom w:val="0"/>
      <w:divBdr>
        <w:top w:val="none" w:sz="0" w:space="0" w:color="auto"/>
        <w:left w:val="none" w:sz="0" w:space="0" w:color="auto"/>
        <w:bottom w:val="none" w:sz="0" w:space="0" w:color="auto"/>
        <w:right w:val="none" w:sz="0" w:space="0" w:color="auto"/>
      </w:divBdr>
    </w:div>
    <w:div w:id="1148202519">
      <w:bodyDiv w:val="1"/>
      <w:marLeft w:val="0"/>
      <w:marRight w:val="0"/>
      <w:marTop w:val="0"/>
      <w:marBottom w:val="0"/>
      <w:divBdr>
        <w:top w:val="none" w:sz="0" w:space="0" w:color="auto"/>
        <w:left w:val="none" w:sz="0" w:space="0" w:color="auto"/>
        <w:bottom w:val="none" w:sz="0" w:space="0" w:color="auto"/>
        <w:right w:val="none" w:sz="0" w:space="0" w:color="auto"/>
      </w:divBdr>
    </w:div>
    <w:div w:id="1607731344">
      <w:bodyDiv w:val="1"/>
      <w:marLeft w:val="0"/>
      <w:marRight w:val="0"/>
      <w:marTop w:val="0"/>
      <w:marBottom w:val="0"/>
      <w:divBdr>
        <w:top w:val="none" w:sz="0" w:space="0" w:color="auto"/>
        <w:left w:val="none" w:sz="0" w:space="0" w:color="auto"/>
        <w:bottom w:val="none" w:sz="0" w:space="0" w:color="auto"/>
        <w:right w:val="none" w:sz="0" w:space="0" w:color="auto"/>
      </w:divBdr>
    </w:div>
    <w:div w:id="1687751998">
      <w:bodyDiv w:val="1"/>
      <w:marLeft w:val="0"/>
      <w:marRight w:val="0"/>
      <w:marTop w:val="0"/>
      <w:marBottom w:val="0"/>
      <w:divBdr>
        <w:top w:val="none" w:sz="0" w:space="0" w:color="auto"/>
        <w:left w:val="none" w:sz="0" w:space="0" w:color="auto"/>
        <w:bottom w:val="none" w:sz="0" w:space="0" w:color="auto"/>
        <w:right w:val="none" w:sz="0" w:space="0" w:color="auto"/>
      </w:divBdr>
    </w:div>
    <w:div w:id="1688367036">
      <w:bodyDiv w:val="1"/>
      <w:marLeft w:val="0"/>
      <w:marRight w:val="0"/>
      <w:marTop w:val="0"/>
      <w:marBottom w:val="0"/>
      <w:divBdr>
        <w:top w:val="none" w:sz="0" w:space="0" w:color="auto"/>
        <w:left w:val="none" w:sz="0" w:space="0" w:color="auto"/>
        <w:bottom w:val="none" w:sz="0" w:space="0" w:color="auto"/>
        <w:right w:val="none" w:sz="0" w:space="0" w:color="auto"/>
      </w:divBdr>
    </w:div>
    <w:div w:id="1869099138">
      <w:bodyDiv w:val="1"/>
      <w:marLeft w:val="0"/>
      <w:marRight w:val="0"/>
      <w:marTop w:val="0"/>
      <w:marBottom w:val="0"/>
      <w:divBdr>
        <w:top w:val="none" w:sz="0" w:space="0" w:color="auto"/>
        <w:left w:val="none" w:sz="0" w:space="0" w:color="auto"/>
        <w:bottom w:val="none" w:sz="0" w:space="0" w:color="auto"/>
        <w:right w:val="none" w:sz="0" w:space="0" w:color="auto"/>
      </w:divBdr>
    </w:div>
    <w:div w:id="209624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F0CF6-9ACB-468D-98DD-6E79D123A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7886</Words>
  <Characters>47872</Characters>
  <Application>Microsoft Office Word</Application>
  <DocSecurity>0</DocSecurity>
  <Lines>1167</Lines>
  <Paragraphs>580</Paragraphs>
  <ScaleCrop>false</ScaleCrop>
  <Company/>
  <LinksUpToDate>false</LinksUpToDate>
  <CharactersWithSpaces>55178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2024-05-31T09:32:00Z</dcterms:created>
  <dcterms:modified xsi:type="dcterms:W3CDTF">2024-05-31T09:32:00Z</dcterms:modified>
</cp:coreProperties>
</file>