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A981D2" w14:textId="77777777" w:rsidR="00620AE6" w:rsidRDefault="00620AE6" w:rsidP="00620AE6">
      <w:pPr>
        <w:rPr>
          <w:rFonts w:eastAsia="Times New Roman"/>
          <w:noProof/>
          <w:bdr w:val="none" w:sz="0" w:space="0" w:color="auto" w:frame="1"/>
          <w:lang w:val="en-GB" w:eastAsia="en-GB"/>
        </w:rPr>
      </w:pPr>
      <w:bookmarkStart w:id="0" w:name="_Hlk38842490"/>
    </w:p>
    <w:p w14:paraId="7BE632F2" w14:textId="77777777" w:rsidR="00620AE6" w:rsidRDefault="00620AE6" w:rsidP="00620AE6">
      <w:pPr>
        <w:rPr>
          <w:rFonts w:ascii="Arial" w:hAnsi="Arial" w:cs="Arial"/>
          <w:b/>
          <w:bCs/>
        </w:rPr>
      </w:pPr>
      <w:r w:rsidRPr="007E0A87">
        <w:rPr>
          <w:rFonts w:eastAsia="Times New Roman"/>
          <w:noProof/>
          <w:bdr w:val="none" w:sz="0" w:space="0" w:color="auto" w:frame="1"/>
        </w:rPr>
        <w:drawing>
          <wp:anchor distT="0" distB="0" distL="114300" distR="114300" simplePos="0" relativeHeight="251659264" behindDoc="0" locked="0" layoutInCell="1" allowOverlap="1" wp14:anchorId="416204D2" wp14:editId="685FB4D1">
            <wp:simplePos x="0" y="0"/>
            <wp:positionH relativeFrom="margin">
              <wp:align>center</wp:align>
            </wp:positionH>
            <wp:positionV relativeFrom="paragraph">
              <wp:posOffset>148590</wp:posOffset>
            </wp:positionV>
            <wp:extent cx="3450567" cy="144661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0567" cy="1446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D7010" w14:textId="77777777" w:rsidR="00620AE6" w:rsidRDefault="00620AE6" w:rsidP="00620AE6">
      <w:pPr>
        <w:rPr>
          <w:rFonts w:ascii="Arial" w:hAnsi="Arial" w:cs="Arial"/>
          <w:b/>
          <w:bCs/>
        </w:rPr>
      </w:pPr>
    </w:p>
    <w:p w14:paraId="55010348" w14:textId="77777777" w:rsidR="00620AE6" w:rsidRDefault="00620AE6" w:rsidP="00620AE6">
      <w:pPr>
        <w:rPr>
          <w:rFonts w:ascii="Arial" w:hAnsi="Arial" w:cs="Arial"/>
          <w:b/>
          <w:bCs/>
        </w:rPr>
      </w:pPr>
    </w:p>
    <w:p w14:paraId="22E7C975" w14:textId="77777777" w:rsidR="00620AE6" w:rsidRDefault="00620AE6" w:rsidP="00620AE6">
      <w:pPr>
        <w:rPr>
          <w:rFonts w:ascii="Arial" w:hAnsi="Arial" w:cs="Arial"/>
          <w:b/>
          <w:bCs/>
        </w:rPr>
      </w:pPr>
    </w:p>
    <w:p w14:paraId="3128615A" w14:textId="77777777" w:rsidR="00620AE6" w:rsidRDefault="00620AE6" w:rsidP="00620AE6">
      <w:pPr>
        <w:rPr>
          <w:rFonts w:ascii="Arial" w:hAnsi="Arial" w:cs="Arial"/>
          <w:b/>
          <w:bCs/>
        </w:rPr>
      </w:pPr>
    </w:p>
    <w:p w14:paraId="752B76FC" w14:textId="77777777" w:rsidR="00620AE6" w:rsidRDefault="00620AE6" w:rsidP="00620AE6">
      <w:pPr>
        <w:rPr>
          <w:rFonts w:ascii="Arial" w:hAnsi="Arial" w:cs="Arial"/>
          <w:b/>
          <w:bCs/>
        </w:rPr>
      </w:pPr>
    </w:p>
    <w:p w14:paraId="1F8091B8" w14:textId="77777777" w:rsidR="00620AE6" w:rsidRDefault="00620AE6" w:rsidP="00620AE6">
      <w:pPr>
        <w:rPr>
          <w:rFonts w:ascii="Arial" w:hAnsi="Arial" w:cs="Arial"/>
          <w:b/>
          <w:bCs/>
        </w:rPr>
      </w:pPr>
    </w:p>
    <w:p w14:paraId="2262F02D" w14:textId="77777777" w:rsidR="00620AE6" w:rsidRDefault="00620AE6" w:rsidP="00620AE6">
      <w:pPr>
        <w:rPr>
          <w:rFonts w:ascii="Arial" w:hAnsi="Arial" w:cs="Arial"/>
          <w:b/>
          <w:bCs/>
        </w:rPr>
      </w:pPr>
    </w:p>
    <w:p w14:paraId="48A4A7E4" w14:textId="77777777" w:rsidR="00620AE6" w:rsidRPr="007E0A87" w:rsidRDefault="00620AE6" w:rsidP="00620AE6">
      <w:pPr>
        <w:spacing w:after="240"/>
        <w:rPr>
          <w:rFonts w:eastAsia="Times New Roman"/>
          <w:lang w:val="en-GB" w:eastAsia="en-GB"/>
        </w:rPr>
      </w:pPr>
      <w:r w:rsidRPr="007E0A87">
        <w:rPr>
          <w:rFonts w:eastAsia="Times New Roman"/>
          <w:lang w:val="en-GB" w:eastAsia="en-GB"/>
        </w:rPr>
        <w:br/>
      </w:r>
    </w:p>
    <w:p w14:paraId="6FC9C2D9" w14:textId="77777777" w:rsidR="00620AE6" w:rsidRDefault="00620AE6" w:rsidP="00620AE6">
      <w:pPr>
        <w:jc w:val="center"/>
        <w:rPr>
          <w:rFonts w:ascii="Arial" w:eastAsia="Times New Roman" w:hAnsi="Arial" w:cs="Arial"/>
          <w:b/>
          <w:bCs/>
          <w:color w:val="000000"/>
          <w:sz w:val="48"/>
          <w:szCs w:val="48"/>
          <w:lang w:val="en-GB" w:eastAsia="en-GB"/>
        </w:rPr>
      </w:pPr>
    </w:p>
    <w:p w14:paraId="2A44E3B0" w14:textId="77777777" w:rsidR="00620AE6" w:rsidRPr="007E0A87" w:rsidRDefault="00620AE6" w:rsidP="00620AE6">
      <w:pPr>
        <w:jc w:val="center"/>
        <w:rPr>
          <w:rFonts w:eastAsia="Times New Roman"/>
          <w:lang w:val="en-GB" w:eastAsia="en-GB"/>
        </w:rPr>
      </w:pPr>
      <w:r w:rsidRPr="007E0A87">
        <w:rPr>
          <w:rFonts w:ascii="Arial" w:eastAsia="Times New Roman" w:hAnsi="Arial" w:cs="Arial"/>
          <w:b/>
          <w:bCs/>
          <w:color w:val="000000"/>
          <w:sz w:val="48"/>
          <w:szCs w:val="48"/>
          <w:lang w:val="en-GB" w:eastAsia="en-GB"/>
        </w:rPr>
        <w:t>The development of the SA1 Waterfront Student Accommodation</w:t>
      </w:r>
    </w:p>
    <w:p w14:paraId="2FDF9D4C" w14:textId="77777777" w:rsidR="00620AE6" w:rsidRPr="007E0A87" w:rsidRDefault="00620AE6" w:rsidP="00620AE6">
      <w:pPr>
        <w:rPr>
          <w:rFonts w:eastAsia="Times New Roman"/>
          <w:lang w:val="en-GB" w:eastAsia="en-GB"/>
        </w:rPr>
      </w:pPr>
    </w:p>
    <w:p w14:paraId="30A23597" w14:textId="77777777" w:rsidR="00620AE6" w:rsidRDefault="00620AE6" w:rsidP="00620AE6">
      <w:pPr>
        <w:jc w:val="center"/>
        <w:rPr>
          <w:rFonts w:ascii="Arial" w:eastAsia="Times New Roman" w:hAnsi="Arial" w:cs="Arial"/>
          <w:b/>
          <w:bCs/>
          <w:color w:val="000000"/>
          <w:sz w:val="48"/>
          <w:szCs w:val="48"/>
          <w:lang w:val="en-GB" w:eastAsia="en-GB"/>
        </w:rPr>
      </w:pPr>
    </w:p>
    <w:p w14:paraId="59EEB88C" w14:textId="77777777" w:rsidR="00620AE6" w:rsidRDefault="00620AE6" w:rsidP="00620AE6">
      <w:pPr>
        <w:jc w:val="center"/>
        <w:rPr>
          <w:rFonts w:ascii="Arial" w:eastAsia="Times New Roman" w:hAnsi="Arial" w:cs="Arial"/>
          <w:b/>
          <w:bCs/>
          <w:color w:val="000000"/>
          <w:sz w:val="48"/>
          <w:szCs w:val="48"/>
          <w:lang w:val="en-GB" w:eastAsia="en-GB"/>
        </w:rPr>
      </w:pPr>
    </w:p>
    <w:p w14:paraId="362AB2C5" w14:textId="77777777" w:rsidR="00620AE6" w:rsidRDefault="00620AE6" w:rsidP="00620AE6">
      <w:pPr>
        <w:jc w:val="center"/>
        <w:rPr>
          <w:rFonts w:ascii="Arial" w:eastAsia="Times New Roman" w:hAnsi="Arial" w:cs="Arial"/>
          <w:b/>
          <w:bCs/>
          <w:color w:val="000000"/>
          <w:sz w:val="48"/>
          <w:szCs w:val="48"/>
          <w:lang w:val="en-GB" w:eastAsia="en-GB"/>
        </w:rPr>
      </w:pPr>
    </w:p>
    <w:p w14:paraId="1F18F63A" w14:textId="77777777" w:rsidR="00620AE6" w:rsidRDefault="00620AE6" w:rsidP="00620AE6">
      <w:pPr>
        <w:jc w:val="center"/>
        <w:rPr>
          <w:rFonts w:ascii="Arial" w:eastAsia="Times New Roman" w:hAnsi="Arial" w:cs="Arial"/>
          <w:b/>
          <w:bCs/>
          <w:color w:val="000000"/>
          <w:sz w:val="48"/>
          <w:szCs w:val="48"/>
          <w:lang w:val="en-GB" w:eastAsia="en-GB"/>
        </w:rPr>
      </w:pPr>
    </w:p>
    <w:p w14:paraId="1BAACD90" w14:textId="5344A205" w:rsidR="00620AE6" w:rsidRDefault="00F71C6D" w:rsidP="00620AE6">
      <w:pPr>
        <w:jc w:val="center"/>
        <w:rPr>
          <w:rFonts w:ascii="Arial" w:eastAsia="Times New Roman" w:hAnsi="Arial" w:cs="Arial"/>
          <w:b/>
          <w:bCs/>
          <w:color w:val="000000"/>
          <w:sz w:val="56"/>
          <w:szCs w:val="56"/>
          <w:lang w:val="en-GB" w:eastAsia="en-GB"/>
        </w:rPr>
      </w:pPr>
      <w:r>
        <w:rPr>
          <w:rFonts w:ascii="Arial" w:eastAsia="Times New Roman" w:hAnsi="Arial" w:cs="Arial"/>
          <w:b/>
          <w:bCs/>
          <w:color w:val="000000"/>
          <w:sz w:val="56"/>
          <w:szCs w:val="56"/>
          <w:lang w:val="en-GB" w:eastAsia="en-GB"/>
        </w:rPr>
        <w:t>Pre-Construction Constraints</w:t>
      </w:r>
    </w:p>
    <w:p w14:paraId="2AC49C7C" w14:textId="77777777" w:rsidR="00C47C86" w:rsidRPr="007E0A87" w:rsidRDefault="00C47C86" w:rsidP="00620AE6">
      <w:pPr>
        <w:jc w:val="center"/>
        <w:rPr>
          <w:rFonts w:eastAsia="Times New Roman"/>
          <w:sz w:val="56"/>
          <w:szCs w:val="56"/>
          <w:lang w:val="en-GB" w:eastAsia="en-GB"/>
        </w:rPr>
      </w:pPr>
    </w:p>
    <w:p w14:paraId="029CD386" w14:textId="77777777" w:rsidR="00620AE6" w:rsidRDefault="00620AE6" w:rsidP="00620AE6">
      <w:pPr>
        <w:rPr>
          <w:rFonts w:ascii="Arial" w:hAnsi="Arial" w:cs="Arial"/>
          <w:b/>
          <w:bCs/>
        </w:rPr>
      </w:pPr>
    </w:p>
    <w:p w14:paraId="556B76B9" w14:textId="77777777" w:rsidR="00620AE6" w:rsidRDefault="00620AE6" w:rsidP="00620AE6">
      <w:pPr>
        <w:rPr>
          <w:rFonts w:ascii="Arial" w:hAnsi="Arial" w:cs="Arial"/>
          <w:b/>
          <w:bCs/>
        </w:rPr>
      </w:pPr>
    </w:p>
    <w:p w14:paraId="16B67625" w14:textId="77777777" w:rsidR="00620AE6" w:rsidRDefault="00620AE6" w:rsidP="00620AE6">
      <w:pPr>
        <w:rPr>
          <w:rFonts w:ascii="Arial" w:hAnsi="Arial" w:cs="Arial"/>
          <w:b/>
          <w:bCs/>
        </w:rPr>
      </w:pPr>
    </w:p>
    <w:p w14:paraId="70DF393D" w14:textId="77777777" w:rsidR="00620AE6" w:rsidRDefault="00620AE6" w:rsidP="00620AE6">
      <w:pPr>
        <w:rPr>
          <w:rFonts w:ascii="Arial" w:hAnsi="Arial" w:cs="Arial"/>
          <w:b/>
          <w:bCs/>
        </w:rPr>
      </w:pPr>
    </w:p>
    <w:p w14:paraId="3EA3C428" w14:textId="77777777" w:rsidR="00620AE6" w:rsidRDefault="00620AE6" w:rsidP="00620AE6">
      <w:pPr>
        <w:rPr>
          <w:rFonts w:ascii="Arial" w:hAnsi="Arial" w:cs="Arial"/>
          <w:b/>
          <w:bCs/>
        </w:rPr>
      </w:pPr>
    </w:p>
    <w:p w14:paraId="2BA91B0F" w14:textId="77777777" w:rsidR="00620AE6" w:rsidRDefault="00620AE6" w:rsidP="00620AE6">
      <w:pPr>
        <w:rPr>
          <w:rFonts w:ascii="Arial" w:hAnsi="Arial" w:cs="Arial"/>
          <w:b/>
          <w:bCs/>
        </w:rPr>
      </w:pPr>
    </w:p>
    <w:p w14:paraId="117FD0D7" w14:textId="77777777" w:rsidR="00620AE6" w:rsidRDefault="00620AE6" w:rsidP="00620AE6">
      <w:pPr>
        <w:rPr>
          <w:rFonts w:ascii="Arial" w:hAnsi="Arial" w:cs="Arial"/>
          <w:b/>
          <w:bCs/>
        </w:rPr>
      </w:pPr>
    </w:p>
    <w:p w14:paraId="6F7B7908" w14:textId="77777777" w:rsidR="00620AE6" w:rsidRDefault="00620AE6" w:rsidP="00620AE6">
      <w:pPr>
        <w:rPr>
          <w:rFonts w:ascii="Arial" w:hAnsi="Arial" w:cs="Arial"/>
          <w:b/>
          <w:bCs/>
        </w:rPr>
      </w:pPr>
    </w:p>
    <w:p w14:paraId="6EDF1932" w14:textId="77777777" w:rsidR="00620AE6" w:rsidRDefault="00620AE6" w:rsidP="00620AE6">
      <w:pPr>
        <w:rPr>
          <w:rFonts w:ascii="Arial" w:hAnsi="Arial" w:cs="Arial"/>
          <w:b/>
          <w:bCs/>
        </w:rPr>
      </w:pPr>
    </w:p>
    <w:p w14:paraId="7FD68593" w14:textId="77777777" w:rsidR="00620AE6" w:rsidRDefault="00620AE6" w:rsidP="00620AE6">
      <w:pPr>
        <w:rPr>
          <w:rFonts w:ascii="Arial" w:hAnsi="Arial" w:cs="Arial"/>
          <w:b/>
          <w:bCs/>
        </w:rPr>
      </w:pPr>
    </w:p>
    <w:p w14:paraId="63CF66B0" w14:textId="77777777" w:rsidR="00620AE6" w:rsidRDefault="00620AE6" w:rsidP="00620AE6">
      <w:pPr>
        <w:rPr>
          <w:rFonts w:ascii="Arial" w:hAnsi="Arial" w:cs="Arial"/>
          <w:b/>
          <w:bCs/>
        </w:rPr>
      </w:pPr>
    </w:p>
    <w:p w14:paraId="26A36BBE" w14:textId="77777777" w:rsidR="00620AE6" w:rsidRDefault="00620AE6" w:rsidP="00620AE6">
      <w:pPr>
        <w:rPr>
          <w:rFonts w:ascii="Arial" w:hAnsi="Arial" w:cs="Arial"/>
          <w:b/>
          <w:bCs/>
        </w:rPr>
      </w:pPr>
    </w:p>
    <w:p w14:paraId="666930E3" w14:textId="77777777" w:rsidR="00620AE6" w:rsidRDefault="00620AE6" w:rsidP="00620AE6">
      <w:pPr>
        <w:rPr>
          <w:rFonts w:ascii="Arial" w:hAnsi="Arial" w:cs="Arial"/>
          <w:b/>
          <w:bCs/>
        </w:rPr>
      </w:pPr>
    </w:p>
    <w:p w14:paraId="6C855EA3" w14:textId="77777777" w:rsidR="00620AE6" w:rsidRDefault="00620AE6" w:rsidP="00620AE6">
      <w:pPr>
        <w:rPr>
          <w:rFonts w:ascii="Arial" w:hAnsi="Arial" w:cs="Arial"/>
          <w:b/>
          <w:bCs/>
        </w:rPr>
      </w:pPr>
    </w:p>
    <w:p w14:paraId="538C7BD0" w14:textId="77777777" w:rsidR="00620AE6" w:rsidRDefault="00620AE6" w:rsidP="00620AE6">
      <w:pPr>
        <w:rPr>
          <w:rFonts w:ascii="Arial" w:hAnsi="Arial" w:cs="Arial"/>
          <w:b/>
          <w:bCs/>
        </w:rPr>
      </w:pPr>
    </w:p>
    <w:bookmarkEnd w:id="0"/>
    <w:p w14:paraId="7F7DCF22" w14:textId="21525DD4" w:rsidR="00127766" w:rsidRDefault="00127766" w:rsidP="00127766">
      <w:pPr>
        <w:rPr>
          <w:rFonts w:ascii="Arial" w:hAnsi="Arial" w:cs="Arial"/>
          <w:bCs/>
          <w:sz w:val="20"/>
          <w:szCs w:val="20"/>
        </w:rPr>
      </w:pPr>
    </w:p>
    <w:p w14:paraId="6FE640E4" w14:textId="31543142" w:rsidR="00620AE6" w:rsidRDefault="00620AE6" w:rsidP="00127766">
      <w:pPr>
        <w:rPr>
          <w:rFonts w:ascii="Arial" w:hAnsi="Arial" w:cs="Arial"/>
          <w:bCs/>
          <w:sz w:val="20"/>
          <w:szCs w:val="20"/>
        </w:rPr>
      </w:pPr>
    </w:p>
    <w:p w14:paraId="54E3CB41" w14:textId="77777777" w:rsidR="00620AE6" w:rsidRPr="00433AC6" w:rsidRDefault="00620AE6" w:rsidP="00127766">
      <w:pPr>
        <w:rPr>
          <w:rFonts w:ascii="Arial" w:hAnsi="Arial" w:cs="Arial"/>
          <w:bCs/>
          <w:sz w:val="20"/>
          <w:szCs w:val="20"/>
        </w:rPr>
      </w:pPr>
    </w:p>
    <w:p w14:paraId="50BA007A" w14:textId="77777777" w:rsidR="00620AE6" w:rsidRDefault="00620AE6" w:rsidP="00127766">
      <w:pPr>
        <w:rPr>
          <w:rFonts w:ascii="Arial" w:hAnsi="Arial" w:cs="Arial"/>
          <w:b/>
          <w:sz w:val="22"/>
          <w:szCs w:val="22"/>
        </w:rPr>
      </w:pPr>
    </w:p>
    <w:p w14:paraId="2D299622" w14:textId="77777777" w:rsidR="00F71C6D" w:rsidRPr="00A019B0" w:rsidRDefault="00F71C6D" w:rsidP="00F71C6D">
      <w:pPr>
        <w:rPr>
          <w:rFonts w:ascii="Arial" w:hAnsi="Arial" w:cs="Arial"/>
          <w:b/>
          <w:sz w:val="20"/>
          <w:szCs w:val="20"/>
          <w:lang w:val="en-GB"/>
        </w:rPr>
      </w:pPr>
      <w:r>
        <w:rPr>
          <w:rFonts w:ascii="Arial" w:hAnsi="Arial" w:cs="Arial"/>
          <w:b/>
          <w:sz w:val="20"/>
          <w:szCs w:val="20"/>
          <w:lang w:val="en-GB"/>
        </w:rPr>
        <w:lastRenderedPageBreak/>
        <w:t xml:space="preserve">PRE-CONSTRUCTION </w:t>
      </w:r>
      <w:r w:rsidRPr="00433AC6">
        <w:rPr>
          <w:rFonts w:ascii="Arial" w:hAnsi="Arial" w:cs="Arial"/>
          <w:b/>
          <w:sz w:val="20"/>
          <w:szCs w:val="20"/>
          <w:lang w:val="en-GB"/>
        </w:rPr>
        <w:t>CONSTRAINTS</w:t>
      </w:r>
    </w:p>
    <w:p w14:paraId="2F714FD3" w14:textId="77777777" w:rsidR="00F71C6D" w:rsidRDefault="00F71C6D" w:rsidP="00F71C6D">
      <w:pPr>
        <w:rPr>
          <w:rFonts w:ascii="Arial" w:hAnsi="Arial" w:cs="Arial"/>
          <w:b/>
          <w:bCs/>
          <w:sz w:val="20"/>
          <w:szCs w:val="20"/>
        </w:rPr>
      </w:pPr>
    </w:p>
    <w:p w14:paraId="29101158" w14:textId="77777777" w:rsidR="00F71C6D" w:rsidRPr="00031946" w:rsidRDefault="00F71C6D" w:rsidP="00F71C6D">
      <w:pPr>
        <w:rPr>
          <w:rFonts w:ascii="Arial" w:hAnsi="Arial" w:cs="Arial"/>
          <w:sz w:val="20"/>
          <w:szCs w:val="20"/>
        </w:rPr>
      </w:pPr>
      <w:r w:rsidRPr="00FE3F00">
        <w:rPr>
          <w:rFonts w:ascii="Arial" w:hAnsi="Arial" w:cs="Arial"/>
          <w:sz w:val="20"/>
          <w:szCs w:val="20"/>
        </w:rPr>
        <w:t xml:space="preserve">The concept behind the proposed project was to establish a proposal for a student accommodation residence, in partnership with the UWTSD estates team. The initial idea of the development was for the construction of a new three storey residence hall, that would have two floors occupied by student accommodation and the ground floor occupied as a multi functioning shop floor. </w:t>
      </w:r>
    </w:p>
    <w:p w14:paraId="68761F94" w14:textId="77777777" w:rsidR="00F71C6D" w:rsidRDefault="00F71C6D" w:rsidP="00F71C6D">
      <w:pPr>
        <w:rPr>
          <w:rFonts w:ascii="Arial" w:hAnsi="Arial" w:cs="Arial"/>
          <w:b/>
          <w:bCs/>
          <w:sz w:val="20"/>
          <w:szCs w:val="20"/>
        </w:rPr>
      </w:pPr>
    </w:p>
    <w:p w14:paraId="16A65CF7" w14:textId="77777777" w:rsidR="00F71C6D" w:rsidRDefault="00F71C6D" w:rsidP="00F71C6D">
      <w:pPr>
        <w:rPr>
          <w:rFonts w:ascii="Arial" w:hAnsi="Arial" w:cs="Arial"/>
          <w:bCs/>
          <w:sz w:val="20"/>
          <w:szCs w:val="20"/>
        </w:rPr>
      </w:pPr>
      <w:r>
        <w:rPr>
          <w:rFonts w:ascii="Arial" w:hAnsi="Arial" w:cs="Arial"/>
          <w:bCs/>
          <w:sz w:val="20"/>
          <w:szCs w:val="20"/>
        </w:rPr>
        <w:t>The following document has been prepared based on the project drawings produced in-house, combined with information from the site visits and general research relating to the proposed development of the SA1 Waterfront Student accommodation.</w:t>
      </w:r>
    </w:p>
    <w:p w14:paraId="07492E4D" w14:textId="77777777" w:rsidR="00F71C6D" w:rsidRDefault="00F71C6D" w:rsidP="00F71C6D">
      <w:pPr>
        <w:rPr>
          <w:rFonts w:ascii="Arial" w:hAnsi="Arial" w:cs="Arial"/>
          <w:bCs/>
          <w:sz w:val="20"/>
          <w:szCs w:val="20"/>
        </w:rPr>
      </w:pPr>
    </w:p>
    <w:p w14:paraId="1D81E6CA" w14:textId="77777777" w:rsidR="00F71C6D" w:rsidRPr="00627F45" w:rsidRDefault="00F71C6D" w:rsidP="00F71C6D">
      <w:pPr>
        <w:rPr>
          <w:rFonts w:ascii="Arial" w:hAnsi="Arial" w:cs="Arial"/>
          <w:bCs/>
          <w:sz w:val="20"/>
          <w:szCs w:val="20"/>
        </w:rPr>
      </w:pPr>
      <w:r>
        <w:rPr>
          <w:rFonts w:ascii="Arial" w:hAnsi="Arial" w:cs="Arial"/>
          <w:bCs/>
          <w:sz w:val="20"/>
          <w:szCs w:val="20"/>
        </w:rPr>
        <w:t>Prior to commencement of the works, detailing the pre-construction constraints gives an idea of what is expected during the commencement of construction and what sort of difficulties could be imposed on the design team when rendering a model.</w:t>
      </w:r>
    </w:p>
    <w:p w14:paraId="1B7F8A4F" w14:textId="77777777" w:rsidR="00F71C6D" w:rsidRDefault="00F71C6D" w:rsidP="00F71C6D">
      <w:pPr>
        <w:rPr>
          <w:rFonts w:ascii="Arial" w:hAnsi="Arial" w:cs="Arial"/>
          <w:b/>
          <w:bCs/>
          <w:sz w:val="20"/>
          <w:szCs w:val="20"/>
        </w:rPr>
      </w:pPr>
    </w:p>
    <w:p w14:paraId="06E9B1A6" w14:textId="77777777" w:rsidR="00F71C6D" w:rsidRDefault="00F71C6D" w:rsidP="00F71C6D">
      <w:pPr>
        <w:rPr>
          <w:rFonts w:ascii="Arial" w:hAnsi="Arial" w:cs="Arial"/>
          <w:b/>
          <w:bCs/>
          <w:sz w:val="20"/>
          <w:szCs w:val="20"/>
        </w:rPr>
      </w:pPr>
      <w:r>
        <w:rPr>
          <w:rFonts w:ascii="Arial" w:hAnsi="Arial" w:cs="Arial"/>
          <w:b/>
          <w:bCs/>
          <w:sz w:val="20"/>
          <w:szCs w:val="20"/>
        </w:rPr>
        <w:t xml:space="preserve">CONSTRAINTS </w:t>
      </w:r>
    </w:p>
    <w:p w14:paraId="4E50E294" w14:textId="77777777" w:rsidR="00F71C6D" w:rsidRDefault="00F71C6D" w:rsidP="00F71C6D">
      <w:pPr>
        <w:rPr>
          <w:rFonts w:ascii="Arial" w:hAnsi="Arial" w:cs="Arial"/>
          <w:b/>
          <w:bCs/>
          <w:sz w:val="20"/>
          <w:szCs w:val="20"/>
        </w:rPr>
      </w:pPr>
    </w:p>
    <w:p w14:paraId="1011273A" w14:textId="77777777" w:rsidR="00F71C6D" w:rsidRPr="00852B19" w:rsidRDefault="00F71C6D" w:rsidP="00F71C6D">
      <w:pPr>
        <w:rPr>
          <w:rFonts w:ascii="Arial" w:hAnsi="Arial" w:cs="Arial"/>
          <w:sz w:val="20"/>
          <w:szCs w:val="20"/>
        </w:rPr>
      </w:pPr>
      <w:r w:rsidRPr="00852B19">
        <w:rPr>
          <w:rFonts w:ascii="Arial" w:hAnsi="Arial" w:cs="Arial"/>
          <w:sz w:val="20"/>
          <w:szCs w:val="20"/>
        </w:rPr>
        <w:t xml:space="preserve">The constraints depicted below have been assessed by Millennium Group on the current construction plot. </w:t>
      </w:r>
      <w:r>
        <w:rPr>
          <w:rFonts w:ascii="Arial" w:hAnsi="Arial" w:cs="Arial"/>
          <w:sz w:val="20"/>
          <w:szCs w:val="20"/>
        </w:rPr>
        <w:t>A feasibility report</w:t>
      </w:r>
      <w:r w:rsidRPr="00852B19">
        <w:rPr>
          <w:rFonts w:ascii="Arial" w:hAnsi="Arial" w:cs="Arial"/>
          <w:sz w:val="20"/>
          <w:szCs w:val="20"/>
        </w:rPr>
        <w:t xml:space="preserve"> was carried out when conducting a site visit,</w:t>
      </w:r>
      <w:r>
        <w:rPr>
          <w:rFonts w:ascii="Arial" w:hAnsi="Arial" w:cs="Arial"/>
          <w:sz w:val="20"/>
          <w:szCs w:val="20"/>
        </w:rPr>
        <w:t xml:space="preserve"> that identified a </w:t>
      </w:r>
      <w:r w:rsidRPr="00852B19">
        <w:rPr>
          <w:rFonts w:ascii="Arial" w:hAnsi="Arial" w:cs="Arial"/>
          <w:sz w:val="20"/>
          <w:szCs w:val="20"/>
        </w:rPr>
        <w:t>brief set of limitations</w:t>
      </w:r>
      <w:r>
        <w:rPr>
          <w:rFonts w:ascii="Arial" w:hAnsi="Arial" w:cs="Arial"/>
          <w:sz w:val="20"/>
          <w:szCs w:val="20"/>
        </w:rPr>
        <w:t xml:space="preserve"> and challenges. The limitations and challenges have been </w:t>
      </w:r>
      <w:r w:rsidRPr="00852B19">
        <w:rPr>
          <w:rFonts w:ascii="Arial" w:hAnsi="Arial" w:cs="Arial"/>
          <w:sz w:val="20"/>
          <w:szCs w:val="20"/>
        </w:rPr>
        <w:t xml:space="preserve">noted for further development. </w:t>
      </w:r>
    </w:p>
    <w:p w14:paraId="7D1A9F47" w14:textId="77777777" w:rsidR="00F71C6D" w:rsidRPr="00852B19" w:rsidRDefault="00F71C6D" w:rsidP="00F71C6D">
      <w:pPr>
        <w:rPr>
          <w:rFonts w:ascii="Arial" w:hAnsi="Arial" w:cs="Arial"/>
          <w:sz w:val="20"/>
          <w:szCs w:val="20"/>
        </w:rPr>
      </w:pPr>
    </w:p>
    <w:p w14:paraId="015D6460"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Challenges on construction on a live campus</w:t>
      </w:r>
    </w:p>
    <w:p w14:paraId="76E07AD5"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Potential impact on adjacent neighbors</w:t>
      </w:r>
    </w:p>
    <w:p w14:paraId="1CD533EB"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Disruption during construction project</w:t>
      </w:r>
    </w:p>
    <w:p w14:paraId="3A358B06"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Level changes across site</w:t>
      </w:r>
    </w:p>
    <w:p w14:paraId="3323380D"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Traffic delivery route</w:t>
      </w:r>
    </w:p>
    <w:p w14:paraId="692A2083" w14:textId="77777777" w:rsidR="00F71C6D" w:rsidRPr="00852B19"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Site boundary adjacent to dock wall</w:t>
      </w:r>
    </w:p>
    <w:p w14:paraId="102E40F9" w14:textId="77777777" w:rsidR="00F71C6D" w:rsidRPr="00576E86" w:rsidRDefault="00F71C6D" w:rsidP="00F71C6D">
      <w:pPr>
        <w:pStyle w:val="ListParagraph"/>
        <w:numPr>
          <w:ilvl w:val="0"/>
          <w:numId w:val="8"/>
        </w:numPr>
        <w:rPr>
          <w:rFonts w:ascii="Arial" w:hAnsi="Arial" w:cs="Arial"/>
          <w:sz w:val="20"/>
          <w:szCs w:val="20"/>
        </w:rPr>
      </w:pPr>
      <w:r w:rsidRPr="00852B19">
        <w:rPr>
          <w:rFonts w:ascii="Arial" w:hAnsi="Arial" w:cs="Arial"/>
          <w:sz w:val="20"/>
          <w:szCs w:val="20"/>
        </w:rPr>
        <w:t>Surface water runoff during excavation works</w:t>
      </w:r>
    </w:p>
    <w:p w14:paraId="597F3BD7" w14:textId="77777777" w:rsidR="00F71C6D" w:rsidRDefault="00F71C6D" w:rsidP="00F71C6D">
      <w:pPr>
        <w:pStyle w:val="ListParagraph"/>
        <w:numPr>
          <w:ilvl w:val="0"/>
          <w:numId w:val="8"/>
        </w:numPr>
        <w:rPr>
          <w:rFonts w:ascii="Arial" w:eastAsia="Times New Roman" w:hAnsi="Arial" w:cs="Arial"/>
          <w:sz w:val="20"/>
          <w:szCs w:val="20"/>
        </w:rPr>
      </w:pPr>
      <w:r>
        <w:rPr>
          <w:rFonts w:ascii="Arial" w:eastAsia="Times New Roman" w:hAnsi="Arial" w:cs="Arial"/>
          <w:sz w:val="20"/>
          <w:szCs w:val="20"/>
        </w:rPr>
        <w:t>Increased traffic congestion during the operational phases</w:t>
      </w:r>
    </w:p>
    <w:p w14:paraId="01278778" w14:textId="77777777" w:rsidR="00F71C6D" w:rsidRDefault="00F71C6D" w:rsidP="00F71C6D">
      <w:pPr>
        <w:pStyle w:val="ListParagraph"/>
        <w:numPr>
          <w:ilvl w:val="0"/>
          <w:numId w:val="8"/>
        </w:numPr>
        <w:rPr>
          <w:rFonts w:ascii="Arial" w:eastAsia="Times New Roman" w:hAnsi="Arial" w:cs="Arial"/>
          <w:sz w:val="20"/>
          <w:szCs w:val="20"/>
        </w:rPr>
      </w:pPr>
      <w:r>
        <w:rPr>
          <w:rFonts w:ascii="Arial" w:eastAsia="Times New Roman" w:hAnsi="Arial" w:cs="Arial"/>
          <w:sz w:val="20"/>
          <w:szCs w:val="20"/>
        </w:rPr>
        <w:t xml:space="preserve">Restrictions to navigation in SA1 waterfront </w:t>
      </w:r>
    </w:p>
    <w:p w14:paraId="6484AA55" w14:textId="77777777" w:rsidR="00F71C6D" w:rsidRDefault="00F71C6D" w:rsidP="00F71C6D">
      <w:pPr>
        <w:pStyle w:val="ListParagraph"/>
        <w:numPr>
          <w:ilvl w:val="0"/>
          <w:numId w:val="8"/>
        </w:numPr>
        <w:rPr>
          <w:rFonts w:ascii="Arial" w:eastAsia="Times New Roman" w:hAnsi="Arial" w:cs="Arial"/>
          <w:sz w:val="20"/>
          <w:szCs w:val="20"/>
        </w:rPr>
      </w:pPr>
      <w:r>
        <w:rPr>
          <w:rFonts w:ascii="Arial" w:eastAsia="Times New Roman" w:hAnsi="Arial" w:cs="Arial"/>
          <w:sz w:val="20"/>
          <w:szCs w:val="20"/>
        </w:rPr>
        <w:t>Land/Air/Noise pollution</w:t>
      </w:r>
    </w:p>
    <w:p w14:paraId="5087715F" w14:textId="77777777" w:rsidR="00F71C6D" w:rsidRPr="00576E86" w:rsidRDefault="00F71C6D" w:rsidP="00F71C6D">
      <w:pPr>
        <w:pStyle w:val="ListParagraph"/>
        <w:numPr>
          <w:ilvl w:val="0"/>
          <w:numId w:val="8"/>
        </w:numPr>
        <w:rPr>
          <w:rFonts w:ascii="Arial" w:eastAsia="Times New Roman" w:hAnsi="Arial" w:cs="Arial"/>
          <w:sz w:val="20"/>
          <w:szCs w:val="20"/>
        </w:rPr>
      </w:pPr>
      <w:r>
        <w:rPr>
          <w:rFonts w:ascii="Arial" w:eastAsia="Times New Roman" w:hAnsi="Arial" w:cs="Arial"/>
          <w:sz w:val="20"/>
          <w:szCs w:val="20"/>
        </w:rPr>
        <w:t xml:space="preserve">Could cause soil erosion and problems with water quality and flow </w:t>
      </w:r>
    </w:p>
    <w:p w14:paraId="77151D6E" w14:textId="77777777" w:rsidR="00F71C6D" w:rsidRDefault="00F71C6D" w:rsidP="00F71C6D">
      <w:pPr>
        <w:rPr>
          <w:rFonts w:ascii="Arial" w:hAnsi="Arial" w:cs="Arial"/>
          <w:b/>
          <w:bCs/>
          <w:sz w:val="20"/>
          <w:szCs w:val="20"/>
        </w:rPr>
      </w:pPr>
    </w:p>
    <w:p w14:paraId="0016EF97" w14:textId="77777777" w:rsidR="00F71C6D" w:rsidRDefault="00F71C6D" w:rsidP="00F71C6D">
      <w:pPr>
        <w:rPr>
          <w:rFonts w:ascii="Arial" w:hAnsi="Arial" w:cs="Arial"/>
          <w:b/>
          <w:bCs/>
          <w:sz w:val="20"/>
          <w:szCs w:val="20"/>
        </w:rPr>
      </w:pPr>
    </w:p>
    <w:p w14:paraId="0AF21341" w14:textId="77777777" w:rsidR="00F71C6D" w:rsidRPr="00CE6F1B" w:rsidRDefault="00F71C6D" w:rsidP="00F71C6D">
      <w:pPr>
        <w:rPr>
          <w:rFonts w:ascii="Arial" w:hAnsi="Arial" w:cs="Arial"/>
          <w:b/>
          <w:bCs/>
          <w:sz w:val="20"/>
          <w:szCs w:val="20"/>
        </w:rPr>
      </w:pPr>
      <w:r>
        <w:rPr>
          <w:rFonts w:ascii="Arial" w:hAnsi="Arial" w:cs="Arial"/>
          <w:b/>
          <w:bCs/>
          <w:sz w:val="20"/>
          <w:szCs w:val="20"/>
        </w:rPr>
        <w:t>OVERVIEW OF CONSIDERED CONSTRAINTS</w:t>
      </w:r>
    </w:p>
    <w:p w14:paraId="03D95C37" w14:textId="77777777" w:rsidR="00F71C6D" w:rsidRDefault="00F71C6D" w:rsidP="00F71C6D">
      <w:pPr>
        <w:rPr>
          <w:rFonts w:ascii="Arial" w:hAnsi="Arial" w:cs="Arial"/>
          <w:sz w:val="20"/>
          <w:szCs w:val="20"/>
          <w:u w:val="single"/>
        </w:rPr>
      </w:pPr>
    </w:p>
    <w:p w14:paraId="44B36292" w14:textId="77777777" w:rsidR="00F71C6D" w:rsidRPr="00774071" w:rsidRDefault="00F71C6D" w:rsidP="00F71C6D">
      <w:pPr>
        <w:rPr>
          <w:rFonts w:ascii="Arial" w:hAnsi="Arial" w:cs="Arial"/>
          <w:b/>
          <w:sz w:val="20"/>
          <w:szCs w:val="20"/>
        </w:rPr>
      </w:pPr>
      <w:r w:rsidRPr="00774071">
        <w:rPr>
          <w:rFonts w:ascii="Arial" w:hAnsi="Arial" w:cs="Arial"/>
          <w:b/>
          <w:sz w:val="20"/>
          <w:szCs w:val="20"/>
        </w:rPr>
        <w:t>Monetary constraints</w:t>
      </w:r>
    </w:p>
    <w:p w14:paraId="30D9525A" w14:textId="77777777" w:rsidR="00F71C6D" w:rsidRDefault="00F71C6D" w:rsidP="00F71C6D">
      <w:pPr>
        <w:rPr>
          <w:rFonts w:ascii="Arial" w:hAnsi="Arial" w:cs="Arial"/>
          <w:sz w:val="20"/>
          <w:szCs w:val="20"/>
        </w:rPr>
      </w:pPr>
    </w:p>
    <w:p w14:paraId="1C3909C2" w14:textId="77777777" w:rsidR="00F71C6D" w:rsidRDefault="00F71C6D" w:rsidP="00F71C6D">
      <w:pPr>
        <w:rPr>
          <w:rFonts w:ascii="Arial" w:hAnsi="Arial" w:cs="Arial"/>
          <w:sz w:val="20"/>
          <w:szCs w:val="20"/>
        </w:rPr>
      </w:pPr>
      <w:r>
        <w:rPr>
          <w:rFonts w:ascii="Arial" w:hAnsi="Arial" w:cs="Arial"/>
          <w:sz w:val="20"/>
          <w:szCs w:val="20"/>
        </w:rPr>
        <w:t>A leading priority throughout the development of the student accommodation that was emphasized by the client was expenditure. All aspects of the design including what facilities will be deemed essential and what grade of materials will be used throughout the project will be accounted for.</w:t>
      </w:r>
    </w:p>
    <w:p w14:paraId="533820C1" w14:textId="77777777" w:rsidR="00F71C6D" w:rsidRDefault="00F71C6D" w:rsidP="00F71C6D">
      <w:pPr>
        <w:rPr>
          <w:rFonts w:ascii="Arial" w:hAnsi="Arial" w:cs="Arial"/>
          <w:sz w:val="20"/>
          <w:szCs w:val="20"/>
        </w:rPr>
      </w:pPr>
    </w:p>
    <w:p w14:paraId="2B4D7EAE" w14:textId="77777777" w:rsidR="00F71C6D" w:rsidRPr="00774071" w:rsidRDefault="00F71C6D" w:rsidP="00F71C6D">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 xml:space="preserve">Before the development can take place there will need to be a flow chart depicting the schedule of payments that would be required throughout the project . If not properly allocated, this could effect the progress of the development including the performance, function and quality of the final ourcome. </w:t>
      </w:r>
    </w:p>
    <w:p w14:paraId="5701A8A2" w14:textId="77777777" w:rsidR="00F71C6D" w:rsidRDefault="00F71C6D" w:rsidP="00F71C6D">
      <w:pPr>
        <w:rPr>
          <w:rFonts w:ascii="Arial" w:hAnsi="Arial" w:cs="Arial"/>
          <w:sz w:val="20"/>
          <w:szCs w:val="20"/>
          <w:u w:val="single"/>
        </w:rPr>
      </w:pPr>
    </w:p>
    <w:p w14:paraId="75AF3D5E" w14:textId="77777777" w:rsidR="00F71C6D" w:rsidRPr="00774071" w:rsidRDefault="00F71C6D" w:rsidP="00F71C6D">
      <w:pPr>
        <w:rPr>
          <w:rFonts w:ascii="Arial" w:hAnsi="Arial" w:cs="Arial"/>
          <w:b/>
          <w:sz w:val="20"/>
          <w:szCs w:val="20"/>
        </w:rPr>
      </w:pPr>
      <w:r w:rsidRPr="00774071">
        <w:rPr>
          <w:rFonts w:ascii="Arial" w:hAnsi="Arial" w:cs="Arial"/>
          <w:b/>
          <w:sz w:val="20"/>
          <w:szCs w:val="20"/>
        </w:rPr>
        <w:t>Legal constraints</w:t>
      </w:r>
    </w:p>
    <w:p w14:paraId="5ED23C47" w14:textId="77777777" w:rsidR="00F71C6D" w:rsidRPr="003F4762" w:rsidRDefault="00F71C6D" w:rsidP="00F71C6D">
      <w:pPr>
        <w:rPr>
          <w:rFonts w:ascii="Arial" w:hAnsi="Arial" w:cs="Arial"/>
          <w:sz w:val="20"/>
          <w:szCs w:val="20"/>
        </w:rPr>
      </w:pPr>
    </w:p>
    <w:p w14:paraId="425F56D2" w14:textId="77777777" w:rsidR="00F71C6D" w:rsidRDefault="00F71C6D" w:rsidP="00F71C6D">
      <w:pPr>
        <w:rPr>
          <w:rFonts w:ascii="Arial" w:hAnsi="Arial" w:cs="Arial"/>
          <w:sz w:val="20"/>
          <w:szCs w:val="20"/>
        </w:rPr>
      </w:pPr>
      <w:r>
        <w:rPr>
          <w:rFonts w:ascii="Arial" w:hAnsi="Arial" w:cs="Arial"/>
          <w:sz w:val="20"/>
          <w:szCs w:val="20"/>
        </w:rPr>
        <w:t xml:space="preserve">Legal contraints refer </w:t>
      </w:r>
      <w:r w:rsidRPr="003F4762">
        <w:rPr>
          <w:rFonts w:ascii="Arial" w:hAnsi="Arial" w:cs="Arial"/>
          <w:sz w:val="20"/>
          <w:szCs w:val="20"/>
        </w:rPr>
        <w:t>t</w:t>
      </w:r>
      <w:r>
        <w:rPr>
          <w:rFonts w:ascii="Arial" w:hAnsi="Arial" w:cs="Arial"/>
          <w:sz w:val="20"/>
          <w:szCs w:val="20"/>
        </w:rPr>
        <w:t>o the regulations and legislation that must be complied with for the development. These constraints ensure that the building has been built to a minimum level of standard and done so efficiently and safely. Not complying with the legal requirements can have a considerable negative impact on the development in terms of delay, financial penalties, remedial works and even criminal proceedings. The relevant regulations and performance standards would be explained within the EIA.</w:t>
      </w:r>
    </w:p>
    <w:p w14:paraId="5E9286C3" w14:textId="77777777" w:rsidR="00F71C6D" w:rsidRDefault="00F71C6D" w:rsidP="00F71C6D">
      <w:pPr>
        <w:rPr>
          <w:rFonts w:ascii="Arial" w:hAnsi="Arial" w:cs="Arial"/>
          <w:i/>
          <w:iCs/>
          <w:sz w:val="20"/>
          <w:szCs w:val="20"/>
        </w:rPr>
      </w:pPr>
    </w:p>
    <w:p w14:paraId="3648C3D4" w14:textId="77777777" w:rsidR="00F71C6D" w:rsidRDefault="00F71C6D" w:rsidP="00F71C6D">
      <w:pPr>
        <w:rPr>
          <w:rFonts w:ascii="Arial" w:hAnsi="Arial" w:cs="Arial"/>
          <w:sz w:val="20"/>
          <w:szCs w:val="20"/>
        </w:rPr>
      </w:pPr>
      <w:r>
        <w:rPr>
          <w:rFonts w:ascii="Arial" w:hAnsi="Arial" w:cs="Arial"/>
          <w:sz w:val="20"/>
          <w:szCs w:val="20"/>
        </w:rPr>
        <w:t>Student residences which are provided by an organisation, are required to meet all forms of standards and legislation of the relevant health and safety regulations and codes of practice. In the event where requirements of said regulations cannot be exercised, appropriate selection of risk assessments and management actions would be needed (UniversitiesUK/Guild HE, 2019)</w:t>
      </w:r>
      <w:r w:rsidRPr="00287A28">
        <w:rPr>
          <w:rFonts w:ascii="Arial" w:hAnsi="Arial" w:cs="Arial"/>
          <w:sz w:val="20"/>
          <w:szCs w:val="20"/>
          <w:vertAlign w:val="superscript"/>
        </w:rPr>
        <w:t>1</w:t>
      </w:r>
      <w:r>
        <w:rPr>
          <w:rFonts w:ascii="Arial" w:hAnsi="Arial" w:cs="Arial"/>
          <w:sz w:val="20"/>
          <w:szCs w:val="20"/>
        </w:rPr>
        <w:t>.</w:t>
      </w:r>
    </w:p>
    <w:p w14:paraId="208D5F74" w14:textId="77777777" w:rsidR="00F71C6D" w:rsidRDefault="00F71C6D" w:rsidP="00F71C6D">
      <w:pPr>
        <w:rPr>
          <w:rFonts w:ascii="Arial" w:hAnsi="Arial" w:cs="Arial"/>
          <w:b/>
          <w:bCs/>
          <w:sz w:val="20"/>
          <w:szCs w:val="20"/>
        </w:rPr>
      </w:pPr>
    </w:p>
    <w:p w14:paraId="6BA7A545" w14:textId="77777777" w:rsidR="00760CFA" w:rsidRDefault="00760CFA" w:rsidP="00F71C6D">
      <w:pPr>
        <w:rPr>
          <w:rFonts w:ascii="Arial" w:hAnsi="Arial" w:cs="Arial"/>
          <w:b/>
          <w:bCs/>
          <w:sz w:val="20"/>
          <w:szCs w:val="20"/>
        </w:rPr>
      </w:pPr>
    </w:p>
    <w:p w14:paraId="197C2B46" w14:textId="77777777" w:rsidR="00760CFA" w:rsidRDefault="00760CFA" w:rsidP="00F71C6D">
      <w:pPr>
        <w:rPr>
          <w:rFonts w:ascii="Arial" w:hAnsi="Arial" w:cs="Arial"/>
          <w:b/>
          <w:bCs/>
          <w:sz w:val="20"/>
          <w:szCs w:val="20"/>
        </w:rPr>
      </w:pPr>
      <w:bookmarkStart w:id="1" w:name="_GoBack"/>
      <w:bookmarkEnd w:id="1"/>
    </w:p>
    <w:p w14:paraId="6A93AAE6" w14:textId="77777777" w:rsidR="00F71C6D" w:rsidRPr="00287A28" w:rsidRDefault="00F71C6D" w:rsidP="00F71C6D">
      <w:pPr>
        <w:rPr>
          <w:rFonts w:ascii="Arial" w:hAnsi="Arial" w:cs="Arial"/>
          <w:sz w:val="20"/>
          <w:szCs w:val="20"/>
        </w:rPr>
      </w:pPr>
      <w:r w:rsidRPr="00287A28">
        <w:rPr>
          <w:rFonts w:ascii="Arial" w:hAnsi="Arial" w:cs="Arial"/>
          <w:sz w:val="20"/>
          <w:szCs w:val="20"/>
        </w:rPr>
        <w:t xml:space="preserve">The completion date for the project has been established and the proposed development would be required to be fully functioning and operational before August 2021. This gives the allocated time of inception to completion, around a 22month window. </w:t>
      </w:r>
      <w:r>
        <w:rPr>
          <w:rFonts w:ascii="Arial" w:hAnsi="Arial" w:cs="Arial"/>
          <w:sz w:val="20"/>
          <w:szCs w:val="20"/>
        </w:rPr>
        <w:t xml:space="preserve">Ensuring the development is completed before the allotted time, will prevent any contractual penalties. </w:t>
      </w:r>
    </w:p>
    <w:p w14:paraId="3E101784" w14:textId="77777777" w:rsidR="00F71C6D" w:rsidRDefault="00F71C6D" w:rsidP="00F71C6D">
      <w:pPr>
        <w:rPr>
          <w:rFonts w:ascii="Arial" w:hAnsi="Arial" w:cs="Arial"/>
          <w:sz w:val="20"/>
          <w:szCs w:val="20"/>
        </w:rPr>
      </w:pPr>
    </w:p>
    <w:p w14:paraId="0A62F441" w14:textId="77777777" w:rsidR="00F71C6D" w:rsidRPr="00774071" w:rsidRDefault="00F71C6D" w:rsidP="00F71C6D">
      <w:pPr>
        <w:rPr>
          <w:rFonts w:ascii="Arial" w:hAnsi="Arial" w:cs="Arial"/>
          <w:b/>
          <w:sz w:val="20"/>
          <w:szCs w:val="20"/>
        </w:rPr>
      </w:pPr>
      <w:r w:rsidRPr="00774071">
        <w:rPr>
          <w:rFonts w:ascii="Arial" w:hAnsi="Arial" w:cs="Arial"/>
          <w:b/>
          <w:sz w:val="20"/>
          <w:szCs w:val="20"/>
        </w:rPr>
        <w:t>Environmental constraints</w:t>
      </w:r>
    </w:p>
    <w:p w14:paraId="1141182A" w14:textId="77777777" w:rsidR="00F71C6D" w:rsidRDefault="00F71C6D" w:rsidP="00F71C6D">
      <w:pPr>
        <w:rPr>
          <w:rFonts w:ascii="Arial" w:hAnsi="Arial" w:cs="Arial"/>
          <w:sz w:val="20"/>
          <w:szCs w:val="20"/>
        </w:rPr>
      </w:pPr>
    </w:p>
    <w:p w14:paraId="0948BFBB" w14:textId="77777777" w:rsidR="00F71C6D" w:rsidRDefault="00F71C6D" w:rsidP="00F71C6D">
      <w:pPr>
        <w:rPr>
          <w:rFonts w:ascii="Arial" w:hAnsi="Arial" w:cs="Arial"/>
          <w:sz w:val="20"/>
          <w:szCs w:val="20"/>
        </w:rPr>
      </w:pPr>
      <w:r>
        <w:rPr>
          <w:rFonts w:ascii="Arial" w:hAnsi="Arial" w:cs="Arial"/>
          <w:sz w:val="20"/>
          <w:szCs w:val="20"/>
        </w:rPr>
        <w:t xml:space="preserve">Prior to the completion of design, considerations for the effects the development would have on the surrounding environment must be acknowledged. This would include traffic limit, tree preservation, air protection, noise control and so on. This will mean ensuring all forms of regulations and protection orders will be adhered to. Before the project can take place relevant application’s must be made for the approval of the project. </w:t>
      </w:r>
    </w:p>
    <w:p w14:paraId="46F00C73" w14:textId="77777777" w:rsidR="00F71C6D" w:rsidRDefault="00F71C6D" w:rsidP="00F71C6D">
      <w:pPr>
        <w:rPr>
          <w:rFonts w:ascii="Arial" w:hAnsi="Arial" w:cs="Arial"/>
          <w:sz w:val="20"/>
          <w:szCs w:val="20"/>
        </w:rPr>
      </w:pPr>
    </w:p>
    <w:p w14:paraId="021A755E" w14:textId="77777777" w:rsidR="00F71C6D" w:rsidRDefault="00F71C6D" w:rsidP="00F71C6D">
      <w:pPr>
        <w:rPr>
          <w:rFonts w:ascii="Arial" w:hAnsi="Arial" w:cs="Arial"/>
          <w:sz w:val="20"/>
          <w:szCs w:val="20"/>
        </w:rPr>
      </w:pPr>
      <w:r w:rsidRPr="00AF1FBC">
        <w:rPr>
          <w:rFonts w:ascii="Arial" w:hAnsi="Arial" w:cs="Arial"/>
          <w:sz w:val="20"/>
          <w:szCs w:val="20"/>
        </w:rPr>
        <w:t>The Environmental Protection Act 1990</w:t>
      </w:r>
      <w:r>
        <w:rPr>
          <w:rFonts w:ascii="Arial" w:hAnsi="Arial" w:cs="Arial"/>
          <w:sz w:val="20"/>
          <w:szCs w:val="20"/>
        </w:rPr>
        <w:t xml:space="preserve"> makes provisions for general waste management, the improved control of emissions in the environment and pollution to air, water and land. The act ensures that any form of waste a company produces is dealt with accordingly and is safe to dismiss within the law.</w:t>
      </w:r>
    </w:p>
    <w:p w14:paraId="4C15459B" w14:textId="77777777" w:rsidR="00F71C6D" w:rsidRDefault="00F71C6D" w:rsidP="00F71C6D">
      <w:pPr>
        <w:rPr>
          <w:rFonts w:ascii="Arial" w:hAnsi="Arial" w:cs="Arial"/>
          <w:sz w:val="20"/>
          <w:szCs w:val="20"/>
        </w:rPr>
      </w:pPr>
    </w:p>
    <w:p w14:paraId="671C1676" w14:textId="77777777" w:rsidR="00F71C6D" w:rsidRDefault="00F71C6D" w:rsidP="00F71C6D">
      <w:pPr>
        <w:rPr>
          <w:rFonts w:ascii="Arial" w:hAnsi="Arial" w:cs="Arial"/>
          <w:sz w:val="20"/>
          <w:szCs w:val="20"/>
        </w:rPr>
      </w:pPr>
      <w:r>
        <w:rPr>
          <w:rFonts w:ascii="Arial" w:hAnsi="Arial" w:cs="Arial"/>
          <w:sz w:val="20"/>
          <w:szCs w:val="20"/>
        </w:rPr>
        <w:t>A large amount of waste is produced during a construction project due to the mass amount of materials used. A solution to manage waste effectively would be to plan for the potentially hazaradous waste and have a plan of how you will dispose of it. Also, by using sustainably sourced building materials it reduced the impact on the environment.</w:t>
      </w:r>
    </w:p>
    <w:p w14:paraId="3B96A4D4" w14:textId="77777777" w:rsidR="00F71C6D" w:rsidRDefault="00F71C6D" w:rsidP="00F71C6D">
      <w:pPr>
        <w:rPr>
          <w:rFonts w:ascii="Arial" w:hAnsi="Arial" w:cs="Arial"/>
          <w:sz w:val="20"/>
          <w:szCs w:val="20"/>
        </w:rPr>
      </w:pPr>
    </w:p>
    <w:p w14:paraId="1D3E2B70" w14:textId="77777777" w:rsidR="00F71C6D" w:rsidRDefault="00F71C6D" w:rsidP="00F71C6D">
      <w:pPr>
        <w:rPr>
          <w:rFonts w:ascii="Arial" w:hAnsi="Arial" w:cs="Arial"/>
          <w:sz w:val="20"/>
          <w:szCs w:val="20"/>
        </w:rPr>
      </w:pPr>
      <w:r>
        <w:rPr>
          <w:rFonts w:ascii="Arial" w:hAnsi="Arial" w:cs="Arial"/>
          <w:sz w:val="20"/>
          <w:szCs w:val="20"/>
        </w:rPr>
        <w:t>BREEAM assesses the long term environmental effects new buildings produce. It is also used to measure the performance of the building. This development will ensure a tight working relation in order to become BREEAM excellent.</w:t>
      </w:r>
    </w:p>
    <w:p w14:paraId="75153A08" w14:textId="77777777" w:rsidR="00F71C6D" w:rsidRDefault="00F71C6D" w:rsidP="00F71C6D">
      <w:pPr>
        <w:rPr>
          <w:rFonts w:ascii="Arial" w:hAnsi="Arial" w:cs="Arial"/>
          <w:sz w:val="20"/>
          <w:szCs w:val="20"/>
        </w:rPr>
      </w:pPr>
    </w:p>
    <w:p w14:paraId="4A6036A6" w14:textId="77777777" w:rsidR="00F71C6D" w:rsidRPr="000203FD" w:rsidRDefault="00F71C6D" w:rsidP="00F71C6D">
      <w:pPr>
        <w:rPr>
          <w:rFonts w:ascii="Arial" w:hAnsi="Arial" w:cs="Arial"/>
          <w:sz w:val="20"/>
          <w:szCs w:val="20"/>
          <w:u w:val="single"/>
        </w:rPr>
      </w:pPr>
    </w:p>
    <w:p w14:paraId="681D4DF4" w14:textId="77777777" w:rsidR="00F71C6D" w:rsidRDefault="00F71C6D" w:rsidP="00F71C6D">
      <w:pPr>
        <w:rPr>
          <w:rFonts w:ascii="Arial" w:hAnsi="Arial" w:cs="Arial"/>
          <w:sz w:val="20"/>
          <w:szCs w:val="20"/>
        </w:rPr>
      </w:pPr>
    </w:p>
    <w:p w14:paraId="474466B4" w14:textId="77777777" w:rsidR="00F71C6D" w:rsidRPr="006D2C8C" w:rsidRDefault="00F71C6D" w:rsidP="00F71C6D">
      <w:pPr>
        <w:rPr>
          <w:rFonts w:ascii="Arial" w:hAnsi="Arial" w:cs="Arial"/>
          <w:i/>
          <w:iCs/>
          <w:sz w:val="20"/>
          <w:szCs w:val="20"/>
        </w:rPr>
      </w:pPr>
    </w:p>
    <w:p w14:paraId="2624D1CC" w14:textId="77777777" w:rsidR="00F71C6D" w:rsidRDefault="00F71C6D" w:rsidP="00F71C6D">
      <w:pPr>
        <w:rPr>
          <w:rFonts w:ascii="Arial" w:hAnsi="Arial" w:cs="Arial"/>
          <w:b/>
          <w:bCs/>
          <w:sz w:val="20"/>
          <w:szCs w:val="20"/>
        </w:rPr>
      </w:pPr>
    </w:p>
    <w:p w14:paraId="6D9140BE" w14:textId="77777777" w:rsidR="00F71C6D" w:rsidRDefault="00F71C6D" w:rsidP="00F71C6D">
      <w:pPr>
        <w:rPr>
          <w:rFonts w:ascii="Arial" w:hAnsi="Arial" w:cs="Arial"/>
          <w:b/>
          <w:bCs/>
          <w:sz w:val="20"/>
          <w:szCs w:val="20"/>
        </w:rPr>
      </w:pPr>
    </w:p>
    <w:p w14:paraId="786DBDB8" w14:textId="77777777" w:rsidR="00F71C6D" w:rsidRDefault="00F71C6D" w:rsidP="00F71C6D">
      <w:pPr>
        <w:rPr>
          <w:rFonts w:ascii="Arial" w:hAnsi="Arial" w:cs="Arial"/>
          <w:b/>
          <w:bCs/>
          <w:sz w:val="20"/>
          <w:szCs w:val="20"/>
        </w:rPr>
      </w:pPr>
    </w:p>
    <w:p w14:paraId="2514300F" w14:textId="77777777" w:rsidR="00F71C6D" w:rsidRDefault="00F71C6D" w:rsidP="00F71C6D">
      <w:pPr>
        <w:rPr>
          <w:rFonts w:ascii="Arial" w:hAnsi="Arial" w:cs="Arial"/>
          <w:b/>
          <w:bCs/>
          <w:sz w:val="20"/>
          <w:szCs w:val="20"/>
        </w:rPr>
      </w:pPr>
    </w:p>
    <w:p w14:paraId="12847ECD" w14:textId="77777777" w:rsidR="00F71C6D" w:rsidRDefault="00F71C6D" w:rsidP="00F71C6D">
      <w:pPr>
        <w:rPr>
          <w:rFonts w:ascii="Arial" w:hAnsi="Arial" w:cs="Arial"/>
          <w:b/>
          <w:bCs/>
          <w:sz w:val="20"/>
          <w:szCs w:val="20"/>
        </w:rPr>
      </w:pPr>
    </w:p>
    <w:p w14:paraId="00013FAA" w14:textId="77777777" w:rsidR="00F71C6D" w:rsidRDefault="00F71C6D" w:rsidP="00F71C6D">
      <w:pPr>
        <w:rPr>
          <w:rFonts w:ascii="Arial" w:hAnsi="Arial" w:cs="Arial"/>
          <w:b/>
          <w:bCs/>
          <w:sz w:val="20"/>
          <w:szCs w:val="20"/>
        </w:rPr>
      </w:pPr>
    </w:p>
    <w:p w14:paraId="4AF41148" w14:textId="77777777" w:rsidR="00F71C6D" w:rsidRDefault="00F71C6D" w:rsidP="00F71C6D">
      <w:pPr>
        <w:rPr>
          <w:rFonts w:ascii="Arial" w:hAnsi="Arial" w:cs="Arial"/>
          <w:b/>
          <w:bCs/>
          <w:sz w:val="20"/>
          <w:szCs w:val="20"/>
        </w:rPr>
      </w:pPr>
    </w:p>
    <w:p w14:paraId="1047DDAA" w14:textId="77777777" w:rsidR="00F71C6D" w:rsidRDefault="00F71C6D" w:rsidP="00F71C6D">
      <w:pPr>
        <w:rPr>
          <w:rFonts w:ascii="Arial" w:hAnsi="Arial" w:cs="Arial"/>
          <w:b/>
          <w:bCs/>
          <w:sz w:val="20"/>
          <w:szCs w:val="20"/>
        </w:rPr>
      </w:pPr>
    </w:p>
    <w:p w14:paraId="300F7051" w14:textId="77777777" w:rsidR="00F71C6D" w:rsidRDefault="00F71C6D" w:rsidP="00F71C6D">
      <w:pPr>
        <w:rPr>
          <w:rFonts w:ascii="Arial" w:hAnsi="Arial" w:cs="Arial"/>
          <w:b/>
          <w:bCs/>
          <w:sz w:val="20"/>
          <w:szCs w:val="20"/>
        </w:rPr>
      </w:pPr>
    </w:p>
    <w:p w14:paraId="5B5497AF" w14:textId="77777777" w:rsidR="00F71C6D" w:rsidRDefault="00F71C6D" w:rsidP="00F71C6D">
      <w:pPr>
        <w:rPr>
          <w:rFonts w:ascii="Arial" w:hAnsi="Arial" w:cs="Arial"/>
          <w:b/>
          <w:bCs/>
          <w:sz w:val="20"/>
          <w:szCs w:val="20"/>
        </w:rPr>
      </w:pPr>
    </w:p>
    <w:p w14:paraId="574C009F" w14:textId="77777777" w:rsidR="00F71C6D" w:rsidRDefault="00F71C6D" w:rsidP="00F71C6D">
      <w:pPr>
        <w:rPr>
          <w:rFonts w:ascii="Arial" w:hAnsi="Arial" w:cs="Arial"/>
          <w:b/>
          <w:bCs/>
          <w:sz w:val="20"/>
          <w:szCs w:val="20"/>
        </w:rPr>
      </w:pPr>
    </w:p>
    <w:p w14:paraId="19C0AAC2" w14:textId="77777777" w:rsidR="00F71C6D" w:rsidRDefault="00F71C6D" w:rsidP="00F71C6D">
      <w:pPr>
        <w:rPr>
          <w:rFonts w:ascii="Arial" w:hAnsi="Arial" w:cs="Arial"/>
          <w:b/>
          <w:bCs/>
          <w:sz w:val="20"/>
          <w:szCs w:val="20"/>
        </w:rPr>
      </w:pPr>
    </w:p>
    <w:p w14:paraId="0F638389" w14:textId="77777777" w:rsidR="00F71C6D" w:rsidRDefault="00F71C6D" w:rsidP="00F71C6D">
      <w:pPr>
        <w:rPr>
          <w:rFonts w:ascii="Arial" w:hAnsi="Arial" w:cs="Arial"/>
          <w:b/>
          <w:bCs/>
          <w:sz w:val="20"/>
          <w:szCs w:val="20"/>
        </w:rPr>
      </w:pPr>
    </w:p>
    <w:p w14:paraId="77B9D4F1" w14:textId="77777777" w:rsidR="00F71C6D" w:rsidRDefault="00F71C6D" w:rsidP="00F71C6D">
      <w:pPr>
        <w:rPr>
          <w:rFonts w:ascii="Arial" w:hAnsi="Arial" w:cs="Arial"/>
          <w:b/>
          <w:bCs/>
          <w:sz w:val="20"/>
          <w:szCs w:val="20"/>
        </w:rPr>
      </w:pPr>
    </w:p>
    <w:p w14:paraId="2F2B07E7" w14:textId="77777777" w:rsidR="00F71C6D" w:rsidRDefault="00F71C6D" w:rsidP="00F71C6D">
      <w:pPr>
        <w:rPr>
          <w:rFonts w:ascii="Arial" w:hAnsi="Arial" w:cs="Arial"/>
          <w:b/>
          <w:bCs/>
          <w:sz w:val="20"/>
          <w:szCs w:val="20"/>
        </w:rPr>
      </w:pPr>
    </w:p>
    <w:p w14:paraId="20DB078E" w14:textId="77777777" w:rsidR="00F71C6D" w:rsidRDefault="00F71C6D" w:rsidP="00F71C6D">
      <w:pPr>
        <w:rPr>
          <w:rFonts w:ascii="Arial" w:hAnsi="Arial" w:cs="Arial"/>
          <w:b/>
          <w:bCs/>
          <w:sz w:val="20"/>
          <w:szCs w:val="20"/>
        </w:rPr>
      </w:pPr>
    </w:p>
    <w:p w14:paraId="0DBD95E0" w14:textId="77777777" w:rsidR="00F71C6D" w:rsidRDefault="00F71C6D" w:rsidP="00F71C6D">
      <w:pPr>
        <w:rPr>
          <w:rFonts w:ascii="Arial" w:hAnsi="Arial" w:cs="Arial"/>
          <w:b/>
          <w:bCs/>
          <w:sz w:val="20"/>
          <w:szCs w:val="20"/>
        </w:rPr>
      </w:pPr>
    </w:p>
    <w:p w14:paraId="3D2B6A32" w14:textId="77777777" w:rsidR="00F71C6D" w:rsidRDefault="00F71C6D" w:rsidP="00F71C6D">
      <w:pPr>
        <w:rPr>
          <w:rFonts w:ascii="Arial" w:hAnsi="Arial" w:cs="Arial"/>
          <w:b/>
          <w:bCs/>
          <w:sz w:val="20"/>
          <w:szCs w:val="20"/>
        </w:rPr>
      </w:pPr>
    </w:p>
    <w:p w14:paraId="4595E65E" w14:textId="77777777" w:rsidR="00F71C6D" w:rsidRDefault="00F71C6D" w:rsidP="00F71C6D">
      <w:pPr>
        <w:rPr>
          <w:rFonts w:ascii="Arial" w:hAnsi="Arial" w:cs="Arial"/>
          <w:b/>
          <w:bCs/>
          <w:sz w:val="20"/>
          <w:szCs w:val="20"/>
        </w:rPr>
      </w:pPr>
    </w:p>
    <w:p w14:paraId="22B374B3" w14:textId="77777777" w:rsidR="00F71C6D" w:rsidRDefault="00F71C6D" w:rsidP="00F71C6D">
      <w:pPr>
        <w:rPr>
          <w:rFonts w:ascii="Arial" w:hAnsi="Arial" w:cs="Arial"/>
          <w:b/>
          <w:bCs/>
          <w:sz w:val="20"/>
          <w:szCs w:val="20"/>
        </w:rPr>
      </w:pPr>
    </w:p>
    <w:p w14:paraId="5990B49E" w14:textId="77777777" w:rsidR="00F71C6D" w:rsidRDefault="00F71C6D" w:rsidP="00F71C6D">
      <w:pPr>
        <w:rPr>
          <w:rFonts w:ascii="Arial" w:hAnsi="Arial" w:cs="Arial"/>
          <w:b/>
          <w:bCs/>
          <w:sz w:val="20"/>
          <w:szCs w:val="20"/>
        </w:rPr>
      </w:pPr>
    </w:p>
    <w:p w14:paraId="1F6DF714" w14:textId="77777777" w:rsidR="00F71C6D" w:rsidRDefault="00F71C6D" w:rsidP="00F71C6D">
      <w:pPr>
        <w:rPr>
          <w:rFonts w:ascii="Arial" w:hAnsi="Arial" w:cs="Arial"/>
          <w:b/>
          <w:bCs/>
          <w:sz w:val="20"/>
          <w:szCs w:val="20"/>
        </w:rPr>
      </w:pPr>
    </w:p>
    <w:p w14:paraId="58AC8066" w14:textId="77777777" w:rsidR="00F71C6D" w:rsidRDefault="00F71C6D" w:rsidP="00F71C6D">
      <w:pPr>
        <w:rPr>
          <w:rFonts w:ascii="Arial" w:hAnsi="Arial" w:cs="Arial"/>
          <w:b/>
          <w:bCs/>
          <w:sz w:val="20"/>
          <w:szCs w:val="20"/>
        </w:rPr>
      </w:pPr>
    </w:p>
    <w:p w14:paraId="6CC6A37E" w14:textId="77777777" w:rsidR="00F71C6D" w:rsidRDefault="00F71C6D" w:rsidP="00F71C6D">
      <w:pPr>
        <w:rPr>
          <w:rFonts w:ascii="Arial" w:hAnsi="Arial" w:cs="Arial"/>
          <w:b/>
          <w:bCs/>
          <w:sz w:val="20"/>
          <w:szCs w:val="20"/>
        </w:rPr>
      </w:pPr>
    </w:p>
    <w:p w14:paraId="1B7AFBD5" w14:textId="77777777" w:rsidR="00F71C6D" w:rsidRDefault="00F71C6D" w:rsidP="00F71C6D">
      <w:pPr>
        <w:rPr>
          <w:rFonts w:ascii="Arial" w:hAnsi="Arial" w:cs="Arial"/>
          <w:b/>
          <w:bCs/>
          <w:sz w:val="20"/>
          <w:szCs w:val="20"/>
        </w:rPr>
      </w:pPr>
    </w:p>
    <w:p w14:paraId="581BD2F3" w14:textId="77777777" w:rsidR="00F71C6D" w:rsidRDefault="00F71C6D" w:rsidP="00F71C6D">
      <w:pPr>
        <w:rPr>
          <w:rFonts w:ascii="Arial" w:hAnsi="Arial" w:cs="Arial"/>
          <w:b/>
          <w:bCs/>
          <w:sz w:val="20"/>
          <w:szCs w:val="20"/>
        </w:rPr>
      </w:pPr>
    </w:p>
    <w:p w14:paraId="3E789370" w14:textId="77777777" w:rsidR="00F71C6D" w:rsidRDefault="00F71C6D" w:rsidP="00F71C6D">
      <w:pPr>
        <w:rPr>
          <w:rFonts w:ascii="Arial" w:hAnsi="Arial" w:cs="Arial"/>
          <w:b/>
          <w:bCs/>
          <w:sz w:val="20"/>
          <w:szCs w:val="20"/>
        </w:rPr>
      </w:pPr>
    </w:p>
    <w:p w14:paraId="32BCFD64" w14:textId="77777777" w:rsidR="00F71C6D" w:rsidRDefault="00F71C6D" w:rsidP="00F71C6D">
      <w:pPr>
        <w:rPr>
          <w:rFonts w:ascii="Arial" w:hAnsi="Arial" w:cs="Arial"/>
          <w:b/>
          <w:bCs/>
          <w:sz w:val="20"/>
          <w:szCs w:val="20"/>
        </w:rPr>
      </w:pPr>
    </w:p>
    <w:p w14:paraId="1751A6AB" w14:textId="77777777" w:rsidR="00F71C6D" w:rsidRDefault="00F71C6D" w:rsidP="00F71C6D">
      <w:pPr>
        <w:rPr>
          <w:rFonts w:ascii="Arial" w:hAnsi="Arial" w:cs="Arial"/>
          <w:b/>
          <w:bCs/>
          <w:sz w:val="20"/>
          <w:szCs w:val="20"/>
        </w:rPr>
      </w:pPr>
    </w:p>
    <w:p w14:paraId="3273B095" w14:textId="77777777" w:rsidR="00F71C6D" w:rsidRDefault="00F71C6D" w:rsidP="00F71C6D">
      <w:pPr>
        <w:rPr>
          <w:rFonts w:ascii="Arial" w:hAnsi="Arial" w:cs="Arial"/>
          <w:b/>
          <w:bCs/>
          <w:sz w:val="20"/>
          <w:szCs w:val="20"/>
        </w:rPr>
      </w:pPr>
    </w:p>
    <w:p w14:paraId="1B4A2264" w14:textId="77777777" w:rsidR="00F71C6D" w:rsidRDefault="00F71C6D" w:rsidP="00F71C6D">
      <w:pPr>
        <w:rPr>
          <w:rFonts w:ascii="Arial" w:hAnsi="Arial" w:cs="Arial"/>
          <w:b/>
          <w:bCs/>
          <w:sz w:val="20"/>
          <w:szCs w:val="20"/>
        </w:rPr>
      </w:pPr>
    </w:p>
    <w:p w14:paraId="06161D24" w14:textId="77777777" w:rsidR="00F71C6D" w:rsidRDefault="00F71C6D" w:rsidP="00F71C6D">
      <w:pPr>
        <w:rPr>
          <w:rFonts w:ascii="Arial" w:hAnsi="Arial" w:cs="Arial"/>
          <w:b/>
          <w:bCs/>
          <w:sz w:val="20"/>
          <w:szCs w:val="20"/>
        </w:rPr>
      </w:pPr>
    </w:p>
    <w:p w14:paraId="19689425" w14:textId="77777777" w:rsidR="00F71C6D" w:rsidRDefault="00F71C6D" w:rsidP="00F71C6D">
      <w:pPr>
        <w:rPr>
          <w:rFonts w:ascii="Arial" w:hAnsi="Arial" w:cs="Arial"/>
          <w:b/>
          <w:bCs/>
          <w:sz w:val="20"/>
          <w:szCs w:val="20"/>
        </w:rPr>
      </w:pPr>
      <w:r>
        <w:rPr>
          <w:rFonts w:ascii="Arial" w:hAnsi="Arial" w:cs="Arial"/>
          <w:b/>
          <w:bCs/>
          <w:sz w:val="20"/>
          <w:szCs w:val="20"/>
        </w:rPr>
        <w:t>Bibliography</w:t>
      </w:r>
    </w:p>
    <w:p w14:paraId="5C080D68" w14:textId="77777777" w:rsidR="00F71C6D" w:rsidRDefault="00F71C6D" w:rsidP="00F71C6D">
      <w:pPr>
        <w:rPr>
          <w:rFonts w:ascii="Arial" w:hAnsi="Arial" w:cs="Arial"/>
          <w:b/>
          <w:bCs/>
          <w:sz w:val="20"/>
          <w:szCs w:val="20"/>
        </w:rPr>
      </w:pPr>
    </w:p>
    <w:p w14:paraId="3BF730F0" w14:textId="77777777" w:rsidR="00F71C6D" w:rsidRDefault="00F71C6D" w:rsidP="00F71C6D">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1. Universitiesuk.ac.uk. 2020. [online] Available at: &lt;https://www.universitiesuk.ac.uk/policy-and-analysis/Documents/2019/accommodation-code-of-practice.pdf&gt; [Accessed 29 April 2020].</w:t>
      </w:r>
    </w:p>
    <w:p w14:paraId="151D3F15" w14:textId="77777777" w:rsidR="00F71C6D" w:rsidRDefault="00F71C6D" w:rsidP="00F71C6D">
      <w:pPr>
        <w:rPr>
          <w:rFonts w:ascii="Arial" w:eastAsia="Times New Roman" w:hAnsi="Arial" w:cs="Arial"/>
          <w:color w:val="000000"/>
          <w:sz w:val="20"/>
          <w:szCs w:val="20"/>
          <w:shd w:val="clear" w:color="auto" w:fill="FFFFFF"/>
        </w:rPr>
      </w:pPr>
    </w:p>
    <w:p w14:paraId="1E09BE94" w14:textId="77777777" w:rsidR="00F71C6D" w:rsidRDefault="00F71C6D" w:rsidP="00F71C6D">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2. </w:t>
      </w:r>
      <w:r w:rsidRPr="001845F0">
        <w:rPr>
          <w:rFonts w:ascii="Arial" w:eastAsia="Times New Roman" w:hAnsi="Arial" w:cs="Arial"/>
          <w:color w:val="000000"/>
          <w:sz w:val="20"/>
          <w:szCs w:val="20"/>
          <w:shd w:val="clear" w:color="auto" w:fill="FFFFFF"/>
        </w:rPr>
        <w:t>Legislation.gov.uk. 2020. </w:t>
      </w:r>
      <w:r w:rsidRPr="001845F0">
        <w:rPr>
          <w:rFonts w:ascii="Arial" w:eastAsia="Times New Roman" w:hAnsi="Arial" w:cs="Arial"/>
          <w:i/>
          <w:iCs/>
          <w:color w:val="000000"/>
          <w:sz w:val="20"/>
          <w:szCs w:val="20"/>
          <w:shd w:val="clear" w:color="auto" w:fill="FFFFFF"/>
        </w:rPr>
        <w:t>Environmental Protection Act 1990</w:t>
      </w:r>
      <w:r w:rsidRPr="001845F0">
        <w:rPr>
          <w:rFonts w:ascii="Arial" w:eastAsia="Times New Roman" w:hAnsi="Arial" w:cs="Arial"/>
          <w:color w:val="000000"/>
          <w:sz w:val="20"/>
          <w:szCs w:val="20"/>
          <w:shd w:val="clear" w:color="auto" w:fill="FFFFFF"/>
        </w:rPr>
        <w:t>. [online] Available at: &lt;http://www.legislation.gov.uk/ukpga/1990/43/contents&gt; [Accessed 29 April 2020].</w:t>
      </w:r>
    </w:p>
    <w:p w14:paraId="76E10536" w14:textId="77777777" w:rsidR="00F71C6D" w:rsidRDefault="00F71C6D" w:rsidP="00F71C6D">
      <w:pPr>
        <w:rPr>
          <w:rFonts w:ascii="Arial" w:eastAsia="Times New Roman" w:hAnsi="Arial" w:cs="Arial"/>
          <w:color w:val="000000"/>
          <w:sz w:val="20"/>
          <w:szCs w:val="20"/>
          <w:shd w:val="clear" w:color="auto" w:fill="FFFFFF"/>
        </w:rPr>
      </w:pPr>
    </w:p>
    <w:p w14:paraId="3191D377" w14:textId="77777777" w:rsidR="00F71C6D" w:rsidRDefault="00F71C6D" w:rsidP="00F71C6D">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3. 2018. </w:t>
      </w:r>
      <w:r>
        <w:rPr>
          <w:rFonts w:ascii="Arial" w:eastAsia="Times New Roman" w:hAnsi="Arial" w:cs="Arial"/>
          <w:i/>
          <w:iCs/>
          <w:color w:val="000000"/>
          <w:sz w:val="20"/>
          <w:szCs w:val="20"/>
          <w:shd w:val="clear" w:color="auto" w:fill="FFFFFF"/>
        </w:rPr>
        <w:t>BREEAM UK New Construction - Non Domestic Buildings</w:t>
      </w:r>
      <w:r>
        <w:rPr>
          <w:rFonts w:ascii="Arial" w:eastAsia="Times New Roman" w:hAnsi="Arial" w:cs="Arial"/>
          <w:color w:val="000000"/>
          <w:sz w:val="20"/>
          <w:szCs w:val="20"/>
          <w:shd w:val="clear" w:color="auto" w:fill="FFFFFF"/>
        </w:rPr>
        <w:t>. [ebook] Available at: &lt;https://www.breeam.com/NC2018/content/resources/output/10_pdf/a4_pdf/print/nc_uk_a4_print_mono/nc_uk_a4_print_mono.pdf&gt; [Accessed 29 April 2020].</w:t>
      </w:r>
    </w:p>
    <w:p w14:paraId="426A56F8" w14:textId="77777777" w:rsidR="00F71C6D" w:rsidRDefault="00F71C6D" w:rsidP="00F71C6D">
      <w:pPr>
        <w:rPr>
          <w:rFonts w:ascii="Arial" w:eastAsia="Times New Roman" w:hAnsi="Arial" w:cs="Arial"/>
          <w:color w:val="000000"/>
          <w:sz w:val="20"/>
          <w:szCs w:val="20"/>
          <w:shd w:val="clear" w:color="auto" w:fill="FFFFFF"/>
        </w:rPr>
      </w:pPr>
    </w:p>
    <w:p w14:paraId="049740AA" w14:textId="77777777" w:rsidR="00F71C6D" w:rsidRDefault="00F71C6D" w:rsidP="00F71C6D">
      <w:pPr>
        <w:rPr>
          <w:rFonts w:eastAsia="Times New Roman"/>
        </w:rPr>
      </w:pPr>
      <w:r>
        <w:rPr>
          <w:rFonts w:ascii="Arial" w:eastAsia="Times New Roman" w:hAnsi="Arial" w:cs="Arial"/>
          <w:color w:val="000000"/>
          <w:sz w:val="20"/>
          <w:szCs w:val="20"/>
          <w:shd w:val="clear" w:color="auto" w:fill="FFFFFF"/>
        </w:rPr>
        <w:t>4. Irbnet.de. 2020. [online] Available at: &lt;https://www.irbnet.de/daten/iconda/CIB4451.pdf&gt; [Accessed 29 April 2020].</w:t>
      </w:r>
    </w:p>
    <w:p w14:paraId="399861B2" w14:textId="77777777" w:rsidR="00F71C6D" w:rsidRDefault="00F71C6D" w:rsidP="00F71C6D">
      <w:pPr>
        <w:rPr>
          <w:rFonts w:eastAsia="Times New Roman"/>
        </w:rPr>
      </w:pPr>
    </w:p>
    <w:p w14:paraId="25E8BC63" w14:textId="77777777" w:rsidR="00F71C6D" w:rsidRDefault="00F71C6D" w:rsidP="00F71C6D">
      <w:pPr>
        <w:rPr>
          <w:rFonts w:eastAsia="Times New Roman"/>
        </w:rPr>
      </w:pPr>
    </w:p>
    <w:p w14:paraId="767F04E7" w14:textId="77777777" w:rsidR="00B6255C" w:rsidRPr="00433AC6" w:rsidRDefault="00B6255C" w:rsidP="00F71C6D">
      <w:pPr>
        <w:rPr>
          <w:rFonts w:ascii="Arial" w:hAnsi="Arial" w:cs="Arial"/>
          <w:b/>
          <w:bCs/>
          <w:sz w:val="20"/>
          <w:szCs w:val="20"/>
        </w:rPr>
      </w:pPr>
    </w:p>
    <w:sectPr w:rsidR="00B6255C" w:rsidRPr="00433AC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5C3BE8" w14:textId="77777777" w:rsidR="007F0039" w:rsidRDefault="007F0039" w:rsidP="00620AE6">
      <w:r>
        <w:separator/>
      </w:r>
    </w:p>
  </w:endnote>
  <w:endnote w:type="continuationSeparator" w:id="0">
    <w:p w14:paraId="20FC0DBD" w14:textId="77777777" w:rsidR="007F0039" w:rsidRDefault="007F0039" w:rsidP="00620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4E937E" w14:textId="69E40202" w:rsidR="00620AE6" w:rsidRDefault="00620AE6">
    <w:pPr>
      <w:pStyle w:val="Footer"/>
    </w:pPr>
    <w:r>
      <w:rPr>
        <w:noProof/>
      </w:rPr>
      <w:drawing>
        <wp:anchor distT="0" distB="0" distL="114300" distR="114300" simplePos="0" relativeHeight="251661312" behindDoc="0" locked="0" layoutInCell="1" allowOverlap="1" wp14:anchorId="20F8914B" wp14:editId="48F06C05">
          <wp:simplePos x="0" y="0"/>
          <wp:positionH relativeFrom="column">
            <wp:posOffset>4495800</wp:posOffset>
          </wp:positionH>
          <wp:positionV relativeFrom="paragraph">
            <wp:posOffset>13335</wp:posOffset>
          </wp:positionV>
          <wp:extent cx="1534620" cy="459740"/>
          <wp:effectExtent l="0" t="0" r="8890" b="0"/>
          <wp:wrapNone/>
          <wp:docPr id="4" name="Picture 4" descr="Constructing Excellence in Wales :: CIOB comes to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ng Excellence in Wales :: CIOB comes to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4620" cy="459740"/>
                  </a:xfrm>
                  <a:prstGeom prst="rect">
                    <a:avLst/>
                  </a:prstGeom>
                  <a:noFill/>
                  <a:ln>
                    <a:noFill/>
                  </a:ln>
                </pic:spPr>
              </pic:pic>
            </a:graphicData>
          </a:graphic>
          <wp14:sizeRelH relativeFrom="page">
            <wp14:pctWidth>0</wp14:pctWidth>
          </wp14:sizeRelH>
          <wp14:sizeRelV relativeFrom="page">
            <wp14:pctHeight>0</wp14:pctHeight>
          </wp14:sizeRelV>
        </wp:anchor>
      </w:drawing>
    </w:r>
    <w:r>
      <w:t>Cody Colarusso</w:t>
    </w:r>
  </w:p>
  <w:p w14:paraId="53B68133" w14:textId="011A52B8" w:rsidR="00620AE6" w:rsidRDefault="00620AE6">
    <w:pPr>
      <w:pStyle w:val="Footer"/>
    </w:pPr>
    <w:r>
      <w:t>Millennium Construction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34A70F" w14:textId="77777777" w:rsidR="007F0039" w:rsidRDefault="007F0039" w:rsidP="00620AE6">
      <w:r>
        <w:separator/>
      </w:r>
    </w:p>
  </w:footnote>
  <w:footnote w:type="continuationSeparator" w:id="0">
    <w:p w14:paraId="6D063549" w14:textId="77777777" w:rsidR="007F0039" w:rsidRDefault="007F0039" w:rsidP="00620AE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A376EE" w14:textId="04C40762" w:rsidR="00620AE6" w:rsidRDefault="00620AE6">
    <w:pPr>
      <w:pStyle w:val="Header"/>
    </w:pPr>
    <w:r w:rsidRPr="007E0A87">
      <w:rPr>
        <w:rFonts w:eastAsia="Times New Roman"/>
        <w:noProof/>
        <w:bdr w:val="none" w:sz="0" w:space="0" w:color="auto" w:frame="1"/>
      </w:rPr>
      <w:drawing>
        <wp:anchor distT="0" distB="0" distL="114300" distR="114300" simplePos="0" relativeHeight="251659264" behindDoc="0" locked="0" layoutInCell="1" allowOverlap="1" wp14:anchorId="3161A742" wp14:editId="6F5BE828">
          <wp:simplePos x="0" y="0"/>
          <wp:positionH relativeFrom="margin">
            <wp:posOffset>4629150</wp:posOffset>
          </wp:positionH>
          <wp:positionV relativeFrom="paragraph">
            <wp:posOffset>-219710</wp:posOffset>
          </wp:positionV>
          <wp:extent cx="1295400" cy="8776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5400" cy="87768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E5133A"/>
    <w:multiLevelType w:val="hybridMultilevel"/>
    <w:tmpl w:val="506A74D8"/>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A025D3"/>
    <w:multiLevelType w:val="hybridMultilevel"/>
    <w:tmpl w:val="86C48C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nsid w:val="0F0F5A0D"/>
    <w:multiLevelType w:val="hybridMultilevel"/>
    <w:tmpl w:val="C798BAF0"/>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C31FCB"/>
    <w:multiLevelType w:val="hybridMultilevel"/>
    <w:tmpl w:val="CC2C46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nsid w:val="61DE4C06"/>
    <w:multiLevelType w:val="hybridMultilevel"/>
    <w:tmpl w:val="5D7026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8472DB8"/>
    <w:multiLevelType w:val="hybridMultilevel"/>
    <w:tmpl w:val="69F2E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nsid w:val="6D7B61CF"/>
    <w:multiLevelType w:val="hybridMultilevel"/>
    <w:tmpl w:val="1D7A1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FF00EB2"/>
    <w:multiLevelType w:val="hybridMultilevel"/>
    <w:tmpl w:val="FBB275D4"/>
    <w:lvl w:ilvl="0" w:tplc="C818DED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2"/>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A87"/>
    <w:rsid w:val="00015583"/>
    <w:rsid w:val="00097E7A"/>
    <w:rsid w:val="000F0ABF"/>
    <w:rsid w:val="00127766"/>
    <w:rsid w:val="001735AC"/>
    <w:rsid w:val="002D715B"/>
    <w:rsid w:val="003407DE"/>
    <w:rsid w:val="00461FAF"/>
    <w:rsid w:val="005D7C3F"/>
    <w:rsid w:val="005E6318"/>
    <w:rsid w:val="00620AE6"/>
    <w:rsid w:val="006373D7"/>
    <w:rsid w:val="0064588E"/>
    <w:rsid w:val="006F20C5"/>
    <w:rsid w:val="006F4E72"/>
    <w:rsid w:val="00760CFA"/>
    <w:rsid w:val="007E0A87"/>
    <w:rsid w:val="007F0039"/>
    <w:rsid w:val="00865630"/>
    <w:rsid w:val="008F4B61"/>
    <w:rsid w:val="00A459AD"/>
    <w:rsid w:val="00B538F3"/>
    <w:rsid w:val="00B6255C"/>
    <w:rsid w:val="00B83EC1"/>
    <w:rsid w:val="00C47C86"/>
    <w:rsid w:val="00D10003"/>
    <w:rsid w:val="00D36F5B"/>
    <w:rsid w:val="00D7073F"/>
    <w:rsid w:val="00E12DAC"/>
    <w:rsid w:val="00E478FF"/>
    <w:rsid w:val="00F11616"/>
    <w:rsid w:val="00F71C6D"/>
    <w:rsid w:val="00FD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BAAF9BC"/>
  <w15:chartTrackingRefBased/>
  <w15:docId w15:val="{64089CA0-CFFD-4F58-B7CF-F2D7DB3A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A87"/>
    <w:pPr>
      <w:spacing w:after="0" w:line="240" w:lineRule="auto"/>
    </w:pPr>
    <w:rPr>
      <w:rFonts w:ascii="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A87"/>
    <w:pPr>
      <w:ind w:left="720"/>
      <w:contextualSpacing/>
    </w:pPr>
    <w:rPr>
      <w:rFonts w:asciiTheme="minorHAnsi" w:hAnsiTheme="minorHAnsi" w:cstheme="minorBidi"/>
    </w:rPr>
  </w:style>
  <w:style w:type="table" w:styleId="TableGrid">
    <w:name w:val="Table Grid"/>
    <w:basedOn w:val="TableNormal"/>
    <w:uiPriority w:val="39"/>
    <w:rsid w:val="007E0A87"/>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7E0A87"/>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B6255C"/>
    <w:rPr>
      <w:color w:val="0000FF"/>
      <w:u w:val="single"/>
    </w:rPr>
  </w:style>
  <w:style w:type="paragraph" w:styleId="Header">
    <w:name w:val="header"/>
    <w:basedOn w:val="Normal"/>
    <w:link w:val="HeaderChar"/>
    <w:uiPriority w:val="99"/>
    <w:unhideWhenUsed/>
    <w:rsid w:val="00620AE6"/>
    <w:pPr>
      <w:tabs>
        <w:tab w:val="center" w:pos="4513"/>
        <w:tab w:val="right" w:pos="9026"/>
      </w:tabs>
    </w:pPr>
  </w:style>
  <w:style w:type="character" w:customStyle="1" w:styleId="HeaderChar">
    <w:name w:val="Header Char"/>
    <w:basedOn w:val="DefaultParagraphFont"/>
    <w:link w:val="Header"/>
    <w:uiPriority w:val="99"/>
    <w:rsid w:val="00620AE6"/>
    <w:rPr>
      <w:rFonts w:ascii="Times New Roman" w:hAnsi="Times New Roman" w:cs="Times New Roman"/>
      <w:sz w:val="24"/>
      <w:szCs w:val="24"/>
      <w:lang w:val="en-US"/>
    </w:rPr>
  </w:style>
  <w:style w:type="paragraph" w:styleId="Footer">
    <w:name w:val="footer"/>
    <w:basedOn w:val="Normal"/>
    <w:link w:val="FooterChar"/>
    <w:uiPriority w:val="99"/>
    <w:unhideWhenUsed/>
    <w:rsid w:val="00620AE6"/>
    <w:pPr>
      <w:tabs>
        <w:tab w:val="center" w:pos="4513"/>
        <w:tab w:val="right" w:pos="9026"/>
      </w:tabs>
    </w:pPr>
  </w:style>
  <w:style w:type="character" w:customStyle="1" w:styleId="FooterChar">
    <w:name w:val="Footer Char"/>
    <w:basedOn w:val="DefaultParagraphFont"/>
    <w:link w:val="Footer"/>
    <w:uiPriority w:val="99"/>
    <w:rsid w:val="00620AE6"/>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925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864</Words>
  <Characters>4926</Characters>
  <Application>Microsoft Macintosh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Colarusso</dc:creator>
  <cp:keywords/>
  <dc:description/>
  <cp:lastModifiedBy>Microsoft Office User</cp:lastModifiedBy>
  <cp:revision>3</cp:revision>
  <dcterms:created xsi:type="dcterms:W3CDTF">2020-04-29T20:02:00Z</dcterms:created>
  <dcterms:modified xsi:type="dcterms:W3CDTF">2020-04-29T20:03:00Z</dcterms:modified>
</cp:coreProperties>
</file>