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DBAF" w14:textId="77777777" w:rsidR="000E333F" w:rsidRPr="000E333F" w:rsidRDefault="00204297" w:rsidP="00C7420A">
      <w:pPr>
        <w:spacing w:line="480" w:lineRule="auto"/>
        <w:rPr>
          <w:rFonts w:ascii="Times New Roman" w:hAnsi="Times New Roman" w:cs="Times New Roman"/>
          <w:sz w:val="24"/>
          <w:szCs w:val="24"/>
          <w:lang w:val="en-US"/>
        </w:rPr>
      </w:pPr>
      <w:r w:rsidRPr="000E333F">
        <w:rPr>
          <w:rFonts w:ascii="Times New Roman" w:hAnsi="Times New Roman" w:cs="Times New Roman"/>
          <w:sz w:val="24"/>
          <w:szCs w:val="24"/>
          <w:lang w:val="en-US"/>
        </w:rPr>
        <w:t>This essay will focus on the principles, values and characteristics needed to be a youth worker. It is also going to be looking at the National Occupational Standards that are set for youth workers to follow. The main goal of youth work is to</w:t>
      </w:r>
    </w:p>
    <w:p w14:paraId="6785DBB0" w14:textId="77777777" w:rsidR="000E333F" w:rsidRPr="000E333F" w:rsidRDefault="00204297" w:rsidP="00C7420A">
      <w:pPr>
        <w:spacing w:line="480" w:lineRule="auto"/>
        <w:ind w:left="964" w:right="907"/>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t xml:space="preserve"> </w:t>
      </w:r>
      <w:r w:rsidR="000E333F" w:rsidRPr="000E333F">
        <w:rPr>
          <w:rFonts w:ascii="Times New Roman" w:hAnsi="Times New Roman" w:cs="Times New Roman"/>
          <w:sz w:val="24"/>
          <w:szCs w:val="24"/>
          <w:lang w:val="en-US"/>
        </w:rPr>
        <w:t>‘</w:t>
      </w:r>
      <w:proofErr w:type="gramStart"/>
      <w:r w:rsidRPr="000E333F">
        <w:rPr>
          <w:rFonts w:ascii="Times New Roman" w:hAnsi="Times New Roman" w:cs="Times New Roman"/>
          <w:sz w:val="24"/>
          <w:szCs w:val="24"/>
          <w:lang w:val="en-US"/>
        </w:rPr>
        <w:t>allow</w:t>
      </w:r>
      <w:proofErr w:type="gramEnd"/>
      <w:r w:rsidRPr="000E333F">
        <w:rPr>
          <w:rFonts w:ascii="Times New Roman" w:hAnsi="Times New Roman" w:cs="Times New Roman"/>
          <w:sz w:val="24"/>
          <w:szCs w:val="24"/>
          <w:lang w:val="en-US"/>
        </w:rPr>
        <w:t xml:space="preserve"> young people to grow holistically, working with them to support their personal, social, and educational development, to help them to develop their voice, influence, and position in society, and to enable them to attain their full potential</w:t>
      </w:r>
      <w:r w:rsidR="000E333F" w:rsidRPr="000E333F">
        <w:rPr>
          <w:rFonts w:ascii="Times New Roman" w:hAnsi="Times New Roman" w:cs="Times New Roman"/>
          <w:sz w:val="24"/>
          <w:szCs w:val="24"/>
          <w:lang w:val="en-US"/>
        </w:rPr>
        <w:t>’</w:t>
      </w:r>
    </w:p>
    <w:p w14:paraId="6785DBB1" w14:textId="77777777" w:rsidR="000E333F" w:rsidRPr="000E333F" w:rsidRDefault="000E333F" w:rsidP="00C7420A">
      <w:pPr>
        <w:spacing w:line="480" w:lineRule="auto"/>
        <w:ind w:left="964" w:right="907"/>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t xml:space="preserve">                                                (Youth Scotland, 2008).</w:t>
      </w:r>
    </w:p>
    <w:p w14:paraId="6785DBB2" w14:textId="77777777" w:rsidR="000E333F" w:rsidRPr="000E333F" w:rsidRDefault="000E333F" w:rsidP="00C7420A">
      <w:pPr>
        <w:spacing w:line="480" w:lineRule="auto"/>
        <w:ind w:left="964" w:right="907"/>
        <w:jc w:val="both"/>
        <w:rPr>
          <w:rFonts w:ascii="Times New Roman" w:hAnsi="Times New Roman" w:cs="Times New Roman"/>
          <w:sz w:val="24"/>
          <w:szCs w:val="24"/>
          <w:lang w:val="en-US"/>
        </w:rPr>
      </w:pPr>
    </w:p>
    <w:p w14:paraId="6785DBB3" w14:textId="77777777" w:rsidR="00204297" w:rsidRPr="000E333F" w:rsidRDefault="00204297" w:rsidP="00C7420A">
      <w:pPr>
        <w:spacing w:line="480" w:lineRule="auto"/>
        <w:rPr>
          <w:rFonts w:ascii="Times New Roman" w:hAnsi="Times New Roman" w:cs="Times New Roman"/>
          <w:sz w:val="20"/>
          <w:szCs w:val="20"/>
        </w:rPr>
      </w:pPr>
      <w:r w:rsidRPr="000E333F">
        <w:rPr>
          <w:rFonts w:ascii="Times New Roman" w:hAnsi="Times New Roman" w:cs="Times New Roman"/>
          <w:sz w:val="24"/>
          <w:szCs w:val="24"/>
          <w:lang w:val="en-US"/>
        </w:rPr>
        <w:t xml:space="preserve"> Sapin (2013) states that youth or young people are the main focus of youth work. Even as a volunteer, a youth worker has a specific job responsibility when interacting with young people; this is to support the young person and not be their friend. Consequently, the relationship between the youth work parties cannot be limited to simple friendship (Batsleer, 2010). </w:t>
      </w:r>
    </w:p>
    <w:p w14:paraId="6785DBB4" w14:textId="77777777" w:rsidR="00204297" w:rsidRPr="000E333F" w:rsidRDefault="00204297" w:rsidP="00C7420A">
      <w:pPr>
        <w:spacing w:line="480" w:lineRule="auto"/>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t>Youth work is a practice with several facets. As a result, it is challenging to pinpoint the distinctive characteristics of youth work. 'Youth work' is a well-defined, unique practice in several nations. However, there is no clear-cut definition of youth work in other nations, where the phrase is less used (Youth Partnership, 2023).</w:t>
      </w:r>
    </w:p>
    <w:p w14:paraId="6785DBB5" w14:textId="77777777" w:rsidR="00204297" w:rsidRPr="000E333F" w:rsidRDefault="00204297" w:rsidP="00C7420A">
      <w:pPr>
        <w:spacing w:line="480" w:lineRule="auto"/>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t xml:space="preserve">Sapin (2013) found that youth are the main subject of youth work. Youth work is more than simply a way for the community or society to deliver services to obedient or unwilling young people, and it's not merely a "helping profession" that decides what issues to solve and how. The ways that assistance is defined and provided differ in youth work from other professions. A youth worker specifically enables young people to decide whether to accept any support truly. Mutual respect is maintained when youth workers provide targeted support to someone </w:t>
      </w:r>
      <w:r w:rsidRPr="000E333F">
        <w:rPr>
          <w:rFonts w:ascii="Times New Roman" w:hAnsi="Times New Roman" w:cs="Times New Roman"/>
          <w:sz w:val="24"/>
          <w:szCs w:val="24"/>
          <w:lang w:val="en-US"/>
        </w:rPr>
        <w:lastRenderedPageBreak/>
        <w:t>encountering challenges or barriers to advancement, and that assistance is recognized as a helpful resource. Services that cast doubt on a person's independence or capacity to make independent decisions. By including young people in identifying interests and establishing activities, youth work avoids becoming condescending, irrelevant, or overly directive.</w:t>
      </w:r>
    </w:p>
    <w:p w14:paraId="6785DBB6" w14:textId="77777777" w:rsidR="00204297" w:rsidRPr="000E333F" w:rsidRDefault="00204297" w:rsidP="00C7420A">
      <w:pPr>
        <w:spacing w:line="480" w:lineRule="auto"/>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t xml:space="preserve">The five pillars of youth work are educative, expressive, participative, inclusive, and empowering (Youth Work in Wales, 2022). Through education, young people can develop the skills, knowledge, understanding, attitudes, and values necessary for their own personal growth and fulfilment as well as to be able to participate in groups and communities locally, regionally, nationally, and internationally and contribute to society (Youth Work in Wales, 2022). The term "expressive" refers to the encouragement and facilitation of young people's ability to communicate their thoughts, views, feelings, and goals through a variety of imaginative and often complex chances (Youth Work in Wales, 2022). The term "participative" refers to encouraging and supporting young people to take an active role in the opportunities, educational procedures, and decision-making frameworks that impact their own lives and the settings in which they live (Youth Work in Wales, 2022). To be inclusive means providing young people with information, understanding, and </w:t>
      </w:r>
      <w:proofErr w:type="spellStart"/>
      <w:r w:rsidRPr="000E333F">
        <w:rPr>
          <w:rFonts w:ascii="Times New Roman" w:hAnsi="Times New Roman" w:cs="Times New Roman"/>
          <w:sz w:val="24"/>
          <w:szCs w:val="24"/>
          <w:lang w:val="en-US"/>
        </w:rPr>
        <w:t>favourable</w:t>
      </w:r>
      <w:proofErr w:type="spellEnd"/>
      <w:r w:rsidRPr="000E333F">
        <w:rPr>
          <w:rFonts w:ascii="Times New Roman" w:hAnsi="Times New Roman" w:cs="Times New Roman"/>
          <w:sz w:val="24"/>
          <w:szCs w:val="24"/>
          <w:lang w:val="en-US"/>
        </w:rPr>
        <w:t xml:space="preserve"> attitudes and </w:t>
      </w:r>
      <w:proofErr w:type="spellStart"/>
      <w:r w:rsidRPr="000E333F">
        <w:rPr>
          <w:rFonts w:ascii="Times New Roman" w:hAnsi="Times New Roman" w:cs="Times New Roman"/>
          <w:sz w:val="24"/>
          <w:szCs w:val="24"/>
          <w:lang w:val="en-US"/>
        </w:rPr>
        <w:t>behaviours</w:t>
      </w:r>
      <w:proofErr w:type="spellEnd"/>
      <w:r w:rsidRPr="000E333F">
        <w:rPr>
          <w:rFonts w:ascii="Times New Roman" w:hAnsi="Times New Roman" w:cs="Times New Roman"/>
          <w:sz w:val="24"/>
          <w:szCs w:val="24"/>
          <w:lang w:val="en-US"/>
        </w:rPr>
        <w:t xml:space="preserve"> concerning diversity, disability, and ethnic, social, and cultural </w:t>
      </w:r>
      <w:r w:rsidR="000E333F" w:rsidRPr="000E333F">
        <w:rPr>
          <w:rFonts w:ascii="Times New Roman" w:hAnsi="Times New Roman" w:cs="Times New Roman"/>
          <w:sz w:val="24"/>
          <w:szCs w:val="24"/>
          <w:lang w:val="en-US"/>
        </w:rPr>
        <w:t>identities</w:t>
      </w:r>
      <w:r w:rsidR="000E333F">
        <w:rPr>
          <w:rFonts w:ascii="Times New Roman" w:hAnsi="Times New Roman" w:cs="Times New Roman"/>
          <w:sz w:val="24"/>
          <w:szCs w:val="24"/>
          <w:lang w:val="en-US"/>
        </w:rPr>
        <w:t xml:space="preserve">, </w:t>
      </w:r>
      <w:r w:rsidR="000E333F" w:rsidRPr="000E333F">
        <w:rPr>
          <w:rFonts w:ascii="Times New Roman" w:hAnsi="Times New Roman" w:cs="Times New Roman"/>
          <w:sz w:val="24"/>
          <w:szCs w:val="24"/>
          <w:lang w:val="en-US"/>
        </w:rPr>
        <w:t>heritage</w:t>
      </w:r>
      <w:r w:rsidRPr="000E333F">
        <w:rPr>
          <w:rFonts w:ascii="Times New Roman" w:hAnsi="Times New Roman" w:cs="Times New Roman"/>
          <w:sz w:val="24"/>
          <w:szCs w:val="24"/>
          <w:lang w:val="en-US"/>
        </w:rPr>
        <w:t>.</w:t>
      </w:r>
      <w:r w:rsidR="000E333F">
        <w:rPr>
          <w:rFonts w:ascii="Times New Roman" w:hAnsi="Times New Roman" w:cs="Times New Roman"/>
          <w:sz w:val="24"/>
          <w:szCs w:val="24"/>
          <w:lang w:val="en-US"/>
        </w:rPr>
        <w:t xml:space="preserve"> l</w:t>
      </w:r>
      <w:r w:rsidRPr="000E333F">
        <w:rPr>
          <w:rFonts w:ascii="Times New Roman" w:hAnsi="Times New Roman" w:cs="Times New Roman"/>
          <w:sz w:val="24"/>
          <w:szCs w:val="24"/>
          <w:lang w:val="en-US"/>
        </w:rPr>
        <w:t>anguages and the importance of learning new languages.</w:t>
      </w:r>
      <w:r w:rsidR="000E333F">
        <w:rPr>
          <w:rFonts w:ascii="Times New Roman" w:hAnsi="Times New Roman" w:cs="Times New Roman"/>
          <w:sz w:val="24"/>
          <w:szCs w:val="24"/>
          <w:lang w:val="en-US"/>
        </w:rPr>
        <w:t xml:space="preserve"> </w:t>
      </w:r>
      <w:r w:rsidRPr="000E333F">
        <w:rPr>
          <w:rFonts w:ascii="Times New Roman" w:hAnsi="Times New Roman" w:cs="Times New Roman"/>
          <w:sz w:val="24"/>
          <w:szCs w:val="24"/>
          <w:lang w:val="en-US"/>
        </w:rPr>
        <w:t>Citizenship and Esteem for the decisions made by others (Youth Work in Wales, 2022). Empowering means giving young people the knowledge and tools that they need to exercise their rights, including the understanding that everyone has rights and that respecting others' rights is a necessary part of that; this is known as empowerment. Encouraging young people to fulfil their obligations as citizens and community members and inspiring young people to become involved in the social, political, and personal issues that have an impact on their lives as well as the lives of others, as well as to develop leadership skills (Youth Work in Wales, 2022).</w:t>
      </w:r>
    </w:p>
    <w:p w14:paraId="6785DBB7" w14:textId="77777777" w:rsidR="00204297" w:rsidRPr="000E333F" w:rsidRDefault="00204297" w:rsidP="00C7420A">
      <w:pPr>
        <w:spacing w:line="480" w:lineRule="auto"/>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lastRenderedPageBreak/>
        <w:t>Youth work is backed by a distinct set of ideals. They include:</w:t>
      </w:r>
    </w:p>
    <w:p w14:paraId="6785DBB8" w14:textId="77777777" w:rsidR="00204297" w:rsidRPr="000E333F" w:rsidRDefault="00204297" w:rsidP="00C7420A">
      <w:pPr>
        <w:spacing w:line="480" w:lineRule="auto"/>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t xml:space="preserve">Young people choose to participate; this means that they can also decide when to stop participating when they want to, using young people's perception of the world and treating young people with respect, in addition to trying to enhance young people's skills and attitudes rather than repair 'problem </w:t>
      </w:r>
      <w:proofErr w:type="spellStart"/>
      <w:r w:rsidRPr="000E333F">
        <w:rPr>
          <w:rFonts w:ascii="Times New Roman" w:hAnsi="Times New Roman" w:cs="Times New Roman"/>
          <w:sz w:val="24"/>
          <w:szCs w:val="24"/>
          <w:lang w:val="en-US"/>
        </w:rPr>
        <w:t>behaviours</w:t>
      </w:r>
      <w:proofErr w:type="spellEnd"/>
      <w:r w:rsidRPr="000E333F">
        <w:rPr>
          <w:rFonts w:ascii="Times New Roman" w:hAnsi="Times New Roman" w:cs="Times New Roman"/>
          <w:sz w:val="24"/>
          <w:szCs w:val="24"/>
          <w:lang w:val="en-US"/>
        </w:rPr>
        <w:t>. Helping young people create deeper relationships and collective identities. Respecting and appreciating diversity, and promoting the voice of young people (National Youth Agency, 2023). Additionally, it is acknowledged that these principles must be positioned within the local, social, and political environment in which youth work activities are carried out and that youth workers must be aware of. These principles also show how youth work contributes to young people's overall development</w:t>
      </w:r>
      <w:r w:rsidR="000E333F">
        <w:rPr>
          <w:rFonts w:ascii="Times New Roman" w:hAnsi="Times New Roman" w:cs="Times New Roman"/>
          <w:sz w:val="24"/>
          <w:szCs w:val="24"/>
          <w:lang w:val="en-US"/>
        </w:rPr>
        <w:t xml:space="preserve"> </w:t>
      </w:r>
      <w:r w:rsidRPr="000E333F">
        <w:rPr>
          <w:rFonts w:ascii="Times New Roman" w:hAnsi="Times New Roman" w:cs="Times New Roman"/>
          <w:sz w:val="24"/>
          <w:szCs w:val="24"/>
          <w:lang w:val="en-US"/>
        </w:rPr>
        <w:t xml:space="preserve">(National Youth Agency, 2019). </w:t>
      </w:r>
    </w:p>
    <w:p w14:paraId="6785DBB9" w14:textId="77777777" w:rsidR="00204297" w:rsidRPr="000E333F" w:rsidRDefault="00204297" w:rsidP="00C7420A">
      <w:pPr>
        <w:spacing w:line="480" w:lineRule="auto"/>
        <w:jc w:val="both"/>
        <w:rPr>
          <w:rFonts w:ascii="Times New Roman" w:hAnsi="Times New Roman" w:cs="Times New Roman"/>
          <w:sz w:val="24"/>
          <w:szCs w:val="24"/>
          <w:lang w:val="en-US"/>
        </w:rPr>
      </w:pPr>
      <w:r w:rsidRPr="000E333F">
        <w:rPr>
          <w:rFonts w:ascii="Times New Roman" w:hAnsi="Times New Roman" w:cs="Times New Roman"/>
          <w:sz w:val="24"/>
          <w:szCs w:val="24"/>
          <w:lang w:val="en-US"/>
        </w:rPr>
        <w:t xml:space="preserve">The Youth Work National Occupational Standards (NOS) are designed to outline the skills needed to perform the tasks performed by the workforce for youth work. The NOS is designed to outline the skills required to carry out the tasks necessary in the youth sector. The NOS are not intended to define any particular job in youth work. The NOS for Youth Work creates pertinent competency-based credentials for the youth work industry but does not immediately translate to qualifications (National Youth Agency, 2019). Youth workers must be aware of the geographical, social, and political environment in which youth work activities are carried out to follow the best practices outlined by the NOS. Additionally, youth workers will need to show dedication to the values and concepts that guide and support all of their work (National Youth Agency, 2019). </w:t>
      </w:r>
    </w:p>
    <w:p w14:paraId="6785DBBA" w14:textId="3F20A6A5" w:rsidR="00204297" w:rsidRPr="000E333F" w:rsidRDefault="00204297" w:rsidP="00C7420A">
      <w:pPr>
        <w:spacing w:line="480" w:lineRule="auto"/>
        <w:jc w:val="both"/>
        <w:rPr>
          <w:rFonts w:ascii="Times New Roman" w:hAnsi="Times New Roman" w:cs="Times New Roman"/>
          <w:color w:val="000000" w:themeColor="text1"/>
          <w:sz w:val="24"/>
          <w:szCs w:val="24"/>
          <w:lang w:val="en-US"/>
        </w:rPr>
      </w:pPr>
      <w:r w:rsidRPr="000E333F">
        <w:rPr>
          <w:rFonts w:ascii="Times New Roman" w:hAnsi="Times New Roman" w:cs="Times New Roman"/>
          <w:color w:val="000000" w:themeColor="text1"/>
          <w:sz w:val="24"/>
          <w:szCs w:val="24"/>
          <w:lang w:val="en-US"/>
        </w:rPr>
        <w:t>Davies (2015) states that Youth workers employ informal education as a method of educating children, and by doing so, they are able to address their intellectual demands.</w:t>
      </w:r>
      <w:r w:rsidR="00100775">
        <w:rPr>
          <w:rFonts w:ascii="Times New Roman" w:hAnsi="Times New Roman" w:cs="Times New Roman"/>
          <w:color w:val="000000" w:themeColor="text1"/>
          <w:sz w:val="24"/>
          <w:szCs w:val="24"/>
          <w:lang w:val="en-US"/>
        </w:rPr>
        <w:t xml:space="preserve"> </w:t>
      </w:r>
      <w:proofErr w:type="gramStart"/>
      <w:r w:rsidRPr="000E333F">
        <w:rPr>
          <w:rFonts w:ascii="Times New Roman" w:hAnsi="Times New Roman" w:cs="Times New Roman"/>
          <w:color w:val="000000" w:themeColor="text1"/>
          <w:sz w:val="24"/>
          <w:szCs w:val="24"/>
          <w:lang w:val="en-US"/>
        </w:rPr>
        <w:t>Informal</w:t>
      </w:r>
      <w:proofErr w:type="gramEnd"/>
      <w:r w:rsidRPr="000E333F">
        <w:rPr>
          <w:rFonts w:ascii="Times New Roman" w:hAnsi="Times New Roman" w:cs="Times New Roman"/>
          <w:color w:val="000000" w:themeColor="text1"/>
          <w:sz w:val="24"/>
          <w:szCs w:val="24"/>
          <w:lang w:val="en-US"/>
        </w:rPr>
        <w:t xml:space="preserve"> education involves unplanned learning, incidental learning, accidental learning and learning </w:t>
      </w:r>
      <w:r w:rsidRPr="000E333F">
        <w:rPr>
          <w:rFonts w:ascii="Times New Roman" w:hAnsi="Times New Roman" w:cs="Times New Roman"/>
          <w:color w:val="000000" w:themeColor="text1"/>
          <w:sz w:val="24"/>
          <w:szCs w:val="24"/>
          <w:lang w:val="en-US"/>
        </w:rPr>
        <w:lastRenderedPageBreak/>
        <w:t>through everyday experiences. It is about educating young people about significant issues that young people deal with in their daily life, facts they should be aware of, and occasionally lessons that are not taught in the classroom, such information on sexual health or drug and alcohol awareness, Youth workers educate young people about these topics informally, such as by sitting around a table with them and answering any questions that they may have, or by creating quizzes for them to take and then discuss their answers. This is important because many young people ask about these topics because it is something they want to know and need to know. Schools do not typically teach much about these topics (Davies, 2015).</w:t>
      </w:r>
    </w:p>
    <w:p w14:paraId="6785DBBB" w14:textId="77777777" w:rsidR="00204297" w:rsidRPr="000E333F" w:rsidRDefault="00204297" w:rsidP="00C7420A">
      <w:pPr>
        <w:spacing w:line="480" w:lineRule="auto"/>
        <w:jc w:val="both"/>
        <w:rPr>
          <w:rFonts w:ascii="Times New Roman" w:hAnsi="Times New Roman" w:cs="Times New Roman"/>
          <w:color w:val="000000" w:themeColor="text1"/>
          <w:sz w:val="24"/>
          <w:szCs w:val="24"/>
          <w:lang w:val="en-US"/>
        </w:rPr>
      </w:pPr>
      <w:r w:rsidRPr="000E333F">
        <w:rPr>
          <w:rFonts w:ascii="Times New Roman" w:hAnsi="Times New Roman" w:cs="Times New Roman"/>
          <w:color w:val="000000" w:themeColor="text1"/>
          <w:sz w:val="24"/>
          <w:szCs w:val="24"/>
          <w:lang w:val="en-US"/>
        </w:rPr>
        <w:t>Youth work takes place where the young people are; this can be in youth clubs, on the street, in coffee shops, in parks, in drug and alcohol projects, in health education programs, in outreach and detached projects and also in other settings and groups that are aimed for the youth to use (</w:t>
      </w:r>
      <w:r w:rsidR="000E333F">
        <w:rPr>
          <w:rFonts w:ascii="Times New Roman" w:hAnsi="Times New Roman" w:cs="Times New Roman"/>
          <w:color w:val="000000" w:themeColor="text1"/>
          <w:sz w:val="24"/>
          <w:szCs w:val="24"/>
          <w:lang w:val="en-US"/>
        </w:rPr>
        <w:t>Y</w:t>
      </w:r>
      <w:r w:rsidRPr="000E333F">
        <w:rPr>
          <w:rFonts w:ascii="Times New Roman" w:hAnsi="Times New Roman" w:cs="Times New Roman"/>
          <w:color w:val="000000" w:themeColor="text1"/>
          <w:sz w:val="24"/>
          <w:szCs w:val="24"/>
          <w:lang w:val="en-US"/>
        </w:rPr>
        <w:t xml:space="preserve">outh Scotland, 2008). In order to engage young people who are variously referred to as "unattached," "socially excluded," "marginalized," or "disengaged," detached youth work attempts to achieve a certain level of institutional and organizational detachment. Physical detachment, or the principal point of interaction with young people being on the street or in a public area, is one of the distinguishing characteristics of detached </w:t>
      </w:r>
      <w:proofErr w:type="spellStart"/>
      <w:r w:rsidRPr="000E333F">
        <w:rPr>
          <w:rFonts w:ascii="Times New Roman" w:hAnsi="Times New Roman" w:cs="Times New Roman"/>
          <w:color w:val="000000" w:themeColor="text1"/>
          <w:sz w:val="24"/>
          <w:szCs w:val="24"/>
          <w:lang w:val="en-US"/>
        </w:rPr>
        <w:t>labour</w:t>
      </w:r>
      <w:proofErr w:type="spellEnd"/>
      <w:r w:rsidRPr="000E333F">
        <w:rPr>
          <w:rFonts w:ascii="Times New Roman" w:hAnsi="Times New Roman" w:cs="Times New Roman"/>
          <w:color w:val="000000" w:themeColor="text1"/>
          <w:sz w:val="24"/>
          <w:szCs w:val="24"/>
          <w:lang w:val="en-US"/>
        </w:rPr>
        <w:t xml:space="preserve"> </w:t>
      </w:r>
      <w:r w:rsidRPr="000E333F">
        <w:rPr>
          <w:rFonts w:ascii="Times New Roman" w:hAnsi="Times New Roman" w:cs="Times New Roman"/>
          <w:sz w:val="24"/>
          <w:szCs w:val="24"/>
          <w:lang w:val="en-US"/>
        </w:rPr>
        <w:t>(</w:t>
      </w:r>
      <w:proofErr w:type="spellStart"/>
      <w:r w:rsidRPr="000E333F">
        <w:rPr>
          <w:rFonts w:ascii="Times New Roman" w:hAnsi="Times New Roman" w:cs="Times New Roman"/>
          <w:sz w:val="24"/>
          <w:szCs w:val="24"/>
          <w:lang w:val="en-US"/>
        </w:rPr>
        <w:t>Batsleer</w:t>
      </w:r>
      <w:proofErr w:type="spellEnd"/>
      <w:r w:rsidRPr="000E333F">
        <w:rPr>
          <w:rFonts w:ascii="Times New Roman" w:hAnsi="Times New Roman" w:cs="Times New Roman"/>
          <w:sz w:val="24"/>
          <w:szCs w:val="24"/>
          <w:lang w:val="en-US"/>
        </w:rPr>
        <w:t>, 2010)</w:t>
      </w:r>
      <w:r w:rsidRPr="000E333F">
        <w:rPr>
          <w:rFonts w:ascii="Times New Roman" w:hAnsi="Times New Roman" w:cs="Times New Roman"/>
          <w:color w:val="000000" w:themeColor="text1"/>
          <w:sz w:val="24"/>
          <w:szCs w:val="24"/>
          <w:lang w:val="en-US"/>
        </w:rPr>
        <w:t>.</w:t>
      </w:r>
    </w:p>
    <w:p w14:paraId="6785DBBC" w14:textId="77777777" w:rsidR="00204297" w:rsidRPr="000E333F" w:rsidRDefault="00204297" w:rsidP="00C7420A">
      <w:pPr>
        <w:spacing w:line="480" w:lineRule="auto"/>
        <w:jc w:val="both"/>
        <w:rPr>
          <w:rFonts w:ascii="Times New Roman" w:hAnsi="Times New Roman" w:cs="Times New Roman"/>
          <w:color w:val="000000" w:themeColor="text1"/>
          <w:sz w:val="24"/>
          <w:szCs w:val="24"/>
          <w:lang w:val="en-US"/>
        </w:rPr>
      </w:pPr>
      <w:r w:rsidRPr="000E333F">
        <w:rPr>
          <w:rFonts w:ascii="Times New Roman" w:hAnsi="Times New Roman" w:cs="Times New Roman"/>
          <w:color w:val="000000" w:themeColor="text1"/>
          <w:sz w:val="24"/>
          <w:szCs w:val="24"/>
          <w:lang w:val="en-US"/>
        </w:rPr>
        <w:t xml:space="preserve">The main goal of youth advocacy is to give young people more control over their daily life. Youth advocacy is to support young people in all areas that have an impact on them, including social security, housing, employment, unemployment, health, recreation, and interpersonal relationships. Youth advocacy also improves young people's awareness of the legal system and provides insights into how adults make decisions and use authority (Allen, 2022). </w:t>
      </w:r>
    </w:p>
    <w:p w14:paraId="6785DBBD" w14:textId="77777777" w:rsidR="00204297" w:rsidRPr="000E333F" w:rsidRDefault="00204297" w:rsidP="00C7420A">
      <w:pPr>
        <w:spacing w:line="480" w:lineRule="auto"/>
        <w:jc w:val="both"/>
        <w:rPr>
          <w:rFonts w:ascii="Times New Roman" w:hAnsi="Times New Roman" w:cs="Times New Roman"/>
          <w:color w:val="000000" w:themeColor="text1"/>
          <w:sz w:val="24"/>
          <w:szCs w:val="24"/>
          <w:lang w:val="en-US"/>
        </w:rPr>
      </w:pPr>
      <w:r w:rsidRPr="000E333F">
        <w:rPr>
          <w:rFonts w:ascii="Times New Roman" w:hAnsi="Times New Roman" w:cs="Times New Roman"/>
          <w:color w:val="000000" w:themeColor="text1"/>
          <w:sz w:val="24"/>
          <w:szCs w:val="24"/>
          <w:lang w:val="en-US"/>
        </w:rPr>
        <w:t>A study known as the</w:t>
      </w:r>
      <w:r w:rsidR="000E333F">
        <w:rPr>
          <w:rFonts w:ascii="Times New Roman" w:hAnsi="Times New Roman" w:cs="Times New Roman"/>
          <w:color w:val="000000" w:themeColor="text1"/>
          <w:sz w:val="24"/>
          <w:szCs w:val="24"/>
          <w:lang w:val="en-US"/>
        </w:rPr>
        <w:t xml:space="preserve"> </w:t>
      </w:r>
      <w:proofErr w:type="spellStart"/>
      <w:r w:rsidRPr="000E333F">
        <w:rPr>
          <w:rFonts w:ascii="Times New Roman" w:hAnsi="Times New Roman" w:cs="Times New Roman"/>
          <w:color w:val="000000" w:themeColor="text1"/>
          <w:sz w:val="24"/>
          <w:szCs w:val="24"/>
          <w:lang w:val="en-US"/>
        </w:rPr>
        <w:t>Gulbenkian</w:t>
      </w:r>
      <w:proofErr w:type="spellEnd"/>
      <w:r w:rsidRPr="000E333F">
        <w:rPr>
          <w:rFonts w:ascii="Times New Roman" w:hAnsi="Times New Roman" w:cs="Times New Roman"/>
          <w:color w:val="000000" w:themeColor="text1"/>
          <w:sz w:val="24"/>
          <w:szCs w:val="24"/>
          <w:lang w:val="en-US"/>
        </w:rPr>
        <w:t xml:space="preserve"> study from 1968 states that after developing a system for the youth service that is ‘mainly self-contained and cohesive’, both the central government and local authorities have recently realized the necessity to link the youth service more closely to </w:t>
      </w:r>
      <w:r w:rsidRPr="000E333F">
        <w:rPr>
          <w:rFonts w:ascii="Times New Roman" w:hAnsi="Times New Roman" w:cs="Times New Roman"/>
          <w:color w:val="000000" w:themeColor="text1"/>
          <w:sz w:val="24"/>
          <w:szCs w:val="24"/>
          <w:lang w:val="en-US"/>
        </w:rPr>
        <w:lastRenderedPageBreak/>
        <w:t xml:space="preserve">society at large. The paper goes on to list factors that contribute to this requirement, including young people's increased mobility, wider options for leisure activities, earlier maturity, and demand for adult rights and privileges, more financial independence, a lower marriageable age, an increase in educational standards, and a generational intellectual divide. It continues to imply that the ‘youth worker may collaborate more closely with other professionals and community </w:t>
      </w:r>
      <w:proofErr w:type="gramStart"/>
      <w:r w:rsidR="000E333F" w:rsidRPr="000E333F">
        <w:rPr>
          <w:rFonts w:ascii="Times New Roman" w:hAnsi="Times New Roman" w:cs="Times New Roman"/>
          <w:color w:val="000000" w:themeColor="text1"/>
          <w:sz w:val="24"/>
          <w:szCs w:val="24"/>
          <w:lang w:val="en-US"/>
        </w:rPr>
        <w:t>organizations’</w:t>
      </w:r>
      <w:proofErr w:type="gramEnd"/>
      <w:r w:rsidR="000E333F" w:rsidRPr="000E333F">
        <w:rPr>
          <w:rFonts w:ascii="Times New Roman" w:hAnsi="Times New Roman" w:cs="Times New Roman"/>
          <w:color w:val="000000" w:themeColor="text1"/>
          <w:sz w:val="24"/>
          <w:szCs w:val="24"/>
          <w:lang w:val="en-US"/>
        </w:rPr>
        <w:t xml:space="preserve">. </w:t>
      </w:r>
      <w:r w:rsidRPr="000E333F">
        <w:rPr>
          <w:rFonts w:ascii="Times New Roman" w:hAnsi="Times New Roman" w:cs="Times New Roman"/>
          <w:color w:val="000000" w:themeColor="text1"/>
          <w:sz w:val="24"/>
          <w:szCs w:val="24"/>
          <w:lang w:val="en-US"/>
        </w:rPr>
        <w:t>The Youth worker may even have duties that extend beyond the young person.</w:t>
      </w:r>
    </w:p>
    <w:p w14:paraId="6785DBBE" w14:textId="7AC5A7B1" w:rsidR="00204297" w:rsidRPr="000E333F" w:rsidRDefault="000E333F" w:rsidP="00C7420A">
      <w:pPr>
        <w:spacing w:line="480" w:lineRule="auto"/>
        <w:jc w:val="both"/>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 xml:space="preserve"> In summary</w:t>
      </w:r>
      <w:r w:rsidR="00100775">
        <w:rPr>
          <w:rFonts w:ascii="Times New Roman" w:hAnsi="Times New Roman" w:cs="Times New Roman"/>
          <w:sz w:val="24"/>
          <w:szCs w:val="24"/>
          <w:lang w:val="en-US"/>
        </w:rPr>
        <w:t>,</w:t>
      </w:r>
      <w:r>
        <w:rPr>
          <w:rFonts w:ascii="Times New Roman" w:hAnsi="Times New Roman" w:cs="Times New Roman"/>
          <w:sz w:val="24"/>
          <w:szCs w:val="24"/>
          <w:lang w:val="en-US"/>
        </w:rPr>
        <w:t xml:space="preserve"> t</w:t>
      </w:r>
      <w:r w:rsidR="00204297" w:rsidRPr="000E333F">
        <w:rPr>
          <w:rFonts w:ascii="Times New Roman" w:hAnsi="Times New Roman" w:cs="Times New Roman"/>
          <w:sz w:val="24"/>
          <w:szCs w:val="24"/>
          <w:lang w:val="en-US"/>
        </w:rPr>
        <w:t xml:space="preserve">his </w:t>
      </w:r>
      <w:r>
        <w:rPr>
          <w:rFonts w:ascii="Times New Roman" w:hAnsi="Times New Roman" w:cs="Times New Roman"/>
          <w:sz w:val="24"/>
          <w:szCs w:val="24"/>
          <w:lang w:val="en-US"/>
        </w:rPr>
        <w:t>assignment has i</w:t>
      </w:r>
      <w:r w:rsidRPr="000E333F">
        <w:rPr>
          <w:rFonts w:ascii="Times New Roman" w:hAnsi="Times New Roman" w:cs="Times New Roman"/>
          <w:sz w:val="24"/>
          <w:szCs w:val="24"/>
          <w:lang w:val="en-US"/>
        </w:rPr>
        <w:t>nvest</w:t>
      </w:r>
      <w:r>
        <w:rPr>
          <w:rFonts w:ascii="Times New Roman" w:hAnsi="Times New Roman" w:cs="Times New Roman"/>
          <w:sz w:val="24"/>
          <w:szCs w:val="24"/>
          <w:lang w:val="en-US"/>
        </w:rPr>
        <w:t>i</w:t>
      </w:r>
      <w:r w:rsidRPr="000E333F">
        <w:rPr>
          <w:rFonts w:ascii="Times New Roman" w:hAnsi="Times New Roman" w:cs="Times New Roman"/>
          <w:sz w:val="24"/>
          <w:szCs w:val="24"/>
          <w:lang w:val="en-US"/>
        </w:rPr>
        <w:t xml:space="preserve">gated </w:t>
      </w:r>
      <w:r w:rsidR="00204297" w:rsidRPr="000E333F">
        <w:rPr>
          <w:rFonts w:ascii="Times New Roman" w:hAnsi="Times New Roman" w:cs="Times New Roman"/>
          <w:sz w:val="24"/>
          <w:szCs w:val="24"/>
          <w:lang w:val="en-US"/>
        </w:rPr>
        <w:t>the National Occupational Standards (NOS) for Youth Workers and found that the NOS is designed to outline the skills</w:t>
      </w:r>
      <w:r w:rsidR="00100775">
        <w:rPr>
          <w:rFonts w:ascii="Times New Roman" w:hAnsi="Times New Roman" w:cs="Times New Roman"/>
          <w:sz w:val="24"/>
          <w:szCs w:val="24"/>
          <w:lang w:val="en-US"/>
        </w:rPr>
        <w:t xml:space="preserve"> </w:t>
      </w:r>
      <w:r w:rsidR="00204297" w:rsidRPr="000E333F">
        <w:rPr>
          <w:rFonts w:ascii="Times New Roman" w:hAnsi="Times New Roman" w:cs="Times New Roman"/>
          <w:sz w:val="24"/>
          <w:szCs w:val="24"/>
          <w:lang w:val="en-US"/>
        </w:rPr>
        <w:t xml:space="preserve">needed to perform the tasks performed by the workforce for youth work (National Youth Agency, 2019). This essay found that the five pillars of youth work are educative, expressive, participative, inclusive, and empowering (Youth Work in Wales, 2022). It also found that Youth work is backed by a distinct set of ideals (National Youth Agency, 2019). This essay highlights that youth work is a type of informal education; informal education is unplanned or accidental learning </w:t>
      </w:r>
      <w:r w:rsidR="00204297" w:rsidRPr="000E333F">
        <w:rPr>
          <w:rFonts w:ascii="Times New Roman" w:hAnsi="Times New Roman" w:cs="Times New Roman"/>
          <w:color w:val="000000" w:themeColor="text1"/>
          <w:sz w:val="24"/>
          <w:szCs w:val="24"/>
          <w:lang w:val="en-US"/>
        </w:rPr>
        <w:t>(Davies, 2015). Youth work takes place where the young people are; this can be in youth clubs, on the street or in other places where young people like to meet or hang out (</w:t>
      </w:r>
      <w:proofErr w:type="spellStart"/>
      <w:r w:rsidR="00204297" w:rsidRPr="000E333F">
        <w:rPr>
          <w:rFonts w:ascii="Times New Roman" w:hAnsi="Times New Roman" w:cs="Times New Roman"/>
          <w:color w:val="000000" w:themeColor="text1"/>
          <w:sz w:val="24"/>
          <w:szCs w:val="24"/>
          <w:lang w:val="en-US"/>
        </w:rPr>
        <w:t>Batsleer</w:t>
      </w:r>
      <w:proofErr w:type="spellEnd"/>
      <w:r w:rsidR="00204297" w:rsidRPr="000E333F">
        <w:rPr>
          <w:rFonts w:ascii="Times New Roman" w:hAnsi="Times New Roman" w:cs="Times New Roman"/>
          <w:color w:val="000000" w:themeColor="text1"/>
          <w:sz w:val="24"/>
          <w:szCs w:val="24"/>
          <w:lang w:val="en-US"/>
        </w:rPr>
        <w:t xml:space="preserve">, 2010). Youth work is a voluntary service. This means that it is up to the young person if they want support and how often they want it; it also means that they can stop support at any time </w:t>
      </w:r>
      <w:r w:rsidR="00204297" w:rsidRPr="000E333F">
        <w:rPr>
          <w:rFonts w:ascii="Times New Roman" w:hAnsi="Times New Roman" w:cs="Times New Roman"/>
          <w:sz w:val="24"/>
          <w:szCs w:val="24"/>
          <w:lang w:val="en-US"/>
        </w:rPr>
        <w:t>(National Youth Agency, 2019).</w:t>
      </w:r>
    </w:p>
    <w:p w14:paraId="6785DBBF" w14:textId="77777777" w:rsidR="00204297" w:rsidRPr="000E333F" w:rsidRDefault="00204297" w:rsidP="00C7420A">
      <w:pPr>
        <w:spacing w:line="480" w:lineRule="auto"/>
        <w:jc w:val="both"/>
        <w:rPr>
          <w:rFonts w:ascii="Times New Roman" w:hAnsi="Times New Roman" w:cs="Times New Roman"/>
          <w:i/>
          <w:iCs/>
          <w:sz w:val="24"/>
          <w:szCs w:val="24"/>
          <w:lang w:val="en-US"/>
        </w:rPr>
      </w:pPr>
    </w:p>
    <w:p w14:paraId="6785DBC0" w14:textId="77777777" w:rsidR="00204297" w:rsidRPr="000E333F" w:rsidRDefault="00204297" w:rsidP="00C7420A">
      <w:pPr>
        <w:spacing w:line="480" w:lineRule="auto"/>
        <w:jc w:val="both"/>
        <w:rPr>
          <w:rFonts w:ascii="Times New Roman" w:hAnsi="Times New Roman" w:cs="Times New Roman"/>
          <w:sz w:val="24"/>
          <w:szCs w:val="24"/>
          <w:lang w:val="en-US"/>
        </w:rPr>
      </w:pPr>
    </w:p>
    <w:p w14:paraId="6785DBC1" w14:textId="77777777" w:rsidR="00204297" w:rsidRPr="000E333F" w:rsidRDefault="00204297" w:rsidP="00C7420A">
      <w:pPr>
        <w:spacing w:line="480" w:lineRule="auto"/>
        <w:rPr>
          <w:rFonts w:ascii="Times New Roman" w:hAnsi="Times New Roman" w:cs="Times New Roman"/>
          <w:sz w:val="24"/>
          <w:szCs w:val="24"/>
          <w:lang w:val="en-US"/>
        </w:rPr>
      </w:pPr>
    </w:p>
    <w:p w14:paraId="6785DBC2" w14:textId="77777777" w:rsidR="00204297" w:rsidRPr="000E333F" w:rsidRDefault="00204297" w:rsidP="00C7420A">
      <w:pPr>
        <w:spacing w:line="480" w:lineRule="auto"/>
        <w:rPr>
          <w:rFonts w:ascii="Times New Roman" w:hAnsi="Times New Roman" w:cs="Times New Roman"/>
          <w:sz w:val="24"/>
          <w:szCs w:val="24"/>
          <w:lang w:val="en-US"/>
        </w:rPr>
      </w:pPr>
    </w:p>
    <w:p w14:paraId="6785DBC3" w14:textId="77777777" w:rsidR="00204297" w:rsidRPr="000E333F" w:rsidRDefault="00204297" w:rsidP="00C7420A">
      <w:pPr>
        <w:spacing w:line="480" w:lineRule="auto"/>
        <w:rPr>
          <w:rFonts w:ascii="Times New Roman" w:hAnsi="Times New Roman" w:cs="Times New Roman"/>
          <w:sz w:val="24"/>
          <w:szCs w:val="24"/>
          <w:lang w:val="en-US"/>
        </w:rPr>
      </w:pPr>
    </w:p>
    <w:p w14:paraId="6785DBC4" w14:textId="77777777" w:rsidR="00204297" w:rsidRPr="000E333F" w:rsidRDefault="00204297" w:rsidP="00C7420A">
      <w:pPr>
        <w:spacing w:line="480" w:lineRule="auto"/>
        <w:rPr>
          <w:rFonts w:ascii="Times New Roman" w:hAnsi="Times New Roman" w:cs="Times New Roman"/>
          <w:sz w:val="24"/>
          <w:szCs w:val="24"/>
          <w:lang w:val="en-US"/>
        </w:rPr>
      </w:pPr>
    </w:p>
    <w:p w14:paraId="6785DBC5" w14:textId="77777777" w:rsidR="00204297" w:rsidRPr="000E333F" w:rsidRDefault="00204297" w:rsidP="00C7420A">
      <w:pPr>
        <w:spacing w:line="480" w:lineRule="auto"/>
        <w:rPr>
          <w:rFonts w:ascii="Times New Roman" w:hAnsi="Times New Roman" w:cs="Times New Roman"/>
          <w:sz w:val="24"/>
          <w:szCs w:val="24"/>
          <w:lang w:val="en-US"/>
        </w:rPr>
      </w:pPr>
    </w:p>
    <w:p w14:paraId="6785DBC6" w14:textId="77777777" w:rsidR="00204297" w:rsidRPr="000E333F" w:rsidRDefault="00204297" w:rsidP="00204297">
      <w:pPr>
        <w:spacing w:line="480" w:lineRule="auto"/>
        <w:rPr>
          <w:rFonts w:ascii="Times New Roman" w:hAnsi="Times New Roman" w:cs="Times New Roman"/>
          <w:sz w:val="24"/>
          <w:szCs w:val="24"/>
          <w:lang w:val="en-US"/>
        </w:rPr>
      </w:pPr>
    </w:p>
    <w:p w14:paraId="6785DBC7" w14:textId="77777777" w:rsidR="00204297" w:rsidRPr="000E333F" w:rsidRDefault="00204297" w:rsidP="00204297">
      <w:pPr>
        <w:spacing w:line="480" w:lineRule="auto"/>
        <w:rPr>
          <w:rFonts w:ascii="Times New Roman" w:hAnsi="Times New Roman" w:cs="Times New Roman"/>
          <w:sz w:val="24"/>
          <w:szCs w:val="24"/>
          <w:lang w:val="en-US"/>
        </w:rPr>
      </w:pPr>
    </w:p>
    <w:p w14:paraId="6785DBC8" w14:textId="77777777" w:rsidR="00204297" w:rsidRPr="000E333F" w:rsidRDefault="00204297" w:rsidP="00204297">
      <w:pPr>
        <w:spacing w:line="480" w:lineRule="auto"/>
        <w:rPr>
          <w:rFonts w:ascii="Times New Roman" w:hAnsi="Times New Roman" w:cs="Times New Roman"/>
          <w:sz w:val="24"/>
          <w:szCs w:val="24"/>
          <w:lang w:val="en-US"/>
        </w:rPr>
      </w:pPr>
    </w:p>
    <w:p w14:paraId="6785DBC9" w14:textId="77777777" w:rsidR="00204297" w:rsidRPr="000E333F" w:rsidRDefault="00204297" w:rsidP="00204297">
      <w:pPr>
        <w:spacing w:line="480" w:lineRule="auto"/>
        <w:rPr>
          <w:rFonts w:ascii="Times New Roman" w:hAnsi="Times New Roman" w:cs="Times New Roman"/>
          <w:sz w:val="24"/>
          <w:szCs w:val="24"/>
          <w:lang w:val="en-US"/>
        </w:rPr>
      </w:pPr>
    </w:p>
    <w:p w14:paraId="6785DBCA" w14:textId="77777777" w:rsidR="00204297" w:rsidRPr="000E333F" w:rsidRDefault="00204297" w:rsidP="00204297">
      <w:pPr>
        <w:spacing w:line="480" w:lineRule="auto"/>
        <w:rPr>
          <w:rFonts w:ascii="Times New Roman" w:hAnsi="Times New Roman" w:cs="Times New Roman"/>
          <w:sz w:val="24"/>
          <w:szCs w:val="24"/>
          <w:lang w:val="en-US"/>
        </w:rPr>
      </w:pPr>
    </w:p>
    <w:p w14:paraId="6785DBCB" w14:textId="77777777" w:rsidR="00204297" w:rsidRPr="000E333F" w:rsidRDefault="00204297" w:rsidP="00204297">
      <w:pPr>
        <w:spacing w:line="480" w:lineRule="auto"/>
        <w:rPr>
          <w:rFonts w:ascii="Times New Roman" w:hAnsi="Times New Roman" w:cs="Times New Roman"/>
          <w:sz w:val="24"/>
          <w:szCs w:val="24"/>
          <w:lang w:val="en-US"/>
        </w:rPr>
      </w:pPr>
    </w:p>
    <w:p w14:paraId="6785DBCC" w14:textId="77777777" w:rsidR="00204297" w:rsidRPr="000E333F" w:rsidRDefault="00204297" w:rsidP="00204297">
      <w:pPr>
        <w:spacing w:line="480" w:lineRule="auto"/>
        <w:rPr>
          <w:rFonts w:ascii="Times New Roman" w:hAnsi="Times New Roman" w:cs="Times New Roman"/>
          <w:sz w:val="24"/>
          <w:szCs w:val="24"/>
          <w:lang w:val="en-US"/>
        </w:rPr>
      </w:pPr>
    </w:p>
    <w:p w14:paraId="6785DBCD" w14:textId="77777777" w:rsidR="00204297" w:rsidRPr="000E333F" w:rsidRDefault="00204297" w:rsidP="00204297">
      <w:pPr>
        <w:spacing w:line="480" w:lineRule="auto"/>
        <w:rPr>
          <w:rFonts w:ascii="Times New Roman" w:hAnsi="Times New Roman" w:cs="Times New Roman"/>
          <w:sz w:val="24"/>
          <w:szCs w:val="24"/>
          <w:lang w:val="en-US"/>
        </w:rPr>
      </w:pPr>
    </w:p>
    <w:p w14:paraId="6785DBCE" w14:textId="77777777" w:rsidR="00204297" w:rsidRPr="000E333F" w:rsidRDefault="00204297" w:rsidP="00204297">
      <w:pPr>
        <w:spacing w:line="480" w:lineRule="auto"/>
        <w:rPr>
          <w:rFonts w:ascii="Times New Roman" w:hAnsi="Times New Roman" w:cs="Times New Roman"/>
          <w:sz w:val="24"/>
          <w:szCs w:val="24"/>
          <w:lang w:val="en-US"/>
        </w:rPr>
      </w:pPr>
    </w:p>
    <w:p w14:paraId="6785DBCF" w14:textId="77777777" w:rsidR="000E333F" w:rsidRDefault="000E333F" w:rsidP="00204297">
      <w:pPr>
        <w:spacing w:line="480" w:lineRule="auto"/>
        <w:rPr>
          <w:sz w:val="28"/>
          <w:szCs w:val="28"/>
          <w:lang w:val="en-US"/>
        </w:rPr>
      </w:pPr>
    </w:p>
    <w:p w14:paraId="6785DBD0" w14:textId="77777777" w:rsidR="000E333F" w:rsidRDefault="000E333F" w:rsidP="00204297">
      <w:pPr>
        <w:spacing w:line="480" w:lineRule="auto"/>
        <w:rPr>
          <w:sz w:val="28"/>
          <w:szCs w:val="28"/>
          <w:lang w:val="en-US"/>
        </w:rPr>
      </w:pPr>
    </w:p>
    <w:p w14:paraId="6785DBD1" w14:textId="77777777" w:rsidR="000E333F" w:rsidRDefault="000E333F" w:rsidP="00204297">
      <w:pPr>
        <w:spacing w:line="480" w:lineRule="auto"/>
        <w:rPr>
          <w:sz w:val="28"/>
          <w:szCs w:val="28"/>
          <w:lang w:val="en-US"/>
        </w:rPr>
      </w:pPr>
    </w:p>
    <w:p w14:paraId="6785DBD2" w14:textId="77777777" w:rsidR="000E333F" w:rsidRDefault="000E333F" w:rsidP="00204297">
      <w:pPr>
        <w:spacing w:line="480" w:lineRule="auto"/>
        <w:rPr>
          <w:sz w:val="28"/>
          <w:szCs w:val="28"/>
          <w:lang w:val="en-US"/>
        </w:rPr>
      </w:pPr>
    </w:p>
    <w:p w14:paraId="6785DBD3" w14:textId="77777777" w:rsidR="000E333F" w:rsidRDefault="000E333F" w:rsidP="00204297">
      <w:pPr>
        <w:spacing w:line="480" w:lineRule="auto"/>
        <w:rPr>
          <w:sz w:val="28"/>
          <w:szCs w:val="28"/>
          <w:lang w:val="en-US"/>
        </w:rPr>
      </w:pPr>
    </w:p>
    <w:p w14:paraId="6785DBD4" w14:textId="77777777" w:rsidR="000E333F" w:rsidRDefault="000E333F" w:rsidP="00204297">
      <w:pPr>
        <w:spacing w:line="480" w:lineRule="auto"/>
        <w:rPr>
          <w:sz w:val="28"/>
          <w:szCs w:val="28"/>
          <w:lang w:val="en-US"/>
        </w:rPr>
      </w:pPr>
    </w:p>
    <w:p w14:paraId="6785DBD5" w14:textId="77777777" w:rsidR="000E333F" w:rsidRDefault="000E333F" w:rsidP="00204297">
      <w:pPr>
        <w:spacing w:line="480" w:lineRule="auto"/>
        <w:rPr>
          <w:sz w:val="28"/>
          <w:szCs w:val="28"/>
          <w:lang w:val="en-US"/>
        </w:rPr>
      </w:pPr>
    </w:p>
    <w:p w14:paraId="6785DBD6" w14:textId="77777777" w:rsidR="000E333F" w:rsidRDefault="000E333F" w:rsidP="000E333F">
      <w:pPr>
        <w:spacing w:line="480" w:lineRule="auto"/>
        <w:jc w:val="center"/>
        <w:rPr>
          <w:sz w:val="28"/>
          <w:szCs w:val="28"/>
          <w:lang w:val="en-US"/>
        </w:rPr>
      </w:pPr>
    </w:p>
    <w:p w14:paraId="6785DBD7" w14:textId="77777777" w:rsidR="00204297" w:rsidRPr="000E333F" w:rsidRDefault="00204297" w:rsidP="000E333F">
      <w:pPr>
        <w:spacing w:line="480" w:lineRule="auto"/>
        <w:jc w:val="center"/>
        <w:rPr>
          <w:sz w:val="28"/>
          <w:szCs w:val="28"/>
          <w:lang w:val="en-US"/>
        </w:rPr>
      </w:pPr>
      <w:r w:rsidRPr="000E333F">
        <w:rPr>
          <w:sz w:val="28"/>
          <w:szCs w:val="28"/>
          <w:lang w:val="en-US"/>
        </w:rPr>
        <w:t>References</w:t>
      </w:r>
    </w:p>
    <w:p w14:paraId="6785DBD8" w14:textId="77777777" w:rsidR="00204297" w:rsidRPr="00251A41" w:rsidRDefault="00204297" w:rsidP="00204297">
      <w:pPr>
        <w:spacing w:line="480" w:lineRule="auto"/>
        <w:rPr>
          <w:sz w:val="24"/>
          <w:szCs w:val="24"/>
          <w:lang w:val="en-US"/>
        </w:rPr>
      </w:pPr>
      <w:r>
        <w:rPr>
          <w:sz w:val="24"/>
          <w:szCs w:val="24"/>
          <w:lang w:val="en-US"/>
        </w:rPr>
        <w:t xml:space="preserve">Allen, L. (2022). </w:t>
      </w:r>
      <w:r>
        <w:rPr>
          <w:i/>
          <w:iCs/>
          <w:sz w:val="24"/>
          <w:szCs w:val="24"/>
          <w:lang w:val="en-US"/>
        </w:rPr>
        <w:t xml:space="preserve">Lydia Allen, </w:t>
      </w:r>
      <w:proofErr w:type="gramStart"/>
      <w:r>
        <w:rPr>
          <w:i/>
          <w:iCs/>
          <w:sz w:val="24"/>
          <w:szCs w:val="24"/>
          <w:lang w:val="en-US"/>
        </w:rPr>
        <w:t>Policy</w:t>
      </w:r>
      <w:proofErr w:type="gramEnd"/>
      <w:r>
        <w:rPr>
          <w:i/>
          <w:iCs/>
          <w:sz w:val="24"/>
          <w:szCs w:val="24"/>
          <w:lang w:val="en-US"/>
        </w:rPr>
        <w:t xml:space="preserve"> and Advocacy manager on the growing professional recognition of youth workers. </w:t>
      </w:r>
      <w:r>
        <w:rPr>
          <w:sz w:val="24"/>
          <w:szCs w:val="24"/>
          <w:lang w:val="en-US"/>
        </w:rPr>
        <w:t xml:space="preserve">Available at: </w:t>
      </w:r>
      <w:r w:rsidRPr="00251A41">
        <w:rPr>
          <w:sz w:val="24"/>
          <w:szCs w:val="24"/>
          <w:lang w:val="en-US"/>
        </w:rPr>
        <w:t>https://www.nya.org.uk/lydia-allen-policy-advocacy-manager-on-the-growing-professional-recognition-of-youth-workers/</w:t>
      </w:r>
      <w:r>
        <w:rPr>
          <w:sz w:val="24"/>
          <w:szCs w:val="24"/>
          <w:lang w:val="en-US"/>
        </w:rPr>
        <w:t>. Last accessed: 22</w:t>
      </w:r>
      <w:r w:rsidRPr="00251A41">
        <w:rPr>
          <w:sz w:val="24"/>
          <w:szCs w:val="24"/>
          <w:vertAlign w:val="superscript"/>
          <w:lang w:val="en-US"/>
        </w:rPr>
        <w:t>nd</w:t>
      </w:r>
      <w:r>
        <w:rPr>
          <w:sz w:val="24"/>
          <w:szCs w:val="24"/>
          <w:lang w:val="en-US"/>
        </w:rPr>
        <w:t xml:space="preserve"> April 2023.</w:t>
      </w:r>
    </w:p>
    <w:p w14:paraId="6785DBD9" w14:textId="77777777" w:rsidR="00204297" w:rsidRPr="005F7991" w:rsidRDefault="00204297" w:rsidP="00204297">
      <w:pPr>
        <w:spacing w:line="480" w:lineRule="auto"/>
        <w:rPr>
          <w:sz w:val="24"/>
          <w:szCs w:val="24"/>
          <w:lang w:val="en-US"/>
        </w:rPr>
      </w:pPr>
      <w:proofErr w:type="spellStart"/>
      <w:r>
        <w:rPr>
          <w:sz w:val="24"/>
          <w:szCs w:val="24"/>
          <w:lang w:val="en-US"/>
        </w:rPr>
        <w:t>Batsleer</w:t>
      </w:r>
      <w:proofErr w:type="spellEnd"/>
      <w:r>
        <w:rPr>
          <w:sz w:val="24"/>
          <w:szCs w:val="24"/>
          <w:lang w:val="en-US"/>
        </w:rPr>
        <w:t xml:space="preserve">, J. Davies, B. (2010). </w:t>
      </w:r>
      <w:r>
        <w:rPr>
          <w:i/>
          <w:iCs/>
          <w:sz w:val="24"/>
          <w:szCs w:val="24"/>
          <w:lang w:val="en-US"/>
        </w:rPr>
        <w:t xml:space="preserve">What is Youth </w:t>
      </w:r>
      <w:proofErr w:type="spellStart"/>
      <w:proofErr w:type="gramStart"/>
      <w:r>
        <w:rPr>
          <w:i/>
          <w:iCs/>
          <w:sz w:val="24"/>
          <w:szCs w:val="24"/>
          <w:lang w:val="en-US"/>
        </w:rPr>
        <w:t>Work?</w:t>
      </w:r>
      <w:r>
        <w:rPr>
          <w:sz w:val="24"/>
          <w:szCs w:val="24"/>
          <w:lang w:val="en-US"/>
        </w:rPr>
        <w:t>Cornwall</w:t>
      </w:r>
      <w:proofErr w:type="spellEnd"/>
      <w:proofErr w:type="gramEnd"/>
      <w:r>
        <w:rPr>
          <w:sz w:val="24"/>
          <w:szCs w:val="24"/>
          <w:lang w:val="en-US"/>
        </w:rPr>
        <w:t>: Learning Matters LTD. P.3.</w:t>
      </w:r>
    </w:p>
    <w:p w14:paraId="6785DBDA" w14:textId="77777777" w:rsidR="00204297" w:rsidRDefault="00204297" w:rsidP="00204297">
      <w:pPr>
        <w:spacing w:line="480" w:lineRule="auto"/>
        <w:rPr>
          <w:sz w:val="24"/>
          <w:szCs w:val="24"/>
          <w:lang w:val="en-US"/>
        </w:rPr>
      </w:pPr>
      <w:r>
        <w:rPr>
          <w:sz w:val="24"/>
          <w:szCs w:val="24"/>
          <w:lang w:val="en-US"/>
        </w:rPr>
        <w:t>Davies, B. Taylor, T. Thompson, N. (2015). ‘</w:t>
      </w:r>
      <w:r>
        <w:rPr>
          <w:i/>
          <w:iCs/>
          <w:sz w:val="24"/>
          <w:szCs w:val="24"/>
          <w:lang w:val="en-US"/>
        </w:rPr>
        <w:t xml:space="preserve">Informal Education, Youth Work and Youth Development: Responding to the </w:t>
      </w:r>
      <w:proofErr w:type="spellStart"/>
      <w:r>
        <w:rPr>
          <w:i/>
          <w:iCs/>
          <w:sz w:val="24"/>
          <w:szCs w:val="24"/>
          <w:lang w:val="en-US"/>
        </w:rPr>
        <w:t>Brathay</w:t>
      </w:r>
      <w:proofErr w:type="spellEnd"/>
      <w:r>
        <w:rPr>
          <w:i/>
          <w:iCs/>
          <w:sz w:val="24"/>
          <w:szCs w:val="24"/>
          <w:lang w:val="en-US"/>
        </w:rPr>
        <w:t xml:space="preserve"> Trust Case Study’. </w:t>
      </w:r>
      <w:r>
        <w:rPr>
          <w:sz w:val="24"/>
          <w:szCs w:val="24"/>
          <w:lang w:val="en-US"/>
        </w:rPr>
        <w:t xml:space="preserve">[online]. Available at: </w:t>
      </w:r>
      <w:r w:rsidRPr="004551FD">
        <w:rPr>
          <w:sz w:val="24"/>
          <w:szCs w:val="24"/>
          <w:lang w:val="en-US"/>
        </w:rPr>
        <w:t>chrome-extension://efaidnbmnnnibpcajpcglclefindmkaj/https://www.youthandpolicy.org/wp-content/uploads/2017/06/davies-115.pdf</w:t>
      </w:r>
      <w:r>
        <w:rPr>
          <w:sz w:val="24"/>
          <w:szCs w:val="24"/>
          <w:lang w:val="en-US"/>
        </w:rPr>
        <w:t>. (Accessed: 27</w:t>
      </w:r>
      <w:r w:rsidRPr="004551FD">
        <w:rPr>
          <w:sz w:val="24"/>
          <w:szCs w:val="24"/>
          <w:vertAlign w:val="superscript"/>
          <w:lang w:val="en-US"/>
        </w:rPr>
        <w:t>th</w:t>
      </w:r>
      <w:r>
        <w:rPr>
          <w:sz w:val="24"/>
          <w:szCs w:val="24"/>
          <w:lang w:val="en-US"/>
        </w:rPr>
        <w:t xml:space="preserve"> March 2023). </w:t>
      </w:r>
    </w:p>
    <w:p w14:paraId="6785DBDB" w14:textId="77777777" w:rsidR="00204297" w:rsidRDefault="00204297" w:rsidP="00204297">
      <w:pPr>
        <w:spacing w:line="480" w:lineRule="auto"/>
        <w:rPr>
          <w:sz w:val="24"/>
          <w:szCs w:val="24"/>
          <w:lang w:val="en-US"/>
        </w:rPr>
      </w:pPr>
      <w:r>
        <w:rPr>
          <w:sz w:val="24"/>
          <w:szCs w:val="24"/>
          <w:lang w:val="en-US"/>
        </w:rPr>
        <w:t xml:space="preserve">Leighton, J.P. (1972). </w:t>
      </w:r>
      <w:r>
        <w:rPr>
          <w:i/>
          <w:iCs/>
          <w:sz w:val="24"/>
          <w:szCs w:val="24"/>
          <w:lang w:val="en-US"/>
        </w:rPr>
        <w:t xml:space="preserve">The Principles and Practice of Youth and Community Work. </w:t>
      </w:r>
      <w:r>
        <w:rPr>
          <w:sz w:val="24"/>
          <w:szCs w:val="24"/>
          <w:lang w:val="en-US"/>
        </w:rPr>
        <w:t xml:space="preserve">London: Chester House Publications. Pp.84-85. </w:t>
      </w:r>
    </w:p>
    <w:p w14:paraId="6785DBDC" w14:textId="77777777" w:rsidR="00204297" w:rsidRPr="003E4A1E" w:rsidRDefault="00204297" w:rsidP="00204297">
      <w:pPr>
        <w:spacing w:line="480" w:lineRule="auto"/>
        <w:rPr>
          <w:sz w:val="24"/>
          <w:szCs w:val="24"/>
          <w:lang w:val="en-US"/>
        </w:rPr>
      </w:pPr>
      <w:r>
        <w:rPr>
          <w:sz w:val="24"/>
          <w:szCs w:val="24"/>
          <w:lang w:val="en-US"/>
        </w:rPr>
        <w:t xml:space="preserve">National Youth Agency. (2019). </w:t>
      </w:r>
      <w:r>
        <w:rPr>
          <w:i/>
          <w:iCs/>
          <w:sz w:val="24"/>
          <w:szCs w:val="24"/>
          <w:lang w:val="en-US"/>
        </w:rPr>
        <w:t xml:space="preserve">Youth Work in England: Policy, </w:t>
      </w:r>
      <w:proofErr w:type="gramStart"/>
      <w:r>
        <w:rPr>
          <w:i/>
          <w:iCs/>
          <w:sz w:val="24"/>
          <w:szCs w:val="24"/>
          <w:lang w:val="en-US"/>
        </w:rPr>
        <w:t>Practice</w:t>
      </w:r>
      <w:proofErr w:type="gramEnd"/>
      <w:r>
        <w:rPr>
          <w:i/>
          <w:iCs/>
          <w:sz w:val="24"/>
          <w:szCs w:val="24"/>
          <w:lang w:val="en-US"/>
        </w:rPr>
        <w:t xml:space="preserve"> and the National Occupational Standards. </w:t>
      </w:r>
      <w:r>
        <w:rPr>
          <w:sz w:val="24"/>
          <w:szCs w:val="24"/>
          <w:lang w:val="en-US"/>
        </w:rPr>
        <w:t xml:space="preserve">Available at: </w:t>
      </w:r>
      <w:r w:rsidRPr="003E4A1E">
        <w:rPr>
          <w:sz w:val="24"/>
          <w:szCs w:val="24"/>
          <w:lang w:val="en-US"/>
        </w:rPr>
        <w:t>chrome-extension://efaidnbmnnnibpcajpcglclefindmkaj/https://s3.eu-west-1.amazonaws.com/assets.nya2.joltrouter.net/wp-content/uploads/2023/04/26094528/NOS-documents-0423.pdf</w:t>
      </w:r>
      <w:r>
        <w:rPr>
          <w:sz w:val="24"/>
          <w:szCs w:val="24"/>
          <w:lang w:val="en-US"/>
        </w:rPr>
        <w:t>. Last accessed: 21</w:t>
      </w:r>
      <w:r w:rsidRPr="003E4A1E">
        <w:rPr>
          <w:sz w:val="24"/>
          <w:szCs w:val="24"/>
          <w:vertAlign w:val="superscript"/>
          <w:lang w:val="en-US"/>
        </w:rPr>
        <w:t>st</w:t>
      </w:r>
      <w:r>
        <w:rPr>
          <w:sz w:val="24"/>
          <w:szCs w:val="24"/>
          <w:lang w:val="en-US"/>
        </w:rPr>
        <w:t xml:space="preserve"> April 2023. </w:t>
      </w:r>
    </w:p>
    <w:p w14:paraId="6785DBDD" w14:textId="77777777" w:rsidR="00204297" w:rsidRDefault="00204297" w:rsidP="00204297">
      <w:pPr>
        <w:spacing w:line="480" w:lineRule="auto"/>
        <w:rPr>
          <w:sz w:val="24"/>
          <w:szCs w:val="24"/>
          <w:lang w:val="en-US"/>
        </w:rPr>
      </w:pPr>
      <w:r>
        <w:rPr>
          <w:sz w:val="24"/>
          <w:szCs w:val="24"/>
          <w:lang w:val="en-US"/>
        </w:rPr>
        <w:t xml:space="preserve">National Youth Agency. (2023). </w:t>
      </w:r>
      <w:r>
        <w:rPr>
          <w:i/>
          <w:iCs/>
          <w:sz w:val="24"/>
          <w:szCs w:val="24"/>
          <w:lang w:val="en-US"/>
        </w:rPr>
        <w:t xml:space="preserve">Purpose of youth work. </w:t>
      </w:r>
      <w:r>
        <w:rPr>
          <w:sz w:val="24"/>
          <w:szCs w:val="24"/>
          <w:lang w:val="en-US"/>
        </w:rPr>
        <w:t xml:space="preserve">Available at: </w:t>
      </w:r>
      <w:r w:rsidRPr="0094098E">
        <w:rPr>
          <w:sz w:val="24"/>
          <w:szCs w:val="24"/>
          <w:lang w:val="en-US"/>
        </w:rPr>
        <w:t>https://www.nya.org.uk/career-in-youth-work/what-is-youth-work/</w:t>
      </w:r>
      <w:r>
        <w:rPr>
          <w:sz w:val="24"/>
          <w:szCs w:val="24"/>
          <w:lang w:val="en-US"/>
        </w:rPr>
        <w:t>. Last accessed: 10</w:t>
      </w:r>
      <w:r w:rsidRPr="0094098E">
        <w:rPr>
          <w:sz w:val="24"/>
          <w:szCs w:val="24"/>
          <w:vertAlign w:val="superscript"/>
          <w:lang w:val="en-US"/>
        </w:rPr>
        <w:t>th</w:t>
      </w:r>
      <w:r>
        <w:rPr>
          <w:sz w:val="24"/>
          <w:szCs w:val="24"/>
          <w:lang w:val="en-US"/>
        </w:rPr>
        <w:t xml:space="preserve"> April 2023. </w:t>
      </w:r>
    </w:p>
    <w:p w14:paraId="6785DBDE" w14:textId="77777777" w:rsidR="00204297" w:rsidRDefault="00204297" w:rsidP="00204297">
      <w:pPr>
        <w:spacing w:line="480" w:lineRule="auto"/>
        <w:rPr>
          <w:sz w:val="24"/>
          <w:szCs w:val="24"/>
          <w:lang w:val="en-US"/>
        </w:rPr>
      </w:pPr>
      <w:r>
        <w:rPr>
          <w:sz w:val="24"/>
          <w:szCs w:val="24"/>
          <w:lang w:val="en-US"/>
        </w:rPr>
        <w:lastRenderedPageBreak/>
        <w:t xml:space="preserve">Sapin, K. (3013). </w:t>
      </w:r>
      <w:r>
        <w:rPr>
          <w:i/>
          <w:iCs/>
          <w:sz w:val="24"/>
          <w:szCs w:val="24"/>
          <w:lang w:val="en-US"/>
        </w:rPr>
        <w:t xml:space="preserve">Essential skills for youth work practice. </w:t>
      </w:r>
      <w:r>
        <w:rPr>
          <w:sz w:val="24"/>
          <w:szCs w:val="24"/>
          <w:lang w:val="en-US"/>
        </w:rPr>
        <w:t>2</w:t>
      </w:r>
      <w:r w:rsidRPr="00891CDC">
        <w:rPr>
          <w:sz w:val="24"/>
          <w:szCs w:val="24"/>
          <w:vertAlign w:val="superscript"/>
          <w:lang w:val="en-US"/>
        </w:rPr>
        <w:t>nd</w:t>
      </w:r>
      <w:r>
        <w:rPr>
          <w:sz w:val="24"/>
          <w:szCs w:val="24"/>
          <w:lang w:val="en-US"/>
        </w:rPr>
        <w:t xml:space="preserve"> ed. London: SAGE publications. P.11</w:t>
      </w:r>
    </w:p>
    <w:p w14:paraId="6785DBDF" w14:textId="77777777" w:rsidR="00204297" w:rsidRPr="00D42F12" w:rsidRDefault="00204297" w:rsidP="00204297">
      <w:pPr>
        <w:spacing w:line="480" w:lineRule="auto"/>
        <w:rPr>
          <w:sz w:val="24"/>
          <w:szCs w:val="24"/>
          <w:lang w:val="en-US"/>
        </w:rPr>
      </w:pPr>
      <w:r>
        <w:rPr>
          <w:sz w:val="24"/>
          <w:szCs w:val="24"/>
          <w:lang w:val="en-US"/>
        </w:rPr>
        <w:t xml:space="preserve">Youth Partnership. (2023). </w:t>
      </w:r>
      <w:r>
        <w:rPr>
          <w:i/>
          <w:iCs/>
          <w:sz w:val="24"/>
          <w:szCs w:val="24"/>
          <w:lang w:val="en-US"/>
        </w:rPr>
        <w:t xml:space="preserve">Youth Work. </w:t>
      </w:r>
      <w:r>
        <w:rPr>
          <w:sz w:val="24"/>
          <w:szCs w:val="24"/>
          <w:lang w:val="en-US"/>
        </w:rPr>
        <w:t xml:space="preserve">Available at: </w:t>
      </w:r>
      <w:r w:rsidRPr="00D42F12">
        <w:rPr>
          <w:sz w:val="24"/>
          <w:szCs w:val="24"/>
          <w:lang w:val="en-US"/>
        </w:rPr>
        <w:t>https://pjp-eu.coe.int/en/web/youth-partnership/youth-work1</w:t>
      </w:r>
      <w:r>
        <w:rPr>
          <w:sz w:val="24"/>
          <w:szCs w:val="24"/>
          <w:lang w:val="en-US"/>
        </w:rPr>
        <w:t>. Last accessed: 20</w:t>
      </w:r>
      <w:r w:rsidRPr="00D42F12">
        <w:rPr>
          <w:sz w:val="24"/>
          <w:szCs w:val="24"/>
          <w:vertAlign w:val="superscript"/>
          <w:lang w:val="en-US"/>
        </w:rPr>
        <w:t>th</w:t>
      </w:r>
      <w:r>
        <w:rPr>
          <w:sz w:val="24"/>
          <w:szCs w:val="24"/>
          <w:lang w:val="en-US"/>
        </w:rPr>
        <w:t xml:space="preserve"> April 2023. </w:t>
      </w:r>
    </w:p>
    <w:p w14:paraId="6785DBE0" w14:textId="77777777" w:rsidR="00204297" w:rsidRDefault="00204297" w:rsidP="00204297">
      <w:pPr>
        <w:spacing w:line="480" w:lineRule="auto"/>
        <w:rPr>
          <w:sz w:val="24"/>
          <w:szCs w:val="24"/>
          <w:lang w:val="en-US"/>
        </w:rPr>
      </w:pPr>
      <w:r>
        <w:rPr>
          <w:sz w:val="24"/>
          <w:szCs w:val="24"/>
          <w:lang w:val="en-US"/>
        </w:rPr>
        <w:t xml:space="preserve">Youth Scotland. (2008). </w:t>
      </w:r>
      <w:r>
        <w:rPr>
          <w:i/>
          <w:iCs/>
          <w:sz w:val="24"/>
          <w:szCs w:val="24"/>
          <w:lang w:val="en-US"/>
        </w:rPr>
        <w:t xml:space="preserve">The purpose of youth work. </w:t>
      </w:r>
      <w:r>
        <w:rPr>
          <w:sz w:val="24"/>
          <w:szCs w:val="24"/>
          <w:lang w:val="en-US"/>
        </w:rPr>
        <w:t xml:space="preserve">Available at: </w:t>
      </w:r>
      <w:r w:rsidRPr="00226F94">
        <w:rPr>
          <w:sz w:val="24"/>
          <w:szCs w:val="24"/>
          <w:lang w:val="en-US"/>
        </w:rPr>
        <w:t>https://www.youthscotland.org.uk/youth-work-essentials/volunteer-induction/what-is-youth-work/the-purpose-of-youth-work/#:~:text=The%20key%20purpose%20of%20youth,to%20reach%20their%20full%20potential.%E2%80%9D</w:t>
      </w:r>
      <w:r>
        <w:rPr>
          <w:sz w:val="24"/>
          <w:szCs w:val="24"/>
          <w:lang w:val="en-US"/>
        </w:rPr>
        <w:t>. Last accessed: 27</w:t>
      </w:r>
      <w:r w:rsidRPr="00226F94">
        <w:rPr>
          <w:sz w:val="24"/>
          <w:szCs w:val="24"/>
          <w:vertAlign w:val="superscript"/>
          <w:lang w:val="en-US"/>
        </w:rPr>
        <w:t>th</w:t>
      </w:r>
      <w:r>
        <w:rPr>
          <w:sz w:val="24"/>
          <w:szCs w:val="24"/>
          <w:lang w:val="en-US"/>
        </w:rPr>
        <w:t xml:space="preserve"> March 2023. </w:t>
      </w:r>
    </w:p>
    <w:p w14:paraId="6785DBE1" w14:textId="77777777" w:rsidR="00204297" w:rsidRPr="00C34E87" w:rsidRDefault="00204297" w:rsidP="00204297">
      <w:pPr>
        <w:spacing w:line="480" w:lineRule="auto"/>
        <w:rPr>
          <w:sz w:val="24"/>
          <w:szCs w:val="24"/>
          <w:lang w:val="en-US"/>
        </w:rPr>
      </w:pPr>
      <w:r>
        <w:rPr>
          <w:sz w:val="24"/>
          <w:szCs w:val="24"/>
          <w:lang w:val="en-US"/>
        </w:rPr>
        <w:t>Youth Work in Wales. (2022).</w:t>
      </w:r>
      <w:r>
        <w:rPr>
          <w:i/>
          <w:iCs/>
          <w:sz w:val="24"/>
          <w:szCs w:val="24"/>
          <w:lang w:val="en-US"/>
        </w:rPr>
        <w:t xml:space="preserve"> Youth work in Wales: principles and purposes. </w:t>
      </w:r>
      <w:r>
        <w:rPr>
          <w:sz w:val="24"/>
          <w:szCs w:val="24"/>
          <w:lang w:val="en-US"/>
        </w:rPr>
        <w:t xml:space="preserve">Youth Work in Wales Review Group. </w:t>
      </w:r>
    </w:p>
    <w:p w14:paraId="6785DBE2" w14:textId="77777777" w:rsidR="00F1251C" w:rsidRDefault="00F1251C"/>
    <w:sectPr w:rsidR="00F1251C" w:rsidSect="003F30E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5DBE5" w14:textId="77777777" w:rsidR="009B705D" w:rsidRDefault="009B705D" w:rsidP="00582CCE">
      <w:pPr>
        <w:spacing w:after="0" w:line="240" w:lineRule="auto"/>
      </w:pPr>
      <w:r>
        <w:separator/>
      </w:r>
    </w:p>
  </w:endnote>
  <w:endnote w:type="continuationSeparator" w:id="0">
    <w:p w14:paraId="6785DBE6" w14:textId="77777777" w:rsidR="009B705D" w:rsidRDefault="009B705D" w:rsidP="00582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5DBEA" w14:textId="77777777" w:rsidR="00FB1160" w:rsidRDefault="00E73B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32110"/>
      <w:docPartObj>
        <w:docPartGallery w:val="Page Numbers (Bottom of Page)"/>
        <w:docPartUnique/>
      </w:docPartObj>
    </w:sdtPr>
    <w:sdtEndPr/>
    <w:sdtContent>
      <w:p w14:paraId="6785DBEB" w14:textId="77777777" w:rsidR="00FB1160" w:rsidRDefault="00582CCE">
        <w:pPr>
          <w:pStyle w:val="Footer"/>
          <w:jc w:val="center"/>
        </w:pPr>
        <w:r>
          <w:fldChar w:fldCharType="begin"/>
        </w:r>
        <w:r w:rsidR="009B705D">
          <w:instrText xml:space="preserve"> PAGE   \* MERGEFORMAT </w:instrText>
        </w:r>
        <w:r>
          <w:fldChar w:fldCharType="separate"/>
        </w:r>
        <w:r w:rsidR="00A0271A">
          <w:rPr>
            <w:noProof/>
          </w:rPr>
          <w:t>2</w:t>
        </w:r>
        <w:r>
          <w:rPr>
            <w:noProof/>
          </w:rPr>
          <w:fldChar w:fldCharType="end"/>
        </w:r>
      </w:p>
    </w:sdtContent>
  </w:sdt>
  <w:p w14:paraId="6785DBEC" w14:textId="77777777" w:rsidR="00FB1160" w:rsidRDefault="00E73B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5DBEE" w14:textId="77777777" w:rsidR="00FB1160" w:rsidRDefault="00E73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5DBE3" w14:textId="77777777" w:rsidR="009B705D" w:rsidRDefault="009B705D" w:rsidP="00582CCE">
      <w:pPr>
        <w:spacing w:after="0" w:line="240" w:lineRule="auto"/>
      </w:pPr>
      <w:r>
        <w:separator/>
      </w:r>
    </w:p>
  </w:footnote>
  <w:footnote w:type="continuationSeparator" w:id="0">
    <w:p w14:paraId="6785DBE4" w14:textId="77777777" w:rsidR="009B705D" w:rsidRDefault="009B705D" w:rsidP="00582C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5DBE7" w14:textId="77777777" w:rsidR="00FB1160" w:rsidRDefault="00E73B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5DBE8" w14:textId="77777777" w:rsidR="00C34E87" w:rsidRDefault="009B705D">
    <w:pPr>
      <w:pStyle w:val="Header"/>
      <w:rPr>
        <w:lang w:val="en-US"/>
      </w:rPr>
    </w:pPr>
    <w:r>
      <w:rPr>
        <w:lang w:val="en-US"/>
      </w:rPr>
      <w:t xml:space="preserve">Cassie Thomas 1902530. </w:t>
    </w:r>
  </w:p>
  <w:p w14:paraId="6785DBE9" w14:textId="77777777" w:rsidR="00C34E87" w:rsidRPr="00C34E87" w:rsidRDefault="009B705D">
    <w:pPr>
      <w:pStyle w:val="Header"/>
      <w:rPr>
        <w:lang w:val="en-US"/>
      </w:rPr>
    </w:pPr>
    <w:r>
      <w:rPr>
        <w:lang w:val="en-US"/>
      </w:rPr>
      <w:t xml:space="preserve">ECYW4002.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5DBED" w14:textId="77777777" w:rsidR="00FB1160" w:rsidRDefault="00E73B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297"/>
    <w:rsid w:val="000E333F"/>
    <w:rsid w:val="00100775"/>
    <w:rsid w:val="001B5168"/>
    <w:rsid w:val="00204297"/>
    <w:rsid w:val="0025038C"/>
    <w:rsid w:val="00582CCE"/>
    <w:rsid w:val="009B705D"/>
    <w:rsid w:val="00A0271A"/>
    <w:rsid w:val="00C7420A"/>
    <w:rsid w:val="00DA4CB9"/>
    <w:rsid w:val="00E73B09"/>
    <w:rsid w:val="00F1251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5DBAF"/>
  <w15:docId w15:val="{A883AC1A-BF88-46F1-AEB7-A623E067F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2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297"/>
  </w:style>
  <w:style w:type="paragraph" w:styleId="Footer">
    <w:name w:val="footer"/>
    <w:basedOn w:val="Normal"/>
    <w:link w:val="FooterChar"/>
    <w:uiPriority w:val="99"/>
    <w:unhideWhenUsed/>
    <w:rsid w:val="00204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1780</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cassie thomas</dc:creator>
  <cp:lastModifiedBy>Cassie Thomas (1902530)</cp:lastModifiedBy>
  <cp:revision>2</cp:revision>
  <dcterms:created xsi:type="dcterms:W3CDTF">2023-04-26T19:57:00Z</dcterms:created>
  <dcterms:modified xsi:type="dcterms:W3CDTF">2023-04-26T19:57:00Z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64df55f5-b990-4b91-92c3-a5e89077a676</vt:lpwstr>
  </property>
</Properties>
</file>