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DC1A3AC" w14:textId="5F320970" w:rsidR="000B7650" w:rsidRPr="00033158" w:rsidRDefault="00033158">
      <w:pPr>
        <w:rPr>
          <w:u w:val="single"/>
        </w:rPr>
      </w:pPr>
      <w:r w:rsidRPr="00033158">
        <w:rPr>
          <w:u w:val="single"/>
        </w:rPr>
        <w:t>Business Plan</w:t>
      </w:r>
      <w:r w:rsidR="0086317B">
        <w:rPr>
          <w:u w:val="single"/>
        </w:rPr>
        <w:t xml:space="preserve"> (1601345 – EAEE6004)</w:t>
      </w:r>
    </w:p>
    <w:p w14:paraId="2DEB3DDE" w14:textId="34B13F19" w:rsidR="00033158" w:rsidRDefault="00033158"/>
    <w:p w14:paraId="0ECE6692" w14:textId="5116CACF" w:rsidR="00033158" w:rsidRPr="00033158" w:rsidRDefault="00033158" w:rsidP="00033158">
      <w:pPr>
        <w:jc w:val="center"/>
        <w:rPr>
          <w:sz w:val="96"/>
          <w:szCs w:val="96"/>
        </w:rPr>
      </w:pPr>
      <w:r w:rsidRPr="00033158">
        <w:rPr>
          <w:sz w:val="96"/>
          <w:szCs w:val="96"/>
        </w:rPr>
        <w:t>Discovery Baskets</w:t>
      </w:r>
    </w:p>
    <w:p w14:paraId="726F4322" w14:textId="1F1E8D65" w:rsidR="00033158" w:rsidRPr="00033158" w:rsidRDefault="00033158" w:rsidP="00033158">
      <w:pPr>
        <w:jc w:val="center"/>
        <w:rPr>
          <w:sz w:val="96"/>
          <w:szCs w:val="96"/>
        </w:rPr>
      </w:pPr>
      <w:r>
        <w:rPr>
          <w:noProof/>
          <w:sz w:val="96"/>
          <w:szCs w:val="96"/>
        </w:rPr>
        <mc:AlternateContent>
          <mc:Choice Requires="wps">
            <w:drawing>
              <wp:anchor distT="0" distB="0" distL="114300" distR="114300" simplePos="0" relativeHeight="251659264" behindDoc="0" locked="0" layoutInCell="1" allowOverlap="1" wp14:anchorId="72230C3E" wp14:editId="2978CAE6">
                <wp:simplePos x="0" y="0"/>
                <wp:positionH relativeFrom="column">
                  <wp:posOffset>968188</wp:posOffset>
                </wp:positionH>
                <wp:positionV relativeFrom="paragraph">
                  <wp:posOffset>174588</wp:posOffset>
                </wp:positionV>
                <wp:extent cx="3905026" cy="430305"/>
                <wp:effectExtent l="0" t="0" r="6985" b="14605"/>
                <wp:wrapNone/>
                <wp:docPr id="3" name="Donut 3"/>
                <wp:cNvGraphicFramePr/>
                <a:graphic xmlns:a="http://schemas.openxmlformats.org/drawingml/2006/main">
                  <a:graphicData uri="http://schemas.microsoft.com/office/word/2010/wordprocessingShape">
                    <wps:wsp>
                      <wps:cNvSpPr/>
                      <wps:spPr>
                        <a:xfrm>
                          <a:off x="0" y="0"/>
                          <a:ext cx="3905026" cy="430305"/>
                        </a:xfrm>
                        <a:prstGeom prst="donut">
                          <a:avLst/>
                        </a:prstGeom>
                        <a:solidFill>
                          <a:schemeClr val="accent4">
                            <a:lumMod val="60000"/>
                            <a:lumOff val="40000"/>
                          </a:scheme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type w14:anchorId="53507CDF" id="_x0000_t23" coordsize="21600,21600" o:spt="23" adj="5400" path="m,10800qy10800,,21600,10800,10800,21600,,10800xm@0,10800qy10800@2@1,10800,10800@0@0,10800xe">
                <v:formulas>
                  <v:f eqn="val #0"/>
                  <v:f eqn="sum width 0 #0"/>
                  <v:f eqn="sum height 0 #0"/>
                  <v:f eqn="prod @0 2929 10000"/>
                  <v:f eqn="sum width 0 @3"/>
                  <v:f eqn="sum height 0 @3"/>
                </v:formulas>
                <v:path o:connecttype="custom" o:connectlocs="10800,0;3163,3163;0,10800;3163,18437;10800,21600;18437,18437;21600,10800;18437,3163" textboxrect="3163,3163,18437,18437"/>
                <v:handles>
                  <v:h position="#0,center" xrange="0,10800"/>
                </v:handles>
              </v:shapetype>
              <v:shape id="Donut 3" o:spid="_x0000_s1026" type="#_x0000_t23" style="position:absolute;margin-left:76.25pt;margin-top:13.75pt;width:307.5pt;height:33.9pt;z-index:25165926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" adj="595" fillcolor="#ffd966 [1943]" strokecolor="#1f3763 [1604]" strokeweight="1pt">
                <v:stroke joinstyle="miter"/>
              </v:shape>
            </w:pict>
          </mc:Fallback>
        </mc:AlternateContent>
      </w:r>
    </w:p>
    <w:p w14:paraId="1A5C94D1" w14:textId="53D5FE29" w:rsidR="00033158" w:rsidRDefault="00033158" w:rsidP="00033158">
      <w:pPr>
        <w:jc w:val="center"/>
        <w:rPr>
          <w:sz w:val="96"/>
          <w:szCs w:val="96"/>
        </w:rPr>
      </w:pPr>
      <w:r w:rsidRPr="00033158">
        <w:rPr>
          <w:sz w:val="96"/>
          <w:szCs w:val="96"/>
        </w:rPr>
        <w:t>The Importance of Heuristic Play</w:t>
      </w:r>
    </w:p>
    <w:p w14:paraId="53844EA0" w14:textId="15C920E7" w:rsidR="00033158" w:rsidRDefault="00033158" w:rsidP="00033158">
      <w:pPr>
        <w:jc w:val="center"/>
        <w:rPr>
          <w:sz w:val="96"/>
          <w:szCs w:val="96"/>
        </w:rPr>
      </w:pPr>
    </w:p>
    <w:p w14:paraId="5FFFEA0D" w14:textId="07671CE5" w:rsidR="00033158" w:rsidRPr="00033158" w:rsidRDefault="00033158" w:rsidP="00033158">
      <w:pPr>
        <w:jc w:val="center"/>
        <w:rPr>
          <w:sz w:val="96"/>
          <w:szCs w:val="96"/>
        </w:rPr>
      </w:pPr>
      <w:r>
        <w:rPr>
          <w:noProof/>
          <w:sz w:val="96"/>
          <w:szCs w:val="96"/>
        </w:rPr>
        <w:drawing>
          <wp:inline distT="0" distB="0" distL="0" distR="0" wp14:anchorId="19CC26C7" wp14:editId="4AC76C2D">
            <wp:extent cx="5727700" cy="429577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G_9593.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5727700" cy="4295775"/>
                    </a:xfrm>
                    <a:prstGeom prst="rect">
                      <a:avLst/>
                    </a:prstGeom>
                  </pic:spPr>
                </pic:pic>
              </a:graphicData>
            </a:graphic>
          </wp:inline>
        </w:drawing>
      </w:r>
    </w:p>
    <w:p w14:paraId="741799B6" w14:textId="4870D972" w:rsidR="00033158" w:rsidRDefault="00033158"/>
    <w:p w14:paraId="2C52CDD8" w14:textId="1A0C9E7E" w:rsidR="00033158" w:rsidRDefault="00033158"/>
    <w:p w14:paraId="7128FF71" w14:textId="0CFF9C4A" w:rsidR="00033158" w:rsidRPr="00BC27A1" w:rsidRDefault="00460703" w:rsidP="00BC27A1">
      <w:pPr>
        <w:spacing w:line="360" w:lineRule="auto"/>
        <w:jc w:val="both"/>
        <w:rPr>
          <w:rFonts w:ascii="Arial" w:hAnsi="Arial" w:cs="Arial"/>
          <w:b/>
          <w:u w:val="single"/>
        </w:rPr>
      </w:pPr>
      <w:r w:rsidRPr="00BC27A1">
        <w:rPr>
          <w:rFonts w:ascii="Arial" w:hAnsi="Arial" w:cs="Arial"/>
          <w:b/>
          <w:u w:val="single"/>
        </w:rPr>
        <w:lastRenderedPageBreak/>
        <w:t>Business Idea</w:t>
      </w:r>
    </w:p>
    <w:p w14:paraId="3D7C5662" w14:textId="451B8AAA" w:rsidR="00460703" w:rsidRPr="00BC27A1" w:rsidRDefault="00460703" w:rsidP="00BC27A1">
      <w:pPr>
        <w:spacing w:line="360" w:lineRule="auto"/>
        <w:jc w:val="both"/>
        <w:rPr>
          <w:rFonts w:ascii="Arial" w:hAnsi="Arial" w:cs="Arial"/>
        </w:rPr>
      </w:pPr>
      <w:r w:rsidRPr="00BC27A1">
        <w:rPr>
          <w:rFonts w:ascii="Arial" w:hAnsi="Arial" w:cs="Arial"/>
        </w:rPr>
        <w:t xml:space="preserve">To offer parents, carers and families information and training on the benefits of heuristic play and how to develop budget friendly discovery baskets. </w:t>
      </w:r>
    </w:p>
    <w:p w14:paraId="4CA3760C" w14:textId="35F47F7B" w:rsidR="00460703" w:rsidRPr="00BC27A1" w:rsidRDefault="00460703" w:rsidP="00BC27A1">
      <w:pPr>
        <w:spacing w:line="360" w:lineRule="auto"/>
        <w:jc w:val="both"/>
        <w:rPr>
          <w:rFonts w:ascii="Arial" w:hAnsi="Arial" w:cs="Arial"/>
        </w:rPr>
      </w:pPr>
    </w:p>
    <w:p w14:paraId="7FCB5258" w14:textId="5F033381" w:rsidR="00460703" w:rsidRPr="00BC27A1" w:rsidRDefault="00BC27A1" w:rsidP="00BC27A1">
      <w:pPr>
        <w:spacing w:line="360" w:lineRule="auto"/>
        <w:jc w:val="both"/>
        <w:rPr>
          <w:rFonts w:ascii="Arial" w:hAnsi="Arial" w:cs="Arial"/>
          <w:b/>
          <w:u w:val="single"/>
        </w:rPr>
      </w:pPr>
      <w:r w:rsidRPr="00BC27A1">
        <w:rPr>
          <w:rFonts w:ascii="Arial" w:hAnsi="Arial" w:cs="Arial"/>
          <w:b/>
          <w:u w:val="single"/>
        </w:rPr>
        <w:t>Establishing the Idea</w:t>
      </w:r>
      <w:r w:rsidR="00460703" w:rsidRPr="00BC27A1">
        <w:rPr>
          <w:rFonts w:ascii="Arial" w:hAnsi="Arial" w:cs="Arial"/>
          <w:b/>
          <w:u w:val="single"/>
        </w:rPr>
        <w:t>:</w:t>
      </w:r>
    </w:p>
    <w:p w14:paraId="7D365F01" w14:textId="17E19241" w:rsidR="00460703" w:rsidRPr="00BC27A1" w:rsidRDefault="0086317B" w:rsidP="00BC27A1">
      <w:pPr>
        <w:spacing w:line="360" w:lineRule="auto"/>
        <w:jc w:val="both"/>
        <w:rPr>
          <w:rFonts w:ascii="Arial" w:hAnsi="Arial" w:cs="Arial"/>
        </w:rPr>
      </w:pPr>
      <w:r w:rsidRPr="00BC27A1">
        <w:rPr>
          <w:rFonts w:ascii="Arial" w:hAnsi="Arial" w:cs="Arial"/>
        </w:rPr>
        <w:t xml:space="preserve">Through working with babies and having my own children, </w:t>
      </w:r>
      <w:r w:rsidR="00460703" w:rsidRPr="00BC27A1">
        <w:rPr>
          <w:rFonts w:ascii="Arial" w:hAnsi="Arial" w:cs="Arial"/>
        </w:rPr>
        <w:t>I developed the idea as I wanted to buy a treasure basket with all the relevant materials and items included, and discovered how expensive they are to buy. Treasure basket products to buy ready-made</w:t>
      </w:r>
      <w:r w:rsidRPr="00BC27A1">
        <w:rPr>
          <w:rFonts w:ascii="Arial" w:hAnsi="Arial" w:cs="Arial"/>
        </w:rPr>
        <w:t>,</w:t>
      </w:r>
      <w:r w:rsidR="00460703" w:rsidRPr="00BC27A1">
        <w:rPr>
          <w:rFonts w:ascii="Arial" w:hAnsi="Arial" w:cs="Arial"/>
        </w:rPr>
        <w:t xml:space="preserve"> also stipulate an age range of </w:t>
      </w:r>
      <w:r w:rsidR="00D87C87">
        <w:rPr>
          <w:rFonts w:ascii="Arial" w:hAnsi="Arial" w:cs="Arial"/>
        </w:rPr>
        <w:t>three</w:t>
      </w:r>
      <w:r w:rsidR="00460703" w:rsidRPr="00BC27A1">
        <w:rPr>
          <w:rFonts w:ascii="Arial" w:hAnsi="Arial" w:cs="Arial"/>
        </w:rPr>
        <w:t xml:space="preserve"> years plus, </w:t>
      </w:r>
      <w:r w:rsidR="00F30D9F">
        <w:rPr>
          <w:rFonts w:ascii="Arial" w:hAnsi="Arial" w:cs="Arial"/>
        </w:rPr>
        <w:t>however</w:t>
      </w:r>
      <w:r w:rsidR="00460703" w:rsidRPr="00BC27A1">
        <w:rPr>
          <w:rFonts w:ascii="Arial" w:hAnsi="Arial" w:cs="Arial"/>
        </w:rPr>
        <w:t xml:space="preserve"> research in relation to treasure or discovery baskets suggest they are best aimed at</w:t>
      </w:r>
      <w:r w:rsidR="00F30D9F">
        <w:rPr>
          <w:rFonts w:ascii="Arial" w:hAnsi="Arial" w:cs="Arial"/>
        </w:rPr>
        <w:t xml:space="preserve"> infants of</w:t>
      </w:r>
      <w:r w:rsidR="00460703" w:rsidRPr="00BC27A1">
        <w:rPr>
          <w:rFonts w:ascii="Arial" w:hAnsi="Arial" w:cs="Arial"/>
        </w:rPr>
        <w:t xml:space="preserve"> 6-12 months</w:t>
      </w:r>
      <w:r w:rsidR="008B62CA">
        <w:rPr>
          <w:rFonts w:ascii="Arial" w:hAnsi="Arial" w:cs="Arial"/>
        </w:rPr>
        <w:t xml:space="preserve"> (York Children’s Centre, 2010)</w:t>
      </w:r>
      <w:r w:rsidR="00460703" w:rsidRPr="00BC27A1">
        <w:rPr>
          <w:rFonts w:ascii="Arial" w:hAnsi="Arial" w:cs="Arial"/>
        </w:rPr>
        <w:t>. Therefore this information, as well as the cost of the baskets may put parents off from introducing discovery baskets to their babies. Consequently, I decided I’m not going to make cheap or budget friendly discovery baskets and sell them</w:t>
      </w:r>
      <w:r w:rsidRPr="00BC27A1">
        <w:rPr>
          <w:rFonts w:ascii="Arial" w:hAnsi="Arial" w:cs="Arial"/>
        </w:rPr>
        <w:t xml:space="preserve"> to families</w:t>
      </w:r>
      <w:r w:rsidR="00E1129A">
        <w:rPr>
          <w:rFonts w:ascii="Arial" w:hAnsi="Arial" w:cs="Arial"/>
        </w:rPr>
        <w:t>;</w:t>
      </w:r>
      <w:r w:rsidR="00460703" w:rsidRPr="00BC27A1">
        <w:rPr>
          <w:rFonts w:ascii="Arial" w:hAnsi="Arial" w:cs="Arial"/>
        </w:rPr>
        <w:t xml:space="preserve"> </w:t>
      </w:r>
      <w:r w:rsidRPr="00BC27A1">
        <w:rPr>
          <w:rFonts w:ascii="Arial" w:hAnsi="Arial" w:cs="Arial"/>
        </w:rPr>
        <w:t>the idea focuses on the</w:t>
      </w:r>
      <w:r w:rsidR="00460703" w:rsidRPr="00BC27A1">
        <w:rPr>
          <w:rFonts w:ascii="Arial" w:hAnsi="Arial" w:cs="Arial"/>
        </w:rPr>
        <w:t xml:space="preserve"> importan</w:t>
      </w:r>
      <w:r w:rsidRPr="00BC27A1">
        <w:rPr>
          <w:rFonts w:ascii="Arial" w:hAnsi="Arial" w:cs="Arial"/>
        </w:rPr>
        <w:t>ce</w:t>
      </w:r>
      <w:r w:rsidR="00460703" w:rsidRPr="00BC27A1">
        <w:rPr>
          <w:rFonts w:ascii="Arial" w:hAnsi="Arial" w:cs="Arial"/>
        </w:rPr>
        <w:t xml:space="preserve"> </w:t>
      </w:r>
      <w:r w:rsidRPr="00BC27A1">
        <w:rPr>
          <w:rFonts w:ascii="Arial" w:hAnsi="Arial" w:cs="Arial"/>
        </w:rPr>
        <w:t>of</w:t>
      </w:r>
      <w:r w:rsidR="00460703" w:rsidRPr="00BC27A1">
        <w:rPr>
          <w:rFonts w:ascii="Arial" w:hAnsi="Arial" w:cs="Arial"/>
        </w:rPr>
        <w:t xml:space="preserve"> educat</w:t>
      </w:r>
      <w:r w:rsidRPr="00BC27A1">
        <w:rPr>
          <w:rFonts w:ascii="Arial" w:hAnsi="Arial" w:cs="Arial"/>
        </w:rPr>
        <w:t>ing</w:t>
      </w:r>
      <w:r w:rsidR="00460703" w:rsidRPr="00BC27A1">
        <w:rPr>
          <w:rFonts w:ascii="Arial" w:hAnsi="Arial" w:cs="Arial"/>
        </w:rPr>
        <w:t xml:space="preserve"> parents and families on the benefits of using discovery baskets and the importance of heuristic play. Therefore, the idea of developing a training program was established to inform parents and carers of the benefits and how to develop budget friendly discovery baskets</w:t>
      </w:r>
      <w:r w:rsidRPr="00BC27A1">
        <w:rPr>
          <w:rFonts w:ascii="Arial" w:hAnsi="Arial" w:cs="Arial"/>
        </w:rPr>
        <w:t>,</w:t>
      </w:r>
      <w:r w:rsidR="00460703" w:rsidRPr="00BC27A1">
        <w:rPr>
          <w:rFonts w:ascii="Arial" w:hAnsi="Arial" w:cs="Arial"/>
        </w:rPr>
        <w:t xml:space="preserve"> that are safe and engaging for babies. </w:t>
      </w:r>
    </w:p>
    <w:p w14:paraId="07DA7937" w14:textId="6368F30B" w:rsidR="00DC3EA7" w:rsidRPr="00BC27A1" w:rsidRDefault="00DC3EA7" w:rsidP="00BC27A1">
      <w:pPr>
        <w:spacing w:line="360" w:lineRule="auto"/>
        <w:jc w:val="both"/>
        <w:rPr>
          <w:rFonts w:ascii="Arial" w:hAnsi="Arial" w:cs="Arial"/>
        </w:rPr>
      </w:pPr>
    </w:p>
    <w:p w14:paraId="47F86339" w14:textId="77777777" w:rsidR="00DC3EA7" w:rsidRPr="00BC27A1" w:rsidRDefault="00DC3EA7" w:rsidP="00BC27A1">
      <w:pPr>
        <w:spacing w:line="360" w:lineRule="auto"/>
        <w:jc w:val="both"/>
        <w:rPr>
          <w:rFonts w:ascii="Arial" w:hAnsi="Arial" w:cs="Arial"/>
          <w:b/>
          <w:u w:val="single"/>
        </w:rPr>
      </w:pPr>
      <w:r w:rsidRPr="00BC27A1">
        <w:rPr>
          <w:rFonts w:ascii="Arial" w:hAnsi="Arial" w:cs="Arial"/>
          <w:b/>
          <w:u w:val="single"/>
        </w:rPr>
        <w:t>Innovation:</w:t>
      </w:r>
    </w:p>
    <w:p w14:paraId="39815157" w14:textId="3365CE08" w:rsidR="00930A15" w:rsidRDefault="00DC3EA7" w:rsidP="00BC27A1">
      <w:pPr>
        <w:spacing w:line="360" w:lineRule="auto"/>
        <w:jc w:val="both"/>
        <w:rPr>
          <w:rFonts w:ascii="Arial" w:hAnsi="Arial" w:cs="Arial"/>
        </w:rPr>
      </w:pPr>
      <w:r w:rsidRPr="00BC27A1">
        <w:rPr>
          <w:rFonts w:ascii="Arial" w:hAnsi="Arial" w:cs="Arial"/>
        </w:rPr>
        <w:t>The idea is different as the aim is to keep it simple and parent friendly, focusing in on the benefits of using discovery baskets and the importance of heuristic play, which includes elements of sensory and creative play. The goal is to aim the training at carers and families from economically disadvantaged areas including flying start settings, who might not be aware or understand the benefits of heuristic and exploratory play</w:t>
      </w:r>
      <w:r w:rsidR="00930A15" w:rsidRPr="00BC27A1">
        <w:rPr>
          <w:rFonts w:ascii="Arial" w:hAnsi="Arial" w:cs="Arial"/>
        </w:rPr>
        <w:t>,</w:t>
      </w:r>
      <w:r w:rsidRPr="00BC27A1">
        <w:rPr>
          <w:rFonts w:ascii="Arial" w:hAnsi="Arial" w:cs="Arial"/>
        </w:rPr>
        <w:t xml:space="preserve"> as well as the use of natural sensory materials. The goal is to highlight to parents and care</w:t>
      </w:r>
      <w:r w:rsidR="00930A15" w:rsidRPr="00BC27A1">
        <w:rPr>
          <w:rFonts w:ascii="Arial" w:hAnsi="Arial" w:cs="Arial"/>
        </w:rPr>
        <w:t>r</w:t>
      </w:r>
      <w:r w:rsidRPr="00BC27A1">
        <w:rPr>
          <w:rFonts w:ascii="Arial" w:hAnsi="Arial" w:cs="Arial"/>
        </w:rPr>
        <w:t>s, and even practitioners, that discovery baskets do not have to be expensive, which is why they can be called budget baskets. Parents are under pressure in modern day society to keep up with the latest toys and gadgets</w:t>
      </w:r>
      <w:r w:rsidR="00E1129A">
        <w:rPr>
          <w:rFonts w:ascii="Arial" w:hAnsi="Arial" w:cs="Arial"/>
        </w:rPr>
        <w:t>, likewise</w:t>
      </w:r>
      <w:r w:rsidRPr="00BC27A1">
        <w:rPr>
          <w:rFonts w:ascii="Arial" w:hAnsi="Arial" w:cs="Arial"/>
        </w:rPr>
        <w:t xml:space="preserve"> social media has opened an environment for competitiveness between parents. Therefore, it</w:t>
      </w:r>
      <w:r w:rsidR="00D923BC">
        <w:rPr>
          <w:rFonts w:ascii="Arial" w:hAnsi="Arial" w:cs="Arial"/>
        </w:rPr>
        <w:t xml:space="preserve"> is</w:t>
      </w:r>
      <w:r w:rsidRPr="00BC27A1">
        <w:rPr>
          <w:rFonts w:ascii="Arial" w:hAnsi="Arial" w:cs="Arial"/>
        </w:rPr>
        <w:t xml:space="preserve"> important to educate parents and carers that it doe</w:t>
      </w:r>
      <w:r w:rsidR="00930A15" w:rsidRPr="00BC27A1">
        <w:rPr>
          <w:rFonts w:ascii="Arial" w:hAnsi="Arial" w:cs="Arial"/>
        </w:rPr>
        <w:t>s no</w:t>
      </w:r>
      <w:r w:rsidRPr="00BC27A1">
        <w:rPr>
          <w:rFonts w:ascii="Arial" w:hAnsi="Arial" w:cs="Arial"/>
        </w:rPr>
        <w:t xml:space="preserve">t have to be this way, and allowing babies and toddlers to explore natural, everyday objects or materials is beneficial for their curiosity, creativity and thinking skills; which does not have to be expensive. </w:t>
      </w:r>
      <w:r w:rsidR="00930A15" w:rsidRPr="00BC27A1">
        <w:rPr>
          <w:rFonts w:ascii="Arial" w:hAnsi="Arial" w:cs="Arial"/>
        </w:rPr>
        <w:t xml:space="preserve">Likewise, the business idea will be successful as there’s currently nothing </w:t>
      </w:r>
      <w:r w:rsidR="00930A15" w:rsidRPr="00BC27A1">
        <w:rPr>
          <w:rFonts w:ascii="Arial" w:hAnsi="Arial" w:cs="Arial"/>
        </w:rPr>
        <w:lastRenderedPageBreak/>
        <w:t xml:space="preserve">like it in wales. By aiming the training at local authorities including flying start settings, the training will be free or subsidized for parents and carers, encouraging them to come and learn. Unless a person has been trained in child development they may not be aware of the term heuristic play and its importance; therefore local authorities should encourage this type of training. </w:t>
      </w:r>
    </w:p>
    <w:p w14:paraId="4CED2C8A" w14:textId="77777777" w:rsidR="002A178B" w:rsidRDefault="002A178B" w:rsidP="00BC27A1">
      <w:pPr>
        <w:spacing w:line="360" w:lineRule="auto"/>
        <w:jc w:val="both"/>
        <w:rPr>
          <w:rFonts w:ascii="Arial" w:hAnsi="Arial" w:cs="Arial"/>
        </w:rPr>
      </w:pPr>
    </w:p>
    <w:p w14:paraId="6ABB4CC9" w14:textId="4B17545E" w:rsidR="002A178B" w:rsidRDefault="002A178B" w:rsidP="00BC27A1">
      <w:pPr>
        <w:spacing w:line="360" w:lineRule="auto"/>
        <w:jc w:val="both"/>
        <w:rPr>
          <w:rFonts w:ascii="Arial" w:hAnsi="Arial" w:cs="Arial"/>
        </w:rPr>
      </w:pPr>
      <w:r>
        <w:rPr>
          <w:rFonts w:ascii="Arial" w:hAnsi="Arial" w:cs="Arial"/>
        </w:rPr>
        <w:t>(Example information sheet for parents)</w:t>
      </w:r>
    </w:p>
    <w:p w14:paraId="26C3DF8E" w14:textId="72608C14" w:rsidR="002A178B" w:rsidRPr="00BC27A1" w:rsidRDefault="002A178B" w:rsidP="00BC27A1">
      <w:pPr>
        <w:spacing w:line="360" w:lineRule="auto"/>
        <w:jc w:val="both"/>
        <w:rPr>
          <w:rFonts w:ascii="Arial" w:hAnsi="Arial" w:cs="Arial"/>
        </w:rPr>
      </w:pPr>
      <w:r>
        <w:rPr>
          <w:rFonts w:ascii="Arial" w:hAnsi="Arial" w:cs="Arial"/>
          <w:noProof/>
        </w:rPr>
        <w:drawing>
          <wp:inline distT="0" distB="0" distL="0" distR="0" wp14:anchorId="7CEAD9AB" wp14:editId="034B6D79">
            <wp:extent cx="5869258" cy="4401821"/>
            <wp:effectExtent l="0" t="3175"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G_9912.jpg"/>
                    <pic:cNvPicPr/>
                  </pic:nvPicPr>
                  <pic:blipFill>
                    <a:blip r:embed="rId8" cstate="print">
                      <a:extLst>
                        <a:ext uri="{28A0092B-C50C-407E-A947-70E740481C1C}">
                          <a14:useLocalDpi xmlns:a14="http://schemas.microsoft.com/office/drawing/2010/main" val="0"/>
                        </a:ext>
                      </a:extLst>
                    </a:blip>
                    <a:stretch>
                      <a:fillRect/>
                    </a:stretch>
                  </pic:blipFill>
                  <pic:spPr>
                    <a:xfrm rot="5400000">
                      <a:off x="0" y="0"/>
                      <a:ext cx="5870398" cy="4402676"/>
                    </a:xfrm>
                    <a:prstGeom prst="rect">
                      <a:avLst/>
                    </a:prstGeom>
                  </pic:spPr>
                </pic:pic>
              </a:graphicData>
            </a:graphic>
          </wp:inline>
        </w:drawing>
      </w:r>
    </w:p>
    <w:p w14:paraId="5FDE30A7" w14:textId="77777777" w:rsidR="00460703" w:rsidRPr="00BC27A1" w:rsidRDefault="00460703" w:rsidP="00BC27A1">
      <w:pPr>
        <w:spacing w:line="360" w:lineRule="auto"/>
        <w:jc w:val="both"/>
        <w:rPr>
          <w:rFonts w:ascii="Arial" w:hAnsi="Arial" w:cs="Arial"/>
          <w:b/>
          <w:u w:val="single"/>
        </w:rPr>
      </w:pPr>
    </w:p>
    <w:p w14:paraId="79DC1DCB" w14:textId="5E922EB1" w:rsidR="00460703" w:rsidRPr="00BC27A1" w:rsidRDefault="00460703" w:rsidP="00BC27A1">
      <w:pPr>
        <w:spacing w:line="360" w:lineRule="auto"/>
        <w:jc w:val="both"/>
        <w:rPr>
          <w:rFonts w:ascii="Arial" w:hAnsi="Arial" w:cs="Arial"/>
          <w:b/>
          <w:u w:val="single"/>
        </w:rPr>
      </w:pPr>
      <w:r w:rsidRPr="00BC27A1">
        <w:rPr>
          <w:rFonts w:ascii="Arial" w:hAnsi="Arial" w:cs="Arial"/>
          <w:b/>
          <w:u w:val="single"/>
        </w:rPr>
        <w:t>Benefits</w:t>
      </w:r>
    </w:p>
    <w:p w14:paraId="258D4448" w14:textId="639DE66A" w:rsidR="00460703" w:rsidRDefault="00460703" w:rsidP="00BC27A1">
      <w:pPr>
        <w:spacing w:line="360" w:lineRule="auto"/>
        <w:jc w:val="both"/>
        <w:rPr>
          <w:rFonts w:ascii="Arial" w:hAnsi="Arial" w:cs="Arial"/>
        </w:rPr>
      </w:pPr>
      <w:r w:rsidRPr="00BC27A1">
        <w:rPr>
          <w:rFonts w:ascii="Arial" w:hAnsi="Arial" w:cs="Arial"/>
        </w:rPr>
        <w:t xml:space="preserve">Treasure baskets and heuristic play have a number of benefits for babies including: the development </w:t>
      </w:r>
      <w:r w:rsidRPr="00D923BC">
        <w:rPr>
          <w:rFonts w:ascii="Arial" w:hAnsi="Arial" w:cs="Arial"/>
        </w:rPr>
        <w:t xml:space="preserve">of fine motor skills, creative thinking, confidence, independence and </w:t>
      </w:r>
      <w:r w:rsidRPr="00D923BC">
        <w:rPr>
          <w:rFonts w:ascii="Arial" w:hAnsi="Arial" w:cs="Arial"/>
        </w:rPr>
        <w:lastRenderedPageBreak/>
        <w:t>problem solving skills (</w:t>
      </w:r>
      <w:r w:rsidR="0086317B" w:rsidRPr="00D923BC">
        <w:rPr>
          <w:rFonts w:ascii="Arial" w:hAnsi="Arial" w:cs="Arial"/>
        </w:rPr>
        <w:t>Hughes</w:t>
      </w:r>
      <w:r w:rsidR="0086317B" w:rsidRPr="00BC27A1">
        <w:rPr>
          <w:rFonts w:ascii="Arial" w:hAnsi="Arial" w:cs="Arial"/>
        </w:rPr>
        <w:t>, 2006</w:t>
      </w:r>
      <w:r w:rsidRPr="00BC27A1">
        <w:rPr>
          <w:rFonts w:ascii="Arial" w:hAnsi="Arial" w:cs="Arial"/>
        </w:rPr>
        <w:t>)</w:t>
      </w:r>
      <w:r w:rsidR="0086317B" w:rsidRPr="00BC27A1">
        <w:rPr>
          <w:rFonts w:ascii="Arial" w:hAnsi="Arial" w:cs="Arial"/>
        </w:rPr>
        <w:t>.</w:t>
      </w:r>
      <w:r w:rsidRPr="00BC27A1">
        <w:rPr>
          <w:rFonts w:ascii="Arial" w:hAnsi="Arial" w:cs="Arial"/>
        </w:rPr>
        <w:t xml:space="preserve"> Allowing babies to explore a number of different textures, scents and sounds ignites curiosity through the stimulation of the senses, facilitating the early stages of cognition</w:t>
      </w:r>
      <w:r w:rsidR="00D923BC">
        <w:rPr>
          <w:rFonts w:ascii="Arial" w:hAnsi="Arial" w:cs="Arial"/>
        </w:rPr>
        <w:t>;</w:t>
      </w:r>
      <w:r w:rsidRPr="00BC27A1">
        <w:rPr>
          <w:rFonts w:ascii="Arial" w:hAnsi="Arial" w:cs="Arial"/>
        </w:rPr>
        <w:t xml:space="preserve"> (</w:t>
      </w:r>
      <w:r w:rsidR="0086317B" w:rsidRPr="00BC27A1">
        <w:rPr>
          <w:rFonts w:ascii="Arial" w:hAnsi="Arial" w:cs="Arial"/>
        </w:rPr>
        <w:t>Gascoyne, 2012</w:t>
      </w:r>
      <w:r w:rsidRPr="00BC27A1">
        <w:rPr>
          <w:rFonts w:ascii="Arial" w:hAnsi="Arial" w:cs="Arial"/>
        </w:rPr>
        <w:t>)</w:t>
      </w:r>
      <w:r w:rsidR="00501BF3" w:rsidRPr="00BC27A1">
        <w:rPr>
          <w:rFonts w:ascii="Arial" w:hAnsi="Arial" w:cs="Arial"/>
        </w:rPr>
        <w:t xml:space="preserve"> which links to areas of The Foundation Phase (Welsh Government, 2015) and The Early Years Foundation Stage (Department for Education, 2017).</w:t>
      </w:r>
      <w:r w:rsidRPr="00BC27A1">
        <w:rPr>
          <w:rFonts w:ascii="Arial" w:hAnsi="Arial" w:cs="Arial"/>
        </w:rPr>
        <w:t xml:space="preserve"> The use of natural objects in particular, as suggested by Steiner, Frobel, Montessori and Elinor Goldschmeid, who developed the treasure basket, are fascinating and intriguing to babies, such as stones, shells or wood as they all feel different, smell different, taste different and sound different. (</w:t>
      </w:r>
      <w:r w:rsidR="0086317B" w:rsidRPr="00BC27A1">
        <w:rPr>
          <w:rFonts w:ascii="Arial" w:hAnsi="Arial" w:cs="Arial"/>
        </w:rPr>
        <w:t>Goldschmeid and Jackson, 2004</w:t>
      </w:r>
      <w:r w:rsidRPr="00BC27A1">
        <w:rPr>
          <w:rFonts w:ascii="Arial" w:hAnsi="Arial" w:cs="Arial"/>
        </w:rPr>
        <w:t>)</w:t>
      </w:r>
      <w:r w:rsidR="0086317B" w:rsidRPr="00BC27A1">
        <w:rPr>
          <w:rFonts w:ascii="Arial" w:hAnsi="Arial" w:cs="Arial"/>
        </w:rPr>
        <w:t>.</w:t>
      </w:r>
      <w:r w:rsidRPr="00BC27A1">
        <w:rPr>
          <w:rFonts w:ascii="Arial" w:hAnsi="Arial" w:cs="Arial"/>
        </w:rPr>
        <w:t xml:space="preserve"> Discovery or Treasure Baskets are an ideal way of introducing these objects to babies, allowing them to pick and choose which items they wish to explore, enhancing physical development as well as decision making and thinking skills, whilst feeding their curiosity and imagination (</w:t>
      </w:r>
      <w:r w:rsidR="0086317B" w:rsidRPr="00BC27A1">
        <w:rPr>
          <w:rFonts w:ascii="Arial" w:hAnsi="Arial" w:cs="Arial"/>
        </w:rPr>
        <w:t>Gascoyne, 2012</w:t>
      </w:r>
      <w:r w:rsidRPr="00BC27A1">
        <w:rPr>
          <w:rFonts w:ascii="Arial" w:hAnsi="Arial" w:cs="Arial"/>
        </w:rPr>
        <w:t xml:space="preserve">). </w:t>
      </w:r>
      <w:r w:rsidR="00BF690A" w:rsidRPr="00BC27A1">
        <w:rPr>
          <w:rFonts w:ascii="Arial" w:hAnsi="Arial" w:cs="Arial"/>
        </w:rPr>
        <w:t xml:space="preserve">Giving young children the opportunities to explore and make decisions through problem solving and discovery encourages ambitious, creative and innovative learning, all of which have been identified as key, within the new curriculum (Donaldson, 2015). </w:t>
      </w:r>
      <w:r w:rsidRPr="00BC27A1">
        <w:rPr>
          <w:rFonts w:ascii="Arial" w:hAnsi="Arial" w:cs="Arial"/>
        </w:rPr>
        <w:t>Therefore introducing these ideas to parents and carers, and educating them into the importance and benefits of heuristic play will have a beneficial impact on the holistic development of babies and young children. Likewise, allowing parents and carers to develop discovery baskets for their babies will offer a bonding experience for parents and their children.</w:t>
      </w:r>
    </w:p>
    <w:p w14:paraId="755291F5" w14:textId="7A0D0F03" w:rsidR="00823C7C" w:rsidRDefault="00823C7C" w:rsidP="00BC27A1">
      <w:pPr>
        <w:spacing w:line="360" w:lineRule="auto"/>
        <w:jc w:val="both"/>
        <w:rPr>
          <w:rFonts w:ascii="Arial" w:hAnsi="Arial" w:cs="Arial"/>
        </w:rPr>
      </w:pPr>
    </w:p>
    <w:p w14:paraId="1F7CB396" w14:textId="7B8CE88C" w:rsidR="00823C7C" w:rsidRPr="00BC27A1" w:rsidRDefault="00823C7C" w:rsidP="00BC27A1">
      <w:pPr>
        <w:spacing w:line="360" w:lineRule="auto"/>
        <w:jc w:val="both"/>
        <w:rPr>
          <w:rFonts w:ascii="Arial" w:hAnsi="Arial" w:cs="Arial"/>
        </w:rPr>
      </w:pPr>
      <w:r>
        <w:rPr>
          <w:rFonts w:ascii="Arial" w:hAnsi="Arial" w:cs="Arial"/>
        </w:rPr>
        <w:t>(Example of Baby Exploring Discovery Basket Items)</w:t>
      </w:r>
    </w:p>
    <w:p w14:paraId="69BC4487" w14:textId="6205E8B0" w:rsidR="00460703" w:rsidRDefault="00823C7C" w:rsidP="00BC27A1">
      <w:pPr>
        <w:spacing w:line="360" w:lineRule="auto"/>
        <w:jc w:val="both"/>
        <w:rPr>
          <w:rFonts w:ascii="Arial" w:hAnsi="Arial" w:cs="Arial"/>
          <w:b/>
          <w:u w:val="single"/>
        </w:rPr>
      </w:pPr>
      <w:r>
        <w:rPr>
          <w:rFonts w:ascii="Arial" w:hAnsi="Arial" w:cs="Arial"/>
          <w:noProof/>
        </w:rPr>
        <w:drawing>
          <wp:anchor distT="0" distB="0" distL="114300" distR="114300" simplePos="0" relativeHeight="251660288" behindDoc="1" locked="0" layoutInCell="1" allowOverlap="1" wp14:anchorId="4383323A" wp14:editId="5C0F9598">
            <wp:simplePos x="0" y="0"/>
            <wp:positionH relativeFrom="column">
              <wp:posOffset>-497840</wp:posOffset>
            </wp:positionH>
            <wp:positionV relativeFrom="paragraph">
              <wp:posOffset>327660</wp:posOffset>
            </wp:positionV>
            <wp:extent cx="2673350" cy="2002790"/>
            <wp:effectExtent l="5080" t="0" r="0" b="0"/>
            <wp:wrapTight wrapText="bothSides">
              <wp:wrapPolygon edited="0">
                <wp:start x="41" y="21655"/>
                <wp:lineTo x="21487" y="21655"/>
                <wp:lineTo x="21487" y="151"/>
                <wp:lineTo x="41" y="151"/>
                <wp:lineTo x="41" y="21655"/>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IMG_9570.jpg"/>
                    <pic:cNvPicPr/>
                  </pic:nvPicPr>
                  <pic:blipFill>
                    <a:blip r:embed="rId9" cstate="print">
                      <a:extLst>
                        <a:ext uri="{28A0092B-C50C-407E-A947-70E740481C1C}">
                          <a14:useLocalDpi xmlns:a14="http://schemas.microsoft.com/office/drawing/2010/main" val="0"/>
                        </a:ext>
                      </a:extLst>
                    </a:blip>
                    <a:stretch>
                      <a:fillRect/>
                    </a:stretch>
                  </pic:blipFill>
                  <pic:spPr>
                    <a:xfrm rot="5400000">
                      <a:off x="0" y="0"/>
                      <a:ext cx="2673350" cy="2002790"/>
                    </a:xfrm>
                    <a:prstGeom prst="rect">
                      <a:avLst/>
                    </a:prstGeom>
                  </pic:spPr>
                </pic:pic>
              </a:graphicData>
            </a:graphic>
            <wp14:sizeRelH relativeFrom="page">
              <wp14:pctWidth>0</wp14:pctWidth>
            </wp14:sizeRelH>
            <wp14:sizeRelV relativeFrom="page">
              <wp14:pctHeight>0</wp14:pctHeight>
            </wp14:sizeRelV>
          </wp:anchor>
        </w:drawing>
      </w:r>
    </w:p>
    <w:p w14:paraId="01BAF918" w14:textId="5BC821CB" w:rsidR="00823C7C" w:rsidRDefault="00823C7C" w:rsidP="00BC27A1">
      <w:pPr>
        <w:spacing w:line="360" w:lineRule="auto"/>
        <w:jc w:val="both"/>
        <w:rPr>
          <w:rFonts w:ascii="Arial" w:hAnsi="Arial" w:cs="Arial"/>
          <w:b/>
          <w:u w:val="single"/>
        </w:rPr>
      </w:pPr>
      <w:r>
        <w:rPr>
          <w:rFonts w:ascii="Arial" w:hAnsi="Arial" w:cs="Arial"/>
          <w:b/>
          <w:noProof/>
          <w:u w:val="single"/>
        </w:rPr>
        <w:drawing>
          <wp:anchor distT="0" distB="0" distL="114300" distR="114300" simplePos="0" relativeHeight="251661312" behindDoc="1" locked="0" layoutInCell="1" allowOverlap="1" wp14:anchorId="25727A27" wp14:editId="6938D0B8">
            <wp:simplePos x="0" y="0"/>
            <wp:positionH relativeFrom="column">
              <wp:posOffset>1771015</wp:posOffset>
            </wp:positionH>
            <wp:positionV relativeFrom="paragraph">
              <wp:posOffset>76200</wp:posOffset>
            </wp:positionV>
            <wp:extent cx="2680970" cy="1995805"/>
            <wp:effectExtent l="0" t="318" r="0" b="0"/>
            <wp:wrapTight wrapText="bothSides">
              <wp:wrapPolygon edited="0">
                <wp:start x="-3" y="21597"/>
                <wp:lineTo x="21485" y="21597"/>
                <wp:lineTo x="21485" y="155"/>
                <wp:lineTo x="-3" y="155"/>
                <wp:lineTo x="-3" y="21597"/>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IMG_9583.jpg"/>
                    <pic:cNvPicPr/>
                  </pic:nvPicPr>
                  <pic:blipFill>
                    <a:blip r:embed="rId10" cstate="print">
                      <a:extLst>
                        <a:ext uri="{28A0092B-C50C-407E-A947-70E740481C1C}">
                          <a14:useLocalDpi xmlns:a14="http://schemas.microsoft.com/office/drawing/2010/main" val="0"/>
                        </a:ext>
                      </a:extLst>
                    </a:blip>
                    <a:stretch>
                      <a:fillRect/>
                    </a:stretch>
                  </pic:blipFill>
                  <pic:spPr>
                    <a:xfrm rot="5400000">
                      <a:off x="0" y="0"/>
                      <a:ext cx="2680970" cy="1995805"/>
                    </a:xfrm>
                    <a:prstGeom prst="rect">
                      <a:avLst/>
                    </a:prstGeom>
                  </pic:spPr>
                </pic:pic>
              </a:graphicData>
            </a:graphic>
            <wp14:sizeRelH relativeFrom="page">
              <wp14:pctWidth>0</wp14:pctWidth>
            </wp14:sizeRelH>
            <wp14:sizeRelV relativeFrom="page">
              <wp14:pctHeight>0</wp14:pctHeight>
            </wp14:sizeRelV>
          </wp:anchor>
        </w:drawing>
      </w:r>
    </w:p>
    <w:p w14:paraId="090F9FA7" w14:textId="365FC337" w:rsidR="00823C7C" w:rsidRDefault="00823C7C" w:rsidP="00BC27A1">
      <w:pPr>
        <w:spacing w:line="360" w:lineRule="auto"/>
        <w:jc w:val="both"/>
        <w:rPr>
          <w:rFonts w:ascii="Arial" w:hAnsi="Arial" w:cs="Arial"/>
          <w:b/>
          <w:u w:val="single"/>
        </w:rPr>
      </w:pPr>
    </w:p>
    <w:p w14:paraId="55ED5E6D" w14:textId="0E4C5C7C" w:rsidR="00823C7C" w:rsidRDefault="00823C7C" w:rsidP="00BC27A1">
      <w:pPr>
        <w:spacing w:line="360" w:lineRule="auto"/>
        <w:jc w:val="both"/>
        <w:rPr>
          <w:rFonts w:ascii="Arial" w:hAnsi="Arial" w:cs="Arial"/>
          <w:b/>
          <w:u w:val="single"/>
        </w:rPr>
      </w:pPr>
    </w:p>
    <w:p w14:paraId="2284AF34" w14:textId="25BB46DE" w:rsidR="00823C7C" w:rsidRDefault="00823C7C" w:rsidP="00BC27A1">
      <w:pPr>
        <w:spacing w:line="360" w:lineRule="auto"/>
        <w:jc w:val="both"/>
        <w:rPr>
          <w:rFonts w:ascii="Arial" w:hAnsi="Arial" w:cs="Arial"/>
          <w:b/>
          <w:u w:val="single"/>
        </w:rPr>
      </w:pPr>
    </w:p>
    <w:p w14:paraId="1C9A74F6" w14:textId="77777777" w:rsidR="00823C7C" w:rsidRDefault="00823C7C" w:rsidP="00BC27A1">
      <w:pPr>
        <w:spacing w:line="360" w:lineRule="auto"/>
        <w:jc w:val="both"/>
        <w:rPr>
          <w:rFonts w:ascii="Arial" w:hAnsi="Arial" w:cs="Arial"/>
          <w:b/>
          <w:u w:val="single"/>
        </w:rPr>
      </w:pPr>
    </w:p>
    <w:p w14:paraId="21BFD9DA" w14:textId="581533D2" w:rsidR="00823C7C" w:rsidRDefault="00823C7C" w:rsidP="00BC27A1">
      <w:pPr>
        <w:spacing w:line="360" w:lineRule="auto"/>
        <w:jc w:val="both"/>
        <w:rPr>
          <w:rFonts w:ascii="Arial" w:hAnsi="Arial" w:cs="Arial"/>
          <w:b/>
          <w:u w:val="single"/>
        </w:rPr>
      </w:pPr>
    </w:p>
    <w:p w14:paraId="4071DEE6" w14:textId="77777777" w:rsidR="00823C7C" w:rsidRPr="00BC27A1" w:rsidRDefault="00823C7C" w:rsidP="00BC27A1">
      <w:pPr>
        <w:spacing w:line="360" w:lineRule="auto"/>
        <w:jc w:val="both"/>
        <w:rPr>
          <w:rFonts w:ascii="Arial" w:hAnsi="Arial" w:cs="Arial"/>
          <w:b/>
          <w:u w:val="single"/>
        </w:rPr>
      </w:pPr>
    </w:p>
    <w:p w14:paraId="50E35AEA" w14:textId="77777777" w:rsidR="00823C7C" w:rsidRDefault="00823C7C" w:rsidP="00BC27A1">
      <w:pPr>
        <w:spacing w:line="360" w:lineRule="auto"/>
        <w:jc w:val="both"/>
        <w:rPr>
          <w:rFonts w:ascii="Arial" w:hAnsi="Arial" w:cs="Arial"/>
          <w:b/>
          <w:u w:val="single"/>
        </w:rPr>
      </w:pPr>
    </w:p>
    <w:p w14:paraId="1D66FE6D" w14:textId="77777777" w:rsidR="00823C7C" w:rsidRDefault="00823C7C" w:rsidP="00BC27A1">
      <w:pPr>
        <w:spacing w:line="360" w:lineRule="auto"/>
        <w:jc w:val="both"/>
        <w:rPr>
          <w:rFonts w:ascii="Arial" w:hAnsi="Arial" w:cs="Arial"/>
          <w:b/>
          <w:u w:val="single"/>
        </w:rPr>
      </w:pPr>
    </w:p>
    <w:p w14:paraId="656F3C69" w14:textId="77777777" w:rsidR="00823C7C" w:rsidRDefault="00823C7C" w:rsidP="00BC27A1">
      <w:pPr>
        <w:spacing w:line="360" w:lineRule="auto"/>
        <w:jc w:val="both"/>
        <w:rPr>
          <w:rFonts w:ascii="Arial" w:hAnsi="Arial" w:cs="Arial"/>
          <w:b/>
          <w:u w:val="single"/>
        </w:rPr>
      </w:pPr>
    </w:p>
    <w:p w14:paraId="3A7470CC" w14:textId="77777777" w:rsidR="00823C7C" w:rsidRDefault="00823C7C" w:rsidP="00BC27A1">
      <w:pPr>
        <w:spacing w:line="360" w:lineRule="auto"/>
        <w:jc w:val="both"/>
        <w:rPr>
          <w:rFonts w:ascii="Arial" w:hAnsi="Arial" w:cs="Arial"/>
          <w:b/>
          <w:u w:val="single"/>
        </w:rPr>
      </w:pPr>
    </w:p>
    <w:p w14:paraId="76FEEE3A" w14:textId="776D62CE" w:rsidR="00460703" w:rsidRPr="00BC27A1" w:rsidRDefault="00460703" w:rsidP="00BC27A1">
      <w:pPr>
        <w:spacing w:line="360" w:lineRule="auto"/>
        <w:jc w:val="both"/>
        <w:rPr>
          <w:rFonts w:ascii="Arial" w:hAnsi="Arial" w:cs="Arial"/>
          <w:b/>
          <w:u w:val="single"/>
        </w:rPr>
      </w:pPr>
      <w:r w:rsidRPr="00BC27A1">
        <w:rPr>
          <w:rFonts w:ascii="Arial" w:hAnsi="Arial" w:cs="Arial"/>
          <w:b/>
          <w:u w:val="single"/>
        </w:rPr>
        <w:lastRenderedPageBreak/>
        <w:t>Challenges</w:t>
      </w:r>
    </w:p>
    <w:p w14:paraId="29DC3717" w14:textId="145A442D" w:rsidR="00C54188" w:rsidRDefault="00CA3FE4" w:rsidP="00BC27A1">
      <w:pPr>
        <w:spacing w:line="360" w:lineRule="auto"/>
        <w:jc w:val="both"/>
        <w:rPr>
          <w:rFonts w:ascii="Arial" w:hAnsi="Arial" w:cs="Arial"/>
        </w:rPr>
      </w:pPr>
      <w:r>
        <w:rPr>
          <w:rFonts w:ascii="Arial" w:hAnsi="Arial" w:cs="Arial"/>
        </w:rPr>
        <w:t xml:space="preserve">A main challenge will be selling the idea to stakeholders and getting stakeholders to understand the importance of heuristic play and why the training is needed when there are already ‘sensory play’ training courses available. Likewise, another challenge will be encouraging parents to take part, learn and understand the benefits heuristic play can have for babies. The training session will have to overcome parent fear of choking hazards and object suitability, as well as the fear of babies missing out on the latest toy if they are playing with natural objects.  The cost of making a discovery basket may be difficult for parents and carers if they feel that 12 pound can be spent elsewhere on different toys or experiences. </w:t>
      </w:r>
      <w:r w:rsidR="00BC6B37">
        <w:rPr>
          <w:rFonts w:ascii="Arial" w:hAnsi="Arial" w:cs="Arial"/>
        </w:rPr>
        <w:t>Similarly</w:t>
      </w:r>
      <w:r>
        <w:rPr>
          <w:rFonts w:ascii="Arial" w:hAnsi="Arial" w:cs="Arial"/>
        </w:rPr>
        <w:t xml:space="preserve">, the duration of sessions may provide challenges, if parents do not have the time to attend. </w:t>
      </w:r>
      <w:r w:rsidR="00BC6B37">
        <w:rPr>
          <w:rFonts w:ascii="Arial" w:hAnsi="Arial" w:cs="Arial"/>
        </w:rPr>
        <w:t xml:space="preserve">Finally, having only one trainer will provide a challenge if sickness or alternate circumstances arise and the session has to be cancelled. </w:t>
      </w:r>
    </w:p>
    <w:p w14:paraId="65F631F6" w14:textId="77777777" w:rsidR="00BC6B37" w:rsidRPr="00C54188" w:rsidRDefault="00BC6B37" w:rsidP="00BC27A1">
      <w:pPr>
        <w:spacing w:line="360" w:lineRule="auto"/>
        <w:jc w:val="both"/>
        <w:rPr>
          <w:rFonts w:ascii="Arial" w:hAnsi="Arial" w:cs="Arial"/>
        </w:rPr>
      </w:pPr>
    </w:p>
    <w:p w14:paraId="1F5BF8F6" w14:textId="71C8894A" w:rsidR="00460703" w:rsidRPr="00BC27A1" w:rsidRDefault="00460703" w:rsidP="00BC27A1">
      <w:pPr>
        <w:spacing w:line="360" w:lineRule="auto"/>
        <w:jc w:val="both"/>
        <w:rPr>
          <w:rFonts w:ascii="Arial" w:hAnsi="Arial" w:cs="Arial"/>
          <w:b/>
          <w:u w:val="single"/>
        </w:rPr>
      </w:pPr>
      <w:r w:rsidRPr="00BC27A1">
        <w:rPr>
          <w:rFonts w:ascii="Arial" w:hAnsi="Arial" w:cs="Arial"/>
          <w:b/>
          <w:u w:val="single"/>
        </w:rPr>
        <w:t>Personal Experience</w:t>
      </w:r>
    </w:p>
    <w:p w14:paraId="55FC7461" w14:textId="2B7413E1" w:rsidR="0047588B" w:rsidRPr="00BC27A1" w:rsidRDefault="0047588B" w:rsidP="00BC27A1">
      <w:pPr>
        <w:spacing w:line="360" w:lineRule="auto"/>
        <w:jc w:val="both"/>
        <w:rPr>
          <w:rFonts w:ascii="Arial" w:hAnsi="Arial" w:cs="Arial"/>
        </w:rPr>
      </w:pPr>
      <w:r w:rsidRPr="00BC27A1">
        <w:rPr>
          <w:rFonts w:ascii="Arial" w:hAnsi="Arial" w:cs="Arial"/>
        </w:rPr>
        <w:t>I am an ideal candidate to offer this type of training as I am truly passionate about giving babies the opportunities to freely explore and discover natural materials, as its fascinating to observe babies learn and react to new objects. Equally, through my academic, personal and working experience as a parent and baby unit supervisor, I have an extensive research based knowledge into the importance of heuristic play and how babies learn and develop, as well as the benefits of child lead</w:t>
      </w:r>
      <w:r w:rsidR="00AE3AFD" w:rsidRPr="00BC27A1">
        <w:rPr>
          <w:rFonts w:ascii="Arial" w:hAnsi="Arial" w:cs="Arial"/>
        </w:rPr>
        <w:t>,</w:t>
      </w:r>
      <w:r w:rsidRPr="00BC27A1">
        <w:rPr>
          <w:rFonts w:ascii="Arial" w:hAnsi="Arial" w:cs="Arial"/>
        </w:rPr>
        <w:t xml:space="preserve"> play based experiences.</w:t>
      </w:r>
    </w:p>
    <w:p w14:paraId="51099C82" w14:textId="495CECEC" w:rsidR="0047588B" w:rsidRPr="00BC27A1" w:rsidRDefault="0047588B" w:rsidP="0047588B">
      <w:pPr>
        <w:rPr>
          <w:rFonts w:ascii="Arial" w:hAnsi="Arial" w:cs="Arial"/>
        </w:rPr>
      </w:pPr>
    </w:p>
    <w:tbl>
      <w:tblPr>
        <w:tblStyle w:val="TableGrid"/>
        <w:tblW w:w="0" w:type="auto"/>
        <w:tblLayout w:type="fixed"/>
        <w:tblLook w:val="04A0" w:firstRow="1" w:lastRow="0" w:firstColumn="1" w:lastColumn="0" w:noHBand="0" w:noVBand="1"/>
      </w:tblPr>
      <w:tblGrid>
        <w:gridCol w:w="1838"/>
        <w:gridCol w:w="7172"/>
      </w:tblGrid>
      <w:tr w:rsidR="00B76E85" w:rsidRPr="00BC27A1" w14:paraId="612AA011" w14:textId="77777777" w:rsidTr="00BC27A1">
        <w:tc>
          <w:tcPr>
            <w:tcW w:w="1838" w:type="dxa"/>
          </w:tcPr>
          <w:p w14:paraId="23124F19" w14:textId="51E76F82" w:rsidR="00B76E85" w:rsidRPr="00BC27A1" w:rsidRDefault="00180154" w:rsidP="0047588B">
            <w:pPr>
              <w:rPr>
                <w:rFonts w:ascii="Arial" w:hAnsi="Arial" w:cs="Arial"/>
                <w:b/>
                <w:u w:val="single"/>
              </w:rPr>
            </w:pPr>
            <w:r w:rsidRPr="00BC27A1">
              <w:rPr>
                <w:rFonts w:ascii="Arial" w:hAnsi="Arial" w:cs="Arial"/>
                <w:b/>
                <w:u w:val="single"/>
              </w:rPr>
              <w:t>Stakeholders</w:t>
            </w:r>
          </w:p>
        </w:tc>
        <w:tc>
          <w:tcPr>
            <w:tcW w:w="7172" w:type="dxa"/>
          </w:tcPr>
          <w:p w14:paraId="7776E7F5" w14:textId="3944609F" w:rsidR="00B76E85" w:rsidRPr="00BC27A1" w:rsidRDefault="00B76E85" w:rsidP="00180154">
            <w:pPr>
              <w:pStyle w:val="ListParagraph"/>
              <w:numPr>
                <w:ilvl w:val="0"/>
                <w:numId w:val="2"/>
              </w:numPr>
              <w:rPr>
                <w:rFonts w:ascii="Arial" w:hAnsi="Arial" w:cs="Arial"/>
              </w:rPr>
            </w:pPr>
            <w:r w:rsidRPr="00BC27A1">
              <w:rPr>
                <w:rFonts w:ascii="Arial" w:hAnsi="Arial" w:cs="Arial"/>
              </w:rPr>
              <w:t>Parents</w:t>
            </w:r>
            <w:r w:rsidR="00180154" w:rsidRPr="00BC27A1">
              <w:rPr>
                <w:rFonts w:ascii="Arial" w:hAnsi="Arial" w:cs="Arial"/>
              </w:rPr>
              <w:t>, c</w:t>
            </w:r>
            <w:r w:rsidRPr="00BC27A1">
              <w:rPr>
                <w:rFonts w:ascii="Arial" w:hAnsi="Arial" w:cs="Arial"/>
              </w:rPr>
              <w:t>arers</w:t>
            </w:r>
            <w:r w:rsidR="00180154" w:rsidRPr="00BC27A1">
              <w:rPr>
                <w:rFonts w:ascii="Arial" w:hAnsi="Arial" w:cs="Arial"/>
              </w:rPr>
              <w:t xml:space="preserve"> and f</w:t>
            </w:r>
            <w:r w:rsidRPr="00BC27A1">
              <w:rPr>
                <w:rFonts w:ascii="Arial" w:hAnsi="Arial" w:cs="Arial"/>
              </w:rPr>
              <w:t>amilies of young children</w:t>
            </w:r>
          </w:p>
          <w:p w14:paraId="575A8C27" w14:textId="2255A506" w:rsidR="00180154" w:rsidRPr="00BC27A1" w:rsidRDefault="00180154" w:rsidP="00180154">
            <w:pPr>
              <w:pStyle w:val="ListParagraph"/>
              <w:numPr>
                <w:ilvl w:val="0"/>
                <w:numId w:val="2"/>
              </w:numPr>
              <w:rPr>
                <w:rFonts w:ascii="Arial" w:hAnsi="Arial" w:cs="Arial"/>
              </w:rPr>
            </w:pPr>
            <w:r w:rsidRPr="00BC27A1">
              <w:rPr>
                <w:rFonts w:ascii="Arial" w:hAnsi="Arial" w:cs="Arial"/>
              </w:rPr>
              <w:t>Local Authorities</w:t>
            </w:r>
          </w:p>
          <w:p w14:paraId="0DE8F4D3" w14:textId="77777777" w:rsidR="00180154" w:rsidRDefault="00180154" w:rsidP="0047588B">
            <w:pPr>
              <w:pStyle w:val="ListParagraph"/>
              <w:numPr>
                <w:ilvl w:val="0"/>
                <w:numId w:val="2"/>
              </w:numPr>
              <w:rPr>
                <w:rFonts w:ascii="Arial" w:hAnsi="Arial" w:cs="Arial"/>
              </w:rPr>
            </w:pPr>
            <w:r w:rsidRPr="00BC27A1">
              <w:rPr>
                <w:rFonts w:ascii="Arial" w:hAnsi="Arial" w:cs="Arial"/>
              </w:rPr>
              <w:t xml:space="preserve">Flying Start settings </w:t>
            </w:r>
          </w:p>
          <w:p w14:paraId="10712F27" w14:textId="224D6358" w:rsidR="0011537D" w:rsidRPr="00BC27A1" w:rsidRDefault="0011537D" w:rsidP="0011537D">
            <w:pPr>
              <w:pStyle w:val="ListParagraph"/>
              <w:rPr>
                <w:rFonts w:ascii="Arial" w:hAnsi="Arial" w:cs="Arial"/>
              </w:rPr>
            </w:pPr>
          </w:p>
        </w:tc>
      </w:tr>
      <w:tr w:rsidR="00B76E85" w:rsidRPr="00BC27A1" w14:paraId="449C30AD" w14:textId="77777777" w:rsidTr="00BC27A1">
        <w:tc>
          <w:tcPr>
            <w:tcW w:w="1838" w:type="dxa"/>
          </w:tcPr>
          <w:p w14:paraId="3B4B8F28" w14:textId="26A4BBA3" w:rsidR="00B76E85" w:rsidRPr="00BC27A1" w:rsidRDefault="00B76E85" w:rsidP="0047588B">
            <w:pPr>
              <w:rPr>
                <w:rFonts w:ascii="Arial" w:hAnsi="Arial" w:cs="Arial"/>
                <w:b/>
                <w:u w:val="single"/>
              </w:rPr>
            </w:pPr>
            <w:r w:rsidRPr="00BC27A1">
              <w:rPr>
                <w:rFonts w:ascii="Arial" w:hAnsi="Arial" w:cs="Arial"/>
                <w:b/>
                <w:u w:val="single"/>
              </w:rPr>
              <w:t xml:space="preserve">Market Research </w:t>
            </w:r>
          </w:p>
        </w:tc>
        <w:tc>
          <w:tcPr>
            <w:tcW w:w="7172" w:type="dxa"/>
          </w:tcPr>
          <w:p w14:paraId="247B5265" w14:textId="2E99E1E8" w:rsidR="00B76E85" w:rsidRPr="00BC27A1" w:rsidRDefault="00B76E85" w:rsidP="0047588B">
            <w:pPr>
              <w:rPr>
                <w:rFonts w:ascii="Arial" w:hAnsi="Arial" w:cs="Arial"/>
              </w:rPr>
            </w:pPr>
            <w:r w:rsidRPr="00BC27A1">
              <w:rPr>
                <w:rFonts w:ascii="Arial" w:hAnsi="Arial" w:cs="Arial"/>
                <w:b/>
                <w:i/>
              </w:rPr>
              <w:t>Treasure baskets</w:t>
            </w:r>
            <w:r w:rsidRPr="00BC27A1">
              <w:rPr>
                <w:rFonts w:ascii="Arial" w:hAnsi="Arial" w:cs="Arial"/>
              </w:rPr>
              <w:t>:</w:t>
            </w:r>
          </w:p>
          <w:p w14:paraId="538B8D36" w14:textId="33799940" w:rsidR="00B76E85" w:rsidRPr="00BC27A1" w:rsidRDefault="00BC27A1" w:rsidP="0047588B">
            <w:pPr>
              <w:rPr>
                <w:rFonts w:ascii="Arial" w:hAnsi="Arial" w:cs="Arial"/>
                <w:b/>
              </w:rPr>
            </w:pPr>
            <w:r w:rsidRPr="00BC27A1">
              <w:rPr>
                <w:rFonts w:ascii="Arial" w:hAnsi="Arial" w:cs="Arial"/>
              </w:rPr>
              <w:t>eBay -</w:t>
            </w:r>
            <w:r>
              <w:rPr>
                <w:rFonts w:ascii="Arial" w:hAnsi="Arial" w:cs="Arial"/>
                <w:b/>
              </w:rPr>
              <w:t xml:space="preserve"> </w:t>
            </w:r>
            <w:r w:rsidR="00B76E85" w:rsidRPr="00BC27A1">
              <w:rPr>
                <w:rFonts w:ascii="Arial" w:hAnsi="Arial" w:cs="Arial"/>
                <w:b/>
              </w:rPr>
              <w:t xml:space="preserve">40.00 </w:t>
            </w:r>
          </w:p>
          <w:p w14:paraId="07C277D8" w14:textId="36ADB421" w:rsidR="00B76E85" w:rsidRDefault="009D08A9" w:rsidP="0047588B">
            <w:pPr>
              <w:rPr>
                <w:rFonts w:ascii="Arial" w:hAnsi="Arial" w:cs="Arial"/>
              </w:rPr>
            </w:pPr>
            <w:hyperlink r:id="rId11" w:history="1">
              <w:r w:rsidR="00B76E85" w:rsidRPr="00BC27A1">
                <w:rPr>
                  <w:rStyle w:val="Hyperlink"/>
                  <w:rFonts w:ascii="Arial" w:hAnsi="Arial" w:cs="Arial"/>
                </w:rPr>
                <w:t>https://www.ebay.co.uk/itm/Sensory-Treasure-Basket-EYFS-Educational-Montessori-Wooden-Toy-/202407890040</w:t>
              </w:r>
            </w:hyperlink>
            <w:r w:rsidR="00B76E85" w:rsidRPr="00BC27A1">
              <w:rPr>
                <w:rFonts w:ascii="Arial" w:hAnsi="Arial" w:cs="Arial"/>
              </w:rPr>
              <w:t xml:space="preserve"> </w:t>
            </w:r>
          </w:p>
          <w:p w14:paraId="40E43107" w14:textId="77777777" w:rsidR="00BC27A1" w:rsidRPr="00BC27A1" w:rsidRDefault="00BC27A1" w:rsidP="0047588B">
            <w:pPr>
              <w:rPr>
                <w:rFonts w:ascii="Arial" w:hAnsi="Arial" w:cs="Arial"/>
              </w:rPr>
            </w:pPr>
          </w:p>
          <w:p w14:paraId="64B7DAF9" w14:textId="4C944AB6" w:rsidR="00B76E85" w:rsidRPr="00BC27A1" w:rsidRDefault="00BC27A1" w:rsidP="0047588B">
            <w:pPr>
              <w:rPr>
                <w:rFonts w:ascii="Arial" w:hAnsi="Arial" w:cs="Arial"/>
              </w:rPr>
            </w:pPr>
            <w:r w:rsidRPr="00BC27A1">
              <w:rPr>
                <w:rFonts w:ascii="Arial" w:hAnsi="Arial" w:cs="Arial"/>
              </w:rPr>
              <w:t>Etsy -</w:t>
            </w:r>
            <w:r>
              <w:rPr>
                <w:rFonts w:ascii="Arial" w:hAnsi="Arial" w:cs="Arial"/>
                <w:b/>
              </w:rPr>
              <w:t xml:space="preserve"> </w:t>
            </w:r>
            <w:r w:rsidR="00B76E85" w:rsidRPr="00BC27A1">
              <w:rPr>
                <w:rFonts w:ascii="Arial" w:hAnsi="Arial" w:cs="Arial"/>
                <w:b/>
              </w:rPr>
              <w:t>91.50</w:t>
            </w:r>
            <w:r w:rsidR="00B76E85" w:rsidRPr="00BC27A1">
              <w:rPr>
                <w:rFonts w:ascii="Arial" w:hAnsi="Arial" w:cs="Arial"/>
              </w:rPr>
              <w:t xml:space="preserve"> </w:t>
            </w:r>
          </w:p>
          <w:p w14:paraId="49B3055C" w14:textId="0D39A79F" w:rsidR="00B76E85" w:rsidRDefault="009D08A9" w:rsidP="0047588B">
            <w:pPr>
              <w:rPr>
                <w:rFonts w:ascii="Arial" w:hAnsi="Arial" w:cs="Arial"/>
              </w:rPr>
            </w:pPr>
            <w:hyperlink r:id="rId12" w:history="1">
              <w:r w:rsidR="00B76E85" w:rsidRPr="00BC27A1">
                <w:rPr>
                  <w:rStyle w:val="Hyperlink"/>
                  <w:rFonts w:ascii="Arial" w:hAnsi="Arial" w:cs="Arial"/>
                </w:rPr>
                <w:t>https://www.etsy.com/uk/listing/606907347/treasure-basket-montessori-extra-large?ga_order=most_relevant&amp;ga_search_type=all&amp;ga_view_type=gallery&amp;ga_search_query=treasure+basket&amp;ref=sr_gallery-1-33</w:t>
              </w:r>
            </w:hyperlink>
            <w:r w:rsidR="00B76E85" w:rsidRPr="00BC27A1">
              <w:rPr>
                <w:rFonts w:ascii="Arial" w:hAnsi="Arial" w:cs="Arial"/>
              </w:rPr>
              <w:t xml:space="preserve"> </w:t>
            </w:r>
          </w:p>
          <w:p w14:paraId="77E03C93" w14:textId="77777777" w:rsidR="00BC27A1" w:rsidRPr="00BC27A1" w:rsidRDefault="00BC27A1" w:rsidP="0047588B">
            <w:pPr>
              <w:rPr>
                <w:rFonts w:ascii="Arial" w:hAnsi="Arial" w:cs="Arial"/>
              </w:rPr>
            </w:pPr>
          </w:p>
          <w:p w14:paraId="6B1B6404" w14:textId="02070443" w:rsidR="00B76E85" w:rsidRPr="00BC27A1" w:rsidRDefault="00BC27A1" w:rsidP="0047588B">
            <w:pPr>
              <w:rPr>
                <w:rFonts w:ascii="Arial" w:hAnsi="Arial" w:cs="Arial"/>
              </w:rPr>
            </w:pPr>
            <w:r w:rsidRPr="00BC27A1">
              <w:rPr>
                <w:rFonts w:ascii="Arial" w:hAnsi="Arial" w:cs="Arial"/>
              </w:rPr>
              <w:lastRenderedPageBreak/>
              <w:t>TTS -</w:t>
            </w:r>
            <w:r>
              <w:rPr>
                <w:rFonts w:ascii="Arial" w:hAnsi="Arial" w:cs="Arial"/>
                <w:b/>
              </w:rPr>
              <w:t xml:space="preserve"> </w:t>
            </w:r>
            <w:r w:rsidR="00B76E85" w:rsidRPr="00BC27A1">
              <w:rPr>
                <w:rFonts w:ascii="Arial" w:hAnsi="Arial" w:cs="Arial"/>
                <w:b/>
              </w:rPr>
              <w:t>251.94</w:t>
            </w:r>
            <w:r w:rsidR="00B76E85" w:rsidRPr="00BC27A1">
              <w:rPr>
                <w:rFonts w:ascii="Arial" w:hAnsi="Arial" w:cs="Arial"/>
              </w:rPr>
              <w:t xml:space="preserve"> </w:t>
            </w:r>
          </w:p>
          <w:p w14:paraId="3320838F" w14:textId="18DBBEB2" w:rsidR="00B76E85" w:rsidRDefault="009D08A9" w:rsidP="0047588B">
            <w:pPr>
              <w:rPr>
                <w:rFonts w:ascii="Arial" w:hAnsi="Arial" w:cs="Arial"/>
              </w:rPr>
            </w:pPr>
            <w:hyperlink r:id="rId13" w:history="1">
              <w:r w:rsidR="00B76E85" w:rsidRPr="00BC27A1">
                <w:rPr>
                  <w:rStyle w:val="Hyperlink"/>
                  <w:rFonts w:ascii="Arial" w:hAnsi="Arial" w:cs="Arial"/>
                </w:rPr>
                <w:t>https://www.tts-group.co.uk/playscope-heuristic-play-treasure-basket-kit-50pcs/EY00436.html?gclid=Cj0KCQjwkoDmBRCcARIsAG3xzl_G0GtrdgvrPgVRmAuGDQlCsTCxXuYHUtjfhvcRGQJR5IN1qzg8zcsaAkquEALw_wcB</w:t>
              </w:r>
            </w:hyperlink>
            <w:r w:rsidR="00B76E85" w:rsidRPr="00BC27A1">
              <w:rPr>
                <w:rFonts w:ascii="Arial" w:hAnsi="Arial" w:cs="Arial"/>
              </w:rPr>
              <w:t xml:space="preserve"> </w:t>
            </w:r>
          </w:p>
          <w:p w14:paraId="412F7C8B" w14:textId="77777777" w:rsidR="00BC27A1" w:rsidRPr="00BC27A1" w:rsidRDefault="00BC27A1" w:rsidP="0047588B">
            <w:pPr>
              <w:rPr>
                <w:rFonts w:ascii="Arial" w:hAnsi="Arial" w:cs="Arial"/>
              </w:rPr>
            </w:pPr>
          </w:p>
          <w:p w14:paraId="5E457D7A" w14:textId="77777777" w:rsidR="00B76E85" w:rsidRPr="00BC27A1" w:rsidRDefault="00B76E85" w:rsidP="0047588B">
            <w:pPr>
              <w:rPr>
                <w:rFonts w:ascii="Arial" w:hAnsi="Arial" w:cs="Arial"/>
              </w:rPr>
            </w:pPr>
            <w:r w:rsidRPr="00BC27A1">
              <w:rPr>
                <w:rFonts w:ascii="Arial" w:hAnsi="Arial" w:cs="Arial"/>
                <w:b/>
                <w:i/>
              </w:rPr>
              <w:t>Similar Training</w:t>
            </w:r>
            <w:r w:rsidRPr="00BC27A1">
              <w:rPr>
                <w:rFonts w:ascii="Arial" w:hAnsi="Arial" w:cs="Arial"/>
              </w:rPr>
              <w:t>:</w:t>
            </w:r>
          </w:p>
          <w:p w14:paraId="03A1B9CC" w14:textId="78AF6B5E" w:rsidR="00B76E85" w:rsidRPr="00BC27A1" w:rsidRDefault="00B76E85" w:rsidP="00B76E85">
            <w:pPr>
              <w:pStyle w:val="ListParagraph"/>
              <w:numPr>
                <w:ilvl w:val="0"/>
                <w:numId w:val="1"/>
              </w:numPr>
              <w:rPr>
                <w:rFonts w:ascii="Arial" w:hAnsi="Arial" w:cs="Arial"/>
                <w:b/>
              </w:rPr>
            </w:pPr>
            <w:r w:rsidRPr="00BC27A1">
              <w:rPr>
                <w:rFonts w:ascii="Arial" w:hAnsi="Arial" w:cs="Arial"/>
              </w:rPr>
              <w:t xml:space="preserve">NDNA: </w:t>
            </w:r>
            <w:r w:rsidRPr="00BC27A1">
              <w:rPr>
                <w:rFonts w:ascii="Arial" w:hAnsi="Arial" w:cs="Arial"/>
                <w:i/>
              </w:rPr>
              <w:t>Sensory Skills</w:t>
            </w:r>
            <w:r w:rsidRPr="00BC27A1">
              <w:rPr>
                <w:rFonts w:ascii="Arial" w:hAnsi="Arial" w:cs="Arial"/>
              </w:rPr>
              <w:t xml:space="preserve"> – </w:t>
            </w:r>
            <w:r w:rsidRPr="00BC27A1">
              <w:rPr>
                <w:rFonts w:ascii="Arial" w:hAnsi="Arial" w:cs="Arial"/>
                <w:b/>
              </w:rPr>
              <w:t>32.99</w:t>
            </w:r>
          </w:p>
          <w:p w14:paraId="7CB6E144" w14:textId="7080CDFB" w:rsidR="00B76E85" w:rsidRDefault="009D08A9" w:rsidP="00B76E85">
            <w:pPr>
              <w:rPr>
                <w:rFonts w:ascii="Arial" w:hAnsi="Arial" w:cs="Arial"/>
              </w:rPr>
            </w:pPr>
            <w:hyperlink r:id="rId14" w:history="1">
              <w:r w:rsidR="00B76E85" w:rsidRPr="00BC27A1">
                <w:rPr>
                  <w:rStyle w:val="Hyperlink"/>
                  <w:rFonts w:ascii="Arial" w:hAnsi="Arial" w:cs="Arial"/>
                </w:rPr>
                <w:t>https://www.ndna.org.uk/NDNA/Shop/Item_Detail.aspx?iProductCode=OT-SENSORY&amp;Category=OT&amp;WebsiteKey=5e278c52-0dec-4482-ad81-d06b25949f8b</w:t>
              </w:r>
            </w:hyperlink>
            <w:r w:rsidR="00B76E85" w:rsidRPr="00BC27A1">
              <w:rPr>
                <w:rFonts w:ascii="Arial" w:hAnsi="Arial" w:cs="Arial"/>
              </w:rPr>
              <w:t xml:space="preserve"> </w:t>
            </w:r>
          </w:p>
          <w:p w14:paraId="186B1CAF" w14:textId="77777777" w:rsidR="00BC27A1" w:rsidRPr="00BC27A1" w:rsidRDefault="00BC27A1" w:rsidP="00B76E85">
            <w:pPr>
              <w:rPr>
                <w:rFonts w:ascii="Arial" w:hAnsi="Arial" w:cs="Arial"/>
              </w:rPr>
            </w:pPr>
          </w:p>
          <w:p w14:paraId="409AC921" w14:textId="7A8919CB" w:rsidR="00B76E85" w:rsidRPr="00BC27A1" w:rsidRDefault="00B76E85" w:rsidP="00B76E85">
            <w:pPr>
              <w:pStyle w:val="ListParagraph"/>
              <w:numPr>
                <w:ilvl w:val="0"/>
                <w:numId w:val="1"/>
              </w:numPr>
              <w:rPr>
                <w:rFonts w:ascii="Arial" w:hAnsi="Arial" w:cs="Arial"/>
                <w:b/>
              </w:rPr>
            </w:pPr>
            <w:r w:rsidRPr="00BC27A1">
              <w:rPr>
                <w:rFonts w:ascii="Arial" w:hAnsi="Arial" w:cs="Arial"/>
              </w:rPr>
              <w:t xml:space="preserve">Beacon House Therapeutic service: </w:t>
            </w:r>
            <w:r w:rsidRPr="00BC27A1">
              <w:rPr>
                <w:rFonts w:ascii="Arial" w:hAnsi="Arial" w:cs="Arial"/>
                <w:i/>
              </w:rPr>
              <w:t>Sensory Play</w:t>
            </w:r>
            <w:r w:rsidRPr="00BC27A1">
              <w:rPr>
                <w:rFonts w:ascii="Arial" w:hAnsi="Arial" w:cs="Arial"/>
              </w:rPr>
              <w:t xml:space="preserve"> – </w:t>
            </w:r>
            <w:r w:rsidRPr="00BC27A1">
              <w:rPr>
                <w:rFonts w:ascii="Arial" w:hAnsi="Arial" w:cs="Arial"/>
                <w:b/>
              </w:rPr>
              <w:t>35.00</w:t>
            </w:r>
          </w:p>
          <w:p w14:paraId="42A0FD0E" w14:textId="60381AD9" w:rsidR="00B76E85" w:rsidRDefault="009D08A9" w:rsidP="0047588B">
            <w:pPr>
              <w:rPr>
                <w:rFonts w:ascii="Arial" w:hAnsi="Arial" w:cs="Arial"/>
              </w:rPr>
            </w:pPr>
            <w:hyperlink r:id="rId15" w:history="1">
              <w:r w:rsidR="00B76E85" w:rsidRPr="00BC27A1">
                <w:rPr>
                  <w:rStyle w:val="Hyperlink"/>
                  <w:rFonts w:ascii="Arial" w:hAnsi="Arial" w:cs="Arial"/>
                </w:rPr>
                <w:t>https://beaconhouse.org.uk/training/sensory-play/</w:t>
              </w:r>
            </w:hyperlink>
            <w:r w:rsidR="00B76E85" w:rsidRPr="00BC27A1">
              <w:rPr>
                <w:rFonts w:ascii="Arial" w:hAnsi="Arial" w:cs="Arial"/>
              </w:rPr>
              <w:t xml:space="preserve"> </w:t>
            </w:r>
          </w:p>
          <w:p w14:paraId="636AD64A" w14:textId="77777777" w:rsidR="00BC27A1" w:rsidRPr="00BC27A1" w:rsidRDefault="00BC27A1" w:rsidP="0047588B">
            <w:pPr>
              <w:rPr>
                <w:rFonts w:ascii="Arial" w:hAnsi="Arial" w:cs="Arial"/>
              </w:rPr>
            </w:pPr>
          </w:p>
          <w:p w14:paraId="4B7C7174" w14:textId="2A77BDA2" w:rsidR="00B76E85" w:rsidRPr="00BC27A1" w:rsidRDefault="00B76E85" w:rsidP="00B76E85">
            <w:pPr>
              <w:pStyle w:val="ListParagraph"/>
              <w:numPr>
                <w:ilvl w:val="0"/>
                <w:numId w:val="1"/>
              </w:numPr>
              <w:rPr>
                <w:rFonts w:ascii="Arial" w:hAnsi="Arial" w:cs="Arial"/>
                <w:b/>
              </w:rPr>
            </w:pPr>
            <w:r w:rsidRPr="00BC27A1">
              <w:rPr>
                <w:rFonts w:ascii="Arial" w:hAnsi="Arial" w:cs="Arial"/>
              </w:rPr>
              <w:t xml:space="preserve">NDNA: </w:t>
            </w:r>
            <w:r w:rsidRPr="00BC27A1">
              <w:rPr>
                <w:rFonts w:ascii="Arial" w:hAnsi="Arial" w:cs="Arial"/>
                <w:i/>
              </w:rPr>
              <w:t>Brilliant Babies</w:t>
            </w:r>
            <w:r w:rsidRPr="00BC27A1">
              <w:rPr>
                <w:rFonts w:ascii="Arial" w:hAnsi="Arial" w:cs="Arial"/>
              </w:rPr>
              <w:t xml:space="preserve"> – </w:t>
            </w:r>
            <w:r w:rsidRPr="00BC27A1">
              <w:rPr>
                <w:rFonts w:ascii="Arial" w:hAnsi="Arial" w:cs="Arial"/>
                <w:b/>
              </w:rPr>
              <w:t>885.00</w:t>
            </w:r>
          </w:p>
          <w:p w14:paraId="5273050B" w14:textId="6879AEAC" w:rsidR="00B76E85" w:rsidRPr="00BC27A1" w:rsidRDefault="009D08A9" w:rsidP="0047588B">
            <w:pPr>
              <w:rPr>
                <w:rFonts w:ascii="Arial" w:hAnsi="Arial" w:cs="Arial"/>
              </w:rPr>
            </w:pPr>
            <w:hyperlink r:id="rId16" w:history="1">
              <w:r w:rsidR="00B76E85" w:rsidRPr="00BC27A1">
                <w:rPr>
                  <w:rStyle w:val="Hyperlink"/>
                  <w:rFonts w:ascii="Arial" w:hAnsi="Arial" w:cs="Arial"/>
                </w:rPr>
                <w:t>https://www.ndna.org.uk/NDNA/Training/brilliant_babies_working_with_02_year_olds.aspx</w:t>
              </w:r>
            </w:hyperlink>
            <w:r w:rsidR="00B76E85" w:rsidRPr="00BC27A1">
              <w:rPr>
                <w:rFonts w:ascii="Arial" w:hAnsi="Arial" w:cs="Arial"/>
              </w:rPr>
              <w:t xml:space="preserve"> </w:t>
            </w:r>
          </w:p>
          <w:p w14:paraId="5CBFC959" w14:textId="1DC59967" w:rsidR="00B76E85" w:rsidRPr="00BC27A1" w:rsidRDefault="00B76E85" w:rsidP="0047588B">
            <w:pPr>
              <w:rPr>
                <w:rFonts w:ascii="Arial" w:hAnsi="Arial" w:cs="Arial"/>
              </w:rPr>
            </w:pPr>
          </w:p>
        </w:tc>
      </w:tr>
      <w:tr w:rsidR="00B76E85" w:rsidRPr="00BC27A1" w14:paraId="5425D94B" w14:textId="77777777" w:rsidTr="00BC27A1">
        <w:tc>
          <w:tcPr>
            <w:tcW w:w="1838" w:type="dxa"/>
          </w:tcPr>
          <w:p w14:paraId="3704326B" w14:textId="79D00902" w:rsidR="00B76E85" w:rsidRPr="00BC27A1" w:rsidRDefault="00B76E85" w:rsidP="0047588B">
            <w:pPr>
              <w:rPr>
                <w:rFonts w:ascii="Arial" w:hAnsi="Arial" w:cs="Arial"/>
                <w:b/>
                <w:u w:val="single"/>
              </w:rPr>
            </w:pPr>
            <w:r w:rsidRPr="00BC27A1">
              <w:rPr>
                <w:rFonts w:ascii="Arial" w:hAnsi="Arial" w:cs="Arial"/>
                <w:b/>
                <w:u w:val="single"/>
              </w:rPr>
              <w:lastRenderedPageBreak/>
              <w:t>Finances</w:t>
            </w:r>
          </w:p>
        </w:tc>
        <w:tc>
          <w:tcPr>
            <w:tcW w:w="7172" w:type="dxa"/>
          </w:tcPr>
          <w:p w14:paraId="2542C652" w14:textId="77777777" w:rsidR="00B76E85" w:rsidRPr="00BC27A1" w:rsidRDefault="007C24E1" w:rsidP="007C24E1">
            <w:pPr>
              <w:pStyle w:val="ListParagraph"/>
              <w:numPr>
                <w:ilvl w:val="0"/>
                <w:numId w:val="1"/>
              </w:numPr>
              <w:rPr>
                <w:rFonts w:ascii="Arial" w:hAnsi="Arial" w:cs="Arial"/>
              </w:rPr>
            </w:pPr>
            <w:r w:rsidRPr="00BC27A1">
              <w:rPr>
                <w:rFonts w:ascii="Arial" w:hAnsi="Arial" w:cs="Arial"/>
              </w:rPr>
              <w:t>Cost of example baskets</w:t>
            </w:r>
          </w:p>
          <w:p w14:paraId="55AE24AF" w14:textId="77777777" w:rsidR="007C24E1" w:rsidRPr="00BC27A1" w:rsidRDefault="007C24E1" w:rsidP="007C24E1">
            <w:pPr>
              <w:pStyle w:val="ListParagraph"/>
              <w:numPr>
                <w:ilvl w:val="0"/>
                <w:numId w:val="1"/>
              </w:numPr>
              <w:rPr>
                <w:rFonts w:ascii="Arial" w:hAnsi="Arial" w:cs="Arial"/>
              </w:rPr>
            </w:pPr>
            <w:r w:rsidRPr="00BC27A1">
              <w:rPr>
                <w:rFonts w:ascii="Arial" w:hAnsi="Arial" w:cs="Arial"/>
              </w:rPr>
              <w:t>Cost of printing resources</w:t>
            </w:r>
          </w:p>
          <w:p w14:paraId="4AC08ADB" w14:textId="77777777" w:rsidR="007C24E1" w:rsidRDefault="007C24E1" w:rsidP="007C24E1">
            <w:pPr>
              <w:pStyle w:val="ListParagraph"/>
              <w:numPr>
                <w:ilvl w:val="0"/>
                <w:numId w:val="1"/>
              </w:numPr>
              <w:rPr>
                <w:rFonts w:ascii="Arial" w:hAnsi="Arial" w:cs="Arial"/>
              </w:rPr>
            </w:pPr>
            <w:r w:rsidRPr="00BC27A1">
              <w:rPr>
                <w:rFonts w:ascii="Arial" w:hAnsi="Arial" w:cs="Arial"/>
              </w:rPr>
              <w:t xml:space="preserve">Travel expenses </w:t>
            </w:r>
          </w:p>
          <w:p w14:paraId="370EF6FB" w14:textId="65783ACE" w:rsidR="00CA3FE4" w:rsidRPr="00BC27A1" w:rsidRDefault="00CA3FE4" w:rsidP="007C24E1">
            <w:pPr>
              <w:pStyle w:val="ListParagraph"/>
              <w:numPr>
                <w:ilvl w:val="0"/>
                <w:numId w:val="1"/>
              </w:numPr>
              <w:rPr>
                <w:rFonts w:ascii="Arial" w:hAnsi="Arial" w:cs="Arial"/>
              </w:rPr>
            </w:pPr>
            <w:r>
              <w:rPr>
                <w:rFonts w:ascii="Arial" w:hAnsi="Arial" w:cs="Arial"/>
              </w:rPr>
              <w:t>Cost of ‘freebie’ items to give to parents</w:t>
            </w:r>
            <w:r w:rsidR="000B7DE9">
              <w:rPr>
                <w:rFonts w:ascii="Arial" w:hAnsi="Arial" w:cs="Arial"/>
              </w:rPr>
              <w:t xml:space="preserve"> as an incentive and starting point. </w:t>
            </w:r>
          </w:p>
        </w:tc>
      </w:tr>
    </w:tbl>
    <w:p w14:paraId="126892EB" w14:textId="19E34DB3" w:rsidR="00033158" w:rsidRDefault="00033158">
      <w:pPr>
        <w:rPr>
          <w:rFonts w:ascii="Arial" w:hAnsi="Arial" w:cs="Arial"/>
        </w:rPr>
      </w:pPr>
    </w:p>
    <w:p w14:paraId="7B4212A7" w14:textId="77777777" w:rsidR="00E46021" w:rsidRDefault="00E46021">
      <w:pPr>
        <w:rPr>
          <w:rFonts w:ascii="Arial" w:hAnsi="Arial" w:cs="Arial"/>
        </w:rPr>
      </w:pPr>
    </w:p>
    <w:p w14:paraId="7D50EED5" w14:textId="1CBABBE6" w:rsidR="00C87D8F" w:rsidRDefault="00C87D8F" w:rsidP="00E5289D">
      <w:pPr>
        <w:spacing w:line="360" w:lineRule="auto"/>
        <w:jc w:val="both"/>
        <w:rPr>
          <w:rFonts w:ascii="Arial" w:hAnsi="Arial" w:cs="Arial"/>
          <w:u w:val="single"/>
        </w:rPr>
      </w:pPr>
      <w:r w:rsidRPr="00C87D8F">
        <w:rPr>
          <w:rFonts w:ascii="Arial" w:hAnsi="Arial" w:cs="Arial"/>
          <w:u w:val="single"/>
        </w:rPr>
        <w:t>Research Paper</w:t>
      </w:r>
      <w:r w:rsidR="00B930D0">
        <w:rPr>
          <w:rFonts w:ascii="Arial" w:hAnsi="Arial" w:cs="Arial"/>
          <w:u w:val="single"/>
        </w:rPr>
        <w:t xml:space="preserve"> – Benefits to Early Years Development.</w:t>
      </w:r>
    </w:p>
    <w:p w14:paraId="1ECA933B" w14:textId="38E7C326" w:rsidR="00B930D0" w:rsidRDefault="00B930D0" w:rsidP="00E5289D">
      <w:pPr>
        <w:spacing w:line="360" w:lineRule="auto"/>
        <w:jc w:val="both"/>
        <w:rPr>
          <w:rFonts w:ascii="Arial" w:hAnsi="Arial" w:cs="Arial"/>
        </w:rPr>
      </w:pPr>
    </w:p>
    <w:p w14:paraId="31A519CF" w14:textId="0C1A051E" w:rsidR="00E5289D" w:rsidRDefault="00E5289D" w:rsidP="00E5289D">
      <w:pPr>
        <w:spacing w:line="360" w:lineRule="auto"/>
        <w:jc w:val="both"/>
        <w:rPr>
          <w:rFonts w:ascii="Arial" w:hAnsi="Arial" w:cs="Arial"/>
        </w:rPr>
      </w:pPr>
      <w:r>
        <w:rPr>
          <w:rFonts w:ascii="Arial" w:hAnsi="Arial" w:cs="Arial"/>
        </w:rPr>
        <w:t xml:space="preserve">Promoting the use of discovery or treasure baskets as well as the importance of heuristic play and how best to facilitate exploratory play, benefits a number of different aspects in regards to early years development. </w:t>
      </w:r>
      <w:r w:rsidR="00B930D0">
        <w:rPr>
          <w:rFonts w:ascii="Arial" w:hAnsi="Arial" w:cs="Arial"/>
        </w:rPr>
        <w:t>The aim of a treasure basket is to provide children and babies with a sensory rich basket full of natural everyday objects, that provide open-ended play opportunities (Gascoyne, 2012). The idea of treasure</w:t>
      </w:r>
      <w:r w:rsidR="00B87C39">
        <w:rPr>
          <w:rFonts w:ascii="Arial" w:hAnsi="Arial" w:cs="Arial"/>
        </w:rPr>
        <w:t xml:space="preserve"> baskets</w:t>
      </w:r>
      <w:r w:rsidR="00B930D0">
        <w:rPr>
          <w:rFonts w:ascii="Arial" w:hAnsi="Arial" w:cs="Arial"/>
        </w:rPr>
        <w:t xml:space="preserve"> are widely used within Reggio Emelia inspired settings, incorporating ‘loose parts’ play, in which imagination and creativity is fostered through the exploration of everyday, natural objects (Smith-Gilman, 2018). Hughes (2010) argues that although a treasure basket looks simple, in contrast a treasure basket is a fascinating and sophisticated play based experience that has the potential to facilitate personal, social and emotional development. Goldshmeid and Jackson (1994) identify that in order for treasure baskets to be used effectively the quality of products selected should be appropriate and appealing with</w:t>
      </w:r>
      <w:r w:rsidR="00B87C39">
        <w:rPr>
          <w:rFonts w:ascii="Arial" w:hAnsi="Arial" w:cs="Arial"/>
        </w:rPr>
        <w:t xml:space="preserve"> an</w:t>
      </w:r>
      <w:r w:rsidR="00B930D0">
        <w:rPr>
          <w:rFonts w:ascii="Arial" w:hAnsi="Arial" w:cs="Arial"/>
        </w:rPr>
        <w:t xml:space="preserve"> individual and collective value within the basket. </w:t>
      </w:r>
      <w:r w:rsidR="00B930D0">
        <w:rPr>
          <w:rFonts w:ascii="Arial" w:hAnsi="Arial" w:cs="Arial"/>
        </w:rPr>
        <w:lastRenderedPageBreak/>
        <w:t xml:space="preserve">Gascoyne (2012) argues that treasure baskets can be easily ruined by the addition of inappropriate and low quality objects. Gascoyne (2012) suggests selecting objects with sensory appeal and interest in order to maximise the benefits of treasure basket use. </w:t>
      </w:r>
      <w:r>
        <w:rPr>
          <w:rFonts w:ascii="Arial" w:hAnsi="Arial" w:cs="Arial"/>
        </w:rPr>
        <w:t>Treasure baskets are most commonly aimed at children nought to two, the age bracket of Piaget’s sensorimotor stage</w:t>
      </w:r>
      <w:r w:rsidR="00B87C39">
        <w:rPr>
          <w:rFonts w:ascii="Arial" w:hAnsi="Arial" w:cs="Arial"/>
        </w:rPr>
        <w:t>,</w:t>
      </w:r>
      <w:r>
        <w:rPr>
          <w:rFonts w:ascii="Arial" w:hAnsi="Arial" w:cs="Arial"/>
        </w:rPr>
        <w:t xml:space="preserve"> in which infants learn through their movements and experiences of sensations (Shabazian and Li-Soga, 2014). During this stage children learn and explore using basic actions such as touching, holding, sucking, observing and listening (Shabazian and Li-Soga, 2014). Therefore, the objects within a treasure basket should be appropriate to facilitate these actions and exploration. </w:t>
      </w:r>
      <w:r w:rsidR="00D564AA">
        <w:rPr>
          <w:rFonts w:ascii="Arial" w:hAnsi="Arial" w:cs="Arial"/>
        </w:rPr>
        <w:t xml:space="preserve">Hughes (2010) argues that no plastic or toys should be used within treasure baskets, as plastic does not provide a sensory rich and stimulating experience. However, Gascoyne (2012) identifies that if plastic is used it needs to provide a sensory experience, such as different sounds or weight, in order to be effective; although Gascoyne (2012) emphasizes that plastic should be minimised as other materials provide a richer more stimulating experience. </w:t>
      </w:r>
    </w:p>
    <w:p w14:paraId="181F47D4" w14:textId="14215A0E" w:rsidR="00E5289D" w:rsidRDefault="00E5289D" w:rsidP="00E5289D">
      <w:pPr>
        <w:spacing w:line="360" w:lineRule="auto"/>
        <w:jc w:val="both"/>
        <w:rPr>
          <w:rFonts w:ascii="Arial" w:hAnsi="Arial" w:cs="Arial"/>
        </w:rPr>
      </w:pPr>
    </w:p>
    <w:p w14:paraId="5E887964" w14:textId="6B9F1CD4" w:rsidR="00E5289D" w:rsidRDefault="00E5289D" w:rsidP="00E5289D">
      <w:pPr>
        <w:spacing w:line="360" w:lineRule="auto"/>
        <w:jc w:val="both"/>
        <w:rPr>
          <w:rFonts w:ascii="Arial" w:hAnsi="Arial" w:cs="Arial"/>
        </w:rPr>
      </w:pPr>
      <w:r>
        <w:rPr>
          <w:rFonts w:ascii="Arial" w:hAnsi="Arial" w:cs="Arial"/>
        </w:rPr>
        <w:t>The role of the adult is important when introducing babies and children to treasure baskets and heuristic play. The adult is responsible for providing stimulating and sensory rich resources for the treasure baskets</w:t>
      </w:r>
      <w:r w:rsidR="00B87C39">
        <w:rPr>
          <w:rFonts w:ascii="Arial" w:hAnsi="Arial" w:cs="Arial"/>
        </w:rPr>
        <w:t xml:space="preserve"> (Hughes, 2006)</w:t>
      </w:r>
      <w:r>
        <w:rPr>
          <w:rFonts w:ascii="Arial" w:hAnsi="Arial" w:cs="Arial"/>
        </w:rPr>
        <w:t xml:space="preserve">. Equally, adults are responsible for allowing children enough time to freely explore the treasure basket in an unrushed and calming environment (Gascoyne, 2012). Hughes (2010) suggests that adults need to observe children playing and allow children to freely explore objects without being interrupted with questions or the offering of objects and play. Gascoyne (2012) identifies that this may be a challenge for some adults as they want to be involved in their child’s play. However, interrupting a child playing can restrict creativity and negatively influence the experience (Gascoyne, 2012). </w:t>
      </w:r>
    </w:p>
    <w:p w14:paraId="7363CA3B" w14:textId="56523C68" w:rsidR="00ED6C1C" w:rsidRDefault="00ED6C1C" w:rsidP="00E5289D">
      <w:pPr>
        <w:spacing w:line="360" w:lineRule="auto"/>
        <w:jc w:val="both"/>
        <w:rPr>
          <w:rFonts w:ascii="Arial" w:hAnsi="Arial" w:cs="Arial"/>
        </w:rPr>
      </w:pPr>
    </w:p>
    <w:p w14:paraId="3378483E" w14:textId="5221E4DB" w:rsidR="00BF1B09" w:rsidRDefault="00ED6C1C" w:rsidP="00E5289D">
      <w:pPr>
        <w:spacing w:line="360" w:lineRule="auto"/>
        <w:jc w:val="both"/>
        <w:rPr>
          <w:rFonts w:ascii="Arial" w:hAnsi="Arial" w:cs="Arial"/>
        </w:rPr>
      </w:pPr>
      <w:r>
        <w:rPr>
          <w:rFonts w:ascii="Arial" w:hAnsi="Arial" w:cs="Arial"/>
        </w:rPr>
        <w:t>The Foundation Phase (Welsh Government, 2015) emphasizes playing, exploring and active learning; similarly, Donaldson (2015) emphasizes creativity, innovation and critical thinking in regards to the curriculum and the holistic development of young children. These fundamental aims underpinning The Welsh Curriculum can be facilitated and promoted through the use of sensory play (Gascoyne, 2012). In keeping with the Personal, Social and Emotional development area of The Foundation Phase (Welsh Government, 2015) treasure basket use is beneficial in supporting self-</w:t>
      </w:r>
      <w:r>
        <w:rPr>
          <w:rFonts w:ascii="Arial" w:hAnsi="Arial" w:cs="Arial"/>
        </w:rPr>
        <w:lastRenderedPageBreak/>
        <w:t>confidence and self-awareness</w:t>
      </w:r>
      <w:r w:rsidR="00B87C39">
        <w:rPr>
          <w:rFonts w:ascii="Arial" w:hAnsi="Arial" w:cs="Arial"/>
        </w:rPr>
        <w:t>,</w:t>
      </w:r>
      <w:r>
        <w:rPr>
          <w:rFonts w:ascii="Arial" w:hAnsi="Arial" w:cs="Arial"/>
        </w:rPr>
        <w:t xml:space="preserve"> as play is open-ended and inclusive empowering children to play with objects however they wish to (Smith-Gilman, 2018). Likewise, treasure baskets open up opportunities for sustained focus and problem solving, both of which are key skills needed</w:t>
      </w:r>
      <w:r w:rsidR="000E7699">
        <w:rPr>
          <w:rFonts w:ascii="Arial" w:hAnsi="Arial" w:cs="Arial"/>
        </w:rPr>
        <w:t xml:space="preserve"> to promote entrepreneurial thinking</w:t>
      </w:r>
      <w:r>
        <w:rPr>
          <w:rFonts w:ascii="Arial" w:hAnsi="Arial" w:cs="Arial"/>
        </w:rPr>
        <w:t xml:space="preserve"> </w:t>
      </w:r>
      <w:r w:rsidR="000E7699">
        <w:rPr>
          <w:rFonts w:ascii="Arial" w:hAnsi="Arial" w:cs="Arial"/>
        </w:rPr>
        <w:t>and</w:t>
      </w:r>
      <w:r>
        <w:rPr>
          <w:rFonts w:ascii="Arial" w:hAnsi="Arial" w:cs="Arial"/>
        </w:rPr>
        <w:t xml:space="preserve"> progress successfully through school and employment</w:t>
      </w:r>
      <w:r w:rsidR="000E7699">
        <w:rPr>
          <w:rFonts w:ascii="Arial" w:hAnsi="Arial" w:cs="Arial"/>
        </w:rPr>
        <w:t>,</w:t>
      </w:r>
      <w:r>
        <w:rPr>
          <w:rFonts w:ascii="Arial" w:hAnsi="Arial" w:cs="Arial"/>
        </w:rPr>
        <w:t xml:space="preserve"> as suggested by Donaldson (2015). Sensory play is also beneficial in supporting emotional well-being including how to manage emotions and behaviour (Gascoyne, 2012).</w:t>
      </w:r>
    </w:p>
    <w:p w14:paraId="27DA5732" w14:textId="77777777" w:rsidR="00BF1B09" w:rsidRDefault="00BF1B09" w:rsidP="00E5289D">
      <w:pPr>
        <w:spacing w:line="360" w:lineRule="auto"/>
        <w:jc w:val="both"/>
        <w:rPr>
          <w:rFonts w:ascii="Arial" w:hAnsi="Arial" w:cs="Arial"/>
        </w:rPr>
      </w:pPr>
    </w:p>
    <w:p w14:paraId="2BE44F1A" w14:textId="717649B7" w:rsidR="00ED6C1C" w:rsidRDefault="00ED6C1C" w:rsidP="00E5289D">
      <w:pPr>
        <w:spacing w:line="360" w:lineRule="auto"/>
        <w:jc w:val="both"/>
        <w:rPr>
          <w:rFonts w:ascii="Arial" w:hAnsi="Arial" w:cs="Arial"/>
        </w:rPr>
      </w:pPr>
      <w:r>
        <w:rPr>
          <w:rFonts w:ascii="Arial" w:hAnsi="Arial" w:cs="Arial"/>
        </w:rPr>
        <w:t>In relation to children with Additional Learning Needs, sensory and heuristic play can be particularly beneficial in supporting personal development and emotional well-being (Simpson, 2017). Incorporating sensory and heuristic play into learning</w:t>
      </w:r>
      <w:r w:rsidR="00B87C39">
        <w:rPr>
          <w:rFonts w:ascii="Arial" w:hAnsi="Arial" w:cs="Arial"/>
        </w:rPr>
        <w:t>,</w:t>
      </w:r>
      <w:r>
        <w:rPr>
          <w:rFonts w:ascii="Arial" w:hAnsi="Arial" w:cs="Arial"/>
        </w:rPr>
        <w:t xml:space="preserve"> supports communication, language skills and social interaction for children with ALN (Simpson, 2017)</w:t>
      </w:r>
      <w:r w:rsidR="00B87C39">
        <w:rPr>
          <w:rFonts w:ascii="Arial" w:hAnsi="Arial" w:cs="Arial"/>
        </w:rPr>
        <w:t>.</w:t>
      </w:r>
      <w:r>
        <w:rPr>
          <w:rFonts w:ascii="Arial" w:hAnsi="Arial" w:cs="Arial"/>
        </w:rPr>
        <w:t xml:space="preserve"> </w:t>
      </w:r>
      <w:r w:rsidR="00B87C39">
        <w:rPr>
          <w:rFonts w:ascii="Arial" w:hAnsi="Arial" w:cs="Arial"/>
        </w:rPr>
        <w:t>Sensory or Loose Parts play</w:t>
      </w:r>
      <w:r>
        <w:rPr>
          <w:rFonts w:ascii="Arial" w:hAnsi="Arial" w:cs="Arial"/>
        </w:rPr>
        <w:t xml:space="preserve"> is also an effective way of supporting separation anxiety in young children (Gascoyne, 2012), as sensory objects can relieve stress and assist concentration (Simpson, 2017). </w:t>
      </w:r>
      <w:r w:rsidR="00BF1B09">
        <w:rPr>
          <w:rFonts w:ascii="Arial" w:hAnsi="Arial" w:cs="Arial"/>
        </w:rPr>
        <w:t xml:space="preserve">Promoting sensory play that meets the needs of children with ALN enables learning to be inclusive, supporting social interaction and participation, giving children with ALN the chance to succeed and enjoy learning; in keeping with chapter 2:1 of The Welsh Government’s Additional Learning Needs code for Wales (2018). </w:t>
      </w:r>
    </w:p>
    <w:p w14:paraId="79AC5053" w14:textId="62927138" w:rsidR="00D564AA" w:rsidRDefault="00D564AA" w:rsidP="00E5289D">
      <w:pPr>
        <w:spacing w:line="360" w:lineRule="auto"/>
        <w:jc w:val="both"/>
        <w:rPr>
          <w:rFonts w:ascii="Arial" w:hAnsi="Arial" w:cs="Arial"/>
        </w:rPr>
      </w:pPr>
    </w:p>
    <w:p w14:paraId="270E4EEE" w14:textId="1B0F3475" w:rsidR="00D564AA" w:rsidRDefault="00D564AA" w:rsidP="00E5289D">
      <w:pPr>
        <w:spacing w:line="360" w:lineRule="auto"/>
        <w:jc w:val="both"/>
        <w:rPr>
          <w:rFonts w:ascii="Arial" w:hAnsi="Arial" w:cs="Arial"/>
        </w:rPr>
      </w:pPr>
      <w:r>
        <w:rPr>
          <w:rFonts w:ascii="Arial" w:hAnsi="Arial" w:cs="Arial"/>
        </w:rPr>
        <w:t>Communication and language, another area of The Foundation Phase (Welsh Government, 2015)</w:t>
      </w:r>
      <w:r w:rsidR="00E0007C">
        <w:rPr>
          <w:rFonts w:ascii="Arial" w:hAnsi="Arial" w:cs="Arial"/>
        </w:rPr>
        <w:t xml:space="preserve"> can be promoted</w:t>
      </w:r>
      <w:r>
        <w:rPr>
          <w:rFonts w:ascii="Arial" w:hAnsi="Arial" w:cs="Arial"/>
        </w:rPr>
        <w:t xml:space="preserve"> through the use of sensory rich object play. The exploration of objects gives context and meaning to words such as hard, soft, rough, smooth, hot or cold (Gascoyne, 2012). However, Tickell (2011) argues that not enough emphasize is placed upon play and exploration in relation to developing speaking, listening and communication skills. Finally, when referring to treasure basket play </w:t>
      </w:r>
      <w:r w:rsidR="00E0007C">
        <w:rPr>
          <w:rFonts w:ascii="Arial" w:hAnsi="Arial" w:cs="Arial"/>
        </w:rPr>
        <w:t>P</w:t>
      </w:r>
      <w:r>
        <w:rPr>
          <w:rFonts w:ascii="Arial" w:hAnsi="Arial" w:cs="Arial"/>
        </w:rPr>
        <w:t xml:space="preserve">hysical </w:t>
      </w:r>
      <w:r w:rsidR="00E0007C">
        <w:rPr>
          <w:rFonts w:ascii="Arial" w:hAnsi="Arial" w:cs="Arial"/>
        </w:rPr>
        <w:t>D</w:t>
      </w:r>
      <w:r>
        <w:rPr>
          <w:rFonts w:ascii="Arial" w:hAnsi="Arial" w:cs="Arial"/>
        </w:rPr>
        <w:t xml:space="preserve">evelopment is another </w:t>
      </w:r>
      <w:r w:rsidR="00E0007C">
        <w:rPr>
          <w:rFonts w:ascii="Arial" w:hAnsi="Arial" w:cs="Arial"/>
        </w:rPr>
        <w:t>A</w:t>
      </w:r>
      <w:r>
        <w:rPr>
          <w:rFonts w:ascii="Arial" w:hAnsi="Arial" w:cs="Arial"/>
        </w:rPr>
        <w:t xml:space="preserve">rea of </w:t>
      </w:r>
      <w:r w:rsidR="00E0007C">
        <w:rPr>
          <w:rFonts w:ascii="Arial" w:hAnsi="Arial" w:cs="Arial"/>
        </w:rPr>
        <w:t>L</w:t>
      </w:r>
      <w:r>
        <w:rPr>
          <w:rFonts w:ascii="Arial" w:hAnsi="Arial" w:cs="Arial"/>
        </w:rPr>
        <w:t>earning</w:t>
      </w:r>
      <w:r w:rsidR="00F0360A">
        <w:rPr>
          <w:rFonts w:ascii="Arial" w:hAnsi="Arial" w:cs="Arial"/>
        </w:rPr>
        <w:t xml:space="preserve"> (Welsh Government, 2015)</w:t>
      </w:r>
      <w:r>
        <w:rPr>
          <w:rFonts w:ascii="Arial" w:hAnsi="Arial" w:cs="Arial"/>
        </w:rPr>
        <w:t xml:space="preserve"> that can be promoted through the handling of objects. Exploring a number of different objects enhances fine and gross motor skills, as well as hand eye coordination and strength (Hughes, 2006). </w:t>
      </w:r>
    </w:p>
    <w:p w14:paraId="25EDB449" w14:textId="2B2A181B" w:rsidR="00092391" w:rsidRDefault="00092391" w:rsidP="00E5289D">
      <w:pPr>
        <w:spacing w:line="360" w:lineRule="auto"/>
        <w:jc w:val="both"/>
        <w:rPr>
          <w:rFonts w:ascii="Arial" w:hAnsi="Arial" w:cs="Arial"/>
        </w:rPr>
      </w:pPr>
    </w:p>
    <w:p w14:paraId="08EB9782" w14:textId="24BC59B2" w:rsidR="00092391" w:rsidRDefault="0018247D" w:rsidP="00E5289D">
      <w:pPr>
        <w:spacing w:line="360" w:lineRule="auto"/>
        <w:jc w:val="both"/>
        <w:rPr>
          <w:rFonts w:ascii="Arial" w:hAnsi="Arial" w:cs="Arial"/>
        </w:rPr>
      </w:pPr>
      <w:r>
        <w:rPr>
          <w:rFonts w:ascii="Arial" w:hAnsi="Arial" w:cs="Arial"/>
        </w:rPr>
        <w:t xml:space="preserve">Craft (2002) describes creativity as fundamental, relevant and appropriate within education and life. Likewise, The Foundation Phase (Welsh Government, 2015) conveys that creativity should be fostered through creativity exploration that </w:t>
      </w:r>
      <w:r>
        <w:rPr>
          <w:rFonts w:ascii="Arial" w:hAnsi="Arial" w:cs="Arial"/>
        </w:rPr>
        <w:lastRenderedPageBreak/>
        <w:t>incorporates a child’s senses, imagination and experiences. Furthermore, The New School Curriculum (Welsh Government, 2017) emphasizes the importance of creativity and encouraging learners to become ambitious, creative contributors who are capable of learning new skills and adapting to change. Hughes (2013) conveys that creativity is underpinned and facilitated through a child’s curiosity and concentration. Hughes (2013) identifies th</w:t>
      </w:r>
      <w:r w:rsidR="00B27B94">
        <w:rPr>
          <w:rFonts w:ascii="Arial" w:hAnsi="Arial" w:cs="Arial"/>
        </w:rPr>
        <w:t>e</w:t>
      </w:r>
      <w:r>
        <w:rPr>
          <w:rFonts w:ascii="Arial" w:hAnsi="Arial" w:cs="Arial"/>
        </w:rPr>
        <w:t xml:space="preserve"> importance of treasure baskets in promoting these skills in young children. Therefore suggesting that babies from a young age can begin to develop creative ambition through the exploration of different objects and materials within a treasure basket. Although the importance of encouraging creativity and curiosity to contribute to entrepreneurial skills is known, Robinson (2007) argues that adults are hindering creativity and the educational systems are educating children out of creativity</w:t>
      </w:r>
      <w:r w:rsidR="00EC5F21">
        <w:rPr>
          <w:rFonts w:ascii="Arial" w:hAnsi="Arial" w:cs="Arial"/>
        </w:rPr>
        <w:t>. T</w:t>
      </w:r>
      <w:r>
        <w:rPr>
          <w:rFonts w:ascii="Arial" w:hAnsi="Arial" w:cs="Arial"/>
        </w:rPr>
        <w:t xml:space="preserve">herefore suggesting the concepts and values underpinning education need to change; a view shared by Donaldson (2015) which has led to the introduction of a new curriculum within Wales. </w:t>
      </w:r>
      <w:r w:rsidR="00777CBE">
        <w:rPr>
          <w:rFonts w:ascii="Arial" w:hAnsi="Arial" w:cs="Arial"/>
        </w:rPr>
        <w:t>Correspondingly, entrepreneurial competence has been identified as an important and beneficial skill that young children need (Donaldson, 2015). Therefore Neck et al. (2018) suggests a number of practices to support the teaching of entrepreneurship, including the practise of play, experimentation and creativity. These practises can be incorporated into heuristic and treasure basket play, by allowing children to independently explore, experiment and discover what the objects within a treasure basket ha</w:t>
      </w:r>
      <w:r w:rsidR="00EC5F21">
        <w:rPr>
          <w:rFonts w:ascii="Arial" w:hAnsi="Arial" w:cs="Arial"/>
        </w:rPr>
        <w:t>ve</w:t>
      </w:r>
      <w:r w:rsidR="00777CBE">
        <w:rPr>
          <w:rFonts w:ascii="Arial" w:hAnsi="Arial" w:cs="Arial"/>
        </w:rPr>
        <w:t xml:space="preserve"> to offer. </w:t>
      </w:r>
      <w:r w:rsidR="003A29CC">
        <w:rPr>
          <w:rFonts w:ascii="Arial" w:hAnsi="Arial" w:cs="Arial"/>
        </w:rPr>
        <w:t>However, Lewin (2011) argues that teaching entrepreneurial thinking is problematic</w:t>
      </w:r>
      <w:r w:rsidR="00EC5F21">
        <w:rPr>
          <w:rFonts w:ascii="Arial" w:hAnsi="Arial" w:cs="Arial"/>
        </w:rPr>
        <w:t>,</w:t>
      </w:r>
      <w:r w:rsidR="003A29CC">
        <w:rPr>
          <w:rFonts w:ascii="Arial" w:hAnsi="Arial" w:cs="Arial"/>
        </w:rPr>
        <w:t xml:space="preserve"> as entrepreneurs need to make decisions for themselves with confidence and innovation in order to be a successful entrepreneur. </w:t>
      </w:r>
    </w:p>
    <w:p w14:paraId="4A564FBE" w14:textId="6C3DF65A" w:rsidR="00C7194C" w:rsidRDefault="00C7194C" w:rsidP="00E5289D">
      <w:pPr>
        <w:spacing w:line="360" w:lineRule="auto"/>
        <w:jc w:val="both"/>
        <w:rPr>
          <w:rFonts w:ascii="Arial" w:hAnsi="Arial" w:cs="Arial"/>
        </w:rPr>
      </w:pPr>
    </w:p>
    <w:p w14:paraId="2020BBBB" w14:textId="5E69F4CB" w:rsidR="00C7194C" w:rsidRDefault="00C7194C" w:rsidP="00E5289D">
      <w:pPr>
        <w:spacing w:line="360" w:lineRule="auto"/>
        <w:jc w:val="both"/>
        <w:rPr>
          <w:rFonts w:ascii="Arial" w:hAnsi="Arial" w:cs="Arial"/>
        </w:rPr>
      </w:pPr>
      <w:r>
        <w:rPr>
          <w:rFonts w:ascii="Arial" w:hAnsi="Arial" w:cs="Arial"/>
        </w:rPr>
        <w:t xml:space="preserve">Creating a training program business in heuristic play and discovery baskets provides challenges. Goldschmeid and Jackson (2004) discuss the importance of allowing babies to independently discover the treasure basket and not be distracted by caregivers. Training into effective </w:t>
      </w:r>
      <w:r w:rsidR="00586966">
        <w:rPr>
          <w:rFonts w:ascii="Arial" w:hAnsi="Arial" w:cs="Arial"/>
        </w:rPr>
        <w:t>discovery</w:t>
      </w:r>
      <w:r>
        <w:rPr>
          <w:rFonts w:ascii="Arial" w:hAnsi="Arial" w:cs="Arial"/>
        </w:rPr>
        <w:t xml:space="preserve"> basket play should highlight this to caregivers and the importance of maintaining a balance between observing and assisting when necessary, but not taking charge of the play. Goldschmeid and Jackson (2004) also identify that the fears of parents can be a barrier to effective heuristic and treasure basket exploration</w:t>
      </w:r>
      <w:r w:rsidR="00CB71A6">
        <w:rPr>
          <w:rFonts w:ascii="Arial" w:hAnsi="Arial" w:cs="Arial"/>
        </w:rPr>
        <w:t>,</w:t>
      </w:r>
      <w:r>
        <w:rPr>
          <w:rFonts w:ascii="Arial" w:hAnsi="Arial" w:cs="Arial"/>
        </w:rPr>
        <w:t xml:space="preserve"> as some adults may perceive objects or materials as unhygienic or dangerous if they can be thrown, swallowed or provide a choking hazard. As suggested by Goldschmeid and Jackson (2004)</w:t>
      </w:r>
      <w:r w:rsidR="00CB71A6">
        <w:rPr>
          <w:rFonts w:ascii="Arial" w:hAnsi="Arial" w:cs="Arial"/>
        </w:rPr>
        <w:t>,</w:t>
      </w:r>
      <w:r>
        <w:rPr>
          <w:rFonts w:ascii="Arial" w:hAnsi="Arial" w:cs="Arial"/>
        </w:rPr>
        <w:t xml:space="preserve"> the training </w:t>
      </w:r>
      <w:r>
        <w:rPr>
          <w:rFonts w:ascii="Arial" w:hAnsi="Arial" w:cs="Arial"/>
        </w:rPr>
        <w:lastRenderedPageBreak/>
        <w:t xml:space="preserve">should convey to caregivers that treasure basket objects should be carefully selected depending on the age and development of a child; any sharp objects or items that can be swallowed should not be included. Likewise, babies should always be supervised when playing with a treasure basket (Hughes. 2010). Another challenge that could arise in regards to educating families on the benefits of discovery baskets is parent reluctance. Goldschmeid and Jackson (2004) identify that some caregivers may find it hard work collecting a number of items for a discovery basket, as oppose to buying a toy. However, Goldschmeid and Jackson (2004) argue that toys can be expensive to buy or difficult to obtain if families live in a rural environment. Searching for creative items for children is an effective way of engaging adults in their child’s learning and development, strengthening bonds and allowing adults and children to share </w:t>
      </w:r>
      <w:r w:rsidR="00CB71A6">
        <w:rPr>
          <w:rFonts w:ascii="Arial" w:hAnsi="Arial" w:cs="Arial"/>
        </w:rPr>
        <w:t xml:space="preserve">in the </w:t>
      </w:r>
      <w:r>
        <w:rPr>
          <w:rFonts w:ascii="Arial" w:hAnsi="Arial" w:cs="Arial"/>
        </w:rPr>
        <w:t>excitement (Smith-Gilman, 2018</w:t>
      </w:r>
      <w:r w:rsidR="002B655D">
        <w:rPr>
          <w:rFonts w:ascii="Arial" w:hAnsi="Arial" w:cs="Arial"/>
        </w:rPr>
        <w:t>.</w:t>
      </w:r>
      <w:r w:rsidR="00CB71A6">
        <w:rPr>
          <w:rFonts w:ascii="Arial" w:hAnsi="Arial" w:cs="Arial"/>
        </w:rPr>
        <w:t>,</w:t>
      </w:r>
      <w:r>
        <w:rPr>
          <w:rFonts w:ascii="Arial" w:hAnsi="Arial" w:cs="Arial"/>
        </w:rPr>
        <w:t xml:space="preserve"> Goldschmeid and Jackson, 2004). </w:t>
      </w:r>
    </w:p>
    <w:p w14:paraId="0B55FE45" w14:textId="7D085E8D" w:rsidR="00E5289D" w:rsidRDefault="00E5289D" w:rsidP="00E5289D">
      <w:pPr>
        <w:spacing w:line="360" w:lineRule="auto"/>
        <w:jc w:val="both"/>
        <w:rPr>
          <w:rFonts w:ascii="Arial" w:hAnsi="Arial" w:cs="Arial"/>
        </w:rPr>
      </w:pPr>
    </w:p>
    <w:p w14:paraId="45203DFC" w14:textId="737D9646" w:rsidR="00E5289D" w:rsidRDefault="00010B91" w:rsidP="00E5289D">
      <w:pPr>
        <w:spacing w:line="360" w:lineRule="auto"/>
        <w:jc w:val="both"/>
        <w:rPr>
          <w:rFonts w:ascii="Arial" w:hAnsi="Arial" w:cs="Arial"/>
        </w:rPr>
      </w:pPr>
      <w:r>
        <w:rPr>
          <w:rFonts w:ascii="Arial" w:hAnsi="Arial" w:cs="Arial"/>
        </w:rPr>
        <w:t xml:space="preserve">A challenge faced by a number of new business’ including The Heuristic Play Training business, is selling the idea to stakeholders and investors. Kanchana at el. (2013) identifies that the entrepreneur is the only one who truly knows the core of the business and attempting to make others understand the potential and value of the business can be difficult. An entrepreneur needs the ability to sell their vision with a strong business plan and effective persuasive skills (Kanchana et al. 2013). </w:t>
      </w:r>
      <w:r w:rsidR="0015430F">
        <w:rPr>
          <w:rFonts w:ascii="Arial" w:hAnsi="Arial" w:cs="Arial"/>
        </w:rPr>
        <w:t>Without these skills, Lewin (2011) identifies a business plan or idea could cause an uncertainty paradox in which stakeholders are reluctant to support the idea if they do not fully understand the beliefs underpinning the business</w:t>
      </w:r>
      <w:r w:rsidR="00B43248">
        <w:rPr>
          <w:rFonts w:ascii="Arial" w:hAnsi="Arial" w:cs="Arial"/>
        </w:rPr>
        <w:t xml:space="preserve"> or the potential for growth</w:t>
      </w:r>
      <w:r w:rsidR="0015430F">
        <w:rPr>
          <w:rFonts w:ascii="Arial" w:hAnsi="Arial" w:cs="Arial"/>
        </w:rPr>
        <w:t xml:space="preserve">. </w:t>
      </w:r>
      <w:r>
        <w:rPr>
          <w:rFonts w:ascii="Arial" w:hAnsi="Arial" w:cs="Arial"/>
        </w:rPr>
        <w:t xml:space="preserve">Similarly, passion results in motivation, determination and confidence which are beneficial skills needed </w:t>
      </w:r>
      <w:r w:rsidR="002B655D">
        <w:rPr>
          <w:rFonts w:ascii="Arial" w:hAnsi="Arial" w:cs="Arial"/>
        </w:rPr>
        <w:t xml:space="preserve">for </w:t>
      </w:r>
      <w:r>
        <w:rPr>
          <w:rFonts w:ascii="Arial" w:hAnsi="Arial" w:cs="Arial"/>
        </w:rPr>
        <w:t xml:space="preserve">entrepreneurs to share and promote their ideas. Cardon et al. (2017) acknowledges that passion contributes to cognition, innovation and furthermore, success. </w:t>
      </w:r>
    </w:p>
    <w:p w14:paraId="14BF4640" w14:textId="08F6C23F" w:rsidR="00010B91" w:rsidRDefault="00010B91" w:rsidP="00E5289D">
      <w:pPr>
        <w:spacing w:line="360" w:lineRule="auto"/>
        <w:jc w:val="both"/>
        <w:rPr>
          <w:rFonts w:ascii="Arial" w:hAnsi="Arial" w:cs="Arial"/>
        </w:rPr>
      </w:pPr>
    </w:p>
    <w:p w14:paraId="7D8698D0" w14:textId="64B76DA2" w:rsidR="00010B91" w:rsidRDefault="00010B91" w:rsidP="00E5289D">
      <w:pPr>
        <w:spacing w:line="360" w:lineRule="auto"/>
        <w:jc w:val="both"/>
        <w:rPr>
          <w:rFonts w:ascii="Arial" w:hAnsi="Arial" w:cs="Arial"/>
        </w:rPr>
      </w:pPr>
      <w:r>
        <w:rPr>
          <w:rFonts w:ascii="Arial" w:hAnsi="Arial" w:cs="Arial"/>
        </w:rPr>
        <w:t>The Heuristic Play Training Program relies on funding from local authorities in order to be delivered within flying start settings and areas of economic disadvantage, which may provide challenges. Local authorities rely on funding and grants from The Welsh Government</w:t>
      </w:r>
      <w:r w:rsidR="002B655D">
        <w:rPr>
          <w:rFonts w:ascii="Arial" w:hAnsi="Arial" w:cs="Arial"/>
        </w:rPr>
        <w:t>,</w:t>
      </w:r>
      <w:r>
        <w:rPr>
          <w:rFonts w:ascii="Arial" w:hAnsi="Arial" w:cs="Arial"/>
        </w:rPr>
        <w:t xml:space="preserve"> which can be problematic. The Wales Council for Voluntary Action (2019) identify that changes within government departments, policies and structure can alter priorities, criteria and ultimately funding to certain areas and departments. Therefore, establishing the right time to promote the business will be important, depending </w:t>
      </w:r>
      <w:r w:rsidR="002B655D">
        <w:rPr>
          <w:rFonts w:ascii="Arial" w:hAnsi="Arial" w:cs="Arial"/>
        </w:rPr>
        <w:t xml:space="preserve">on </w:t>
      </w:r>
      <w:bookmarkStart w:id="0" w:name="_GoBack"/>
      <w:bookmarkEnd w:id="0"/>
      <w:r>
        <w:rPr>
          <w:rFonts w:ascii="Arial" w:hAnsi="Arial" w:cs="Arial"/>
        </w:rPr>
        <w:t xml:space="preserve">local authority funding at the time. This can be linked to Lewin’s (2011) </w:t>
      </w:r>
      <w:r>
        <w:rPr>
          <w:rFonts w:ascii="Arial" w:hAnsi="Arial" w:cs="Arial"/>
        </w:rPr>
        <w:lastRenderedPageBreak/>
        <w:t xml:space="preserve">momentum paradox and finding the most effective time to push a business idea forward. </w:t>
      </w:r>
    </w:p>
    <w:p w14:paraId="1224D34B" w14:textId="0DD6D2CE" w:rsidR="00B930D0" w:rsidRDefault="00B930D0" w:rsidP="00E5289D">
      <w:pPr>
        <w:spacing w:line="360" w:lineRule="auto"/>
        <w:jc w:val="both"/>
        <w:rPr>
          <w:rFonts w:ascii="Arial" w:hAnsi="Arial" w:cs="Arial"/>
        </w:rPr>
      </w:pPr>
    </w:p>
    <w:p w14:paraId="0561E887" w14:textId="005F1F80" w:rsidR="00F025FD" w:rsidRPr="00B930D0" w:rsidRDefault="00F025FD" w:rsidP="00E5289D">
      <w:pPr>
        <w:spacing w:line="360" w:lineRule="auto"/>
        <w:jc w:val="both"/>
        <w:rPr>
          <w:rFonts w:ascii="Arial" w:hAnsi="Arial" w:cs="Arial"/>
        </w:rPr>
      </w:pPr>
      <w:r>
        <w:rPr>
          <w:rFonts w:ascii="Arial" w:hAnsi="Arial" w:cs="Arial"/>
        </w:rPr>
        <w:t xml:space="preserve">In conclusion, Discovery Baskets and The Importance of Heuristic Play training is a small scale venture with the potential to expand. High quality training within the early years sector is imperative for the holistic development and healthy well-being of young children (Nutbrown, 2012). Once established the business could expand to include training into other aspects of child development such as: Children’s rights, Positive Thinking and Well-being, Sensory Exploration or Maximising Outdoor Play, all of which will benefit outcomes for children. </w:t>
      </w:r>
      <w:r w:rsidR="00CC5BA7">
        <w:rPr>
          <w:rFonts w:ascii="Arial" w:hAnsi="Arial" w:cs="Arial"/>
        </w:rPr>
        <w:t xml:space="preserve">Likewise to heuristic play, additional training programs can have strong links to the current and new curriculum to ensure that young children have the best start in life, in keeping with The Implementation of Children’s Rights in Wales (Welsh Government, 2015b). </w:t>
      </w:r>
    </w:p>
    <w:p w14:paraId="0147B5E4" w14:textId="77777777" w:rsidR="00082EA8" w:rsidRDefault="00082EA8" w:rsidP="00E5289D">
      <w:pPr>
        <w:spacing w:line="360" w:lineRule="auto"/>
        <w:jc w:val="both"/>
        <w:rPr>
          <w:rFonts w:ascii="Arial" w:hAnsi="Arial" w:cs="Arial"/>
          <w:u w:val="single"/>
        </w:rPr>
      </w:pPr>
    </w:p>
    <w:p w14:paraId="6A51D0C5" w14:textId="29CAB3A8" w:rsidR="008B62CA" w:rsidRPr="0011537D" w:rsidRDefault="008B62CA" w:rsidP="0011537D">
      <w:pPr>
        <w:spacing w:line="360" w:lineRule="auto"/>
        <w:jc w:val="both"/>
        <w:rPr>
          <w:rFonts w:ascii="Arial" w:hAnsi="Arial" w:cs="Arial"/>
          <w:u w:val="single"/>
        </w:rPr>
      </w:pPr>
      <w:r w:rsidRPr="0011537D">
        <w:rPr>
          <w:rFonts w:ascii="Arial" w:hAnsi="Arial" w:cs="Arial"/>
          <w:u w:val="single"/>
        </w:rPr>
        <w:t>References:</w:t>
      </w:r>
    </w:p>
    <w:p w14:paraId="605AF01F" w14:textId="218D4AFA" w:rsidR="008B62CA" w:rsidRPr="0011537D" w:rsidRDefault="008B62CA" w:rsidP="0011537D">
      <w:pPr>
        <w:spacing w:line="360" w:lineRule="auto"/>
        <w:jc w:val="both"/>
        <w:rPr>
          <w:rFonts w:ascii="Arial" w:hAnsi="Arial" w:cs="Arial"/>
          <w:u w:val="single"/>
        </w:rPr>
      </w:pPr>
    </w:p>
    <w:p w14:paraId="4482252C" w14:textId="5EA36013" w:rsidR="00823C7C" w:rsidRPr="0011537D" w:rsidRDefault="00823C7C" w:rsidP="0011537D">
      <w:pPr>
        <w:spacing w:line="360" w:lineRule="auto"/>
        <w:jc w:val="both"/>
        <w:rPr>
          <w:rFonts w:ascii="Arial" w:hAnsi="Arial" w:cs="Arial"/>
        </w:rPr>
      </w:pPr>
      <w:r w:rsidRPr="0011537D">
        <w:rPr>
          <w:rFonts w:ascii="Arial" w:hAnsi="Arial" w:cs="Arial"/>
        </w:rPr>
        <w:t xml:space="preserve">Beacon House Therapeutic Services. (2019) ‘Sensory Play Training’ </w:t>
      </w:r>
    </w:p>
    <w:p w14:paraId="539CD018" w14:textId="77777777" w:rsidR="00823C7C" w:rsidRPr="0011537D" w:rsidRDefault="00823C7C" w:rsidP="0011537D">
      <w:pPr>
        <w:spacing w:line="360" w:lineRule="auto"/>
        <w:jc w:val="both"/>
        <w:rPr>
          <w:rFonts w:ascii="Arial" w:hAnsi="Arial" w:cs="Arial"/>
        </w:rPr>
      </w:pPr>
      <w:hyperlink r:id="rId17" w:history="1">
        <w:r w:rsidRPr="0011537D">
          <w:rPr>
            <w:rStyle w:val="Hyperlink"/>
            <w:rFonts w:ascii="Arial" w:hAnsi="Arial" w:cs="Arial"/>
          </w:rPr>
          <w:t>https://beaconhouse.org.uk/training/sensory-play/</w:t>
        </w:r>
      </w:hyperlink>
      <w:r w:rsidRPr="0011537D">
        <w:rPr>
          <w:rFonts w:ascii="Arial" w:hAnsi="Arial" w:cs="Arial"/>
        </w:rPr>
        <w:t xml:space="preserve"> </w:t>
      </w:r>
    </w:p>
    <w:p w14:paraId="3CA9A7F2" w14:textId="161AEF7C" w:rsidR="00823C7C" w:rsidRPr="0011537D" w:rsidRDefault="00823C7C" w:rsidP="0011537D">
      <w:pPr>
        <w:spacing w:line="360" w:lineRule="auto"/>
        <w:jc w:val="both"/>
        <w:rPr>
          <w:rFonts w:ascii="Arial" w:hAnsi="Arial" w:cs="Arial"/>
        </w:rPr>
      </w:pPr>
      <w:r w:rsidRPr="0011537D">
        <w:rPr>
          <w:rFonts w:ascii="Arial" w:hAnsi="Arial" w:cs="Arial"/>
        </w:rPr>
        <w:t>[Accessed: 21</w:t>
      </w:r>
      <w:r w:rsidRPr="0011537D">
        <w:rPr>
          <w:rFonts w:ascii="Arial" w:hAnsi="Arial" w:cs="Arial"/>
          <w:vertAlign w:val="superscript"/>
        </w:rPr>
        <w:t>st</w:t>
      </w:r>
      <w:r w:rsidRPr="0011537D">
        <w:rPr>
          <w:rFonts w:ascii="Arial" w:hAnsi="Arial" w:cs="Arial"/>
        </w:rPr>
        <w:t xml:space="preserve"> April 2019]. </w:t>
      </w:r>
    </w:p>
    <w:p w14:paraId="4F09A43F" w14:textId="77777777" w:rsidR="00823C7C" w:rsidRPr="0011537D" w:rsidRDefault="00823C7C" w:rsidP="0011537D">
      <w:pPr>
        <w:spacing w:line="360" w:lineRule="auto"/>
        <w:jc w:val="both"/>
        <w:rPr>
          <w:rFonts w:ascii="Arial" w:hAnsi="Arial" w:cs="Arial"/>
          <w:u w:val="single"/>
        </w:rPr>
      </w:pPr>
    </w:p>
    <w:p w14:paraId="5B701231" w14:textId="55144B59" w:rsidR="00DD24A3" w:rsidRPr="0011537D" w:rsidRDefault="00DD24A3" w:rsidP="0011537D">
      <w:pPr>
        <w:spacing w:line="360" w:lineRule="auto"/>
        <w:jc w:val="both"/>
        <w:rPr>
          <w:rFonts w:ascii="Arial" w:hAnsi="Arial" w:cs="Arial"/>
        </w:rPr>
      </w:pPr>
      <w:r w:rsidRPr="0011537D">
        <w:rPr>
          <w:rFonts w:ascii="Arial" w:hAnsi="Arial" w:cs="Arial"/>
        </w:rPr>
        <w:t xml:space="preserve">Cardon, M., </w:t>
      </w:r>
      <w:proofErr w:type="spellStart"/>
      <w:r w:rsidRPr="0011537D">
        <w:rPr>
          <w:rFonts w:ascii="Arial" w:hAnsi="Arial" w:cs="Arial"/>
        </w:rPr>
        <w:t>Glauser</w:t>
      </w:r>
      <w:proofErr w:type="spellEnd"/>
      <w:r w:rsidRPr="0011537D">
        <w:rPr>
          <w:rFonts w:ascii="Arial" w:hAnsi="Arial" w:cs="Arial"/>
        </w:rPr>
        <w:t xml:space="preserve">, M. and </w:t>
      </w:r>
      <w:proofErr w:type="spellStart"/>
      <w:r w:rsidRPr="0011537D">
        <w:rPr>
          <w:rFonts w:ascii="Arial" w:hAnsi="Arial" w:cs="Arial"/>
        </w:rPr>
        <w:t>Murnieks</w:t>
      </w:r>
      <w:proofErr w:type="spellEnd"/>
      <w:r w:rsidRPr="0011537D">
        <w:rPr>
          <w:rFonts w:ascii="Arial" w:hAnsi="Arial" w:cs="Arial"/>
        </w:rPr>
        <w:t xml:space="preserve">, C. (2017) ‘Passion for What? Expanding the Domains of Entrepreneurial Passion’, </w:t>
      </w:r>
      <w:r w:rsidRPr="0011537D">
        <w:rPr>
          <w:rFonts w:ascii="Arial" w:hAnsi="Arial" w:cs="Arial"/>
          <w:i/>
        </w:rPr>
        <w:t>Journal of Business Venturing Insights</w:t>
      </w:r>
      <w:r w:rsidRPr="0011537D">
        <w:rPr>
          <w:rFonts w:ascii="Arial" w:hAnsi="Arial" w:cs="Arial"/>
        </w:rPr>
        <w:t xml:space="preserve">. Volume 8, pp24-32. </w:t>
      </w:r>
    </w:p>
    <w:p w14:paraId="069B7492" w14:textId="14D3B359" w:rsidR="00DD24A3" w:rsidRPr="0011537D" w:rsidRDefault="00DD24A3" w:rsidP="0011537D">
      <w:pPr>
        <w:spacing w:line="360" w:lineRule="auto"/>
        <w:jc w:val="both"/>
        <w:rPr>
          <w:rFonts w:ascii="Arial" w:hAnsi="Arial" w:cs="Arial"/>
        </w:rPr>
      </w:pPr>
    </w:p>
    <w:p w14:paraId="18941A8D" w14:textId="3B9D64B9" w:rsidR="00DD24A3" w:rsidRDefault="00DD24A3" w:rsidP="0011537D">
      <w:pPr>
        <w:spacing w:line="360" w:lineRule="auto"/>
        <w:jc w:val="both"/>
        <w:rPr>
          <w:rFonts w:ascii="Arial" w:hAnsi="Arial" w:cs="Arial"/>
        </w:rPr>
      </w:pPr>
      <w:r w:rsidRPr="0011537D">
        <w:rPr>
          <w:rFonts w:ascii="Arial" w:hAnsi="Arial" w:cs="Arial"/>
        </w:rPr>
        <w:t xml:space="preserve">Craft, A. (2002) </w:t>
      </w:r>
      <w:r w:rsidRPr="0011537D">
        <w:rPr>
          <w:rFonts w:ascii="Arial" w:hAnsi="Arial" w:cs="Arial"/>
          <w:i/>
        </w:rPr>
        <w:t>Creativity and Early Years Education: A Lifewide Foundation</w:t>
      </w:r>
      <w:r w:rsidRPr="0011537D">
        <w:rPr>
          <w:rFonts w:ascii="Arial" w:hAnsi="Arial" w:cs="Arial"/>
        </w:rPr>
        <w:t xml:space="preserve">. London: Continuum. </w:t>
      </w:r>
    </w:p>
    <w:p w14:paraId="202DDC7C" w14:textId="1A703B45" w:rsidR="00D923BC" w:rsidRDefault="00D923BC" w:rsidP="0011537D">
      <w:pPr>
        <w:spacing w:line="360" w:lineRule="auto"/>
        <w:jc w:val="both"/>
        <w:rPr>
          <w:rFonts w:ascii="Arial" w:hAnsi="Arial" w:cs="Arial"/>
        </w:rPr>
      </w:pPr>
    </w:p>
    <w:p w14:paraId="5E9E7EB6" w14:textId="19A03E86" w:rsidR="00D923BC" w:rsidRDefault="00D923BC" w:rsidP="0011537D">
      <w:pPr>
        <w:spacing w:line="360" w:lineRule="auto"/>
        <w:jc w:val="both"/>
        <w:rPr>
          <w:rFonts w:ascii="Arial" w:hAnsi="Arial" w:cs="Arial"/>
        </w:rPr>
      </w:pPr>
      <w:r>
        <w:rPr>
          <w:rFonts w:ascii="Arial" w:hAnsi="Arial" w:cs="Arial"/>
        </w:rPr>
        <w:t xml:space="preserve">Department for Education. (2017) ‘Statutory Framework for The Early Years Foundation Stage’ </w:t>
      </w:r>
    </w:p>
    <w:p w14:paraId="338B61CA" w14:textId="6F931F50" w:rsidR="00D923BC" w:rsidRDefault="00D923BC" w:rsidP="0011537D">
      <w:pPr>
        <w:spacing w:line="360" w:lineRule="auto"/>
        <w:jc w:val="both"/>
        <w:rPr>
          <w:rFonts w:ascii="Arial" w:hAnsi="Arial" w:cs="Arial"/>
        </w:rPr>
      </w:pPr>
      <w:hyperlink r:id="rId18" w:history="1">
        <w:r w:rsidRPr="0060721B">
          <w:rPr>
            <w:rStyle w:val="Hyperlink"/>
            <w:rFonts w:ascii="Arial" w:hAnsi="Arial" w:cs="Arial"/>
          </w:rPr>
          <w:t>https://www.foundationyears.org.uk/files/2017/03/EYFS_STATUTORY_FRAMEWORK_2017.pdf</w:t>
        </w:r>
      </w:hyperlink>
    </w:p>
    <w:p w14:paraId="231DA008" w14:textId="57A828C7" w:rsidR="00D923BC" w:rsidRPr="0011537D" w:rsidRDefault="00D923BC" w:rsidP="0011537D">
      <w:pPr>
        <w:spacing w:line="360" w:lineRule="auto"/>
        <w:jc w:val="both"/>
        <w:rPr>
          <w:rFonts w:ascii="Arial" w:hAnsi="Arial" w:cs="Arial"/>
        </w:rPr>
      </w:pPr>
      <w:r>
        <w:rPr>
          <w:rFonts w:ascii="Arial" w:hAnsi="Arial" w:cs="Arial"/>
        </w:rPr>
        <w:t>[Accessed: 21</w:t>
      </w:r>
      <w:r w:rsidRPr="00D923BC">
        <w:rPr>
          <w:rFonts w:ascii="Arial" w:hAnsi="Arial" w:cs="Arial"/>
          <w:vertAlign w:val="superscript"/>
        </w:rPr>
        <w:t>st</w:t>
      </w:r>
      <w:r>
        <w:rPr>
          <w:rFonts w:ascii="Arial" w:hAnsi="Arial" w:cs="Arial"/>
        </w:rPr>
        <w:t xml:space="preserve"> April 2019]. </w:t>
      </w:r>
    </w:p>
    <w:p w14:paraId="6B9E1F7C" w14:textId="77777777" w:rsidR="00DD24A3" w:rsidRPr="0011537D" w:rsidRDefault="00DD24A3" w:rsidP="0011537D">
      <w:pPr>
        <w:spacing w:line="360" w:lineRule="auto"/>
        <w:jc w:val="both"/>
        <w:rPr>
          <w:rFonts w:ascii="Arial" w:hAnsi="Arial" w:cs="Arial"/>
          <w:u w:val="single"/>
        </w:rPr>
      </w:pPr>
    </w:p>
    <w:p w14:paraId="5D261CC4" w14:textId="0D1EC3E9" w:rsidR="00EB1913" w:rsidRPr="0011537D" w:rsidRDefault="00EB1913" w:rsidP="0011537D">
      <w:pPr>
        <w:spacing w:line="360" w:lineRule="auto"/>
        <w:jc w:val="both"/>
        <w:rPr>
          <w:rFonts w:ascii="Arial" w:hAnsi="Arial" w:cs="Arial"/>
        </w:rPr>
      </w:pPr>
      <w:r w:rsidRPr="0011537D">
        <w:rPr>
          <w:rFonts w:ascii="Arial" w:hAnsi="Arial" w:cs="Arial"/>
        </w:rPr>
        <w:t>Donaldson, G. (2015) ‘Successful Futures’</w:t>
      </w:r>
    </w:p>
    <w:p w14:paraId="704E8BE5" w14:textId="5AA64F2C" w:rsidR="00EB1913" w:rsidRPr="0011537D" w:rsidRDefault="009D08A9" w:rsidP="0011537D">
      <w:pPr>
        <w:spacing w:line="360" w:lineRule="auto"/>
        <w:jc w:val="both"/>
        <w:rPr>
          <w:rFonts w:ascii="Arial" w:hAnsi="Arial" w:cs="Arial"/>
        </w:rPr>
      </w:pPr>
      <w:hyperlink r:id="rId19" w:history="1">
        <w:r w:rsidR="00EB1913" w:rsidRPr="0011537D">
          <w:rPr>
            <w:rStyle w:val="Hyperlink"/>
            <w:rFonts w:ascii="Arial" w:hAnsi="Arial" w:cs="Arial"/>
          </w:rPr>
          <w:t>https://gweddill.gov.wales/docs/dcells/publications/150225-successful-futures-en.pdf</w:t>
        </w:r>
      </w:hyperlink>
    </w:p>
    <w:p w14:paraId="6E1B3AAA" w14:textId="0BED828F" w:rsidR="00EB1913" w:rsidRPr="0011537D" w:rsidRDefault="00EB1913" w:rsidP="0011537D">
      <w:pPr>
        <w:spacing w:line="360" w:lineRule="auto"/>
        <w:jc w:val="both"/>
        <w:rPr>
          <w:rFonts w:ascii="Arial" w:hAnsi="Arial" w:cs="Arial"/>
        </w:rPr>
      </w:pPr>
      <w:r w:rsidRPr="0011537D">
        <w:rPr>
          <w:rFonts w:ascii="Arial" w:hAnsi="Arial" w:cs="Arial"/>
        </w:rPr>
        <w:t>[Accessed: 21</w:t>
      </w:r>
      <w:r w:rsidRPr="0011537D">
        <w:rPr>
          <w:rFonts w:ascii="Arial" w:hAnsi="Arial" w:cs="Arial"/>
          <w:vertAlign w:val="superscript"/>
        </w:rPr>
        <w:t>st</w:t>
      </w:r>
      <w:r w:rsidRPr="0011537D">
        <w:rPr>
          <w:rFonts w:ascii="Arial" w:hAnsi="Arial" w:cs="Arial"/>
        </w:rPr>
        <w:t xml:space="preserve"> April 2019]. </w:t>
      </w:r>
    </w:p>
    <w:p w14:paraId="31B6719B" w14:textId="3F310FFD" w:rsidR="0099108F" w:rsidRPr="0011537D" w:rsidRDefault="0099108F" w:rsidP="0011537D">
      <w:pPr>
        <w:spacing w:line="360" w:lineRule="auto"/>
        <w:jc w:val="both"/>
        <w:rPr>
          <w:rFonts w:ascii="Arial" w:hAnsi="Arial" w:cs="Arial"/>
        </w:rPr>
      </w:pPr>
    </w:p>
    <w:p w14:paraId="583F3E17" w14:textId="7DE876ED" w:rsidR="0099108F" w:rsidRPr="0011537D" w:rsidRDefault="0099108F" w:rsidP="0011537D">
      <w:pPr>
        <w:spacing w:line="360" w:lineRule="auto"/>
        <w:jc w:val="both"/>
        <w:rPr>
          <w:rFonts w:ascii="Arial" w:hAnsi="Arial" w:cs="Arial"/>
        </w:rPr>
      </w:pPr>
      <w:r w:rsidRPr="0011537D">
        <w:rPr>
          <w:rFonts w:ascii="Arial" w:hAnsi="Arial" w:cs="Arial"/>
        </w:rPr>
        <w:t>eBay (2019) ‘Sensory Treasure Basket’</w:t>
      </w:r>
    </w:p>
    <w:p w14:paraId="617EFFA4" w14:textId="77777777" w:rsidR="0099108F" w:rsidRPr="0011537D" w:rsidRDefault="0099108F" w:rsidP="0011537D">
      <w:pPr>
        <w:spacing w:line="360" w:lineRule="auto"/>
        <w:jc w:val="both"/>
        <w:rPr>
          <w:rFonts w:ascii="Arial" w:hAnsi="Arial" w:cs="Arial"/>
        </w:rPr>
      </w:pPr>
      <w:hyperlink r:id="rId20" w:history="1">
        <w:r w:rsidRPr="0011537D">
          <w:rPr>
            <w:rStyle w:val="Hyperlink"/>
            <w:rFonts w:ascii="Arial" w:hAnsi="Arial" w:cs="Arial"/>
          </w:rPr>
          <w:t>https://www.ebay.co.uk/itm/Sensory-Treasure-Basket-EYFS-Educational-Montessori-Wooden-Toy-/202407890040</w:t>
        </w:r>
      </w:hyperlink>
      <w:r w:rsidRPr="0011537D">
        <w:rPr>
          <w:rFonts w:ascii="Arial" w:hAnsi="Arial" w:cs="Arial"/>
        </w:rPr>
        <w:t xml:space="preserve"> </w:t>
      </w:r>
    </w:p>
    <w:p w14:paraId="16BA0096" w14:textId="05A8026D" w:rsidR="0099108F" w:rsidRPr="0011537D" w:rsidRDefault="0099108F" w:rsidP="0011537D">
      <w:pPr>
        <w:spacing w:line="360" w:lineRule="auto"/>
        <w:jc w:val="both"/>
        <w:rPr>
          <w:rFonts w:ascii="Arial" w:hAnsi="Arial" w:cs="Arial"/>
        </w:rPr>
      </w:pPr>
      <w:r w:rsidRPr="0011537D">
        <w:rPr>
          <w:rFonts w:ascii="Arial" w:hAnsi="Arial" w:cs="Arial"/>
        </w:rPr>
        <w:t>[Accessed: 21</w:t>
      </w:r>
      <w:r w:rsidRPr="0011537D">
        <w:rPr>
          <w:rFonts w:ascii="Arial" w:hAnsi="Arial" w:cs="Arial"/>
          <w:vertAlign w:val="superscript"/>
        </w:rPr>
        <w:t>st</w:t>
      </w:r>
      <w:r w:rsidRPr="0011537D">
        <w:rPr>
          <w:rFonts w:ascii="Arial" w:hAnsi="Arial" w:cs="Arial"/>
        </w:rPr>
        <w:t xml:space="preserve"> April 2019]. </w:t>
      </w:r>
    </w:p>
    <w:p w14:paraId="1971BF68" w14:textId="3BC8A7E9" w:rsidR="0099108F" w:rsidRPr="0011537D" w:rsidRDefault="0099108F" w:rsidP="0011537D">
      <w:pPr>
        <w:spacing w:line="360" w:lineRule="auto"/>
        <w:jc w:val="both"/>
        <w:rPr>
          <w:rFonts w:ascii="Arial" w:hAnsi="Arial" w:cs="Arial"/>
        </w:rPr>
      </w:pPr>
    </w:p>
    <w:p w14:paraId="1BDE7927" w14:textId="7EA88666" w:rsidR="0099108F" w:rsidRPr="0011537D" w:rsidRDefault="0099108F" w:rsidP="0011537D">
      <w:pPr>
        <w:spacing w:line="360" w:lineRule="auto"/>
        <w:jc w:val="both"/>
        <w:rPr>
          <w:rFonts w:ascii="Arial" w:hAnsi="Arial" w:cs="Arial"/>
        </w:rPr>
      </w:pPr>
      <w:r w:rsidRPr="0011537D">
        <w:rPr>
          <w:rFonts w:ascii="Arial" w:hAnsi="Arial" w:cs="Arial"/>
        </w:rPr>
        <w:t>Etsy. (2019) ‘Treasure Basket – Montessori’</w:t>
      </w:r>
    </w:p>
    <w:p w14:paraId="32AC2EC8" w14:textId="77777777" w:rsidR="0099108F" w:rsidRPr="0011537D" w:rsidRDefault="0099108F" w:rsidP="0011537D">
      <w:pPr>
        <w:spacing w:line="360" w:lineRule="auto"/>
        <w:jc w:val="both"/>
        <w:rPr>
          <w:rFonts w:ascii="Arial" w:hAnsi="Arial" w:cs="Arial"/>
        </w:rPr>
      </w:pPr>
      <w:hyperlink r:id="rId21" w:history="1">
        <w:r w:rsidRPr="0011537D">
          <w:rPr>
            <w:rStyle w:val="Hyperlink"/>
            <w:rFonts w:ascii="Arial" w:hAnsi="Arial" w:cs="Arial"/>
          </w:rPr>
          <w:t>https://www.etsy.com/uk/listing/606907347/treasure-basket-montessori-extra-large?ga_order=most_relevant&amp;ga_search_type=all&amp;ga_view_type=gallery&amp;ga_search_query=treasure+basket&amp;ref=sr_gallery-1-33</w:t>
        </w:r>
      </w:hyperlink>
      <w:r w:rsidRPr="0011537D">
        <w:rPr>
          <w:rFonts w:ascii="Arial" w:hAnsi="Arial" w:cs="Arial"/>
        </w:rPr>
        <w:t xml:space="preserve"> </w:t>
      </w:r>
    </w:p>
    <w:p w14:paraId="580E2B9E" w14:textId="308B853A" w:rsidR="0099108F" w:rsidRPr="0011537D" w:rsidRDefault="0099108F" w:rsidP="0011537D">
      <w:pPr>
        <w:spacing w:line="360" w:lineRule="auto"/>
        <w:jc w:val="both"/>
        <w:rPr>
          <w:rFonts w:ascii="Arial" w:hAnsi="Arial" w:cs="Arial"/>
        </w:rPr>
      </w:pPr>
      <w:r w:rsidRPr="0011537D">
        <w:rPr>
          <w:rFonts w:ascii="Arial" w:hAnsi="Arial" w:cs="Arial"/>
        </w:rPr>
        <w:t>[Accessed: 21</w:t>
      </w:r>
      <w:r w:rsidRPr="0011537D">
        <w:rPr>
          <w:rFonts w:ascii="Arial" w:hAnsi="Arial" w:cs="Arial"/>
          <w:vertAlign w:val="superscript"/>
        </w:rPr>
        <w:t>st</w:t>
      </w:r>
      <w:r w:rsidRPr="0011537D">
        <w:rPr>
          <w:rFonts w:ascii="Arial" w:hAnsi="Arial" w:cs="Arial"/>
        </w:rPr>
        <w:t xml:space="preserve"> April 2019]. </w:t>
      </w:r>
    </w:p>
    <w:p w14:paraId="0DAC8657" w14:textId="2EAA6371" w:rsidR="00BF1B09" w:rsidRPr="0011537D" w:rsidRDefault="00BF1B09" w:rsidP="0011537D">
      <w:pPr>
        <w:spacing w:line="360" w:lineRule="auto"/>
        <w:jc w:val="both"/>
        <w:rPr>
          <w:rFonts w:ascii="Arial" w:hAnsi="Arial" w:cs="Arial"/>
        </w:rPr>
      </w:pPr>
    </w:p>
    <w:p w14:paraId="59B5A37E" w14:textId="1889788C" w:rsidR="00BF1B09" w:rsidRPr="0011537D" w:rsidRDefault="00BF1B09" w:rsidP="0011537D">
      <w:pPr>
        <w:spacing w:line="360" w:lineRule="auto"/>
        <w:jc w:val="both"/>
        <w:rPr>
          <w:rFonts w:ascii="Arial" w:hAnsi="Arial" w:cs="Arial"/>
        </w:rPr>
      </w:pPr>
      <w:r w:rsidRPr="0011537D">
        <w:rPr>
          <w:rFonts w:ascii="Arial" w:hAnsi="Arial" w:cs="Arial"/>
        </w:rPr>
        <w:t>Gascoyne, S. (2012)</w:t>
      </w:r>
      <w:r w:rsidR="003F6C8A" w:rsidRPr="0011537D">
        <w:rPr>
          <w:rFonts w:ascii="Arial" w:hAnsi="Arial" w:cs="Arial"/>
        </w:rPr>
        <w:t xml:space="preserve"> </w:t>
      </w:r>
      <w:r w:rsidR="003F6C8A" w:rsidRPr="0011537D">
        <w:rPr>
          <w:rFonts w:ascii="Arial" w:hAnsi="Arial" w:cs="Arial"/>
          <w:i/>
        </w:rPr>
        <w:t>Treasure Baskets and Beyond: Realizing the Potential of Sensory Rich Play</w:t>
      </w:r>
      <w:r w:rsidR="003F6C8A" w:rsidRPr="0011537D">
        <w:rPr>
          <w:rFonts w:ascii="Arial" w:hAnsi="Arial" w:cs="Arial"/>
        </w:rPr>
        <w:t xml:space="preserve">. Maidenhead: Open University Press. </w:t>
      </w:r>
    </w:p>
    <w:p w14:paraId="025BB239" w14:textId="12D0F17A" w:rsidR="005B69BC" w:rsidRPr="0011537D" w:rsidRDefault="005B69BC" w:rsidP="0011537D">
      <w:pPr>
        <w:spacing w:line="360" w:lineRule="auto"/>
        <w:jc w:val="both"/>
        <w:rPr>
          <w:rFonts w:ascii="Arial" w:hAnsi="Arial" w:cs="Arial"/>
        </w:rPr>
      </w:pPr>
    </w:p>
    <w:p w14:paraId="74CC94B6" w14:textId="75B25282" w:rsidR="005B69BC" w:rsidRPr="0011537D" w:rsidRDefault="005B69BC" w:rsidP="0011537D">
      <w:pPr>
        <w:spacing w:line="360" w:lineRule="auto"/>
        <w:jc w:val="both"/>
        <w:rPr>
          <w:rFonts w:ascii="Arial" w:hAnsi="Arial" w:cs="Arial"/>
        </w:rPr>
      </w:pPr>
      <w:r w:rsidRPr="0011537D">
        <w:rPr>
          <w:rFonts w:ascii="Arial" w:hAnsi="Arial" w:cs="Arial"/>
        </w:rPr>
        <w:t xml:space="preserve">Goldshmeid, E. and Jackson, S. (2004) </w:t>
      </w:r>
      <w:r w:rsidRPr="0011537D">
        <w:rPr>
          <w:rFonts w:ascii="Arial" w:hAnsi="Arial" w:cs="Arial"/>
          <w:i/>
        </w:rPr>
        <w:t>People Under Three: Young Children in Day Care (2</w:t>
      </w:r>
      <w:r w:rsidRPr="0011537D">
        <w:rPr>
          <w:rFonts w:ascii="Arial" w:hAnsi="Arial" w:cs="Arial"/>
          <w:i/>
          <w:vertAlign w:val="superscript"/>
        </w:rPr>
        <w:t>nd</w:t>
      </w:r>
      <w:r w:rsidRPr="0011537D">
        <w:rPr>
          <w:rFonts w:ascii="Arial" w:hAnsi="Arial" w:cs="Arial"/>
          <w:i/>
        </w:rPr>
        <w:t xml:space="preserve"> edition)</w:t>
      </w:r>
      <w:r w:rsidRPr="0011537D">
        <w:rPr>
          <w:rFonts w:ascii="Arial" w:hAnsi="Arial" w:cs="Arial"/>
        </w:rPr>
        <w:t xml:space="preserve">. London: Routledge. </w:t>
      </w:r>
    </w:p>
    <w:p w14:paraId="44D2DBF1" w14:textId="684C881C" w:rsidR="00BF1B09" w:rsidRPr="0011537D" w:rsidRDefault="00BF1B09" w:rsidP="0011537D">
      <w:pPr>
        <w:spacing w:line="360" w:lineRule="auto"/>
        <w:jc w:val="both"/>
        <w:rPr>
          <w:rFonts w:ascii="Arial" w:hAnsi="Arial" w:cs="Arial"/>
        </w:rPr>
      </w:pPr>
    </w:p>
    <w:p w14:paraId="5B0E9906" w14:textId="4B9A2AB1" w:rsidR="00BF1B09" w:rsidRPr="0011537D" w:rsidRDefault="00BF1B09" w:rsidP="0011537D">
      <w:pPr>
        <w:spacing w:line="360" w:lineRule="auto"/>
        <w:jc w:val="both"/>
        <w:rPr>
          <w:rFonts w:ascii="Arial" w:hAnsi="Arial" w:cs="Arial"/>
        </w:rPr>
      </w:pPr>
      <w:r w:rsidRPr="0011537D">
        <w:rPr>
          <w:rFonts w:ascii="Arial" w:hAnsi="Arial" w:cs="Arial"/>
        </w:rPr>
        <w:t>Hughes, A.M. (2006)</w:t>
      </w:r>
      <w:r w:rsidR="003F6C8A" w:rsidRPr="0011537D">
        <w:rPr>
          <w:rFonts w:ascii="Arial" w:hAnsi="Arial" w:cs="Arial"/>
        </w:rPr>
        <w:t xml:space="preserve"> </w:t>
      </w:r>
      <w:r w:rsidR="003F6C8A" w:rsidRPr="0011537D">
        <w:rPr>
          <w:rFonts w:ascii="Arial" w:hAnsi="Arial" w:cs="Arial"/>
          <w:i/>
        </w:rPr>
        <w:t>Developing Play for The Under Threes: The Treasure Basket and Heuristic Play.</w:t>
      </w:r>
      <w:r w:rsidR="003F6C8A" w:rsidRPr="0011537D">
        <w:rPr>
          <w:rFonts w:ascii="Arial" w:hAnsi="Arial" w:cs="Arial"/>
        </w:rPr>
        <w:t xml:space="preserve"> London: David Fulton. </w:t>
      </w:r>
    </w:p>
    <w:p w14:paraId="28E6736E" w14:textId="2BE71622" w:rsidR="00BF1B09" w:rsidRPr="0011537D" w:rsidRDefault="00BF1B09" w:rsidP="0011537D">
      <w:pPr>
        <w:spacing w:line="360" w:lineRule="auto"/>
        <w:jc w:val="both"/>
        <w:rPr>
          <w:rFonts w:ascii="Arial" w:hAnsi="Arial" w:cs="Arial"/>
        </w:rPr>
      </w:pPr>
    </w:p>
    <w:p w14:paraId="5B48E1A7" w14:textId="7E5EF097" w:rsidR="00BF1B09" w:rsidRPr="0011537D" w:rsidRDefault="00BF1B09" w:rsidP="0011537D">
      <w:pPr>
        <w:spacing w:line="360" w:lineRule="auto"/>
        <w:jc w:val="both"/>
        <w:rPr>
          <w:rFonts w:ascii="Arial" w:hAnsi="Arial" w:cs="Arial"/>
        </w:rPr>
      </w:pPr>
      <w:r w:rsidRPr="0011537D">
        <w:rPr>
          <w:rFonts w:ascii="Arial" w:hAnsi="Arial" w:cs="Arial"/>
        </w:rPr>
        <w:t>Hughes, A.M. (2010)</w:t>
      </w:r>
      <w:r w:rsidR="003F6C8A" w:rsidRPr="0011537D">
        <w:rPr>
          <w:rFonts w:ascii="Arial" w:hAnsi="Arial" w:cs="Arial"/>
        </w:rPr>
        <w:t xml:space="preserve"> </w:t>
      </w:r>
      <w:r w:rsidR="003F6C8A" w:rsidRPr="0011537D">
        <w:rPr>
          <w:rFonts w:ascii="Arial" w:hAnsi="Arial" w:cs="Arial"/>
          <w:i/>
        </w:rPr>
        <w:t>Developing Play for The Under Three’s (2</w:t>
      </w:r>
      <w:r w:rsidR="003F6C8A" w:rsidRPr="0011537D">
        <w:rPr>
          <w:rFonts w:ascii="Arial" w:hAnsi="Arial" w:cs="Arial"/>
          <w:i/>
          <w:vertAlign w:val="superscript"/>
        </w:rPr>
        <w:t>nd</w:t>
      </w:r>
      <w:r w:rsidR="003F6C8A" w:rsidRPr="0011537D">
        <w:rPr>
          <w:rFonts w:ascii="Arial" w:hAnsi="Arial" w:cs="Arial"/>
          <w:i/>
        </w:rPr>
        <w:t xml:space="preserve"> edition).</w:t>
      </w:r>
      <w:r w:rsidR="003F6C8A" w:rsidRPr="0011537D">
        <w:rPr>
          <w:rFonts w:ascii="Arial" w:hAnsi="Arial" w:cs="Arial"/>
        </w:rPr>
        <w:t xml:space="preserve"> Abingdon: Routledge. </w:t>
      </w:r>
    </w:p>
    <w:p w14:paraId="5308BE3B" w14:textId="77777777" w:rsidR="00777CBE" w:rsidRPr="0011537D" w:rsidRDefault="00777CBE" w:rsidP="0011537D">
      <w:pPr>
        <w:spacing w:line="360" w:lineRule="auto"/>
        <w:jc w:val="both"/>
        <w:rPr>
          <w:rFonts w:ascii="Arial" w:hAnsi="Arial" w:cs="Arial"/>
        </w:rPr>
      </w:pPr>
    </w:p>
    <w:p w14:paraId="0F6C2E22" w14:textId="2426F475" w:rsidR="00092391" w:rsidRPr="0011537D" w:rsidRDefault="00092391" w:rsidP="0011537D">
      <w:pPr>
        <w:spacing w:line="360" w:lineRule="auto"/>
        <w:jc w:val="both"/>
        <w:rPr>
          <w:rFonts w:ascii="Arial" w:hAnsi="Arial" w:cs="Arial"/>
        </w:rPr>
      </w:pPr>
      <w:r w:rsidRPr="0011537D">
        <w:rPr>
          <w:rFonts w:ascii="Arial" w:hAnsi="Arial" w:cs="Arial"/>
        </w:rPr>
        <w:t>Hughes, A.M. (2013) ‘Rediscovered Treasure’</w:t>
      </w:r>
    </w:p>
    <w:p w14:paraId="057CF410" w14:textId="14F29519" w:rsidR="00092391" w:rsidRPr="0011537D" w:rsidRDefault="00092391" w:rsidP="0011537D">
      <w:pPr>
        <w:spacing w:line="360" w:lineRule="auto"/>
        <w:jc w:val="both"/>
        <w:rPr>
          <w:rFonts w:ascii="Arial" w:hAnsi="Arial" w:cs="Arial"/>
        </w:rPr>
      </w:pPr>
      <w:hyperlink r:id="rId22" w:history="1">
        <w:r w:rsidRPr="0011537D">
          <w:rPr>
            <w:rStyle w:val="Hyperlink"/>
            <w:rFonts w:ascii="Arial" w:hAnsi="Arial" w:cs="Arial"/>
          </w:rPr>
          <w:t>https://www.froebel.org.uk/resources/elinor-goldschmied-s-treasure-basket/</w:t>
        </w:r>
      </w:hyperlink>
    </w:p>
    <w:p w14:paraId="691BAF4D" w14:textId="754DCA90" w:rsidR="00092391" w:rsidRPr="0011537D" w:rsidRDefault="00092391" w:rsidP="0011537D">
      <w:pPr>
        <w:spacing w:line="360" w:lineRule="auto"/>
        <w:jc w:val="both"/>
        <w:rPr>
          <w:rFonts w:ascii="Arial" w:hAnsi="Arial" w:cs="Arial"/>
        </w:rPr>
      </w:pPr>
      <w:r w:rsidRPr="0011537D">
        <w:rPr>
          <w:rFonts w:ascii="Arial" w:hAnsi="Arial" w:cs="Arial"/>
        </w:rPr>
        <w:t>[Accessed: 10</w:t>
      </w:r>
      <w:r w:rsidRPr="0011537D">
        <w:rPr>
          <w:rFonts w:ascii="Arial" w:hAnsi="Arial" w:cs="Arial"/>
          <w:vertAlign w:val="superscript"/>
        </w:rPr>
        <w:t>th</w:t>
      </w:r>
      <w:r w:rsidRPr="0011537D">
        <w:rPr>
          <w:rFonts w:ascii="Arial" w:hAnsi="Arial" w:cs="Arial"/>
        </w:rPr>
        <w:t xml:space="preserve"> May 2019]. </w:t>
      </w:r>
    </w:p>
    <w:p w14:paraId="4460E3EF" w14:textId="541517C6" w:rsidR="00DD24A3" w:rsidRPr="0011537D" w:rsidRDefault="00DD24A3" w:rsidP="0011537D">
      <w:pPr>
        <w:spacing w:line="360" w:lineRule="auto"/>
        <w:jc w:val="both"/>
        <w:rPr>
          <w:rFonts w:ascii="Arial" w:hAnsi="Arial" w:cs="Arial"/>
        </w:rPr>
      </w:pPr>
    </w:p>
    <w:p w14:paraId="483DD980" w14:textId="72187C07" w:rsidR="00DD24A3" w:rsidRPr="0011537D" w:rsidRDefault="00DD24A3" w:rsidP="0011537D">
      <w:pPr>
        <w:spacing w:line="360" w:lineRule="auto"/>
        <w:jc w:val="both"/>
        <w:rPr>
          <w:rFonts w:ascii="Arial" w:hAnsi="Arial" w:cs="Arial"/>
        </w:rPr>
      </w:pPr>
      <w:r w:rsidRPr="0011537D">
        <w:rPr>
          <w:rFonts w:ascii="Arial" w:hAnsi="Arial" w:cs="Arial"/>
        </w:rPr>
        <w:t xml:space="preserve">Kanchana, R., </w:t>
      </w:r>
      <w:proofErr w:type="spellStart"/>
      <w:r w:rsidRPr="0011537D">
        <w:rPr>
          <w:rFonts w:ascii="Arial" w:hAnsi="Arial" w:cs="Arial"/>
        </w:rPr>
        <w:t>Divya</w:t>
      </w:r>
      <w:proofErr w:type="spellEnd"/>
      <w:r w:rsidRPr="0011537D">
        <w:rPr>
          <w:rFonts w:ascii="Arial" w:hAnsi="Arial" w:cs="Arial"/>
        </w:rPr>
        <w:t xml:space="preserve">, J. and </w:t>
      </w:r>
      <w:proofErr w:type="spellStart"/>
      <w:r w:rsidRPr="0011537D">
        <w:rPr>
          <w:rFonts w:ascii="Arial" w:hAnsi="Arial" w:cs="Arial"/>
        </w:rPr>
        <w:t>Asalna</w:t>
      </w:r>
      <w:proofErr w:type="spellEnd"/>
      <w:r w:rsidRPr="0011537D">
        <w:rPr>
          <w:rFonts w:ascii="Arial" w:hAnsi="Arial" w:cs="Arial"/>
        </w:rPr>
        <w:t xml:space="preserve"> </w:t>
      </w:r>
      <w:proofErr w:type="spellStart"/>
      <w:r w:rsidRPr="0011537D">
        <w:rPr>
          <w:rFonts w:ascii="Arial" w:hAnsi="Arial" w:cs="Arial"/>
        </w:rPr>
        <w:t>Beegom</w:t>
      </w:r>
      <w:proofErr w:type="spellEnd"/>
      <w:r w:rsidRPr="0011537D">
        <w:rPr>
          <w:rFonts w:ascii="Arial" w:hAnsi="Arial" w:cs="Arial"/>
        </w:rPr>
        <w:t xml:space="preserve">, A. (2013) ‘Challenges Faced by New Entrepreneurs’, </w:t>
      </w:r>
      <w:r w:rsidRPr="0011537D">
        <w:rPr>
          <w:rFonts w:ascii="Arial" w:hAnsi="Arial" w:cs="Arial"/>
          <w:i/>
        </w:rPr>
        <w:t>International Journal of Current Research and Academic Review</w:t>
      </w:r>
      <w:r w:rsidRPr="0011537D">
        <w:rPr>
          <w:rFonts w:ascii="Arial" w:hAnsi="Arial" w:cs="Arial"/>
        </w:rPr>
        <w:t xml:space="preserve">. Volume 1, Issue 3, pp 71-78.  </w:t>
      </w:r>
    </w:p>
    <w:p w14:paraId="38416020" w14:textId="3F118D42" w:rsidR="00B27B94" w:rsidRPr="0011537D" w:rsidRDefault="00B27B94" w:rsidP="0011537D">
      <w:pPr>
        <w:spacing w:line="360" w:lineRule="auto"/>
        <w:jc w:val="both"/>
        <w:rPr>
          <w:rFonts w:ascii="Arial" w:hAnsi="Arial" w:cs="Arial"/>
        </w:rPr>
      </w:pPr>
    </w:p>
    <w:p w14:paraId="48F3D1CA" w14:textId="305B0F3B" w:rsidR="00092391" w:rsidRPr="0011537D" w:rsidRDefault="00B27B94" w:rsidP="0011537D">
      <w:pPr>
        <w:spacing w:line="360" w:lineRule="auto"/>
        <w:jc w:val="both"/>
        <w:rPr>
          <w:rFonts w:ascii="Arial" w:hAnsi="Arial" w:cs="Arial"/>
        </w:rPr>
      </w:pPr>
      <w:r w:rsidRPr="0011537D">
        <w:rPr>
          <w:rFonts w:ascii="Arial" w:hAnsi="Arial" w:cs="Arial"/>
        </w:rPr>
        <w:lastRenderedPageBreak/>
        <w:t xml:space="preserve">Lewin, P. (2011). ‘Entrepreneurial Paradoxes: implications of radical subjectivism. In School of Management, University of Texas at Dallas, Prepared for the Austrian Economics Colloquium’, </w:t>
      </w:r>
      <w:r w:rsidRPr="0011537D">
        <w:rPr>
          <w:rFonts w:ascii="Arial" w:hAnsi="Arial" w:cs="Arial"/>
          <w:i/>
        </w:rPr>
        <w:t>Entrepreneurship Theory and Practice</w:t>
      </w:r>
      <w:r w:rsidRPr="0011537D">
        <w:rPr>
          <w:rFonts w:ascii="Arial" w:hAnsi="Arial" w:cs="Arial"/>
        </w:rPr>
        <w:t>. Volume 30, Issue 1, pp57–81.</w:t>
      </w:r>
    </w:p>
    <w:p w14:paraId="3064197C" w14:textId="0B3275BA" w:rsidR="00DD24A3" w:rsidRPr="0011537D" w:rsidRDefault="00DD24A3" w:rsidP="0011537D">
      <w:pPr>
        <w:spacing w:line="360" w:lineRule="auto"/>
        <w:jc w:val="both"/>
        <w:rPr>
          <w:rFonts w:ascii="Arial" w:hAnsi="Arial" w:cs="Arial"/>
        </w:rPr>
      </w:pPr>
    </w:p>
    <w:p w14:paraId="29DB2595" w14:textId="49915C6F" w:rsidR="00DD24A3" w:rsidRPr="0011537D" w:rsidRDefault="00DD24A3" w:rsidP="0011537D">
      <w:pPr>
        <w:spacing w:line="360" w:lineRule="auto"/>
        <w:jc w:val="both"/>
        <w:rPr>
          <w:rFonts w:ascii="Arial" w:hAnsi="Arial" w:cs="Arial"/>
        </w:rPr>
      </w:pPr>
      <w:r w:rsidRPr="0011537D">
        <w:rPr>
          <w:rFonts w:ascii="Arial" w:hAnsi="Arial" w:cs="Arial"/>
        </w:rPr>
        <w:t xml:space="preserve">Neck, H., Neck, C. and Murray, M. (2018) </w:t>
      </w:r>
      <w:r w:rsidRPr="0011537D">
        <w:rPr>
          <w:rFonts w:ascii="Arial" w:hAnsi="Arial" w:cs="Arial"/>
          <w:i/>
        </w:rPr>
        <w:t>Entrepreneurship: The Practise and Mindset</w:t>
      </w:r>
      <w:r w:rsidRPr="0011537D">
        <w:rPr>
          <w:rFonts w:ascii="Arial" w:hAnsi="Arial" w:cs="Arial"/>
        </w:rPr>
        <w:t xml:space="preserve">. London: Sage. </w:t>
      </w:r>
    </w:p>
    <w:p w14:paraId="6893F426" w14:textId="0F0A503E" w:rsidR="0099108F" w:rsidRPr="0011537D" w:rsidRDefault="0099108F" w:rsidP="0011537D">
      <w:pPr>
        <w:spacing w:line="360" w:lineRule="auto"/>
        <w:jc w:val="both"/>
        <w:rPr>
          <w:rFonts w:ascii="Arial" w:hAnsi="Arial" w:cs="Arial"/>
        </w:rPr>
      </w:pPr>
    </w:p>
    <w:p w14:paraId="19B5065C" w14:textId="2E7CEBD3" w:rsidR="0099108F" w:rsidRPr="0011537D" w:rsidRDefault="0099108F" w:rsidP="0011537D">
      <w:pPr>
        <w:spacing w:line="360" w:lineRule="auto"/>
        <w:jc w:val="both"/>
        <w:rPr>
          <w:rFonts w:ascii="Arial" w:hAnsi="Arial" w:cs="Arial"/>
        </w:rPr>
      </w:pPr>
      <w:r w:rsidRPr="0011537D">
        <w:rPr>
          <w:rFonts w:ascii="Arial" w:hAnsi="Arial" w:cs="Arial"/>
        </w:rPr>
        <w:t>NDNA. (2019) ‘Child Development 2: Sensory Skills’</w:t>
      </w:r>
    </w:p>
    <w:p w14:paraId="52802A26" w14:textId="77777777" w:rsidR="0099108F" w:rsidRPr="0011537D" w:rsidRDefault="0099108F" w:rsidP="0011537D">
      <w:pPr>
        <w:spacing w:line="360" w:lineRule="auto"/>
        <w:jc w:val="both"/>
        <w:rPr>
          <w:rFonts w:ascii="Arial" w:hAnsi="Arial" w:cs="Arial"/>
        </w:rPr>
      </w:pPr>
      <w:hyperlink r:id="rId23" w:history="1">
        <w:r w:rsidRPr="0011537D">
          <w:rPr>
            <w:rStyle w:val="Hyperlink"/>
            <w:rFonts w:ascii="Arial" w:hAnsi="Arial" w:cs="Arial"/>
          </w:rPr>
          <w:t>https://www.ndna.org.uk/NDNA/Shop/Item_Detail.aspx?iProductCode=OT-SENSORY&amp;Category=OT&amp;WebsiteKey=5e278c52-0dec-4</w:t>
        </w:r>
        <w:r w:rsidRPr="0011537D">
          <w:rPr>
            <w:rStyle w:val="Hyperlink"/>
            <w:rFonts w:ascii="Arial" w:hAnsi="Arial" w:cs="Arial"/>
          </w:rPr>
          <w:t>4</w:t>
        </w:r>
        <w:r w:rsidRPr="0011537D">
          <w:rPr>
            <w:rStyle w:val="Hyperlink"/>
            <w:rFonts w:ascii="Arial" w:hAnsi="Arial" w:cs="Arial"/>
          </w:rPr>
          <w:t>82-ad81-d06b25949f8b</w:t>
        </w:r>
      </w:hyperlink>
      <w:r w:rsidRPr="0011537D">
        <w:rPr>
          <w:rFonts w:ascii="Arial" w:hAnsi="Arial" w:cs="Arial"/>
        </w:rPr>
        <w:t xml:space="preserve"> </w:t>
      </w:r>
    </w:p>
    <w:p w14:paraId="2F93C1D7" w14:textId="29538F04" w:rsidR="0099108F" w:rsidRPr="0011537D" w:rsidRDefault="0099108F" w:rsidP="0011537D">
      <w:pPr>
        <w:spacing w:line="360" w:lineRule="auto"/>
        <w:jc w:val="both"/>
        <w:rPr>
          <w:rFonts w:ascii="Arial" w:hAnsi="Arial" w:cs="Arial"/>
        </w:rPr>
      </w:pPr>
      <w:r w:rsidRPr="0011537D">
        <w:rPr>
          <w:rFonts w:ascii="Arial" w:hAnsi="Arial" w:cs="Arial"/>
        </w:rPr>
        <w:t>[Accessed: 21</w:t>
      </w:r>
      <w:r w:rsidRPr="0011537D">
        <w:rPr>
          <w:rFonts w:ascii="Arial" w:hAnsi="Arial" w:cs="Arial"/>
          <w:vertAlign w:val="superscript"/>
        </w:rPr>
        <w:t>st</w:t>
      </w:r>
      <w:r w:rsidRPr="0011537D">
        <w:rPr>
          <w:rFonts w:ascii="Arial" w:hAnsi="Arial" w:cs="Arial"/>
        </w:rPr>
        <w:t xml:space="preserve"> April 2019]. </w:t>
      </w:r>
    </w:p>
    <w:p w14:paraId="05A25BBB" w14:textId="40A5CF27" w:rsidR="00823C7C" w:rsidRPr="0011537D" w:rsidRDefault="00823C7C" w:rsidP="0011537D">
      <w:pPr>
        <w:spacing w:line="360" w:lineRule="auto"/>
        <w:jc w:val="both"/>
        <w:rPr>
          <w:rFonts w:ascii="Arial" w:hAnsi="Arial" w:cs="Arial"/>
        </w:rPr>
      </w:pPr>
    </w:p>
    <w:p w14:paraId="3408EA2E" w14:textId="04434176" w:rsidR="00823C7C" w:rsidRPr="0011537D" w:rsidRDefault="00823C7C" w:rsidP="0011537D">
      <w:pPr>
        <w:spacing w:line="360" w:lineRule="auto"/>
        <w:jc w:val="both"/>
        <w:rPr>
          <w:rFonts w:ascii="Arial" w:hAnsi="Arial" w:cs="Arial"/>
        </w:rPr>
      </w:pPr>
      <w:r w:rsidRPr="0011537D">
        <w:rPr>
          <w:rFonts w:ascii="Arial" w:hAnsi="Arial" w:cs="Arial"/>
        </w:rPr>
        <w:t>NDNA. (2019) ‘Brilliant Babies, Working With 0-2 Year Olds’</w:t>
      </w:r>
    </w:p>
    <w:p w14:paraId="0A586D42" w14:textId="77777777" w:rsidR="00823C7C" w:rsidRPr="0011537D" w:rsidRDefault="00823C7C" w:rsidP="0011537D">
      <w:pPr>
        <w:spacing w:line="360" w:lineRule="auto"/>
        <w:jc w:val="both"/>
        <w:rPr>
          <w:rFonts w:ascii="Arial" w:hAnsi="Arial" w:cs="Arial"/>
        </w:rPr>
      </w:pPr>
      <w:hyperlink r:id="rId24" w:history="1">
        <w:r w:rsidRPr="0011537D">
          <w:rPr>
            <w:rStyle w:val="Hyperlink"/>
            <w:rFonts w:ascii="Arial" w:hAnsi="Arial" w:cs="Arial"/>
          </w:rPr>
          <w:t>https://www.ndna.org.uk/NDNA/Training/brilliant_babies_</w:t>
        </w:r>
        <w:r w:rsidRPr="0011537D">
          <w:rPr>
            <w:rStyle w:val="Hyperlink"/>
            <w:rFonts w:ascii="Arial" w:hAnsi="Arial" w:cs="Arial"/>
          </w:rPr>
          <w:t>w</w:t>
        </w:r>
        <w:r w:rsidRPr="0011537D">
          <w:rPr>
            <w:rStyle w:val="Hyperlink"/>
            <w:rFonts w:ascii="Arial" w:hAnsi="Arial" w:cs="Arial"/>
          </w:rPr>
          <w:t>orking_with_02_year_olds.aspx</w:t>
        </w:r>
      </w:hyperlink>
      <w:r w:rsidRPr="0011537D">
        <w:rPr>
          <w:rFonts w:ascii="Arial" w:hAnsi="Arial" w:cs="Arial"/>
        </w:rPr>
        <w:t xml:space="preserve"> </w:t>
      </w:r>
    </w:p>
    <w:p w14:paraId="71D4C362" w14:textId="425105C9" w:rsidR="00823C7C" w:rsidRPr="0011537D" w:rsidRDefault="00823C7C" w:rsidP="0011537D">
      <w:pPr>
        <w:spacing w:line="360" w:lineRule="auto"/>
        <w:jc w:val="both"/>
        <w:rPr>
          <w:rFonts w:ascii="Arial" w:hAnsi="Arial" w:cs="Arial"/>
        </w:rPr>
      </w:pPr>
      <w:r w:rsidRPr="0011537D">
        <w:rPr>
          <w:rFonts w:ascii="Arial" w:hAnsi="Arial" w:cs="Arial"/>
        </w:rPr>
        <w:t>[Accessed: 21</w:t>
      </w:r>
      <w:r w:rsidRPr="0011537D">
        <w:rPr>
          <w:rFonts w:ascii="Arial" w:hAnsi="Arial" w:cs="Arial"/>
          <w:vertAlign w:val="superscript"/>
        </w:rPr>
        <w:t>st</w:t>
      </w:r>
      <w:r w:rsidRPr="0011537D">
        <w:rPr>
          <w:rFonts w:ascii="Arial" w:hAnsi="Arial" w:cs="Arial"/>
        </w:rPr>
        <w:t xml:space="preserve"> April 2019]. </w:t>
      </w:r>
    </w:p>
    <w:p w14:paraId="49DF9E7A" w14:textId="22CF962C" w:rsidR="00F025FD" w:rsidRPr="0011537D" w:rsidRDefault="00F025FD" w:rsidP="0011537D">
      <w:pPr>
        <w:spacing w:line="360" w:lineRule="auto"/>
        <w:jc w:val="both"/>
        <w:rPr>
          <w:rFonts w:ascii="Arial" w:hAnsi="Arial" w:cs="Arial"/>
        </w:rPr>
      </w:pPr>
    </w:p>
    <w:p w14:paraId="5353139E" w14:textId="77777777" w:rsidR="00F025FD" w:rsidRPr="0011537D" w:rsidRDefault="00F025FD" w:rsidP="0011537D">
      <w:pPr>
        <w:spacing w:line="360" w:lineRule="auto"/>
        <w:jc w:val="both"/>
        <w:rPr>
          <w:rFonts w:ascii="Arial" w:hAnsi="Arial" w:cs="Arial"/>
        </w:rPr>
      </w:pPr>
      <w:r w:rsidRPr="0011537D">
        <w:rPr>
          <w:rFonts w:ascii="Arial" w:eastAsia="Arial" w:hAnsi="Arial" w:cs="Arial"/>
        </w:rPr>
        <w:t>Nutbrown, C. (2012) ‘Foundations for quality, The independent review of early education and childcare qualifications, Final Report’</w:t>
      </w:r>
    </w:p>
    <w:p w14:paraId="10C0E663" w14:textId="570BFE77" w:rsidR="00F025FD" w:rsidRPr="0011537D" w:rsidRDefault="00F025FD" w:rsidP="0011537D">
      <w:pPr>
        <w:spacing w:line="360" w:lineRule="auto"/>
        <w:jc w:val="both"/>
        <w:rPr>
          <w:rFonts w:ascii="Arial" w:hAnsi="Arial" w:cs="Arial"/>
        </w:rPr>
      </w:pPr>
      <w:hyperlink r:id="rId25">
        <w:r w:rsidRPr="0011537D">
          <w:rPr>
            <w:rStyle w:val="Hyperlink"/>
            <w:rFonts w:ascii="Arial" w:eastAsia="Arial" w:hAnsi="Arial" w:cs="Arial"/>
          </w:rPr>
          <w:t>https://assets.publishing.service.gov.uk/government/uploads/system/uploads/attachment_data/file/175463/Nutbrown-Review.pdf</w:t>
        </w:r>
      </w:hyperlink>
    </w:p>
    <w:p w14:paraId="022E0123" w14:textId="0159959B" w:rsidR="00F025FD" w:rsidRPr="0011537D" w:rsidRDefault="00F025FD" w:rsidP="0011537D">
      <w:pPr>
        <w:spacing w:line="360" w:lineRule="auto"/>
        <w:jc w:val="both"/>
        <w:rPr>
          <w:rFonts w:ascii="Arial" w:hAnsi="Arial" w:cs="Arial"/>
        </w:rPr>
      </w:pPr>
      <w:r w:rsidRPr="0011537D">
        <w:rPr>
          <w:rFonts w:ascii="Arial" w:hAnsi="Arial" w:cs="Arial"/>
        </w:rPr>
        <w:t>[Accessed: 10</w:t>
      </w:r>
      <w:r w:rsidRPr="0011537D">
        <w:rPr>
          <w:rFonts w:ascii="Arial" w:hAnsi="Arial" w:cs="Arial"/>
          <w:vertAlign w:val="superscript"/>
        </w:rPr>
        <w:t>th</w:t>
      </w:r>
      <w:r w:rsidRPr="0011537D">
        <w:rPr>
          <w:rFonts w:ascii="Arial" w:hAnsi="Arial" w:cs="Arial"/>
        </w:rPr>
        <w:t xml:space="preserve"> May 2019]. </w:t>
      </w:r>
    </w:p>
    <w:p w14:paraId="2A05C1F6" w14:textId="77777777" w:rsidR="00B27B94" w:rsidRPr="0011537D" w:rsidRDefault="00B27B94" w:rsidP="0011537D">
      <w:pPr>
        <w:spacing w:line="360" w:lineRule="auto"/>
        <w:jc w:val="both"/>
        <w:rPr>
          <w:rFonts w:ascii="Arial" w:hAnsi="Arial" w:cs="Arial"/>
        </w:rPr>
      </w:pPr>
    </w:p>
    <w:p w14:paraId="17F8F9AD" w14:textId="0D02C2BA" w:rsidR="00092391" w:rsidRPr="0011537D" w:rsidRDefault="00092391" w:rsidP="0011537D">
      <w:pPr>
        <w:spacing w:line="360" w:lineRule="auto"/>
        <w:jc w:val="both"/>
        <w:rPr>
          <w:rFonts w:ascii="Arial" w:hAnsi="Arial" w:cs="Arial"/>
        </w:rPr>
      </w:pPr>
      <w:r w:rsidRPr="0011537D">
        <w:rPr>
          <w:rFonts w:ascii="Arial" w:hAnsi="Arial" w:cs="Arial"/>
        </w:rPr>
        <w:t xml:space="preserve">Robinson, K. (2007) ‘Do Schools Kill Creativity? – Ted Talk’ </w:t>
      </w:r>
    </w:p>
    <w:p w14:paraId="3DF51032" w14:textId="755F06B3" w:rsidR="00092391" w:rsidRPr="0011537D" w:rsidRDefault="00092391" w:rsidP="0011537D">
      <w:pPr>
        <w:spacing w:line="360" w:lineRule="auto"/>
        <w:jc w:val="both"/>
        <w:rPr>
          <w:rFonts w:ascii="Arial" w:hAnsi="Arial" w:cs="Arial"/>
        </w:rPr>
      </w:pPr>
      <w:r w:rsidRPr="0011537D">
        <w:rPr>
          <w:rFonts w:ascii="Arial" w:hAnsi="Arial" w:cs="Arial"/>
          <w:color w:val="212121"/>
        </w:rPr>
        <w:t>[Video]. [on-line].</w:t>
      </w:r>
    </w:p>
    <w:p w14:paraId="2D8DA218" w14:textId="1788B4F2" w:rsidR="00092391" w:rsidRPr="0011537D" w:rsidRDefault="00092391" w:rsidP="0011537D">
      <w:pPr>
        <w:spacing w:line="360" w:lineRule="auto"/>
        <w:jc w:val="both"/>
        <w:rPr>
          <w:rFonts w:ascii="Arial" w:hAnsi="Arial" w:cs="Arial"/>
        </w:rPr>
      </w:pPr>
      <w:r w:rsidRPr="0011537D">
        <w:rPr>
          <w:rFonts w:ascii="Arial" w:hAnsi="Arial" w:cs="Arial"/>
        </w:rPr>
        <w:t xml:space="preserve">Accessed from: </w:t>
      </w:r>
      <w:hyperlink r:id="rId26" w:history="1">
        <w:r w:rsidRPr="0011537D">
          <w:rPr>
            <w:rStyle w:val="Hyperlink"/>
            <w:rFonts w:ascii="Arial" w:hAnsi="Arial" w:cs="Arial"/>
          </w:rPr>
          <w:t>https://www.youtube.com/watch?v=iG9CE55wbtY</w:t>
        </w:r>
      </w:hyperlink>
      <w:r w:rsidRPr="0011537D">
        <w:rPr>
          <w:rFonts w:ascii="Arial" w:hAnsi="Arial" w:cs="Arial"/>
        </w:rPr>
        <w:t xml:space="preserve"> </w:t>
      </w:r>
    </w:p>
    <w:p w14:paraId="729273D0" w14:textId="6D678B65" w:rsidR="00092391" w:rsidRPr="0011537D" w:rsidRDefault="00092391" w:rsidP="0011537D">
      <w:pPr>
        <w:spacing w:line="360" w:lineRule="auto"/>
        <w:jc w:val="both"/>
        <w:rPr>
          <w:rFonts w:ascii="Arial" w:hAnsi="Arial" w:cs="Arial"/>
        </w:rPr>
      </w:pPr>
      <w:r w:rsidRPr="0011537D">
        <w:rPr>
          <w:rFonts w:ascii="Arial" w:hAnsi="Arial" w:cs="Arial"/>
        </w:rPr>
        <w:t>[Accessed: 10</w:t>
      </w:r>
      <w:r w:rsidRPr="0011537D">
        <w:rPr>
          <w:rFonts w:ascii="Arial" w:hAnsi="Arial" w:cs="Arial"/>
          <w:vertAlign w:val="superscript"/>
        </w:rPr>
        <w:t>th</w:t>
      </w:r>
      <w:r w:rsidRPr="0011537D">
        <w:rPr>
          <w:rFonts w:ascii="Arial" w:hAnsi="Arial" w:cs="Arial"/>
        </w:rPr>
        <w:t xml:space="preserve"> May 2019]. </w:t>
      </w:r>
    </w:p>
    <w:p w14:paraId="71BC35A1" w14:textId="5C626848" w:rsidR="00BF1B09" w:rsidRPr="0011537D" w:rsidRDefault="00BF1B09" w:rsidP="0011537D">
      <w:pPr>
        <w:spacing w:line="360" w:lineRule="auto"/>
        <w:jc w:val="both"/>
        <w:rPr>
          <w:rFonts w:ascii="Arial" w:hAnsi="Arial" w:cs="Arial"/>
        </w:rPr>
      </w:pPr>
    </w:p>
    <w:p w14:paraId="464789AB" w14:textId="7E230858" w:rsidR="00BF1B09" w:rsidRPr="0011537D" w:rsidRDefault="00BF1B09" w:rsidP="0011537D">
      <w:pPr>
        <w:spacing w:line="360" w:lineRule="auto"/>
        <w:jc w:val="both"/>
        <w:rPr>
          <w:rFonts w:ascii="Arial" w:hAnsi="Arial" w:cs="Arial"/>
        </w:rPr>
      </w:pPr>
      <w:r w:rsidRPr="0011537D">
        <w:rPr>
          <w:rFonts w:ascii="Arial" w:hAnsi="Arial" w:cs="Arial"/>
        </w:rPr>
        <w:t xml:space="preserve">Shabazian, A. and Li-Soga, C. (2014) </w:t>
      </w:r>
      <w:r w:rsidR="003F6C8A" w:rsidRPr="0011537D">
        <w:rPr>
          <w:rFonts w:ascii="Arial" w:hAnsi="Arial" w:cs="Arial"/>
        </w:rPr>
        <w:t xml:space="preserve">‘Making The Right Choice Simple: Selecting Materials for Infants and Toddlers’, </w:t>
      </w:r>
      <w:r w:rsidR="003F6C8A" w:rsidRPr="0011537D">
        <w:rPr>
          <w:rFonts w:ascii="Arial" w:hAnsi="Arial" w:cs="Arial"/>
          <w:i/>
        </w:rPr>
        <w:t>YC Young Children</w:t>
      </w:r>
      <w:r w:rsidR="003F6C8A" w:rsidRPr="0011537D">
        <w:rPr>
          <w:rFonts w:ascii="Arial" w:hAnsi="Arial" w:cs="Arial"/>
        </w:rPr>
        <w:t xml:space="preserve">. Volume 69, Issue 3, pp60-65. </w:t>
      </w:r>
    </w:p>
    <w:p w14:paraId="511DE842" w14:textId="0363FC9A" w:rsidR="00BF1B09" w:rsidRPr="0011537D" w:rsidRDefault="00BF1B09" w:rsidP="0011537D">
      <w:pPr>
        <w:spacing w:line="360" w:lineRule="auto"/>
        <w:jc w:val="both"/>
        <w:rPr>
          <w:rFonts w:ascii="Arial" w:hAnsi="Arial" w:cs="Arial"/>
        </w:rPr>
      </w:pPr>
    </w:p>
    <w:p w14:paraId="2DDE6482" w14:textId="4F8DB8D6" w:rsidR="00BF1B09" w:rsidRPr="0011537D" w:rsidRDefault="00BF1B09" w:rsidP="0011537D">
      <w:pPr>
        <w:spacing w:line="360" w:lineRule="auto"/>
        <w:jc w:val="both"/>
        <w:rPr>
          <w:rFonts w:ascii="Arial" w:hAnsi="Arial" w:cs="Arial"/>
        </w:rPr>
      </w:pPr>
      <w:r w:rsidRPr="0011537D">
        <w:rPr>
          <w:rFonts w:ascii="Arial" w:hAnsi="Arial" w:cs="Arial"/>
        </w:rPr>
        <w:t xml:space="preserve">Simpson, R. (2017) </w:t>
      </w:r>
      <w:r w:rsidR="000E7699" w:rsidRPr="0011537D">
        <w:rPr>
          <w:rFonts w:ascii="Arial" w:hAnsi="Arial" w:cs="Arial"/>
        </w:rPr>
        <w:t>‘Benefits of Sensory Play for Pupils with SEN’</w:t>
      </w:r>
    </w:p>
    <w:p w14:paraId="0AF8C742" w14:textId="2245968E" w:rsidR="000E7699" w:rsidRPr="0011537D" w:rsidRDefault="000E7699" w:rsidP="0011537D">
      <w:pPr>
        <w:spacing w:line="360" w:lineRule="auto"/>
        <w:jc w:val="both"/>
        <w:rPr>
          <w:rFonts w:ascii="Arial" w:hAnsi="Arial" w:cs="Arial"/>
        </w:rPr>
      </w:pPr>
      <w:hyperlink r:id="rId27" w:history="1">
        <w:r w:rsidRPr="0011537D">
          <w:rPr>
            <w:rStyle w:val="Hyperlink"/>
            <w:rFonts w:ascii="Arial" w:hAnsi="Arial" w:cs="Arial"/>
          </w:rPr>
          <w:t>http://www.lsneducation.org.uk/benefits-sensory-play-pupils-sen/</w:t>
        </w:r>
      </w:hyperlink>
    </w:p>
    <w:p w14:paraId="5523405C" w14:textId="28329805" w:rsidR="000E7699" w:rsidRPr="0011537D" w:rsidRDefault="000E7699" w:rsidP="0011537D">
      <w:pPr>
        <w:spacing w:line="360" w:lineRule="auto"/>
        <w:jc w:val="both"/>
        <w:rPr>
          <w:rFonts w:ascii="Arial" w:hAnsi="Arial" w:cs="Arial"/>
        </w:rPr>
      </w:pPr>
      <w:r w:rsidRPr="0011537D">
        <w:rPr>
          <w:rFonts w:ascii="Arial" w:hAnsi="Arial" w:cs="Arial"/>
        </w:rPr>
        <w:lastRenderedPageBreak/>
        <w:t>[Accessed: 1</w:t>
      </w:r>
      <w:r w:rsidRPr="0011537D">
        <w:rPr>
          <w:rFonts w:ascii="Arial" w:hAnsi="Arial" w:cs="Arial"/>
          <w:vertAlign w:val="superscript"/>
        </w:rPr>
        <w:t>st</w:t>
      </w:r>
      <w:r w:rsidRPr="0011537D">
        <w:rPr>
          <w:rFonts w:ascii="Arial" w:hAnsi="Arial" w:cs="Arial"/>
        </w:rPr>
        <w:t xml:space="preserve"> May 2019]. </w:t>
      </w:r>
    </w:p>
    <w:p w14:paraId="5B00C570" w14:textId="47A35026" w:rsidR="00BF1B09" w:rsidRPr="0011537D" w:rsidRDefault="00BF1B09" w:rsidP="0011537D">
      <w:pPr>
        <w:spacing w:line="360" w:lineRule="auto"/>
        <w:jc w:val="both"/>
        <w:rPr>
          <w:rFonts w:ascii="Arial" w:hAnsi="Arial" w:cs="Arial"/>
        </w:rPr>
      </w:pPr>
    </w:p>
    <w:p w14:paraId="5F46A250" w14:textId="608A3A3E" w:rsidR="00BF1B09" w:rsidRPr="0011537D" w:rsidRDefault="00BF1B09" w:rsidP="0011537D">
      <w:pPr>
        <w:spacing w:line="360" w:lineRule="auto"/>
        <w:jc w:val="both"/>
        <w:rPr>
          <w:rFonts w:ascii="Arial" w:hAnsi="Arial" w:cs="Arial"/>
        </w:rPr>
      </w:pPr>
      <w:r w:rsidRPr="0011537D">
        <w:rPr>
          <w:rFonts w:ascii="Arial" w:hAnsi="Arial" w:cs="Arial"/>
        </w:rPr>
        <w:t xml:space="preserve">Smith-Gilman, S. (2018) </w:t>
      </w:r>
      <w:r w:rsidR="00DD24A3" w:rsidRPr="0011537D">
        <w:rPr>
          <w:rFonts w:ascii="Arial" w:hAnsi="Arial" w:cs="Arial"/>
        </w:rPr>
        <w:t xml:space="preserve">‘The Arts, Loose Parts and Conversations’, </w:t>
      </w:r>
      <w:r w:rsidR="00DD24A3" w:rsidRPr="0011537D">
        <w:rPr>
          <w:rFonts w:ascii="Arial" w:hAnsi="Arial" w:cs="Arial"/>
          <w:i/>
        </w:rPr>
        <w:t>Journal of The Association of Curriculum Studies</w:t>
      </w:r>
      <w:r w:rsidR="00DD24A3" w:rsidRPr="0011537D">
        <w:rPr>
          <w:rFonts w:ascii="Arial" w:hAnsi="Arial" w:cs="Arial"/>
        </w:rPr>
        <w:t xml:space="preserve">. Volume 16, Issue 1, pp90-103. </w:t>
      </w:r>
    </w:p>
    <w:p w14:paraId="33887DDE" w14:textId="1651797B" w:rsidR="00010B91" w:rsidRPr="0011537D" w:rsidRDefault="00010B91" w:rsidP="0011537D">
      <w:pPr>
        <w:spacing w:line="360" w:lineRule="auto"/>
        <w:jc w:val="both"/>
        <w:rPr>
          <w:rFonts w:ascii="Arial" w:hAnsi="Arial" w:cs="Arial"/>
        </w:rPr>
      </w:pPr>
    </w:p>
    <w:p w14:paraId="4EAE1044" w14:textId="3318B0C3" w:rsidR="00010B91" w:rsidRPr="0011537D" w:rsidRDefault="00010B91" w:rsidP="0011537D">
      <w:pPr>
        <w:spacing w:line="360" w:lineRule="auto"/>
        <w:jc w:val="both"/>
        <w:rPr>
          <w:rFonts w:ascii="Arial" w:hAnsi="Arial" w:cs="Arial"/>
        </w:rPr>
      </w:pPr>
      <w:r w:rsidRPr="0011537D">
        <w:rPr>
          <w:rFonts w:ascii="Arial" w:hAnsi="Arial" w:cs="Arial"/>
        </w:rPr>
        <w:t>Tasmanian Government. (2017) ‘Sole Proprietorship, Advantages and Disadvantages’</w:t>
      </w:r>
    </w:p>
    <w:p w14:paraId="0F830B3A" w14:textId="52082998" w:rsidR="00010B91" w:rsidRPr="0011537D" w:rsidRDefault="00010B91" w:rsidP="0011537D">
      <w:pPr>
        <w:spacing w:line="360" w:lineRule="auto"/>
        <w:jc w:val="both"/>
        <w:rPr>
          <w:rFonts w:ascii="Arial" w:hAnsi="Arial" w:cs="Arial"/>
        </w:rPr>
      </w:pPr>
      <w:hyperlink r:id="rId28" w:history="1">
        <w:r w:rsidRPr="0011537D">
          <w:rPr>
            <w:rStyle w:val="Hyperlink"/>
            <w:rFonts w:ascii="Arial" w:hAnsi="Arial" w:cs="Arial"/>
          </w:rPr>
          <w:t>https://www.business.tas.gov.au/starting-a-business/choosing-a-business-structure-intro/sole-proprietorship-advantages-and-disadvantages</w:t>
        </w:r>
      </w:hyperlink>
    </w:p>
    <w:p w14:paraId="6014E401" w14:textId="3B286350" w:rsidR="00010B91" w:rsidRPr="0011537D" w:rsidRDefault="00010B91" w:rsidP="0011537D">
      <w:pPr>
        <w:spacing w:line="360" w:lineRule="auto"/>
        <w:jc w:val="both"/>
        <w:rPr>
          <w:rFonts w:ascii="Arial" w:hAnsi="Arial" w:cs="Arial"/>
        </w:rPr>
      </w:pPr>
      <w:r w:rsidRPr="0011537D">
        <w:rPr>
          <w:rFonts w:ascii="Arial" w:hAnsi="Arial" w:cs="Arial"/>
        </w:rPr>
        <w:t>[Accessed: 10</w:t>
      </w:r>
      <w:r w:rsidRPr="0011537D">
        <w:rPr>
          <w:rFonts w:ascii="Arial" w:hAnsi="Arial" w:cs="Arial"/>
          <w:vertAlign w:val="superscript"/>
        </w:rPr>
        <w:t>th</w:t>
      </w:r>
      <w:r w:rsidRPr="0011537D">
        <w:rPr>
          <w:rFonts w:ascii="Arial" w:hAnsi="Arial" w:cs="Arial"/>
        </w:rPr>
        <w:t xml:space="preserve"> May 2019]. </w:t>
      </w:r>
    </w:p>
    <w:p w14:paraId="3C375B1D" w14:textId="32AF40ED" w:rsidR="00BF1B09" w:rsidRPr="0011537D" w:rsidRDefault="00BF1B09" w:rsidP="0011537D">
      <w:pPr>
        <w:spacing w:line="360" w:lineRule="auto"/>
        <w:jc w:val="both"/>
        <w:rPr>
          <w:rFonts w:ascii="Arial" w:hAnsi="Arial" w:cs="Arial"/>
        </w:rPr>
      </w:pPr>
    </w:p>
    <w:p w14:paraId="085A9254" w14:textId="35D30033" w:rsidR="00BF1B09" w:rsidRPr="0011537D" w:rsidRDefault="00BF1B09" w:rsidP="0011537D">
      <w:pPr>
        <w:spacing w:line="360" w:lineRule="auto"/>
        <w:jc w:val="both"/>
        <w:rPr>
          <w:rFonts w:ascii="Arial" w:hAnsi="Arial" w:cs="Arial"/>
        </w:rPr>
      </w:pPr>
      <w:r w:rsidRPr="0011537D">
        <w:rPr>
          <w:rFonts w:ascii="Arial" w:hAnsi="Arial" w:cs="Arial"/>
        </w:rPr>
        <w:t>Tickell, C. (2011)</w:t>
      </w:r>
      <w:r w:rsidR="00DD24A3" w:rsidRPr="0011537D">
        <w:rPr>
          <w:rFonts w:ascii="Arial" w:hAnsi="Arial" w:cs="Arial"/>
        </w:rPr>
        <w:t xml:space="preserve"> </w:t>
      </w:r>
      <w:r w:rsidR="00DD24A3" w:rsidRPr="0011537D">
        <w:rPr>
          <w:rFonts w:ascii="Arial" w:hAnsi="Arial" w:cs="Arial"/>
          <w:i/>
        </w:rPr>
        <w:t>The Early Years: Foundation for Life, Health and Learning – An Independent Report on The Early Years Foundation Stage to Her Majesty’s Government.</w:t>
      </w:r>
      <w:r w:rsidR="00DD24A3" w:rsidRPr="0011537D">
        <w:rPr>
          <w:rFonts w:ascii="Arial" w:hAnsi="Arial" w:cs="Arial"/>
        </w:rPr>
        <w:t xml:space="preserve"> London: Department for Education. </w:t>
      </w:r>
    </w:p>
    <w:p w14:paraId="7ABB67CF" w14:textId="028A74C0" w:rsidR="0099108F" w:rsidRPr="0011537D" w:rsidRDefault="0099108F" w:rsidP="0011537D">
      <w:pPr>
        <w:spacing w:line="360" w:lineRule="auto"/>
        <w:jc w:val="both"/>
        <w:rPr>
          <w:rFonts w:ascii="Arial" w:hAnsi="Arial" w:cs="Arial"/>
        </w:rPr>
      </w:pPr>
    </w:p>
    <w:p w14:paraId="14ADA9AB" w14:textId="791058C7" w:rsidR="0099108F" w:rsidRPr="0011537D" w:rsidRDefault="0099108F" w:rsidP="0011537D">
      <w:pPr>
        <w:spacing w:line="360" w:lineRule="auto"/>
        <w:jc w:val="both"/>
        <w:rPr>
          <w:rFonts w:ascii="Arial" w:hAnsi="Arial" w:cs="Arial"/>
        </w:rPr>
      </w:pPr>
      <w:r w:rsidRPr="0011537D">
        <w:rPr>
          <w:rFonts w:ascii="Arial" w:hAnsi="Arial" w:cs="Arial"/>
        </w:rPr>
        <w:t xml:space="preserve">TTS. (2019) ‘Playscope Heuristic Play Treasure Basket Kit’  </w:t>
      </w:r>
    </w:p>
    <w:p w14:paraId="5E053767" w14:textId="77777777" w:rsidR="0099108F" w:rsidRPr="0011537D" w:rsidRDefault="0099108F" w:rsidP="0011537D">
      <w:pPr>
        <w:spacing w:line="360" w:lineRule="auto"/>
        <w:jc w:val="both"/>
        <w:rPr>
          <w:rFonts w:ascii="Arial" w:hAnsi="Arial" w:cs="Arial"/>
        </w:rPr>
      </w:pPr>
      <w:hyperlink r:id="rId29" w:history="1">
        <w:r w:rsidRPr="0011537D">
          <w:rPr>
            <w:rStyle w:val="Hyperlink"/>
            <w:rFonts w:ascii="Arial" w:hAnsi="Arial" w:cs="Arial"/>
          </w:rPr>
          <w:t>https://www.tts-group.co.uk/playscope-heuristic-play-treasure-basket-kit-50pcs/EY00436.html?gclid=Cj0KCQjwkoDmBRCcARIsAG3xzl_G0GtrdgvrPgVRmAuGDQlCsTCxXuYHUtjfhvcRGQJR5IN1qzg8zcsaAkquEALw_wcB</w:t>
        </w:r>
      </w:hyperlink>
      <w:r w:rsidRPr="0011537D">
        <w:rPr>
          <w:rFonts w:ascii="Arial" w:hAnsi="Arial" w:cs="Arial"/>
        </w:rPr>
        <w:t xml:space="preserve"> </w:t>
      </w:r>
    </w:p>
    <w:p w14:paraId="2E03ACB4" w14:textId="039AFF14" w:rsidR="0099108F" w:rsidRPr="0011537D" w:rsidRDefault="0099108F" w:rsidP="0011537D">
      <w:pPr>
        <w:spacing w:line="360" w:lineRule="auto"/>
        <w:jc w:val="both"/>
        <w:rPr>
          <w:rFonts w:ascii="Arial" w:hAnsi="Arial" w:cs="Arial"/>
        </w:rPr>
      </w:pPr>
      <w:r w:rsidRPr="0011537D">
        <w:rPr>
          <w:rFonts w:ascii="Arial" w:hAnsi="Arial" w:cs="Arial"/>
        </w:rPr>
        <w:t>[Accessed: 21</w:t>
      </w:r>
      <w:r w:rsidRPr="0011537D">
        <w:rPr>
          <w:rFonts w:ascii="Arial" w:hAnsi="Arial" w:cs="Arial"/>
          <w:vertAlign w:val="superscript"/>
        </w:rPr>
        <w:t>st</w:t>
      </w:r>
      <w:r w:rsidRPr="0011537D">
        <w:rPr>
          <w:rFonts w:ascii="Arial" w:hAnsi="Arial" w:cs="Arial"/>
        </w:rPr>
        <w:t xml:space="preserve"> May 2019]. </w:t>
      </w:r>
    </w:p>
    <w:p w14:paraId="443E867E" w14:textId="2DBA6006" w:rsidR="00E220C0" w:rsidRPr="0011537D" w:rsidRDefault="00E220C0" w:rsidP="0011537D">
      <w:pPr>
        <w:spacing w:line="360" w:lineRule="auto"/>
        <w:jc w:val="both"/>
        <w:rPr>
          <w:rFonts w:ascii="Arial" w:hAnsi="Arial" w:cs="Arial"/>
        </w:rPr>
      </w:pPr>
    </w:p>
    <w:p w14:paraId="62028E42" w14:textId="43E1A5CB" w:rsidR="00E220C0" w:rsidRPr="0011537D" w:rsidRDefault="00E220C0" w:rsidP="0011537D">
      <w:pPr>
        <w:spacing w:line="360" w:lineRule="auto"/>
        <w:jc w:val="both"/>
        <w:rPr>
          <w:rFonts w:ascii="Arial" w:hAnsi="Arial" w:cs="Arial"/>
        </w:rPr>
      </w:pPr>
      <w:r w:rsidRPr="0011537D">
        <w:rPr>
          <w:rFonts w:ascii="Arial" w:hAnsi="Arial" w:cs="Arial"/>
        </w:rPr>
        <w:t>Wales Council for Voluntary Action (2019) ‘Welsh Government’</w:t>
      </w:r>
    </w:p>
    <w:p w14:paraId="6A4E9A86" w14:textId="0C2151A9" w:rsidR="00E220C0" w:rsidRPr="0011537D" w:rsidRDefault="00E220C0" w:rsidP="0011537D">
      <w:pPr>
        <w:spacing w:line="360" w:lineRule="auto"/>
        <w:jc w:val="both"/>
        <w:rPr>
          <w:rFonts w:ascii="Arial" w:hAnsi="Arial" w:cs="Arial"/>
        </w:rPr>
      </w:pPr>
      <w:hyperlink r:id="rId30" w:history="1">
        <w:r w:rsidRPr="0011537D">
          <w:rPr>
            <w:rStyle w:val="Hyperlink"/>
            <w:rFonts w:ascii="Arial" w:hAnsi="Arial" w:cs="Arial"/>
          </w:rPr>
          <w:t>https://www.wcva.org.uk/funding/funding-sources/welsh-government</w:t>
        </w:r>
      </w:hyperlink>
    </w:p>
    <w:p w14:paraId="11F71809" w14:textId="1AE7EA11" w:rsidR="00E220C0" w:rsidRPr="0011537D" w:rsidRDefault="00E220C0" w:rsidP="0011537D">
      <w:pPr>
        <w:spacing w:line="360" w:lineRule="auto"/>
        <w:jc w:val="both"/>
        <w:rPr>
          <w:rFonts w:ascii="Arial" w:hAnsi="Arial" w:cs="Arial"/>
        </w:rPr>
      </w:pPr>
      <w:r w:rsidRPr="0011537D">
        <w:rPr>
          <w:rFonts w:ascii="Arial" w:hAnsi="Arial" w:cs="Arial"/>
        </w:rPr>
        <w:t>[Accessed: 10</w:t>
      </w:r>
      <w:r w:rsidRPr="0011537D">
        <w:rPr>
          <w:rFonts w:ascii="Arial" w:hAnsi="Arial" w:cs="Arial"/>
          <w:vertAlign w:val="superscript"/>
        </w:rPr>
        <w:t>th</w:t>
      </w:r>
      <w:r w:rsidRPr="0011537D">
        <w:rPr>
          <w:rFonts w:ascii="Arial" w:hAnsi="Arial" w:cs="Arial"/>
        </w:rPr>
        <w:t xml:space="preserve"> May 2019]. </w:t>
      </w:r>
    </w:p>
    <w:p w14:paraId="2D78C1E8" w14:textId="0CB3BB33" w:rsidR="00BF1B09" w:rsidRPr="0011537D" w:rsidRDefault="00BF1B09" w:rsidP="0011537D">
      <w:pPr>
        <w:spacing w:line="360" w:lineRule="auto"/>
        <w:jc w:val="both"/>
        <w:rPr>
          <w:rFonts w:ascii="Arial" w:hAnsi="Arial" w:cs="Arial"/>
        </w:rPr>
      </w:pPr>
    </w:p>
    <w:p w14:paraId="662145CD" w14:textId="64CB06B2" w:rsidR="00BF1B09" w:rsidRPr="0011537D" w:rsidRDefault="00BF1B09" w:rsidP="0011537D">
      <w:pPr>
        <w:spacing w:line="360" w:lineRule="auto"/>
        <w:jc w:val="both"/>
        <w:rPr>
          <w:rFonts w:ascii="Arial" w:hAnsi="Arial" w:cs="Arial"/>
        </w:rPr>
      </w:pPr>
      <w:r w:rsidRPr="0011537D">
        <w:rPr>
          <w:rFonts w:ascii="Arial" w:hAnsi="Arial" w:cs="Arial"/>
        </w:rPr>
        <w:t>Welsh Government. (2015) ‘The Foundation Phase</w:t>
      </w:r>
      <w:r w:rsidR="003F6C8A" w:rsidRPr="0011537D">
        <w:rPr>
          <w:rFonts w:ascii="Arial" w:hAnsi="Arial" w:cs="Arial"/>
        </w:rPr>
        <w:t xml:space="preserve"> Framework</w:t>
      </w:r>
      <w:r w:rsidRPr="0011537D">
        <w:rPr>
          <w:rFonts w:ascii="Arial" w:hAnsi="Arial" w:cs="Arial"/>
        </w:rPr>
        <w:t>’</w:t>
      </w:r>
    </w:p>
    <w:p w14:paraId="5BCCD399" w14:textId="5F91E146" w:rsidR="003F6C8A" w:rsidRPr="0011537D" w:rsidRDefault="003F6C8A" w:rsidP="0011537D">
      <w:pPr>
        <w:spacing w:line="360" w:lineRule="auto"/>
        <w:jc w:val="both"/>
        <w:rPr>
          <w:rFonts w:ascii="Arial" w:hAnsi="Arial" w:cs="Arial"/>
        </w:rPr>
      </w:pPr>
      <w:hyperlink r:id="rId31" w:history="1">
        <w:r w:rsidRPr="0011537D">
          <w:rPr>
            <w:rStyle w:val="Hyperlink"/>
            <w:rFonts w:ascii="Arial" w:hAnsi="Arial" w:cs="Arial"/>
          </w:rPr>
          <w:t>https://gov.wales/sites/default/files/publications/2018-02/foundation-phase-framework-revised-2015.pdf</w:t>
        </w:r>
      </w:hyperlink>
    </w:p>
    <w:p w14:paraId="7CE250FC" w14:textId="7592597F" w:rsidR="003F6C8A" w:rsidRPr="0011537D" w:rsidRDefault="003F6C8A" w:rsidP="0011537D">
      <w:pPr>
        <w:spacing w:line="360" w:lineRule="auto"/>
        <w:jc w:val="both"/>
        <w:rPr>
          <w:rFonts w:ascii="Arial" w:hAnsi="Arial" w:cs="Arial"/>
        </w:rPr>
      </w:pPr>
      <w:r w:rsidRPr="0011537D">
        <w:rPr>
          <w:rFonts w:ascii="Arial" w:hAnsi="Arial" w:cs="Arial"/>
        </w:rPr>
        <w:t>[Accessed: 10</w:t>
      </w:r>
      <w:r w:rsidRPr="0011537D">
        <w:rPr>
          <w:rFonts w:ascii="Arial" w:hAnsi="Arial" w:cs="Arial"/>
          <w:vertAlign w:val="superscript"/>
        </w:rPr>
        <w:t>th</w:t>
      </w:r>
      <w:r w:rsidRPr="0011537D">
        <w:rPr>
          <w:rFonts w:ascii="Arial" w:hAnsi="Arial" w:cs="Arial"/>
        </w:rPr>
        <w:t xml:space="preserve"> May 2019]. </w:t>
      </w:r>
    </w:p>
    <w:p w14:paraId="23A772C1" w14:textId="69EA0E75" w:rsidR="00CC5BA7" w:rsidRPr="0011537D" w:rsidRDefault="00CC5BA7" w:rsidP="0011537D">
      <w:pPr>
        <w:spacing w:line="360" w:lineRule="auto"/>
        <w:jc w:val="both"/>
        <w:rPr>
          <w:rFonts w:ascii="Arial" w:hAnsi="Arial" w:cs="Arial"/>
        </w:rPr>
      </w:pPr>
    </w:p>
    <w:p w14:paraId="53398F1F" w14:textId="7B7EA4C3" w:rsidR="00CC5BA7" w:rsidRPr="0011537D" w:rsidRDefault="00CC5BA7" w:rsidP="0011537D">
      <w:pPr>
        <w:spacing w:line="360" w:lineRule="auto"/>
        <w:jc w:val="both"/>
        <w:rPr>
          <w:rFonts w:ascii="Arial" w:hAnsi="Arial" w:cs="Arial"/>
        </w:rPr>
      </w:pPr>
      <w:r w:rsidRPr="0011537D">
        <w:rPr>
          <w:rFonts w:ascii="Arial" w:hAnsi="Arial" w:cs="Arial"/>
        </w:rPr>
        <w:t>Welsh Government. (2015b) ‘Implementation of Children’s Rights in Wales’</w:t>
      </w:r>
    </w:p>
    <w:p w14:paraId="4483B8D0" w14:textId="455E5AD6" w:rsidR="00CC5BA7" w:rsidRPr="0011537D" w:rsidRDefault="00CC5BA7" w:rsidP="0011537D">
      <w:pPr>
        <w:spacing w:line="360" w:lineRule="auto"/>
        <w:jc w:val="both"/>
        <w:rPr>
          <w:rFonts w:ascii="Arial" w:hAnsi="Arial" w:cs="Arial"/>
        </w:rPr>
      </w:pPr>
      <w:hyperlink r:id="rId32" w:history="1">
        <w:r w:rsidRPr="0011537D">
          <w:rPr>
            <w:rStyle w:val="Hyperlink"/>
            <w:rFonts w:ascii="Arial" w:hAnsi="Arial" w:cs="Arial"/>
          </w:rPr>
          <w:t>https://gweddill.gov.wales/topics/people-and-communities/people/children-and-young-people/rights/implementation-of-childrens-rights/?lang=en</w:t>
        </w:r>
      </w:hyperlink>
    </w:p>
    <w:p w14:paraId="4BF74C40" w14:textId="4030C0A6" w:rsidR="00CC5BA7" w:rsidRPr="0011537D" w:rsidRDefault="00CC5BA7" w:rsidP="0011537D">
      <w:pPr>
        <w:spacing w:line="360" w:lineRule="auto"/>
        <w:jc w:val="both"/>
        <w:rPr>
          <w:rFonts w:ascii="Arial" w:hAnsi="Arial" w:cs="Arial"/>
        </w:rPr>
      </w:pPr>
      <w:r w:rsidRPr="0011537D">
        <w:rPr>
          <w:rFonts w:ascii="Arial" w:hAnsi="Arial" w:cs="Arial"/>
        </w:rPr>
        <w:t>[Accessed: 10</w:t>
      </w:r>
      <w:r w:rsidRPr="0011537D">
        <w:rPr>
          <w:rFonts w:ascii="Arial" w:hAnsi="Arial" w:cs="Arial"/>
          <w:vertAlign w:val="superscript"/>
        </w:rPr>
        <w:t>th</w:t>
      </w:r>
      <w:r w:rsidRPr="0011537D">
        <w:rPr>
          <w:rFonts w:ascii="Arial" w:hAnsi="Arial" w:cs="Arial"/>
        </w:rPr>
        <w:t xml:space="preserve"> May 2019]. </w:t>
      </w:r>
    </w:p>
    <w:p w14:paraId="5482F72D" w14:textId="3F514F37" w:rsidR="00092391" w:rsidRPr="0011537D" w:rsidRDefault="00092391" w:rsidP="0011537D">
      <w:pPr>
        <w:spacing w:line="360" w:lineRule="auto"/>
        <w:jc w:val="both"/>
        <w:rPr>
          <w:rFonts w:ascii="Arial" w:hAnsi="Arial" w:cs="Arial"/>
        </w:rPr>
      </w:pPr>
    </w:p>
    <w:p w14:paraId="2D58D0F7" w14:textId="317CF4BF" w:rsidR="00092391" w:rsidRPr="0011537D" w:rsidRDefault="00092391" w:rsidP="0011537D">
      <w:pPr>
        <w:spacing w:line="360" w:lineRule="auto"/>
        <w:jc w:val="both"/>
        <w:rPr>
          <w:rFonts w:ascii="Arial" w:hAnsi="Arial" w:cs="Arial"/>
        </w:rPr>
      </w:pPr>
      <w:r w:rsidRPr="0011537D">
        <w:rPr>
          <w:rFonts w:ascii="Arial" w:hAnsi="Arial" w:cs="Arial"/>
        </w:rPr>
        <w:t>Welsh government. (2017) ‘The New School Curriculum: Overview’</w:t>
      </w:r>
    </w:p>
    <w:p w14:paraId="58B9DCC1" w14:textId="4A4CF7B1" w:rsidR="00092391" w:rsidRPr="0011537D" w:rsidRDefault="00092391" w:rsidP="0011537D">
      <w:pPr>
        <w:spacing w:line="360" w:lineRule="auto"/>
        <w:jc w:val="both"/>
        <w:rPr>
          <w:rFonts w:ascii="Arial" w:hAnsi="Arial" w:cs="Arial"/>
        </w:rPr>
      </w:pPr>
      <w:hyperlink r:id="rId33" w:history="1">
        <w:r w:rsidRPr="0011537D">
          <w:rPr>
            <w:rStyle w:val="Hyperlink"/>
            <w:rFonts w:ascii="Arial" w:hAnsi="Arial" w:cs="Arial"/>
          </w:rPr>
          <w:t>https://gov.wales/new-school-curriculum-overview</w:t>
        </w:r>
      </w:hyperlink>
    </w:p>
    <w:p w14:paraId="7C3D2295" w14:textId="174F4D56" w:rsidR="00092391" w:rsidRPr="0011537D" w:rsidRDefault="00092391" w:rsidP="0011537D">
      <w:pPr>
        <w:spacing w:line="360" w:lineRule="auto"/>
        <w:jc w:val="both"/>
        <w:rPr>
          <w:rFonts w:ascii="Arial" w:hAnsi="Arial" w:cs="Arial"/>
        </w:rPr>
      </w:pPr>
      <w:r w:rsidRPr="0011537D">
        <w:rPr>
          <w:rFonts w:ascii="Arial" w:hAnsi="Arial" w:cs="Arial"/>
        </w:rPr>
        <w:t>[Accessed: 10</w:t>
      </w:r>
      <w:r w:rsidRPr="0011537D">
        <w:rPr>
          <w:rFonts w:ascii="Arial" w:hAnsi="Arial" w:cs="Arial"/>
          <w:vertAlign w:val="superscript"/>
        </w:rPr>
        <w:t>th</w:t>
      </w:r>
      <w:r w:rsidRPr="0011537D">
        <w:rPr>
          <w:rFonts w:ascii="Arial" w:hAnsi="Arial" w:cs="Arial"/>
        </w:rPr>
        <w:t xml:space="preserve"> May 2019]. </w:t>
      </w:r>
    </w:p>
    <w:p w14:paraId="3ABBFC42" w14:textId="58C939A1" w:rsidR="006C3A4C" w:rsidRPr="0011537D" w:rsidRDefault="006C3A4C" w:rsidP="0011537D">
      <w:pPr>
        <w:spacing w:line="360" w:lineRule="auto"/>
        <w:jc w:val="both"/>
        <w:rPr>
          <w:rFonts w:ascii="Arial" w:hAnsi="Arial" w:cs="Arial"/>
        </w:rPr>
      </w:pPr>
    </w:p>
    <w:p w14:paraId="3AB4C488" w14:textId="0A806031" w:rsidR="006C3A4C" w:rsidRPr="0011537D" w:rsidRDefault="006C3A4C" w:rsidP="0011537D">
      <w:pPr>
        <w:spacing w:line="360" w:lineRule="auto"/>
        <w:jc w:val="both"/>
        <w:rPr>
          <w:rFonts w:ascii="Arial" w:hAnsi="Arial" w:cs="Arial"/>
        </w:rPr>
      </w:pPr>
      <w:r w:rsidRPr="0011537D">
        <w:rPr>
          <w:rFonts w:ascii="Arial" w:hAnsi="Arial" w:cs="Arial"/>
        </w:rPr>
        <w:t>Welsh Government, (2018) ‘Draft Additional Learning Needs Code for Wales’</w:t>
      </w:r>
    </w:p>
    <w:p w14:paraId="79F6DF6F" w14:textId="4E1790E9" w:rsidR="003F6C8A" w:rsidRPr="0011537D" w:rsidRDefault="003F6C8A" w:rsidP="0011537D">
      <w:pPr>
        <w:spacing w:line="360" w:lineRule="auto"/>
        <w:jc w:val="both"/>
        <w:rPr>
          <w:rFonts w:ascii="Arial" w:hAnsi="Arial" w:cs="Arial"/>
        </w:rPr>
      </w:pPr>
      <w:hyperlink r:id="rId34" w:history="1">
        <w:r w:rsidRPr="0011537D">
          <w:rPr>
            <w:rStyle w:val="Hyperlink"/>
            <w:rFonts w:ascii="Arial" w:hAnsi="Arial" w:cs="Arial"/>
          </w:rPr>
          <w:t>https://gov.wales/sites/default/files/consultations/2018-12/draft-additional-learning-needs-code-for-wales_0.pdf</w:t>
        </w:r>
      </w:hyperlink>
    </w:p>
    <w:p w14:paraId="28AF085D" w14:textId="30A99A51" w:rsidR="003F6C8A" w:rsidRPr="0011537D" w:rsidRDefault="003F6C8A" w:rsidP="0011537D">
      <w:pPr>
        <w:spacing w:line="360" w:lineRule="auto"/>
        <w:jc w:val="both"/>
        <w:rPr>
          <w:rFonts w:ascii="Arial" w:hAnsi="Arial" w:cs="Arial"/>
        </w:rPr>
      </w:pPr>
      <w:r w:rsidRPr="0011537D">
        <w:rPr>
          <w:rFonts w:ascii="Arial" w:hAnsi="Arial" w:cs="Arial"/>
        </w:rPr>
        <w:t>[Accessed: 10</w:t>
      </w:r>
      <w:r w:rsidRPr="0011537D">
        <w:rPr>
          <w:rFonts w:ascii="Arial" w:hAnsi="Arial" w:cs="Arial"/>
          <w:vertAlign w:val="superscript"/>
        </w:rPr>
        <w:t>th</w:t>
      </w:r>
      <w:r w:rsidRPr="0011537D">
        <w:rPr>
          <w:rFonts w:ascii="Arial" w:hAnsi="Arial" w:cs="Arial"/>
        </w:rPr>
        <w:t xml:space="preserve"> May 2019]. </w:t>
      </w:r>
    </w:p>
    <w:p w14:paraId="679B66DB" w14:textId="77777777" w:rsidR="00EB1913" w:rsidRPr="0011537D" w:rsidRDefault="00EB1913" w:rsidP="0011537D">
      <w:pPr>
        <w:spacing w:line="360" w:lineRule="auto"/>
        <w:jc w:val="both"/>
        <w:rPr>
          <w:rFonts w:ascii="Arial" w:hAnsi="Arial" w:cs="Arial"/>
          <w:u w:val="single"/>
        </w:rPr>
      </w:pPr>
    </w:p>
    <w:p w14:paraId="19A995B5" w14:textId="3C7FD1AE" w:rsidR="008B62CA" w:rsidRPr="0011537D" w:rsidRDefault="008B62CA" w:rsidP="0011537D">
      <w:pPr>
        <w:spacing w:line="360" w:lineRule="auto"/>
        <w:jc w:val="both"/>
        <w:rPr>
          <w:rFonts w:ascii="Arial" w:hAnsi="Arial" w:cs="Arial"/>
        </w:rPr>
      </w:pPr>
      <w:r w:rsidRPr="0011537D">
        <w:rPr>
          <w:rFonts w:ascii="Arial" w:hAnsi="Arial" w:cs="Arial"/>
        </w:rPr>
        <w:t xml:space="preserve">York Children’s Centre. (2010) ‘Treasure Baskets’ </w:t>
      </w:r>
    </w:p>
    <w:p w14:paraId="67BEDD5E" w14:textId="096A2374" w:rsidR="008B62CA" w:rsidRPr="0011537D" w:rsidRDefault="009D08A9" w:rsidP="0011537D">
      <w:pPr>
        <w:spacing w:line="360" w:lineRule="auto"/>
        <w:jc w:val="both"/>
        <w:rPr>
          <w:rFonts w:ascii="Arial" w:hAnsi="Arial" w:cs="Arial"/>
        </w:rPr>
      </w:pPr>
      <w:hyperlink r:id="rId35" w:history="1">
        <w:r w:rsidR="008B62CA" w:rsidRPr="0011537D">
          <w:rPr>
            <w:rStyle w:val="Hyperlink"/>
            <w:rFonts w:ascii="Arial" w:hAnsi="Arial" w:cs="Arial"/>
          </w:rPr>
          <w:t>http://www.yor-ok.org.uk/Childrens-Centres/Treasure%20Basket.pdf</w:t>
        </w:r>
      </w:hyperlink>
    </w:p>
    <w:p w14:paraId="09B5F12B" w14:textId="6FCFA715" w:rsidR="008B62CA" w:rsidRPr="0011537D" w:rsidRDefault="008B62CA" w:rsidP="0011537D">
      <w:pPr>
        <w:spacing w:line="360" w:lineRule="auto"/>
        <w:jc w:val="both"/>
        <w:rPr>
          <w:rFonts w:ascii="Arial" w:hAnsi="Arial" w:cs="Arial"/>
        </w:rPr>
      </w:pPr>
      <w:r w:rsidRPr="0011537D">
        <w:rPr>
          <w:rFonts w:ascii="Arial" w:hAnsi="Arial" w:cs="Arial"/>
        </w:rPr>
        <w:t>[Accessed: 30</w:t>
      </w:r>
      <w:r w:rsidRPr="0011537D">
        <w:rPr>
          <w:rFonts w:ascii="Arial" w:hAnsi="Arial" w:cs="Arial"/>
          <w:vertAlign w:val="superscript"/>
        </w:rPr>
        <w:t>th</w:t>
      </w:r>
      <w:r w:rsidRPr="0011537D">
        <w:rPr>
          <w:rFonts w:ascii="Arial" w:hAnsi="Arial" w:cs="Arial"/>
        </w:rPr>
        <w:t xml:space="preserve"> April 2019]. </w:t>
      </w:r>
    </w:p>
    <w:p w14:paraId="0C49C692" w14:textId="05537EEC" w:rsidR="008B62CA" w:rsidRPr="0011537D" w:rsidRDefault="008B62CA" w:rsidP="0011537D">
      <w:pPr>
        <w:spacing w:line="360" w:lineRule="auto"/>
        <w:jc w:val="both"/>
        <w:rPr>
          <w:rFonts w:ascii="Arial" w:hAnsi="Arial" w:cs="Arial"/>
        </w:rPr>
      </w:pPr>
    </w:p>
    <w:p w14:paraId="6F38D9D4" w14:textId="77777777" w:rsidR="008B62CA" w:rsidRPr="0011537D" w:rsidRDefault="008B62CA" w:rsidP="0011537D">
      <w:pPr>
        <w:spacing w:line="360" w:lineRule="auto"/>
        <w:jc w:val="both"/>
        <w:rPr>
          <w:rFonts w:ascii="Arial" w:hAnsi="Arial" w:cs="Arial"/>
        </w:rPr>
      </w:pPr>
    </w:p>
    <w:sectPr w:rsidR="008B62CA" w:rsidRPr="0011537D" w:rsidSect="00AF6CD3">
      <w:footerReference w:type="even" r:id="rId36"/>
      <w:footerReference w:type="default" r:id="rId37"/>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EFB37C9" w14:textId="77777777" w:rsidR="009D08A9" w:rsidRDefault="009D08A9" w:rsidP="0086317B">
      <w:r>
        <w:separator/>
      </w:r>
    </w:p>
  </w:endnote>
  <w:endnote w:type="continuationSeparator" w:id="0">
    <w:p w14:paraId="2A7F3E1E" w14:textId="77777777" w:rsidR="009D08A9" w:rsidRDefault="009D08A9" w:rsidP="0086317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2062057659"/>
      <w:docPartObj>
        <w:docPartGallery w:val="Page Numbers (Bottom of Page)"/>
        <w:docPartUnique/>
      </w:docPartObj>
    </w:sdtPr>
    <w:sdtEndPr>
      <w:rPr>
        <w:rStyle w:val="PageNumber"/>
      </w:rPr>
    </w:sdtEndPr>
    <w:sdtContent>
      <w:p w14:paraId="5C64006F" w14:textId="37867CF6" w:rsidR="0086317B" w:rsidRDefault="0086317B" w:rsidP="0060721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4E0BA9E" w14:textId="77777777" w:rsidR="0086317B" w:rsidRDefault="0086317B" w:rsidP="0086317B">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747302109"/>
      <w:docPartObj>
        <w:docPartGallery w:val="Page Numbers (Bottom of Page)"/>
        <w:docPartUnique/>
      </w:docPartObj>
    </w:sdtPr>
    <w:sdtEndPr>
      <w:rPr>
        <w:rStyle w:val="PageNumber"/>
      </w:rPr>
    </w:sdtEndPr>
    <w:sdtContent>
      <w:p w14:paraId="282B7D04" w14:textId="327EE734" w:rsidR="0086317B" w:rsidRDefault="0086317B" w:rsidP="0060721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1AF79C14" w14:textId="77777777" w:rsidR="0086317B" w:rsidRDefault="0086317B" w:rsidP="0086317B">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F649DCA" w14:textId="77777777" w:rsidR="009D08A9" w:rsidRDefault="009D08A9" w:rsidP="0086317B">
      <w:r>
        <w:separator/>
      </w:r>
    </w:p>
  </w:footnote>
  <w:footnote w:type="continuationSeparator" w:id="0">
    <w:p w14:paraId="4397C98E" w14:textId="77777777" w:rsidR="009D08A9" w:rsidRDefault="009D08A9" w:rsidP="0086317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F3B7ADE"/>
    <w:multiLevelType w:val="hybridMultilevel"/>
    <w:tmpl w:val="B32E9448"/>
    <w:lvl w:ilvl="0" w:tplc="EBEE9AAE">
      <w:start w:val="251"/>
      <w:numFmt w:val="bullet"/>
      <w:lvlText w:val="-"/>
      <w:lvlJc w:val="left"/>
      <w:pPr>
        <w:ind w:left="720" w:hanging="360"/>
      </w:pPr>
      <w:rPr>
        <w:rFonts w:ascii="Calibri" w:eastAsiaTheme="minorHAnsi" w:hAnsi="Calibri" w:cstheme="minorBid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5B691327"/>
    <w:multiLevelType w:val="hybridMultilevel"/>
    <w:tmpl w:val="F71C919C"/>
    <w:lvl w:ilvl="0" w:tplc="EBEE9AAE">
      <w:start w:val="251"/>
      <w:numFmt w:val="bullet"/>
      <w:lvlText w:val="-"/>
      <w:lvlJc w:val="left"/>
      <w:pPr>
        <w:ind w:left="720" w:hanging="360"/>
      </w:pPr>
      <w:rPr>
        <w:rFonts w:ascii="Calibri" w:eastAsiaTheme="minorHAnsi" w:hAnsi="Calibri" w:cstheme="minorBidi" w:hint="default"/>
        <w:b w:val="0"/>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33158"/>
    <w:rsid w:val="00010B91"/>
    <w:rsid w:val="00033158"/>
    <w:rsid w:val="00082EA8"/>
    <w:rsid w:val="00092391"/>
    <w:rsid w:val="000B7650"/>
    <w:rsid w:val="000B7DE9"/>
    <w:rsid w:val="000E7699"/>
    <w:rsid w:val="0011537D"/>
    <w:rsid w:val="0015430F"/>
    <w:rsid w:val="00180154"/>
    <w:rsid w:val="0018247D"/>
    <w:rsid w:val="00230539"/>
    <w:rsid w:val="002A178B"/>
    <w:rsid w:val="002B655D"/>
    <w:rsid w:val="00314318"/>
    <w:rsid w:val="0035478B"/>
    <w:rsid w:val="00380630"/>
    <w:rsid w:val="003A29CC"/>
    <w:rsid w:val="003F6C8A"/>
    <w:rsid w:val="00460703"/>
    <w:rsid w:val="0047588B"/>
    <w:rsid w:val="00501BF3"/>
    <w:rsid w:val="005512BC"/>
    <w:rsid w:val="00586966"/>
    <w:rsid w:val="005B1679"/>
    <w:rsid w:val="005B69BC"/>
    <w:rsid w:val="006C3A4C"/>
    <w:rsid w:val="00777CBE"/>
    <w:rsid w:val="00787EF8"/>
    <w:rsid w:val="007A6F88"/>
    <w:rsid w:val="007C24E1"/>
    <w:rsid w:val="00823C7C"/>
    <w:rsid w:val="0086317B"/>
    <w:rsid w:val="008B62CA"/>
    <w:rsid w:val="00930A15"/>
    <w:rsid w:val="0099108F"/>
    <w:rsid w:val="009D08A9"/>
    <w:rsid w:val="00AE3AFD"/>
    <w:rsid w:val="00AF28F3"/>
    <w:rsid w:val="00AF6CD3"/>
    <w:rsid w:val="00B230C9"/>
    <w:rsid w:val="00B27B94"/>
    <w:rsid w:val="00B43248"/>
    <w:rsid w:val="00B76E85"/>
    <w:rsid w:val="00B87C39"/>
    <w:rsid w:val="00B930D0"/>
    <w:rsid w:val="00BC27A1"/>
    <w:rsid w:val="00BC6B37"/>
    <w:rsid w:val="00BF1B09"/>
    <w:rsid w:val="00BF690A"/>
    <w:rsid w:val="00C54188"/>
    <w:rsid w:val="00C7194C"/>
    <w:rsid w:val="00C87D8F"/>
    <w:rsid w:val="00CA3FE4"/>
    <w:rsid w:val="00CB71A6"/>
    <w:rsid w:val="00CC5BA7"/>
    <w:rsid w:val="00D564AA"/>
    <w:rsid w:val="00D87C87"/>
    <w:rsid w:val="00D923BC"/>
    <w:rsid w:val="00DC3EA7"/>
    <w:rsid w:val="00DD24A3"/>
    <w:rsid w:val="00E0007C"/>
    <w:rsid w:val="00E1129A"/>
    <w:rsid w:val="00E220C0"/>
    <w:rsid w:val="00E46021"/>
    <w:rsid w:val="00E5289D"/>
    <w:rsid w:val="00EB1913"/>
    <w:rsid w:val="00EC5F21"/>
    <w:rsid w:val="00ED6C1C"/>
    <w:rsid w:val="00F025FD"/>
    <w:rsid w:val="00F0360A"/>
    <w:rsid w:val="00F30D9F"/>
    <w:rsid w:val="00FD6A3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80C57D"/>
  <w15:chartTrackingRefBased/>
  <w15:docId w15:val="{DE0365BF-AC6A-AC44-8CFD-0F119E85BB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03315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B76E85"/>
    <w:rPr>
      <w:color w:val="0563C1" w:themeColor="hyperlink"/>
      <w:u w:val="single"/>
    </w:rPr>
  </w:style>
  <w:style w:type="character" w:styleId="UnresolvedMention">
    <w:name w:val="Unresolved Mention"/>
    <w:basedOn w:val="DefaultParagraphFont"/>
    <w:uiPriority w:val="99"/>
    <w:semiHidden/>
    <w:unhideWhenUsed/>
    <w:rsid w:val="00B76E85"/>
    <w:rPr>
      <w:color w:val="605E5C"/>
      <w:shd w:val="clear" w:color="auto" w:fill="E1DFDD"/>
    </w:rPr>
  </w:style>
  <w:style w:type="paragraph" w:styleId="ListParagraph">
    <w:name w:val="List Paragraph"/>
    <w:basedOn w:val="Normal"/>
    <w:uiPriority w:val="34"/>
    <w:qFormat/>
    <w:rsid w:val="00B76E85"/>
    <w:pPr>
      <w:ind w:left="720"/>
      <w:contextualSpacing/>
    </w:pPr>
  </w:style>
  <w:style w:type="paragraph" w:styleId="Footer">
    <w:name w:val="footer"/>
    <w:basedOn w:val="Normal"/>
    <w:link w:val="FooterChar"/>
    <w:uiPriority w:val="99"/>
    <w:unhideWhenUsed/>
    <w:rsid w:val="0086317B"/>
    <w:pPr>
      <w:tabs>
        <w:tab w:val="center" w:pos="4680"/>
        <w:tab w:val="right" w:pos="9360"/>
      </w:tabs>
    </w:pPr>
  </w:style>
  <w:style w:type="character" w:customStyle="1" w:styleId="FooterChar">
    <w:name w:val="Footer Char"/>
    <w:basedOn w:val="DefaultParagraphFont"/>
    <w:link w:val="Footer"/>
    <w:uiPriority w:val="99"/>
    <w:rsid w:val="0086317B"/>
  </w:style>
  <w:style w:type="character" w:styleId="PageNumber">
    <w:name w:val="page number"/>
    <w:basedOn w:val="DefaultParagraphFont"/>
    <w:uiPriority w:val="99"/>
    <w:semiHidden/>
    <w:unhideWhenUsed/>
    <w:rsid w:val="0086317B"/>
  </w:style>
  <w:style w:type="character" w:styleId="FollowedHyperlink">
    <w:name w:val="FollowedHyperlink"/>
    <w:basedOn w:val="DefaultParagraphFont"/>
    <w:uiPriority w:val="99"/>
    <w:semiHidden/>
    <w:unhideWhenUsed/>
    <w:rsid w:val="0099108F"/>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8462448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tts-group.co.uk/playscope-heuristic-play-treasure-basket-kit-50pcs/EY00436.html?gclid=Cj0KCQjwkoDmBRCcARIsAG3xzl_G0GtrdgvrPgVRmAuGDQlCsTCxXuYHUtjfhvcRGQJR5IN1qzg8zcsaAkquEALw_wcB" TargetMode="External"/><Relationship Id="rId18" Type="http://schemas.openxmlformats.org/officeDocument/2006/relationships/hyperlink" Target="https://www.foundationyears.org.uk/files/2017/03/EYFS_STATUTORY_FRAMEWORK_2017.pdf" TargetMode="External"/><Relationship Id="rId26" Type="http://schemas.openxmlformats.org/officeDocument/2006/relationships/hyperlink" Target="https://www.youtube.com/watch?v=iG9CE55wbtY" TargetMode="External"/><Relationship Id="rId39" Type="http://schemas.openxmlformats.org/officeDocument/2006/relationships/theme" Target="theme/theme1.xml"/><Relationship Id="rId21" Type="http://schemas.openxmlformats.org/officeDocument/2006/relationships/hyperlink" Target="https://www.etsy.com/uk/listing/606907347/treasure-basket-montessori-extra-large?ga_order=most_relevant&amp;ga_search_type=all&amp;ga_view_type=gallery&amp;ga_search_query=treasure+basket&amp;ref=sr_gallery-1-33" TargetMode="External"/><Relationship Id="rId34" Type="http://schemas.openxmlformats.org/officeDocument/2006/relationships/hyperlink" Target="https://gov.wales/sites/default/files/consultations/2018-12/draft-additional-learning-needs-code-for-wales_0.pdf" TargetMode="External"/><Relationship Id="rId7" Type="http://schemas.openxmlformats.org/officeDocument/2006/relationships/image" Target="media/image1.jpeg"/><Relationship Id="rId12" Type="http://schemas.openxmlformats.org/officeDocument/2006/relationships/hyperlink" Target="https://www.etsy.com/uk/listing/606907347/treasure-basket-montessori-extra-large?ga_order=most_relevant&amp;ga_search_type=all&amp;ga_view_type=gallery&amp;ga_search_query=treasure+basket&amp;ref=sr_gallery-1-33" TargetMode="External"/><Relationship Id="rId17" Type="http://schemas.openxmlformats.org/officeDocument/2006/relationships/hyperlink" Target="https://beaconhouse.org.uk/training/sensory-play/" TargetMode="External"/><Relationship Id="rId25" Type="http://schemas.openxmlformats.org/officeDocument/2006/relationships/hyperlink" Target="https://assets.publishing.service.gov.uk/government/uploads/system/uploads/attachment_data/file/175463/Nutbrown-Review.pdf" TargetMode="External"/><Relationship Id="rId33" Type="http://schemas.openxmlformats.org/officeDocument/2006/relationships/hyperlink" Target="https://gov.wales/new-school-curriculum-overview" TargetMode="External"/><Relationship Id="rId38"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ndna.org.uk/NDNA/Training/brilliant_babies_working_with_02_year_olds.aspx" TargetMode="External"/><Relationship Id="rId20" Type="http://schemas.openxmlformats.org/officeDocument/2006/relationships/hyperlink" Target="https://www.ebay.co.uk/itm/Sensory-Treasure-Basket-EYFS-Educational-Montessori-Wooden-Toy-/202407890040" TargetMode="External"/><Relationship Id="rId29" Type="http://schemas.openxmlformats.org/officeDocument/2006/relationships/hyperlink" Target="https://www.tts-group.co.uk/playscope-heuristic-play-treasure-basket-kit-50pcs/EY00436.html?gclid=Cj0KCQjwkoDmBRCcARIsAG3xzl_G0GtrdgvrPgVRmAuGDQlCsTCxXuYHUtjfhvcRGQJR5IN1qzg8zcsaAkquEALw_wcB"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ebay.co.uk/itm/Sensory-Treasure-Basket-EYFS-Educational-Montessori-Wooden-Toy-/202407890040" TargetMode="External"/><Relationship Id="rId24" Type="http://schemas.openxmlformats.org/officeDocument/2006/relationships/hyperlink" Target="https://www.ndna.org.uk/NDNA/Training/brilliant_babies_working_with_02_year_olds.aspx" TargetMode="External"/><Relationship Id="rId32" Type="http://schemas.openxmlformats.org/officeDocument/2006/relationships/hyperlink" Target="https://gweddill.gov.wales/topics/people-and-communities/people/children-and-young-people/rights/implementation-of-childrens-rights/?lang=en" TargetMode="External"/><Relationship Id="rId37" Type="http://schemas.openxmlformats.org/officeDocument/2006/relationships/footer" Target="footer2.xml"/><Relationship Id="rId5" Type="http://schemas.openxmlformats.org/officeDocument/2006/relationships/footnotes" Target="footnotes.xml"/><Relationship Id="rId15" Type="http://schemas.openxmlformats.org/officeDocument/2006/relationships/hyperlink" Target="https://beaconhouse.org.uk/training/sensory-play/" TargetMode="External"/><Relationship Id="rId23" Type="http://schemas.openxmlformats.org/officeDocument/2006/relationships/hyperlink" Target="https://www.ndna.org.uk/NDNA/Shop/Item_Detail.aspx?iProductCode=OT-SENSORY&amp;Category=OT&amp;WebsiteKey=5e278c52-0dec-4482-ad81-d06b25949f8b" TargetMode="External"/><Relationship Id="rId28" Type="http://schemas.openxmlformats.org/officeDocument/2006/relationships/hyperlink" Target="https://www.business.tas.gov.au/starting-a-business/choosing-a-business-structure-intro/sole-proprietorship-advantages-and-disadvantages" TargetMode="External"/><Relationship Id="rId36" Type="http://schemas.openxmlformats.org/officeDocument/2006/relationships/footer" Target="footer1.xml"/><Relationship Id="rId10" Type="http://schemas.openxmlformats.org/officeDocument/2006/relationships/image" Target="media/image4.jpeg"/><Relationship Id="rId19" Type="http://schemas.openxmlformats.org/officeDocument/2006/relationships/hyperlink" Target="https://gweddill.gov.wales/docs/dcells/publications/150225-successful-futures-en.pdf" TargetMode="External"/><Relationship Id="rId31" Type="http://schemas.openxmlformats.org/officeDocument/2006/relationships/hyperlink" Target="https://gov.wales/sites/default/files/publications/2018-02/foundation-phase-framework-revised-2015.pdf" TargetMode="Externa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hyperlink" Target="https://www.ndna.org.uk/NDNA/Shop/Item_Detail.aspx?iProductCode=OT-SENSORY&amp;Category=OT&amp;WebsiteKey=5e278c52-0dec-4482-ad81-d06b25949f8b" TargetMode="External"/><Relationship Id="rId22" Type="http://schemas.openxmlformats.org/officeDocument/2006/relationships/hyperlink" Target="https://www.froebel.org.uk/resources/elinor-goldschmied-s-treasure-basket/" TargetMode="External"/><Relationship Id="rId27" Type="http://schemas.openxmlformats.org/officeDocument/2006/relationships/hyperlink" Target="http://www.lsneducation.org.uk/benefits-sensory-play-pupils-sen/" TargetMode="External"/><Relationship Id="rId30" Type="http://schemas.openxmlformats.org/officeDocument/2006/relationships/hyperlink" Target="https://www.wcva.org.uk/funding/funding-sources/welsh-government" TargetMode="External"/><Relationship Id="rId35" Type="http://schemas.openxmlformats.org/officeDocument/2006/relationships/hyperlink" Target="http://www.yor-ok.org.uk/Childrens-Centres/Treasure%20Basket.pdf" TargetMode="External"/><Relationship Id="rId8" Type="http://schemas.openxmlformats.org/officeDocument/2006/relationships/image" Target="media/image2.jpeg"/><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344</TotalTime>
  <Pages>15</Pages>
  <Words>4518</Words>
  <Characters>24176</Characters>
  <Application>Microsoft Office Word</Application>
  <DocSecurity>0</DocSecurity>
  <Lines>366</Lines>
  <Paragraphs>44</Paragraphs>
  <ScaleCrop>false</ScaleCrop>
  <Company/>
  <LinksUpToDate>false</LinksUpToDate>
  <CharactersWithSpaces>28650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Rachel Bayford</dc:creator>
  <cp:keywords/>
  <dc:description/>
  <cp:lastModifiedBy>Rachel Bayford</cp:lastModifiedBy>
  <cp:revision>68</cp:revision>
  <dcterms:created xsi:type="dcterms:W3CDTF">2019-04-24T10:43:00Z</dcterms:created>
  <dcterms:modified xsi:type="dcterms:W3CDTF">2019-05-16T09:32:00Z</dcterms:modified>
</cp:coreProperties>
</file>