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33C8" w:rsidRDefault="005133C8" w:rsidP="00F56E3A">
      <w:pPr>
        <w:spacing w:before="200" w:after="120" w:line="360" w:lineRule="auto"/>
        <w:jc w:val="center"/>
        <w:rPr>
          <w:b/>
          <w:bCs/>
        </w:rPr>
      </w:pPr>
    </w:p>
    <w:p w:rsidR="00166D87" w:rsidRDefault="00166D87" w:rsidP="00F56E3A">
      <w:pPr>
        <w:spacing w:before="200" w:after="120" w:line="360" w:lineRule="auto"/>
        <w:jc w:val="center"/>
        <w:rPr>
          <w:b/>
          <w:bCs/>
        </w:rPr>
      </w:pPr>
    </w:p>
    <w:p w:rsidR="00166D87" w:rsidRDefault="00166D87" w:rsidP="00F56E3A">
      <w:pPr>
        <w:spacing w:before="200" w:after="120" w:line="360" w:lineRule="auto"/>
        <w:jc w:val="center"/>
        <w:rPr>
          <w:b/>
          <w:bCs/>
        </w:rPr>
      </w:pPr>
    </w:p>
    <w:p w:rsidR="00166D87" w:rsidRPr="00A97E29" w:rsidRDefault="00166D87" w:rsidP="00F56E3A">
      <w:pPr>
        <w:spacing w:before="200" w:after="120" w:line="360" w:lineRule="auto"/>
        <w:jc w:val="center"/>
        <w:rPr>
          <w:b/>
          <w:bCs/>
        </w:rPr>
      </w:pPr>
    </w:p>
    <w:p w:rsidR="005133C8" w:rsidRPr="00A97E29" w:rsidRDefault="005133C8" w:rsidP="00F56E3A">
      <w:pPr>
        <w:spacing w:before="200" w:after="120" w:line="360" w:lineRule="auto"/>
        <w:jc w:val="center"/>
        <w:rPr>
          <w:b/>
          <w:bCs/>
        </w:rPr>
      </w:pPr>
    </w:p>
    <w:p w:rsidR="00F56E3A" w:rsidRPr="00166D87" w:rsidRDefault="00F56E3A" w:rsidP="00F56E3A">
      <w:pPr>
        <w:spacing w:before="200" w:after="120" w:line="360" w:lineRule="auto"/>
        <w:jc w:val="center"/>
        <w:rPr>
          <w:b/>
          <w:bCs/>
          <w:sz w:val="28"/>
          <w:szCs w:val="28"/>
        </w:rPr>
      </w:pPr>
      <w:r w:rsidRPr="00166D87">
        <w:rPr>
          <w:b/>
          <w:bCs/>
          <w:sz w:val="28"/>
          <w:szCs w:val="28"/>
        </w:rPr>
        <w:t xml:space="preserve">Module Name: </w:t>
      </w:r>
      <w:r w:rsidR="00D955BB" w:rsidRPr="00166D87">
        <w:rPr>
          <w:b/>
          <w:bCs/>
          <w:sz w:val="28"/>
          <w:szCs w:val="28"/>
        </w:rPr>
        <w:t>Digital Transformation in the Health and Care Professions</w:t>
      </w:r>
    </w:p>
    <w:p w:rsidR="00F56E3A" w:rsidRPr="00166D87" w:rsidRDefault="00F56E3A" w:rsidP="00F56E3A">
      <w:pPr>
        <w:spacing w:before="200" w:after="120" w:line="360" w:lineRule="auto"/>
        <w:jc w:val="center"/>
        <w:rPr>
          <w:b/>
          <w:bCs/>
          <w:sz w:val="28"/>
          <w:szCs w:val="28"/>
        </w:rPr>
      </w:pPr>
      <w:r w:rsidRPr="00166D87">
        <w:rPr>
          <w:b/>
          <w:bCs/>
          <w:sz w:val="28"/>
          <w:szCs w:val="28"/>
        </w:rPr>
        <w:t xml:space="preserve">Module code: </w:t>
      </w:r>
      <w:r w:rsidR="00FF5125" w:rsidRPr="00166D87">
        <w:rPr>
          <w:b/>
          <w:bCs/>
          <w:sz w:val="28"/>
          <w:szCs w:val="28"/>
        </w:rPr>
        <w:t>BMHP6026</w:t>
      </w:r>
    </w:p>
    <w:p w:rsidR="003922B6" w:rsidRPr="00166D87" w:rsidRDefault="00F56E3A" w:rsidP="00F56E3A">
      <w:pPr>
        <w:spacing w:before="200" w:after="120" w:line="360" w:lineRule="auto"/>
        <w:jc w:val="center"/>
        <w:rPr>
          <w:b/>
          <w:bCs/>
          <w:sz w:val="28"/>
          <w:szCs w:val="28"/>
        </w:rPr>
      </w:pPr>
      <w:r w:rsidRPr="00166D87">
        <w:rPr>
          <w:b/>
          <w:bCs/>
          <w:sz w:val="28"/>
          <w:szCs w:val="28"/>
        </w:rPr>
        <w:t xml:space="preserve">Assignment Title:  </w:t>
      </w:r>
      <w:r w:rsidR="00D955BB" w:rsidRPr="00166D87">
        <w:rPr>
          <w:b/>
          <w:bCs/>
          <w:sz w:val="28"/>
          <w:szCs w:val="28"/>
        </w:rPr>
        <w:t>Component 1: Written Report</w:t>
      </w:r>
    </w:p>
    <w:p w:rsidR="00F56E3A" w:rsidRPr="00166D87" w:rsidRDefault="00F56E3A" w:rsidP="00F56E3A">
      <w:pPr>
        <w:spacing w:before="200" w:after="120" w:line="360" w:lineRule="auto"/>
        <w:jc w:val="center"/>
        <w:rPr>
          <w:b/>
          <w:bCs/>
          <w:sz w:val="28"/>
          <w:szCs w:val="28"/>
        </w:rPr>
      </w:pPr>
      <w:r w:rsidRPr="00166D87">
        <w:rPr>
          <w:b/>
          <w:bCs/>
          <w:sz w:val="28"/>
          <w:szCs w:val="28"/>
        </w:rPr>
        <w:t>Topic:</w:t>
      </w:r>
      <w:r w:rsidR="00353B22" w:rsidRPr="00166D87">
        <w:rPr>
          <w:b/>
          <w:bCs/>
          <w:sz w:val="28"/>
          <w:szCs w:val="28"/>
        </w:rPr>
        <w:t xml:space="preserve"> </w:t>
      </w:r>
      <w:r w:rsidR="00515F5E" w:rsidRPr="00166D87">
        <w:rPr>
          <w:b/>
          <w:bCs/>
          <w:sz w:val="28"/>
          <w:szCs w:val="28"/>
        </w:rPr>
        <w:t>Critical Evaluation of KardiaMobile as a Digital Transformation in Health and Social Care</w:t>
      </w:r>
      <w:r w:rsidR="00353B22" w:rsidRPr="00166D87">
        <w:rPr>
          <w:b/>
          <w:bCs/>
          <w:sz w:val="28"/>
          <w:szCs w:val="28"/>
        </w:rPr>
        <w:t>Treatment, Care Provision and Social Perspectives</w:t>
      </w:r>
      <w:r w:rsidR="00EC0D60" w:rsidRPr="00166D87">
        <w:rPr>
          <w:b/>
          <w:bCs/>
          <w:sz w:val="28"/>
          <w:szCs w:val="28"/>
        </w:rPr>
        <w:t xml:space="preserve"> </w:t>
      </w:r>
    </w:p>
    <w:p w:rsidR="00F56E3A" w:rsidRPr="00166D87" w:rsidRDefault="00F56E3A" w:rsidP="00F56E3A">
      <w:pPr>
        <w:spacing w:before="200" w:after="120" w:line="360" w:lineRule="auto"/>
        <w:jc w:val="center"/>
        <w:rPr>
          <w:b/>
          <w:bCs/>
          <w:sz w:val="28"/>
          <w:szCs w:val="28"/>
        </w:rPr>
      </w:pPr>
      <w:r w:rsidRPr="00166D87">
        <w:rPr>
          <w:b/>
          <w:bCs/>
          <w:sz w:val="28"/>
          <w:szCs w:val="28"/>
        </w:rPr>
        <w:t>Student Name: Ionica Madalina Trufanda</w:t>
      </w:r>
    </w:p>
    <w:p w:rsidR="00796DBC" w:rsidRPr="00166D87" w:rsidRDefault="005D6BD5" w:rsidP="00F56E3A">
      <w:pPr>
        <w:rPr>
          <w:b/>
          <w:bCs/>
          <w:sz w:val="28"/>
          <w:szCs w:val="28"/>
        </w:rPr>
      </w:pPr>
      <w:r w:rsidRPr="00166D87">
        <w:rPr>
          <w:b/>
          <w:bCs/>
          <w:sz w:val="28"/>
          <w:szCs w:val="28"/>
        </w:rPr>
        <w:t xml:space="preserve">                                                 </w:t>
      </w:r>
      <w:r w:rsidR="00F56E3A" w:rsidRPr="00166D87">
        <w:rPr>
          <w:b/>
          <w:bCs/>
          <w:sz w:val="28"/>
          <w:szCs w:val="28"/>
        </w:rPr>
        <w:t>Student ID: 2330230</w:t>
      </w:r>
    </w:p>
    <w:p w:rsidR="00F411F3" w:rsidRPr="00A97E29" w:rsidRDefault="00F411F3" w:rsidP="00F56E3A">
      <w:pPr>
        <w:rPr>
          <w:b/>
          <w:bCs/>
        </w:rPr>
      </w:pPr>
    </w:p>
    <w:p w:rsidR="00F411F3" w:rsidRPr="00A97E29" w:rsidRDefault="00F411F3" w:rsidP="00F56E3A">
      <w:pPr>
        <w:rPr>
          <w:b/>
          <w:bCs/>
        </w:rPr>
      </w:pPr>
    </w:p>
    <w:p w:rsidR="00F411F3" w:rsidRPr="00A97E29" w:rsidRDefault="00F411F3" w:rsidP="00F56E3A">
      <w:pPr>
        <w:rPr>
          <w:b/>
          <w:bCs/>
        </w:rPr>
      </w:pPr>
    </w:p>
    <w:p w:rsidR="00F411F3" w:rsidRPr="00A97E29" w:rsidRDefault="00F411F3" w:rsidP="00F56E3A">
      <w:pPr>
        <w:rPr>
          <w:b/>
          <w:bCs/>
        </w:rPr>
      </w:pPr>
    </w:p>
    <w:p w:rsidR="00F411F3" w:rsidRPr="00A97E29" w:rsidRDefault="00F411F3" w:rsidP="00F56E3A">
      <w:pPr>
        <w:rPr>
          <w:b/>
          <w:bCs/>
        </w:rPr>
      </w:pPr>
    </w:p>
    <w:p w:rsidR="00F411F3" w:rsidRPr="00A97E29" w:rsidRDefault="00F411F3" w:rsidP="00F56E3A">
      <w:pPr>
        <w:rPr>
          <w:b/>
          <w:bCs/>
        </w:rPr>
      </w:pPr>
    </w:p>
    <w:p w:rsidR="00F411F3" w:rsidRPr="00A97E29" w:rsidRDefault="00F411F3" w:rsidP="00F56E3A">
      <w:pPr>
        <w:rPr>
          <w:b/>
          <w:bCs/>
        </w:rPr>
      </w:pPr>
    </w:p>
    <w:p w:rsidR="00F411F3" w:rsidRPr="00A97E29" w:rsidRDefault="00F411F3" w:rsidP="00F56E3A">
      <w:pPr>
        <w:rPr>
          <w:b/>
          <w:bCs/>
        </w:rPr>
      </w:pPr>
    </w:p>
    <w:p w:rsidR="00F411F3" w:rsidRPr="00A97E29" w:rsidRDefault="00F411F3" w:rsidP="00F56E3A">
      <w:pPr>
        <w:rPr>
          <w:b/>
          <w:bCs/>
        </w:rPr>
      </w:pPr>
    </w:p>
    <w:p w:rsidR="00F411F3" w:rsidRPr="00A97E29" w:rsidRDefault="00F411F3" w:rsidP="00F56E3A">
      <w:pPr>
        <w:rPr>
          <w:b/>
          <w:bCs/>
        </w:rPr>
      </w:pPr>
    </w:p>
    <w:p w:rsidR="00F411F3" w:rsidRPr="00A97E29" w:rsidRDefault="00F411F3" w:rsidP="00F56E3A">
      <w:pPr>
        <w:rPr>
          <w:b/>
          <w:bCs/>
        </w:rPr>
      </w:pPr>
    </w:p>
    <w:p w:rsidR="00F411F3" w:rsidRPr="00A97E29" w:rsidRDefault="00F411F3" w:rsidP="00F56E3A">
      <w:pPr>
        <w:rPr>
          <w:b/>
          <w:bCs/>
        </w:rPr>
      </w:pPr>
    </w:p>
    <w:p w:rsidR="00F411F3" w:rsidRPr="00A97E29" w:rsidRDefault="00F411F3" w:rsidP="00F56E3A">
      <w:pPr>
        <w:rPr>
          <w:b/>
          <w:bCs/>
        </w:rPr>
      </w:pPr>
    </w:p>
    <w:p w:rsidR="00F411F3" w:rsidRPr="00A97E29" w:rsidRDefault="00F411F3" w:rsidP="00F56E3A">
      <w:pPr>
        <w:rPr>
          <w:b/>
          <w:bCs/>
        </w:rPr>
      </w:pPr>
    </w:p>
    <w:p w:rsidR="00F411F3" w:rsidRPr="00A97E29" w:rsidRDefault="00F411F3" w:rsidP="00F56E3A">
      <w:pPr>
        <w:rPr>
          <w:b/>
          <w:bCs/>
        </w:rPr>
      </w:pPr>
    </w:p>
    <w:p w:rsidR="00800BA3" w:rsidRDefault="00800BA3" w:rsidP="00F56E3A">
      <w:pPr>
        <w:rPr>
          <w:bCs/>
        </w:rPr>
      </w:pPr>
    </w:p>
    <w:p w:rsidR="00800BA3" w:rsidRDefault="00800BA3" w:rsidP="00F56E3A">
      <w:pPr>
        <w:rPr>
          <w:bCs/>
        </w:rPr>
      </w:pPr>
    </w:p>
    <w:p w:rsidR="00166D87" w:rsidRDefault="00166D87" w:rsidP="00F56E3A">
      <w:pPr>
        <w:rPr>
          <w:bCs/>
        </w:rPr>
      </w:pPr>
    </w:p>
    <w:p w:rsidR="00F411F3" w:rsidRPr="00A97E29" w:rsidRDefault="00F411F3" w:rsidP="00F56E3A">
      <w:pPr>
        <w:rPr>
          <w:b/>
          <w:bCs/>
        </w:rPr>
      </w:pPr>
    </w:p>
    <w:p w:rsidR="00DC3F09" w:rsidRPr="00DC3F09" w:rsidRDefault="00F411F3" w:rsidP="00DC3F09">
      <w:pPr>
        <w:pStyle w:val="ListParagraph"/>
        <w:numPr>
          <w:ilvl w:val="0"/>
          <w:numId w:val="2"/>
        </w:numPr>
        <w:spacing w:before="100" w:beforeAutospacing="1" w:after="100" w:afterAutospacing="1" w:line="360" w:lineRule="auto"/>
        <w:outlineLvl w:val="1"/>
        <w:rPr>
          <w:rFonts w:eastAsia="Times New Roman"/>
          <w:b/>
          <w:bCs/>
          <w:lang w:eastAsia="en-GB"/>
        </w:rPr>
      </w:pPr>
      <w:r w:rsidRPr="00A97E29">
        <w:rPr>
          <w:rFonts w:eastAsia="Times New Roman"/>
          <w:b/>
          <w:bCs/>
          <w:lang w:eastAsia="en-GB"/>
        </w:rPr>
        <w:lastRenderedPageBreak/>
        <w:t>Introduction</w:t>
      </w:r>
    </w:p>
    <w:p w:rsidR="00DC3F09" w:rsidRPr="00DC3F09" w:rsidRDefault="00DC3F09" w:rsidP="00DC3F09">
      <w:pPr>
        <w:pStyle w:val="NormalWeb"/>
        <w:spacing w:line="360" w:lineRule="auto"/>
        <w:ind w:left="644"/>
        <w:rPr>
          <w:rFonts w:ascii="Arial" w:hAnsi="Arial" w:cs="Arial"/>
          <w:color w:val="000000" w:themeColor="text1"/>
          <w:sz w:val="22"/>
          <w:szCs w:val="22"/>
        </w:rPr>
      </w:pPr>
      <w:r w:rsidRPr="00DC3F09">
        <w:rPr>
          <w:rFonts w:ascii="Arial" w:hAnsi="Arial" w:cs="Arial"/>
          <w:color w:val="000000" w:themeColor="text1"/>
          <w:sz w:val="22"/>
          <w:szCs w:val="22"/>
        </w:rPr>
        <w:t xml:space="preserve">Digital transformation has become a key driver of change within health and social care services, enabling healthcare organisations to improve diagnosis, communication, patient monitoring, and service delivery through the adoption of innovative technologies. In the United Kingdom (UK), digital health innovations have been increasingly implemented to support more efficient, patient-centred, and accessible healthcare services (NHS Digital, 2023). One significant digital innovation introduced within the last decade is the </w:t>
      </w:r>
      <w:proofErr w:type="spellStart"/>
      <w:r w:rsidRPr="00DC3F09">
        <w:rPr>
          <w:rFonts w:ascii="Arial" w:hAnsi="Arial" w:cs="Arial"/>
          <w:color w:val="000000" w:themeColor="text1"/>
          <w:sz w:val="22"/>
          <w:szCs w:val="22"/>
        </w:rPr>
        <w:t>KardiaMobile</w:t>
      </w:r>
      <w:proofErr w:type="spellEnd"/>
      <w:r w:rsidRPr="00DC3F09">
        <w:rPr>
          <w:rFonts w:ascii="Arial" w:hAnsi="Arial" w:cs="Arial"/>
          <w:color w:val="000000" w:themeColor="text1"/>
          <w:sz w:val="22"/>
          <w:szCs w:val="22"/>
        </w:rPr>
        <w:t xml:space="preserve"> system developed by AliveCor (AliveCor, 2024). </w:t>
      </w:r>
      <w:proofErr w:type="spellStart"/>
      <w:r w:rsidRPr="00DC3F09">
        <w:rPr>
          <w:rFonts w:ascii="Arial" w:hAnsi="Arial" w:cs="Arial"/>
          <w:color w:val="000000" w:themeColor="text1"/>
          <w:sz w:val="22"/>
          <w:szCs w:val="22"/>
        </w:rPr>
        <w:t>KardiaMobile</w:t>
      </w:r>
      <w:proofErr w:type="spellEnd"/>
      <w:r w:rsidRPr="00DC3F09">
        <w:rPr>
          <w:rFonts w:ascii="Arial" w:hAnsi="Arial" w:cs="Arial"/>
          <w:color w:val="000000" w:themeColor="text1"/>
          <w:sz w:val="22"/>
          <w:szCs w:val="22"/>
        </w:rPr>
        <w:t xml:space="preserve"> is a portable electrocardiogram (ECG) device that connects to a smartphone application and enables the detection of abnormal heart rhythms, particularly Atrial Fibrillation (AF), a common cardiac condition associated with an increased risk of stroke and other cardiovascular complications (Savickas et al., 2023).</w:t>
      </w:r>
    </w:p>
    <w:p w:rsidR="00DC3F09" w:rsidRPr="00DC3F09" w:rsidRDefault="00DC3F09" w:rsidP="00DC3F09">
      <w:pPr>
        <w:pStyle w:val="NormalWeb"/>
        <w:spacing w:line="360" w:lineRule="auto"/>
        <w:ind w:left="644"/>
        <w:rPr>
          <w:rFonts w:ascii="Arial" w:hAnsi="Arial" w:cs="Arial"/>
          <w:color w:val="000000" w:themeColor="text1"/>
          <w:sz w:val="22"/>
          <w:szCs w:val="22"/>
        </w:rPr>
      </w:pPr>
      <w:r w:rsidRPr="00DC3F09">
        <w:rPr>
          <w:rFonts w:ascii="Arial" w:hAnsi="Arial" w:cs="Arial"/>
          <w:color w:val="000000" w:themeColor="text1"/>
          <w:sz w:val="22"/>
          <w:szCs w:val="22"/>
        </w:rPr>
        <w:t xml:space="preserve">The technology has been implemented across a range of healthcare settings, including GP surgeries, community pharmacies, care homes, and remote healthcare services. Its introduction has enabled healthcare professionals to conduct rapid cardiac assessments outside traditional hospital environments, improving access to care and supporting early diagnosis of cardiovascular conditions (Yadegarfar et al., 2020). Furthermore, the use of </w:t>
      </w:r>
      <w:proofErr w:type="spellStart"/>
      <w:r w:rsidRPr="00DC3F09">
        <w:rPr>
          <w:rFonts w:ascii="Arial" w:hAnsi="Arial" w:cs="Arial"/>
          <w:color w:val="000000" w:themeColor="text1"/>
          <w:sz w:val="22"/>
          <w:szCs w:val="22"/>
        </w:rPr>
        <w:t>KardiaMobile</w:t>
      </w:r>
      <w:proofErr w:type="spellEnd"/>
      <w:r w:rsidRPr="00DC3F09">
        <w:rPr>
          <w:rFonts w:ascii="Arial" w:hAnsi="Arial" w:cs="Arial"/>
          <w:color w:val="000000" w:themeColor="text1"/>
          <w:sz w:val="22"/>
          <w:szCs w:val="22"/>
        </w:rPr>
        <w:t xml:space="preserve"> has supported the growing shift towards remote monitoring and community-based healthcare, helping to reduce pressure on acute healthcare services.</w:t>
      </w:r>
    </w:p>
    <w:p w:rsidR="00864267" w:rsidRDefault="00DC3F09" w:rsidP="00DC3F09">
      <w:pPr>
        <w:pStyle w:val="NormalWeb"/>
        <w:spacing w:line="360" w:lineRule="auto"/>
        <w:ind w:left="644"/>
        <w:rPr>
          <w:rFonts w:ascii="Arial" w:hAnsi="Arial" w:cs="Arial"/>
          <w:color w:val="000000" w:themeColor="text1"/>
          <w:sz w:val="22"/>
          <w:szCs w:val="22"/>
        </w:rPr>
      </w:pPr>
      <w:r w:rsidRPr="00DC3F09">
        <w:rPr>
          <w:rFonts w:ascii="Arial" w:hAnsi="Arial" w:cs="Arial"/>
          <w:color w:val="000000" w:themeColor="text1"/>
          <w:sz w:val="22"/>
          <w:szCs w:val="22"/>
        </w:rPr>
        <w:t xml:space="preserve">This report applies a SWOT (Strengths, Weaknesses, Opportunities, and Threats) analysis framework to critically evaluate the implementation of </w:t>
      </w:r>
      <w:proofErr w:type="spellStart"/>
      <w:r w:rsidRPr="00DC3F09">
        <w:rPr>
          <w:rFonts w:ascii="Arial" w:hAnsi="Arial" w:cs="Arial"/>
          <w:color w:val="000000" w:themeColor="text1"/>
          <w:sz w:val="22"/>
          <w:szCs w:val="22"/>
        </w:rPr>
        <w:t>KardiaMobile</w:t>
      </w:r>
      <w:proofErr w:type="spellEnd"/>
      <w:r w:rsidRPr="00DC3F09">
        <w:rPr>
          <w:rFonts w:ascii="Arial" w:hAnsi="Arial" w:cs="Arial"/>
          <w:color w:val="000000" w:themeColor="text1"/>
          <w:sz w:val="22"/>
          <w:szCs w:val="22"/>
        </w:rPr>
        <w:t xml:space="preserve"> within health and social care. The analysis examines the impact of the technology on four key areas: workforce, service delivery, patient/service user experience, and the wider community. By identifying both the benefits and challenges associated with </w:t>
      </w:r>
      <w:proofErr w:type="spellStart"/>
      <w:r w:rsidRPr="00DC3F09">
        <w:rPr>
          <w:rFonts w:ascii="Arial" w:hAnsi="Arial" w:cs="Arial"/>
          <w:color w:val="000000" w:themeColor="text1"/>
          <w:sz w:val="22"/>
          <w:szCs w:val="22"/>
        </w:rPr>
        <w:t>KardiaMobile</w:t>
      </w:r>
      <w:proofErr w:type="spellEnd"/>
      <w:r w:rsidRPr="00DC3F09">
        <w:rPr>
          <w:rFonts w:ascii="Arial" w:hAnsi="Arial" w:cs="Arial"/>
          <w:color w:val="000000" w:themeColor="text1"/>
          <w:sz w:val="22"/>
          <w:szCs w:val="22"/>
        </w:rPr>
        <w:t>, the report aims to provide an overall assessment of its effectiveness as a digital transformation and consider its future potential within health and social care services</w:t>
      </w:r>
      <w:r w:rsidR="00D9098E" w:rsidRPr="00DC3F09">
        <w:rPr>
          <w:rFonts w:ascii="Arial" w:hAnsi="Arial" w:cs="Arial"/>
          <w:color w:val="000000" w:themeColor="text1"/>
          <w:sz w:val="22"/>
          <w:szCs w:val="22"/>
        </w:rPr>
        <w:t>.</w:t>
      </w:r>
    </w:p>
    <w:p w:rsidR="000478E5" w:rsidRDefault="000478E5" w:rsidP="00DC3F09">
      <w:pPr>
        <w:pStyle w:val="NormalWeb"/>
        <w:spacing w:line="360" w:lineRule="auto"/>
        <w:ind w:left="644"/>
        <w:rPr>
          <w:rFonts w:ascii="Arial" w:hAnsi="Arial" w:cs="Arial"/>
          <w:color w:val="000000" w:themeColor="text1"/>
          <w:sz w:val="22"/>
          <w:szCs w:val="22"/>
        </w:rPr>
      </w:pPr>
    </w:p>
    <w:p w:rsidR="000478E5" w:rsidRDefault="000478E5" w:rsidP="00DC3F09">
      <w:pPr>
        <w:pStyle w:val="NormalWeb"/>
        <w:spacing w:line="360" w:lineRule="auto"/>
        <w:ind w:left="644"/>
        <w:rPr>
          <w:rFonts w:ascii="Arial" w:hAnsi="Arial" w:cs="Arial"/>
          <w:color w:val="000000" w:themeColor="text1"/>
          <w:sz w:val="22"/>
          <w:szCs w:val="22"/>
        </w:rPr>
      </w:pPr>
    </w:p>
    <w:p w:rsidR="000478E5" w:rsidRPr="00DC3F09" w:rsidRDefault="000478E5" w:rsidP="00DC3F09">
      <w:pPr>
        <w:pStyle w:val="NormalWeb"/>
        <w:spacing w:line="360" w:lineRule="auto"/>
        <w:ind w:left="644"/>
        <w:rPr>
          <w:rFonts w:ascii="Arial" w:hAnsi="Arial" w:cs="Arial"/>
          <w:color w:val="000000" w:themeColor="text1"/>
          <w:sz w:val="22"/>
          <w:szCs w:val="22"/>
        </w:rPr>
      </w:pPr>
    </w:p>
    <w:p w:rsidR="00A97E29" w:rsidRPr="00DC3F09" w:rsidRDefault="00D9098E" w:rsidP="00DC3F09">
      <w:pPr>
        <w:pStyle w:val="NormalWeb"/>
        <w:numPr>
          <w:ilvl w:val="0"/>
          <w:numId w:val="4"/>
        </w:numPr>
        <w:spacing w:line="360" w:lineRule="auto"/>
        <w:jc w:val="both"/>
        <w:rPr>
          <w:rFonts w:ascii="Arial" w:hAnsi="Arial" w:cs="Arial"/>
          <w:b/>
          <w:bCs/>
          <w:color w:val="0D0D0D" w:themeColor="text1" w:themeTint="F2"/>
          <w:sz w:val="22"/>
          <w:szCs w:val="22"/>
        </w:rPr>
      </w:pPr>
      <w:r w:rsidRPr="00D9098E">
        <w:rPr>
          <w:rFonts w:ascii="Arial" w:hAnsi="Arial" w:cs="Arial"/>
          <w:b/>
          <w:bCs/>
          <w:color w:val="0D0D0D" w:themeColor="text1" w:themeTint="F2"/>
          <w:sz w:val="22"/>
          <w:szCs w:val="22"/>
        </w:rPr>
        <w:lastRenderedPageBreak/>
        <w:t>Strengths</w:t>
      </w:r>
    </w:p>
    <w:p w:rsidR="00FF5125" w:rsidRPr="00FF5125" w:rsidRDefault="00D9098E">
      <w:pPr>
        <w:pStyle w:val="NormalWeb"/>
        <w:numPr>
          <w:ilvl w:val="1"/>
          <w:numId w:val="4"/>
        </w:numPr>
        <w:spacing w:line="360" w:lineRule="auto"/>
        <w:rPr>
          <w:rFonts w:ascii="Arial" w:hAnsi="Arial" w:cs="Arial"/>
          <w:b/>
          <w:bCs/>
          <w:sz w:val="22"/>
          <w:szCs w:val="22"/>
        </w:rPr>
      </w:pPr>
      <w:r w:rsidRPr="00D9098E">
        <w:rPr>
          <w:rFonts w:ascii="Arial" w:hAnsi="Arial" w:cs="Arial"/>
          <w:b/>
          <w:bCs/>
          <w:sz w:val="22"/>
          <w:szCs w:val="22"/>
        </w:rPr>
        <w:t>Service Delivery</w:t>
      </w:r>
    </w:p>
    <w:p w:rsidR="00393DEB" w:rsidRPr="00393DEB" w:rsidRDefault="00393DEB" w:rsidP="00393DEB">
      <w:pPr>
        <w:pStyle w:val="NormalWeb"/>
        <w:spacing w:line="360" w:lineRule="auto"/>
        <w:ind w:left="360"/>
        <w:rPr>
          <w:rFonts w:ascii="Arial" w:hAnsi="Arial" w:cs="Arial"/>
          <w:sz w:val="22"/>
          <w:szCs w:val="22"/>
        </w:rPr>
      </w:pPr>
      <w:proofErr w:type="spellStart"/>
      <w:r w:rsidRPr="00393DEB">
        <w:rPr>
          <w:rFonts w:ascii="Arial" w:hAnsi="Arial" w:cs="Arial"/>
          <w:sz w:val="22"/>
          <w:szCs w:val="22"/>
        </w:rPr>
        <w:t>KardiaMobile</w:t>
      </w:r>
      <w:proofErr w:type="spellEnd"/>
      <w:r w:rsidRPr="00393DEB">
        <w:rPr>
          <w:rFonts w:ascii="Arial" w:hAnsi="Arial" w:cs="Arial"/>
          <w:sz w:val="22"/>
          <w:szCs w:val="22"/>
        </w:rPr>
        <w:t xml:space="preserve"> has improved service delivery by enabling faster diagnosis and more efficient patient management. Patients can receive ECG assessments within pharmacies, GP practices, and care homes rather than waiting for hospital appointments (Yadegarfar et al., 2020).</w:t>
      </w:r>
    </w:p>
    <w:p w:rsidR="00393DEB" w:rsidRPr="00393DEB" w:rsidRDefault="00393DEB" w:rsidP="00393DEB">
      <w:pPr>
        <w:pStyle w:val="NormalWeb"/>
        <w:spacing w:line="360" w:lineRule="auto"/>
        <w:ind w:left="360"/>
        <w:rPr>
          <w:rFonts w:ascii="Arial" w:hAnsi="Arial" w:cs="Arial"/>
          <w:sz w:val="22"/>
          <w:szCs w:val="22"/>
        </w:rPr>
      </w:pPr>
      <w:r w:rsidRPr="00393DEB">
        <w:rPr>
          <w:rFonts w:ascii="Arial" w:hAnsi="Arial" w:cs="Arial"/>
          <w:sz w:val="22"/>
          <w:szCs w:val="22"/>
        </w:rPr>
        <w:t>The technology also supports remote healthcare delivery and continuity of care. ECG recordings can be shared electronically between healthcare professionals, improving communication between departments and reducing delays in treatment decisions.</w:t>
      </w:r>
    </w:p>
    <w:p w:rsidR="00393DEB" w:rsidRPr="00393DEB" w:rsidRDefault="00393DEB" w:rsidP="00393DEB">
      <w:pPr>
        <w:pStyle w:val="NormalWeb"/>
        <w:spacing w:line="360" w:lineRule="auto"/>
        <w:ind w:left="360"/>
        <w:rPr>
          <w:rFonts w:ascii="Arial" w:hAnsi="Arial" w:cs="Arial"/>
          <w:sz w:val="22"/>
          <w:szCs w:val="22"/>
        </w:rPr>
      </w:pPr>
      <w:r w:rsidRPr="00393DEB">
        <w:rPr>
          <w:rFonts w:ascii="Arial" w:hAnsi="Arial" w:cs="Arial"/>
          <w:sz w:val="22"/>
          <w:szCs w:val="22"/>
        </w:rPr>
        <w:t xml:space="preserve">Additionally, </w:t>
      </w:r>
      <w:proofErr w:type="spellStart"/>
      <w:r w:rsidRPr="00393DEB">
        <w:rPr>
          <w:rFonts w:ascii="Arial" w:hAnsi="Arial" w:cs="Arial"/>
          <w:sz w:val="22"/>
          <w:szCs w:val="22"/>
        </w:rPr>
        <w:t>KardiaMobile</w:t>
      </w:r>
      <w:proofErr w:type="spellEnd"/>
      <w:r w:rsidRPr="00393DEB">
        <w:rPr>
          <w:rFonts w:ascii="Arial" w:hAnsi="Arial" w:cs="Arial"/>
          <w:sz w:val="22"/>
          <w:szCs w:val="22"/>
        </w:rPr>
        <w:t xml:space="preserve"> contributes to more efficient use of healthcare resources. Early diagnosis of atrial fibrillation may reduce emergency hospital admissions and decrease long-term healthcare costs associated with stroke treatment (NHS Digital, 2023).</w:t>
      </w:r>
    </w:p>
    <w:p w:rsidR="00FF5125" w:rsidRDefault="00393DEB" w:rsidP="0073571B">
      <w:pPr>
        <w:pStyle w:val="NormalWeb"/>
        <w:spacing w:line="360" w:lineRule="auto"/>
        <w:ind w:left="360"/>
        <w:rPr>
          <w:rFonts w:ascii="Arial" w:hAnsi="Arial" w:cs="Arial"/>
          <w:sz w:val="22"/>
          <w:szCs w:val="22"/>
        </w:rPr>
      </w:pPr>
      <w:r w:rsidRPr="00393DEB">
        <w:rPr>
          <w:rFonts w:ascii="Arial" w:hAnsi="Arial" w:cs="Arial"/>
          <w:sz w:val="22"/>
          <w:szCs w:val="22"/>
        </w:rPr>
        <w:t xml:space="preserve">Furthermore, the portability of </w:t>
      </w:r>
      <w:proofErr w:type="spellStart"/>
      <w:r w:rsidRPr="00393DEB">
        <w:rPr>
          <w:rFonts w:ascii="Arial" w:hAnsi="Arial" w:cs="Arial"/>
          <w:sz w:val="22"/>
          <w:szCs w:val="22"/>
        </w:rPr>
        <w:t>KardiaMobile</w:t>
      </w:r>
      <w:proofErr w:type="spellEnd"/>
      <w:r w:rsidRPr="00393DEB">
        <w:rPr>
          <w:rFonts w:ascii="Arial" w:hAnsi="Arial" w:cs="Arial"/>
          <w:sz w:val="22"/>
          <w:szCs w:val="22"/>
        </w:rPr>
        <w:t xml:space="preserve"> enables healthcare services to reach patients in community and rural settings, improving accessibility and reducing geographical barriers to care (AliveCor, 2024). This supports a more patient-centred approach by allowing timely interventions and reducing the need for unnecessary hospital visits.</w:t>
      </w:r>
    </w:p>
    <w:p w:rsidR="00D9098E" w:rsidRDefault="00D9098E">
      <w:pPr>
        <w:pStyle w:val="NormalWeb"/>
        <w:numPr>
          <w:ilvl w:val="1"/>
          <w:numId w:val="4"/>
        </w:numPr>
        <w:spacing w:line="360" w:lineRule="auto"/>
        <w:rPr>
          <w:rFonts w:ascii="Arial" w:hAnsi="Arial" w:cs="Arial"/>
          <w:b/>
          <w:bCs/>
          <w:sz w:val="22"/>
          <w:szCs w:val="22"/>
        </w:rPr>
      </w:pPr>
      <w:r w:rsidRPr="00D9098E">
        <w:rPr>
          <w:rFonts w:ascii="Arial" w:hAnsi="Arial" w:cs="Arial"/>
          <w:b/>
          <w:bCs/>
          <w:sz w:val="22"/>
          <w:szCs w:val="22"/>
        </w:rPr>
        <w:t>Patient/Service User</w:t>
      </w:r>
    </w:p>
    <w:p w:rsidR="00D9098E" w:rsidRPr="00D9098E" w:rsidRDefault="00D9098E" w:rsidP="001A1806">
      <w:pPr>
        <w:pStyle w:val="NormalWeb"/>
        <w:spacing w:line="360" w:lineRule="auto"/>
        <w:ind w:left="360"/>
        <w:rPr>
          <w:rFonts w:ascii="Arial" w:hAnsi="Arial" w:cs="Arial"/>
          <w:sz w:val="22"/>
          <w:szCs w:val="22"/>
          <w:lang w:eastAsia="en-US"/>
        </w:rPr>
      </w:pPr>
      <w:r w:rsidRPr="00D9098E">
        <w:rPr>
          <w:rFonts w:ascii="Arial" w:hAnsi="Arial" w:cs="Arial"/>
          <w:sz w:val="22"/>
          <w:szCs w:val="22"/>
        </w:rPr>
        <w:t>KardiaMobile has positively influenced patient experiences by improving access to healthcare services. Patients can receive cardiac monitoring within community settings instead of travelling to hospitals, which is particularly beneficial for elderly individuals, rural populations, and care-home residents (Emmett et al., 2024).</w:t>
      </w:r>
    </w:p>
    <w:p w:rsidR="00D9098E" w:rsidRPr="00D9098E" w:rsidRDefault="00D9098E" w:rsidP="001A1806">
      <w:pPr>
        <w:pStyle w:val="NormalWeb"/>
        <w:spacing w:line="360" w:lineRule="auto"/>
        <w:ind w:left="360"/>
        <w:rPr>
          <w:rFonts w:ascii="Arial" w:hAnsi="Arial" w:cs="Arial"/>
          <w:sz w:val="22"/>
          <w:szCs w:val="22"/>
        </w:rPr>
      </w:pPr>
      <w:r w:rsidRPr="00D9098E">
        <w:rPr>
          <w:rFonts w:ascii="Arial" w:hAnsi="Arial" w:cs="Arial"/>
          <w:sz w:val="22"/>
          <w:szCs w:val="22"/>
        </w:rPr>
        <w:t>The technology also empowers patients to become more involved in managing their health conditions. Patients can actively monitor their heart rhythms and seek medical support earlier if abnormalities occur (Savickas et al., 2023).</w:t>
      </w:r>
    </w:p>
    <w:p w:rsidR="000478E5" w:rsidRDefault="00D9098E" w:rsidP="00022400">
      <w:pPr>
        <w:pStyle w:val="NormalWeb"/>
        <w:spacing w:line="360" w:lineRule="auto"/>
        <w:ind w:left="360"/>
        <w:rPr>
          <w:rFonts w:ascii="Arial" w:hAnsi="Arial" w:cs="Arial"/>
          <w:sz w:val="22"/>
          <w:szCs w:val="22"/>
        </w:rPr>
      </w:pPr>
      <w:r w:rsidRPr="00D9098E">
        <w:rPr>
          <w:rFonts w:ascii="Arial" w:hAnsi="Arial" w:cs="Arial"/>
          <w:sz w:val="22"/>
          <w:szCs w:val="22"/>
        </w:rPr>
        <w:t>Furthermore, faster ECG assessments may improve patient satisfaction by reducing waiting times and providing reassurance through immediate rhythm analysis.</w:t>
      </w:r>
    </w:p>
    <w:p w:rsidR="00022400" w:rsidRDefault="00022400" w:rsidP="00022400">
      <w:pPr>
        <w:pStyle w:val="NormalWeb"/>
        <w:spacing w:line="360" w:lineRule="auto"/>
        <w:ind w:left="360"/>
        <w:rPr>
          <w:rFonts w:ascii="Arial" w:hAnsi="Arial" w:cs="Arial"/>
          <w:sz w:val="22"/>
          <w:szCs w:val="22"/>
        </w:rPr>
      </w:pPr>
    </w:p>
    <w:p w:rsidR="00D9098E" w:rsidRDefault="00D9098E">
      <w:pPr>
        <w:pStyle w:val="NormalWeb"/>
        <w:numPr>
          <w:ilvl w:val="0"/>
          <w:numId w:val="4"/>
        </w:numPr>
        <w:spacing w:line="360" w:lineRule="auto"/>
        <w:rPr>
          <w:rFonts w:ascii="Arial" w:hAnsi="Arial" w:cs="Arial"/>
          <w:b/>
          <w:bCs/>
          <w:sz w:val="22"/>
          <w:szCs w:val="22"/>
        </w:rPr>
      </w:pPr>
      <w:r w:rsidRPr="00D9098E">
        <w:rPr>
          <w:rFonts w:ascii="Arial" w:hAnsi="Arial" w:cs="Arial"/>
          <w:b/>
          <w:bCs/>
          <w:sz w:val="22"/>
          <w:szCs w:val="22"/>
        </w:rPr>
        <w:lastRenderedPageBreak/>
        <w:t>Weaknesses</w:t>
      </w:r>
    </w:p>
    <w:p w:rsidR="00D9098E" w:rsidRDefault="00D9098E">
      <w:pPr>
        <w:pStyle w:val="NormalWeb"/>
        <w:numPr>
          <w:ilvl w:val="1"/>
          <w:numId w:val="4"/>
        </w:numPr>
        <w:spacing w:line="360" w:lineRule="auto"/>
        <w:rPr>
          <w:rFonts w:ascii="Arial" w:hAnsi="Arial" w:cs="Arial"/>
          <w:b/>
          <w:bCs/>
          <w:sz w:val="22"/>
          <w:szCs w:val="22"/>
        </w:rPr>
      </w:pPr>
      <w:r w:rsidRPr="00D9098E">
        <w:rPr>
          <w:rFonts w:ascii="Arial" w:hAnsi="Arial" w:cs="Arial"/>
          <w:b/>
          <w:bCs/>
          <w:sz w:val="22"/>
          <w:szCs w:val="22"/>
        </w:rPr>
        <w:t>Workforce</w:t>
      </w:r>
    </w:p>
    <w:p w:rsidR="00D9098E" w:rsidRPr="00D9098E" w:rsidRDefault="00D9098E" w:rsidP="00171DFD">
      <w:pPr>
        <w:pStyle w:val="NormalWeb"/>
        <w:spacing w:line="360" w:lineRule="auto"/>
        <w:ind w:left="360"/>
        <w:rPr>
          <w:rFonts w:ascii="Arial" w:hAnsi="Arial" w:cs="Arial"/>
          <w:sz w:val="22"/>
          <w:szCs w:val="22"/>
        </w:rPr>
      </w:pPr>
      <w:r w:rsidRPr="00D9098E">
        <w:rPr>
          <w:rFonts w:ascii="Arial" w:hAnsi="Arial" w:cs="Arial"/>
          <w:sz w:val="22"/>
          <w:szCs w:val="22"/>
        </w:rPr>
        <w:t>Despite its benefits, KardiaMobile also creates workforce challenges. Some healthcare professionals may lack confidence in using digital technologies and require additional training to develop appropriate competencies (Savickas et al., 2023).</w:t>
      </w:r>
    </w:p>
    <w:p w:rsidR="00D9098E" w:rsidRPr="00D9098E" w:rsidRDefault="00D9098E" w:rsidP="00171DFD">
      <w:pPr>
        <w:pStyle w:val="NormalWeb"/>
        <w:spacing w:line="360" w:lineRule="auto"/>
        <w:ind w:left="360"/>
        <w:rPr>
          <w:rFonts w:ascii="Arial" w:hAnsi="Arial" w:cs="Arial"/>
          <w:sz w:val="22"/>
          <w:szCs w:val="22"/>
        </w:rPr>
      </w:pPr>
      <w:r w:rsidRPr="00D9098E">
        <w:rPr>
          <w:rFonts w:ascii="Arial" w:hAnsi="Arial" w:cs="Arial"/>
          <w:sz w:val="22"/>
          <w:szCs w:val="22"/>
        </w:rPr>
        <w:t>The introduction of digital healthcare systems may also increase workload pressures because healthcare workers must review ECG recordings, manage digital systems, and organise follow-up care. Staff members may experience stress when adapting to new technologies or workflows.</w:t>
      </w:r>
    </w:p>
    <w:p w:rsidR="00171DFD" w:rsidRDefault="00D9098E" w:rsidP="00DC3F09">
      <w:pPr>
        <w:pStyle w:val="NormalWeb"/>
        <w:spacing w:line="360" w:lineRule="auto"/>
        <w:ind w:left="360"/>
        <w:rPr>
          <w:rFonts w:ascii="Arial" w:hAnsi="Arial" w:cs="Arial"/>
          <w:sz w:val="22"/>
          <w:szCs w:val="22"/>
        </w:rPr>
      </w:pPr>
      <w:r w:rsidRPr="00D9098E">
        <w:rPr>
          <w:rFonts w:ascii="Arial" w:hAnsi="Arial" w:cs="Arial"/>
          <w:sz w:val="22"/>
          <w:szCs w:val="22"/>
        </w:rPr>
        <w:t>Additionally, poor training</w:t>
      </w:r>
      <w:r w:rsidRPr="00D9098E">
        <w:rPr>
          <w:rFonts w:ascii="Arial" w:hAnsi="Arial" w:cs="Arial"/>
          <w:b/>
          <w:bCs/>
          <w:sz w:val="22"/>
          <w:szCs w:val="22"/>
        </w:rPr>
        <w:t xml:space="preserve"> </w:t>
      </w:r>
      <w:r w:rsidRPr="00D9098E">
        <w:rPr>
          <w:rFonts w:ascii="Arial" w:hAnsi="Arial" w:cs="Arial"/>
          <w:sz w:val="22"/>
          <w:szCs w:val="22"/>
        </w:rPr>
        <w:t>or lack of digital literacy may reduce the effectiveness of</w:t>
      </w:r>
      <w:r w:rsidR="00171DFD">
        <w:rPr>
          <w:rFonts w:ascii="Arial" w:hAnsi="Arial" w:cs="Arial"/>
          <w:sz w:val="22"/>
          <w:szCs w:val="22"/>
        </w:rPr>
        <w:t xml:space="preserve"> </w:t>
      </w:r>
      <w:r w:rsidRPr="00D9098E">
        <w:rPr>
          <w:rFonts w:ascii="Arial" w:hAnsi="Arial" w:cs="Arial"/>
          <w:sz w:val="22"/>
          <w:szCs w:val="22"/>
        </w:rPr>
        <w:t>implementation and increase the risk of errors in ECG interpretation.</w:t>
      </w:r>
    </w:p>
    <w:p w:rsidR="00171DFD" w:rsidRPr="00171DFD" w:rsidRDefault="00171DFD">
      <w:pPr>
        <w:pStyle w:val="NormalWeb"/>
        <w:numPr>
          <w:ilvl w:val="1"/>
          <w:numId w:val="4"/>
        </w:numPr>
        <w:spacing w:line="360" w:lineRule="auto"/>
        <w:rPr>
          <w:rFonts w:ascii="Arial" w:hAnsi="Arial" w:cs="Arial"/>
          <w:b/>
          <w:bCs/>
          <w:sz w:val="22"/>
          <w:szCs w:val="22"/>
        </w:rPr>
      </w:pPr>
      <w:r w:rsidRPr="00171DFD">
        <w:rPr>
          <w:rFonts w:ascii="Arial" w:hAnsi="Arial" w:cs="Arial"/>
          <w:b/>
          <w:bCs/>
          <w:sz w:val="22"/>
          <w:szCs w:val="22"/>
        </w:rPr>
        <w:t>Patient/Service User</w:t>
      </w:r>
    </w:p>
    <w:p w:rsidR="00171DFD" w:rsidRPr="00171DFD" w:rsidRDefault="00171DFD" w:rsidP="00171DFD">
      <w:pPr>
        <w:pStyle w:val="NormalWeb"/>
        <w:spacing w:line="360" w:lineRule="auto"/>
        <w:ind w:left="360"/>
        <w:rPr>
          <w:rFonts w:ascii="Arial" w:hAnsi="Arial" w:cs="Arial"/>
          <w:sz w:val="22"/>
          <w:szCs w:val="22"/>
        </w:rPr>
      </w:pPr>
      <w:r w:rsidRPr="00171DFD">
        <w:rPr>
          <w:rFonts w:ascii="Arial" w:hAnsi="Arial" w:cs="Arial"/>
          <w:sz w:val="22"/>
          <w:szCs w:val="22"/>
        </w:rPr>
        <w:t>Although KardiaMobile improves healthcare access, some patients may struggle to use smartphone applications due to limited digital literacy or lack of confidence with technology. Older adults and vulnerable populations may require assistance from carers or family members (Emmett et al., 2024).</w:t>
      </w:r>
    </w:p>
    <w:p w:rsidR="00D9098E" w:rsidRDefault="00171DFD" w:rsidP="000478E5">
      <w:pPr>
        <w:pStyle w:val="NormalWeb"/>
        <w:spacing w:line="360" w:lineRule="auto"/>
        <w:ind w:left="360"/>
        <w:rPr>
          <w:rFonts w:ascii="Arial" w:hAnsi="Arial" w:cs="Arial"/>
          <w:sz w:val="22"/>
          <w:szCs w:val="22"/>
        </w:rPr>
      </w:pPr>
      <w:r w:rsidRPr="00171DFD">
        <w:rPr>
          <w:rFonts w:ascii="Arial" w:hAnsi="Arial" w:cs="Arial"/>
          <w:sz w:val="22"/>
          <w:szCs w:val="22"/>
        </w:rPr>
        <w:t>Some patients may additionally experience anxiety when receiving abnormal ECG results without immediate professional explanation. Concerns regarding confidentiality and digital privacy may also reduce trust in digital healthcare services.</w:t>
      </w:r>
      <w:r w:rsidR="000478E5">
        <w:rPr>
          <w:rFonts w:ascii="Arial" w:hAnsi="Arial" w:cs="Arial"/>
          <w:sz w:val="22"/>
          <w:szCs w:val="22"/>
        </w:rPr>
        <w:t xml:space="preserve"> </w:t>
      </w:r>
      <w:r w:rsidRPr="00171DFD">
        <w:rPr>
          <w:rFonts w:ascii="Arial" w:hAnsi="Arial" w:cs="Arial"/>
          <w:sz w:val="22"/>
          <w:szCs w:val="22"/>
        </w:rPr>
        <w:t>Reduced face-to-face interaction with healthcare professionals may negatively affect patient-provider relationships and reduce emotional support during care.</w:t>
      </w:r>
    </w:p>
    <w:p w:rsidR="00171DFD" w:rsidRPr="00171DFD" w:rsidRDefault="00171DFD" w:rsidP="00171DFD">
      <w:pPr>
        <w:pStyle w:val="NormalWeb"/>
        <w:spacing w:line="360" w:lineRule="auto"/>
        <w:ind w:left="360"/>
        <w:rPr>
          <w:rFonts w:ascii="Arial" w:hAnsi="Arial" w:cs="Arial"/>
          <w:sz w:val="22"/>
          <w:szCs w:val="22"/>
        </w:rPr>
      </w:pPr>
      <w:r w:rsidRPr="00171DFD">
        <w:rPr>
          <w:rFonts w:ascii="Arial" w:hAnsi="Arial" w:cs="Arial"/>
          <w:sz w:val="22"/>
          <w:szCs w:val="22"/>
        </w:rPr>
        <w:t>Digital inequality remains an important weakness associated with KardiaMobile implementation. Some communities may lack access to smartphones, internet services, or digital education, which may widen healthcare inequalities (NHS Digital, 2023).</w:t>
      </w:r>
    </w:p>
    <w:p w:rsidR="00171DFD" w:rsidRDefault="00171DFD" w:rsidP="000478E5">
      <w:pPr>
        <w:pStyle w:val="NormalWeb"/>
        <w:spacing w:line="360" w:lineRule="auto"/>
        <w:ind w:left="360"/>
        <w:rPr>
          <w:rFonts w:ascii="Arial" w:hAnsi="Arial" w:cs="Arial"/>
          <w:sz w:val="22"/>
          <w:szCs w:val="22"/>
        </w:rPr>
      </w:pPr>
      <w:r w:rsidRPr="00171DFD">
        <w:rPr>
          <w:rFonts w:ascii="Arial" w:hAnsi="Arial" w:cs="Arial"/>
          <w:sz w:val="22"/>
          <w:szCs w:val="22"/>
        </w:rPr>
        <w:t xml:space="preserve">Family members and carers may also experience additional responsibilities because </w:t>
      </w:r>
      <w:r>
        <w:rPr>
          <w:rFonts w:ascii="Arial" w:hAnsi="Arial" w:cs="Arial"/>
          <w:sz w:val="22"/>
          <w:szCs w:val="22"/>
        </w:rPr>
        <w:t>t</w:t>
      </w:r>
      <w:r w:rsidRPr="00171DFD">
        <w:rPr>
          <w:rFonts w:ascii="Arial" w:hAnsi="Arial" w:cs="Arial"/>
          <w:sz w:val="22"/>
          <w:szCs w:val="22"/>
        </w:rPr>
        <w:t>hey may need to assist elderly relatives with operating digital healthcare devices and applications.</w:t>
      </w:r>
      <w:r w:rsidR="000478E5">
        <w:rPr>
          <w:rFonts w:ascii="Arial" w:hAnsi="Arial" w:cs="Arial"/>
          <w:sz w:val="22"/>
          <w:szCs w:val="22"/>
        </w:rPr>
        <w:t xml:space="preserve"> </w:t>
      </w:r>
      <w:r w:rsidRPr="00171DFD">
        <w:rPr>
          <w:rFonts w:ascii="Arial" w:hAnsi="Arial" w:cs="Arial"/>
          <w:sz w:val="22"/>
          <w:szCs w:val="22"/>
        </w:rPr>
        <w:t xml:space="preserve">Consequently, while </w:t>
      </w:r>
      <w:proofErr w:type="spellStart"/>
      <w:r w:rsidRPr="00171DFD">
        <w:rPr>
          <w:rFonts w:ascii="Arial" w:hAnsi="Arial" w:cs="Arial"/>
          <w:sz w:val="22"/>
          <w:szCs w:val="22"/>
        </w:rPr>
        <w:t>KardiaMobile</w:t>
      </w:r>
      <w:proofErr w:type="spellEnd"/>
      <w:r w:rsidRPr="00171DFD">
        <w:rPr>
          <w:rFonts w:ascii="Arial" w:hAnsi="Arial" w:cs="Arial"/>
          <w:sz w:val="22"/>
          <w:szCs w:val="22"/>
        </w:rPr>
        <w:t xml:space="preserve"> improves healthcare accessibility for many individuals, certain populations may still experience exclusion from digital healthcare systems.</w:t>
      </w:r>
    </w:p>
    <w:p w:rsidR="00A97E29" w:rsidRPr="00E55ECB" w:rsidRDefault="00171DFD" w:rsidP="00E55ECB">
      <w:pPr>
        <w:pStyle w:val="NormalWeb"/>
        <w:numPr>
          <w:ilvl w:val="0"/>
          <w:numId w:val="4"/>
        </w:numPr>
        <w:spacing w:line="360" w:lineRule="auto"/>
        <w:rPr>
          <w:rFonts w:ascii="Arial" w:hAnsi="Arial" w:cs="Arial"/>
          <w:b/>
          <w:bCs/>
          <w:sz w:val="22"/>
          <w:szCs w:val="22"/>
        </w:rPr>
      </w:pPr>
      <w:r w:rsidRPr="00171DFD">
        <w:rPr>
          <w:rFonts w:ascii="Arial" w:hAnsi="Arial" w:cs="Arial"/>
          <w:b/>
          <w:bCs/>
          <w:sz w:val="22"/>
          <w:szCs w:val="22"/>
        </w:rPr>
        <w:t>Opportunities</w:t>
      </w:r>
    </w:p>
    <w:p w:rsidR="00171DFD" w:rsidRDefault="00171DFD">
      <w:pPr>
        <w:pStyle w:val="NormalWeb"/>
        <w:numPr>
          <w:ilvl w:val="1"/>
          <w:numId w:val="4"/>
        </w:numPr>
        <w:spacing w:line="360" w:lineRule="auto"/>
        <w:jc w:val="both"/>
        <w:rPr>
          <w:rFonts w:ascii="Arial" w:hAnsi="Arial" w:cs="Arial"/>
          <w:b/>
          <w:bCs/>
          <w:color w:val="0D0D0D" w:themeColor="text1" w:themeTint="F2"/>
          <w:sz w:val="22"/>
          <w:szCs w:val="22"/>
        </w:rPr>
      </w:pPr>
      <w:r w:rsidRPr="00171DFD">
        <w:rPr>
          <w:rFonts w:ascii="Arial" w:hAnsi="Arial" w:cs="Arial"/>
          <w:b/>
          <w:bCs/>
          <w:color w:val="0D0D0D" w:themeColor="text1" w:themeTint="F2"/>
          <w:sz w:val="22"/>
          <w:szCs w:val="22"/>
        </w:rPr>
        <w:lastRenderedPageBreak/>
        <w:t>Service Delivery</w:t>
      </w:r>
    </w:p>
    <w:p w:rsidR="00743E30" w:rsidRPr="00743E30" w:rsidRDefault="00743E30" w:rsidP="00743E30">
      <w:pPr>
        <w:pStyle w:val="NormalWeb"/>
        <w:spacing w:line="360" w:lineRule="auto"/>
        <w:ind w:left="360"/>
        <w:jc w:val="both"/>
        <w:rPr>
          <w:rFonts w:ascii="Arial" w:hAnsi="Arial" w:cs="Arial"/>
          <w:color w:val="0D0D0D" w:themeColor="text1" w:themeTint="F2"/>
          <w:sz w:val="22"/>
          <w:szCs w:val="22"/>
        </w:rPr>
      </w:pPr>
      <w:r w:rsidRPr="00743E30">
        <w:rPr>
          <w:rFonts w:ascii="Arial" w:hAnsi="Arial" w:cs="Arial"/>
          <w:color w:val="0D0D0D" w:themeColor="text1" w:themeTint="F2"/>
          <w:sz w:val="22"/>
          <w:szCs w:val="22"/>
        </w:rPr>
        <w:t>The technology could be further integrated into healthcare systems to improve efficiency and accessibility. Wider implementation across GP surgeries, care homes, and pharmacies may reduce hospital workload and improve patient outcomes.</w:t>
      </w:r>
    </w:p>
    <w:p w:rsidR="00743E30" w:rsidRPr="00743E30" w:rsidRDefault="00743E30" w:rsidP="00743E30">
      <w:pPr>
        <w:pStyle w:val="NormalWeb"/>
        <w:spacing w:line="360" w:lineRule="auto"/>
        <w:ind w:left="360"/>
        <w:jc w:val="both"/>
        <w:rPr>
          <w:rFonts w:ascii="Arial" w:hAnsi="Arial" w:cs="Arial"/>
          <w:color w:val="0D0D0D" w:themeColor="text1" w:themeTint="F2"/>
          <w:sz w:val="22"/>
          <w:szCs w:val="22"/>
        </w:rPr>
      </w:pPr>
      <w:r w:rsidRPr="00743E30">
        <w:rPr>
          <w:rFonts w:ascii="Arial" w:hAnsi="Arial" w:cs="Arial"/>
          <w:color w:val="0D0D0D" w:themeColor="text1" w:themeTint="F2"/>
          <w:sz w:val="22"/>
          <w:szCs w:val="22"/>
        </w:rPr>
        <w:t xml:space="preserve">Future developments involving artificial intelligence (AI) and machine learning could improve predictive healthcare by identifying cardiac risks more accurately and supporting personalised treatment plans (NHS Digital, 2023). The integration of AI-powered analytics with </w:t>
      </w:r>
      <w:proofErr w:type="spellStart"/>
      <w:r w:rsidRPr="00743E30">
        <w:rPr>
          <w:rFonts w:ascii="Arial" w:hAnsi="Arial" w:cs="Arial"/>
          <w:color w:val="0D0D0D" w:themeColor="text1" w:themeTint="F2"/>
          <w:sz w:val="22"/>
          <w:szCs w:val="22"/>
        </w:rPr>
        <w:t>KardiaMobile</w:t>
      </w:r>
      <w:proofErr w:type="spellEnd"/>
      <w:r w:rsidRPr="00743E30">
        <w:rPr>
          <w:rFonts w:ascii="Arial" w:hAnsi="Arial" w:cs="Arial"/>
          <w:color w:val="0D0D0D" w:themeColor="text1" w:themeTint="F2"/>
          <w:sz w:val="22"/>
          <w:szCs w:val="22"/>
        </w:rPr>
        <w:t xml:space="preserve"> may enable healthcare professionals to identify patterns in patient data more effectively, leading to earlier diagnosis and intervention for cardiovascular conditions.</w:t>
      </w:r>
    </w:p>
    <w:p w:rsidR="001A1806" w:rsidRDefault="00743E30" w:rsidP="00743E30">
      <w:pPr>
        <w:pStyle w:val="NormalWeb"/>
        <w:spacing w:line="360" w:lineRule="auto"/>
        <w:ind w:left="360"/>
        <w:jc w:val="both"/>
        <w:rPr>
          <w:rFonts w:ascii="Arial" w:hAnsi="Arial" w:cs="Arial"/>
          <w:color w:val="0D0D0D" w:themeColor="text1" w:themeTint="F2"/>
          <w:sz w:val="22"/>
          <w:szCs w:val="22"/>
        </w:rPr>
      </w:pPr>
      <w:r w:rsidRPr="00743E30">
        <w:rPr>
          <w:rFonts w:ascii="Arial" w:hAnsi="Arial" w:cs="Arial"/>
          <w:color w:val="0D0D0D" w:themeColor="text1" w:themeTint="F2"/>
          <w:sz w:val="22"/>
          <w:szCs w:val="22"/>
        </w:rPr>
        <w:t>Additionally, the expansion of remote monitoring services may improve healthcare access for underserved communities and rural populations. This could reduce geographical barriers to care and support the delivery of more equitable healthcare services (World Health Organization, 2021). Furthermore, enhanced integration with electronic health records (EHRs) could improve information sharing between healthcare providers, resulting in more coordinated and efficient patient care (Greenhalgh et al., 2018)</w:t>
      </w:r>
      <w:r w:rsidR="001A1806" w:rsidRPr="001A1806">
        <w:rPr>
          <w:rFonts w:ascii="Arial" w:hAnsi="Arial" w:cs="Arial"/>
          <w:color w:val="0D0D0D" w:themeColor="text1" w:themeTint="F2"/>
          <w:sz w:val="22"/>
          <w:szCs w:val="22"/>
        </w:rPr>
        <w:t>.</w:t>
      </w:r>
    </w:p>
    <w:p w:rsidR="00171DFD" w:rsidRDefault="00171DFD">
      <w:pPr>
        <w:pStyle w:val="NormalWeb"/>
        <w:numPr>
          <w:ilvl w:val="1"/>
          <w:numId w:val="4"/>
        </w:numPr>
        <w:spacing w:line="360" w:lineRule="auto"/>
        <w:jc w:val="both"/>
        <w:rPr>
          <w:rFonts w:ascii="Arial" w:hAnsi="Arial" w:cs="Arial"/>
          <w:b/>
          <w:bCs/>
          <w:color w:val="0D0D0D" w:themeColor="text1" w:themeTint="F2"/>
          <w:sz w:val="22"/>
          <w:szCs w:val="22"/>
        </w:rPr>
      </w:pPr>
      <w:r w:rsidRPr="00171DFD">
        <w:rPr>
          <w:rFonts w:ascii="Arial" w:hAnsi="Arial" w:cs="Arial"/>
          <w:b/>
          <w:bCs/>
          <w:color w:val="0D0D0D" w:themeColor="text1" w:themeTint="F2"/>
          <w:sz w:val="22"/>
          <w:szCs w:val="22"/>
        </w:rPr>
        <w:t>Patient/Service User</w:t>
      </w:r>
    </w:p>
    <w:p w:rsidR="00AE1702" w:rsidRPr="00AE1702" w:rsidRDefault="00AE1702" w:rsidP="00AE1702">
      <w:pPr>
        <w:pStyle w:val="NormalWeb"/>
        <w:spacing w:line="360" w:lineRule="auto"/>
        <w:ind w:left="360"/>
        <w:jc w:val="both"/>
        <w:rPr>
          <w:rFonts w:ascii="Arial" w:hAnsi="Arial" w:cs="Arial"/>
          <w:color w:val="0D0D0D" w:themeColor="text1" w:themeTint="F2"/>
          <w:sz w:val="22"/>
          <w:szCs w:val="22"/>
        </w:rPr>
      </w:pPr>
      <w:r w:rsidRPr="00AE1702">
        <w:rPr>
          <w:rFonts w:ascii="Arial" w:hAnsi="Arial" w:cs="Arial"/>
          <w:color w:val="0D0D0D" w:themeColor="text1" w:themeTint="F2"/>
          <w:sz w:val="22"/>
          <w:szCs w:val="22"/>
        </w:rPr>
        <w:t xml:space="preserve">Future developments in </w:t>
      </w:r>
      <w:proofErr w:type="spellStart"/>
      <w:r w:rsidRPr="00AE1702">
        <w:rPr>
          <w:rFonts w:ascii="Arial" w:hAnsi="Arial" w:cs="Arial"/>
          <w:color w:val="0D0D0D" w:themeColor="text1" w:themeTint="F2"/>
          <w:sz w:val="22"/>
          <w:szCs w:val="22"/>
        </w:rPr>
        <w:t>KardiaMobile</w:t>
      </w:r>
      <w:proofErr w:type="spellEnd"/>
      <w:r w:rsidRPr="00AE1702">
        <w:rPr>
          <w:rFonts w:ascii="Arial" w:hAnsi="Arial" w:cs="Arial"/>
          <w:color w:val="0D0D0D" w:themeColor="text1" w:themeTint="F2"/>
          <w:sz w:val="22"/>
          <w:szCs w:val="22"/>
        </w:rPr>
        <w:t xml:space="preserve"> may further improve patient empowerment and self-management. More user-friendly applications and advanced health analytics could allow patients to better understand and manage their conditions. By providing real-time health information, patients may become more actively involved in decision-making regarding their care, promoting a patient-centred approach to healthcare (Lupton, 2017).</w:t>
      </w:r>
    </w:p>
    <w:p w:rsidR="00E55ECB" w:rsidRDefault="00AE1702" w:rsidP="00AE1702">
      <w:pPr>
        <w:pStyle w:val="NormalWeb"/>
        <w:spacing w:line="360" w:lineRule="auto"/>
        <w:ind w:left="360"/>
        <w:jc w:val="both"/>
        <w:rPr>
          <w:rFonts w:ascii="Arial" w:hAnsi="Arial" w:cs="Arial"/>
          <w:color w:val="0D0D0D" w:themeColor="text1" w:themeTint="F2"/>
          <w:sz w:val="22"/>
          <w:szCs w:val="22"/>
        </w:rPr>
      </w:pPr>
      <w:r w:rsidRPr="00AE1702">
        <w:rPr>
          <w:rFonts w:ascii="Arial" w:hAnsi="Arial" w:cs="Arial"/>
          <w:color w:val="0D0D0D" w:themeColor="text1" w:themeTint="F2"/>
          <w:sz w:val="22"/>
          <w:szCs w:val="22"/>
        </w:rPr>
        <w:t>Improved digital literacy among populations may also increase patient confidence in using healthcare technologies and improve patient satisfaction. As digital health tools become more accessible and easier to use, patients may experience greater convenience and engagement with healthcare services (World Health Organization, 2021).</w:t>
      </w:r>
    </w:p>
    <w:p w:rsidR="00E55ECB" w:rsidRDefault="00E55ECB" w:rsidP="00E55ECB">
      <w:pPr>
        <w:pStyle w:val="NormalWeb"/>
        <w:spacing w:line="360" w:lineRule="auto"/>
        <w:ind w:left="360"/>
        <w:jc w:val="both"/>
        <w:rPr>
          <w:rFonts w:ascii="Arial" w:hAnsi="Arial" w:cs="Arial"/>
          <w:color w:val="0D0D0D" w:themeColor="text1" w:themeTint="F2"/>
          <w:sz w:val="22"/>
          <w:szCs w:val="22"/>
        </w:rPr>
      </w:pPr>
    </w:p>
    <w:p w:rsidR="00E55ECB" w:rsidRPr="00E55ECB" w:rsidRDefault="00E55ECB" w:rsidP="00AE1702">
      <w:pPr>
        <w:pStyle w:val="NormalWeb"/>
        <w:spacing w:line="360" w:lineRule="auto"/>
        <w:jc w:val="both"/>
        <w:rPr>
          <w:rFonts w:ascii="Arial" w:hAnsi="Arial" w:cs="Arial"/>
          <w:color w:val="0D0D0D" w:themeColor="text1" w:themeTint="F2"/>
          <w:sz w:val="22"/>
          <w:szCs w:val="22"/>
        </w:rPr>
      </w:pPr>
    </w:p>
    <w:p w:rsidR="0092577E" w:rsidRDefault="0092577E">
      <w:pPr>
        <w:pStyle w:val="NormalWeb"/>
        <w:numPr>
          <w:ilvl w:val="0"/>
          <w:numId w:val="4"/>
        </w:numPr>
        <w:spacing w:line="360" w:lineRule="auto"/>
        <w:jc w:val="both"/>
        <w:rPr>
          <w:rFonts w:ascii="Arial" w:hAnsi="Arial" w:cs="Arial"/>
          <w:b/>
          <w:bCs/>
          <w:color w:val="0D0D0D" w:themeColor="text1" w:themeTint="F2"/>
          <w:sz w:val="22"/>
          <w:szCs w:val="22"/>
        </w:rPr>
      </w:pPr>
      <w:r w:rsidRPr="0092577E">
        <w:rPr>
          <w:rFonts w:ascii="Arial" w:hAnsi="Arial" w:cs="Arial"/>
          <w:b/>
          <w:bCs/>
          <w:color w:val="0D0D0D" w:themeColor="text1" w:themeTint="F2"/>
          <w:sz w:val="22"/>
          <w:szCs w:val="22"/>
        </w:rPr>
        <w:lastRenderedPageBreak/>
        <w:t>Threats</w:t>
      </w:r>
    </w:p>
    <w:p w:rsidR="0092577E" w:rsidRDefault="0092577E">
      <w:pPr>
        <w:pStyle w:val="NormalWeb"/>
        <w:numPr>
          <w:ilvl w:val="1"/>
          <w:numId w:val="4"/>
        </w:numPr>
        <w:spacing w:line="360" w:lineRule="auto"/>
        <w:jc w:val="both"/>
        <w:rPr>
          <w:rFonts w:ascii="Arial" w:hAnsi="Arial" w:cs="Arial"/>
          <w:b/>
          <w:bCs/>
          <w:color w:val="0D0D0D" w:themeColor="text1" w:themeTint="F2"/>
          <w:sz w:val="22"/>
          <w:szCs w:val="22"/>
        </w:rPr>
      </w:pPr>
      <w:r w:rsidRPr="0092577E">
        <w:rPr>
          <w:rFonts w:ascii="Arial" w:hAnsi="Arial" w:cs="Arial"/>
          <w:b/>
          <w:bCs/>
          <w:color w:val="0D0D0D" w:themeColor="text1" w:themeTint="F2"/>
          <w:sz w:val="22"/>
          <w:szCs w:val="22"/>
        </w:rPr>
        <w:t>Workforce</w:t>
      </w:r>
    </w:p>
    <w:p w:rsidR="00D31E13" w:rsidRPr="00D31E13" w:rsidRDefault="00D31E13" w:rsidP="00D31E13">
      <w:pPr>
        <w:pStyle w:val="NormalWeb"/>
        <w:spacing w:line="360" w:lineRule="auto"/>
        <w:ind w:left="360"/>
        <w:jc w:val="both"/>
        <w:rPr>
          <w:rFonts w:ascii="Arial" w:hAnsi="Arial" w:cs="Arial"/>
          <w:color w:val="0D0D0D" w:themeColor="text1" w:themeTint="F2"/>
          <w:sz w:val="22"/>
          <w:szCs w:val="22"/>
          <w:lang w:val="en-US"/>
        </w:rPr>
      </w:pPr>
      <w:r w:rsidRPr="00D31E13">
        <w:rPr>
          <w:rFonts w:ascii="Arial" w:hAnsi="Arial" w:cs="Arial"/>
          <w:color w:val="0D0D0D" w:themeColor="text1" w:themeTint="F2"/>
          <w:sz w:val="22"/>
          <w:szCs w:val="22"/>
          <w:lang w:val="en-US"/>
        </w:rPr>
        <w:t>One threat associated with digital transformation is the possibility of reduced staff morale due to increasing technological demands. Some healthcare professionals may fear job displacement or experience anxiety when adapting to digital systems (Yadegarfar et al., 2020).</w:t>
      </w:r>
    </w:p>
    <w:p w:rsidR="00D31E13" w:rsidRPr="00D31E13" w:rsidRDefault="00D31E13" w:rsidP="00D31E13">
      <w:pPr>
        <w:pStyle w:val="NormalWeb"/>
        <w:spacing w:line="360" w:lineRule="auto"/>
        <w:ind w:left="360"/>
        <w:jc w:val="both"/>
        <w:rPr>
          <w:rFonts w:ascii="Arial" w:hAnsi="Arial" w:cs="Arial"/>
          <w:color w:val="0D0D0D" w:themeColor="text1" w:themeTint="F2"/>
          <w:sz w:val="22"/>
          <w:szCs w:val="22"/>
          <w:lang w:val="en-US"/>
        </w:rPr>
      </w:pPr>
      <w:r w:rsidRPr="00D31E13">
        <w:rPr>
          <w:rFonts w:ascii="Arial" w:hAnsi="Arial" w:cs="Arial"/>
          <w:color w:val="0D0D0D" w:themeColor="text1" w:themeTint="F2"/>
          <w:sz w:val="22"/>
          <w:szCs w:val="22"/>
          <w:lang w:val="en-US"/>
        </w:rPr>
        <w:t>Long-term adoption may also become difficult if healthcare workers believe that the technology increases workload or reduces efficiency. Resistance to digital transformation among healthcare professionals may therefore limit successful implementation.</w:t>
      </w:r>
    </w:p>
    <w:p w:rsidR="00D31E13" w:rsidRPr="00D31E13" w:rsidRDefault="00D31E13" w:rsidP="00D31E13">
      <w:pPr>
        <w:pStyle w:val="NormalWeb"/>
        <w:spacing w:line="360" w:lineRule="auto"/>
        <w:ind w:left="360"/>
        <w:jc w:val="both"/>
        <w:rPr>
          <w:rFonts w:ascii="Arial" w:hAnsi="Arial" w:cs="Arial"/>
          <w:color w:val="0D0D0D" w:themeColor="text1" w:themeTint="F2"/>
          <w:sz w:val="22"/>
          <w:szCs w:val="22"/>
          <w:lang w:val="en-US"/>
        </w:rPr>
      </w:pPr>
      <w:r w:rsidRPr="00D31E13">
        <w:rPr>
          <w:rFonts w:ascii="Arial" w:hAnsi="Arial" w:cs="Arial"/>
          <w:color w:val="0D0D0D" w:themeColor="text1" w:themeTint="F2"/>
          <w:sz w:val="22"/>
          <w:szCs w:val="22"/>
          <w:lang w:val="en-US"/>
        </w:rPr>
        <w:t>Furthermore, inadequate training and a lack of ongoing technical support may reduce staff confidence in using digital technologies effectively. If healthcare</w:t>
      </w:r>
      <w:r w:rsidRPr="00D31E13">
        <w:rPr>
          <w:rFonts w:ascii="Arial" w:hAnsi="Arial" w:cs="Arial"/>
          <w:b/>
          <w:bCs/>
          <w:color w:val="0D0D0D" w:themeColor="text1" w:themeTint="F2"/>
          <w:sz w:val="22"/>
          <w:szCs w:val="22"/>
          <w:lang w:val="en-US"/>
        </w:rPr>
        <w:t xml:space="preserve"> </w:t>
      </w:r>
      <w:r w:rsidRPr="00D31E13">
        <w:rPr>
          <w:rFonts w:ascii="Arial" w:hAnsi="Arial" w:cs="Arial"/>
          <w:color w:val="0D0D0D" w:themeColor="text1" w:themeTint="F2"/>
          <w:sz w:val="22"/>
          <w:szCs w:val="22"/>
          <w:lang w:val="en-US"/>
        </w:rPr>
        <w:t xml:space="preserve">professionals do not perceive </w:t>
      </w:r>
      <w:proofErr w:type="spellStart"/>
      <w:r w:rsidRPr="00D31E13">
        <w:rPr>
          <w:rFonts w:ascii="Arial" w:hAnsi="Arial" w:cs="Arial"/>
          <w:color w:val="0D0D0D" w:themeColor="text1" w:themeTint="F2"/>
          <w:sz w:val="22"/>
          <w:szCs w:val="22"/>
          <w:lang w:val="en-US"/>
        </w:rPr>
        <w:t>KardiaMobile</w:t>
      </w:r>
      <w:proofErr w:type="spellEnd"/>
      <w:r w:rsidRPr="00D31E13">
        <w:rPr>
          <w:rFonts w:ascii="Arial" w:hAnsi="Arial" w:cs="Arial"/>
          <w:color w:val="0D0D0D" w:themeColor="text1" w:themeTint="F2"/>
          <w:sz w:val="22"/>
          <w:szCs w:val="22"/>
          <w:lang w:val="en-US"/>
        </w:rPr>
        <w:t xml:space="preserve"> as beneficial to their daily practice, engagement and acceptance may decline, potentially affecting the sustainability of the innovation (Greenhalgh et al., 2018).</w:t>
      </w:r>
    </w:p>
    <w:p w:rsidR="00D31E13" w:rsidRPr="00D31E13" w:rsidRDefault="00D31E13" w:rsidP="00D31E13">
      <w:pPr>
        <w:pStyle w:val="NormalWeb"/>
        <w:spacing w:line="360" w:lineRule="auto"/>
        <w:ind w:left="360"/>
        <w:jc w:val="both"/>
        <w:rPr>
          <w:rFonts w:ascii="Arial" w:hAnsi="Arial" w:cs="Arial"/>
          <w:color w:val="0D0D0D" w:themeColor="text1" w:themeTint="F2"/>
          <w:sz w:val="22"/>
          <w:szCs w:val="22"/>
          <w:lang w:val="en-US"/>
        </w:rPr>
      </w:pPr>
      <w:r w:rsidRPr="00D31E13">
        <w:rPr>
          <w:rFonts w:ascii="Arial" w:hAnsi="Arial" w:cs="Arial"/>
          <w:color w:val="0D0D0D" w:themeColor="text1" w:themeTint="F2"/>
          <w:sz w:val="22"/>
          <w:szCs w:val="22"/>
          <w:lang w:val="en-US"/>
        </w:rPr>
        <w:t>There is also a risk that continuous technological advancements and system updates may place additional pressure on healthcare workers to regularly develop new skills and competencies. This could contribute to workplace stress and negatively impact staff wellbeing and job satisfaction (Wachter, 2016).</w:t>
      </w:r>
    </w:p>
    <w:p w:rsidR="0092577E" w:rsidRDefault="00A30810" w:rsidP="00A30810">
      <w:pPr>
        <w:numPr>
          <w:ilvl w:val="1"/>
          <w:numId w:val="4"/>
        </w:numPr>
        <w:rPr>
          <w:bCs/>
          <w:lang w:val="en-US"/>
        </w:rPr>
      </w:pPr>
      <w:r w:rsidRPr="00800BA3">
        <w:rPr>
          <w:bCs/>
          <w:lang w:val="en-US"/>
        </w:rPr>
        <w:t xml:space="preserve">Patient/Service User </w:t>
      </w:r>
    </w:p>
    <w:p w:rsidR="00A30810" w:rsidRPr="00A30810" w:rsidRDefault="00A30810" w:rsidP="00A30810">
      <w:pPr>
        <w:rPr>
          <w:bCs/>
          <w:lang w:val="en-US"/>
        </w:rPr>
      </w:pPr>
    </w:p>
    <w:p w:rsidR="00A30810" w:rsidRDefault="00A30810" w:rsidP="00F4794F">
      <w:pPr>
        <w:pStyle w:val="NormalWeb"/>
        <w:spacing w:line="360" w:lineRule="auto"/>
        <w:ind w:left="360"/>
        <w:jc w:val="both"/>
        <w:rPr>
          <w:rFonts w:ascii="Arial" w:hAnsi="Arial" w:cs="Arial"/>
          <w:color w:val="0D0D0D" w:themeColor="text1" w:themeTint="F2"/>
          <w:sz w:val="22"/>
          <w:szCs w:val="22"/>
          <w:lang w:val="en-US"/>
        </w:rPr>
      </w:pPr>
      <w:r w:rsidRPr="00A30810">
        <w:rPr>
          <w:rFonts w:ascii="Arial" w:hAnsi="Arial" w:cs="Arial"/>
          <w:color w:val="0D0D0D" w:themeColor="text1" w:themeTint="F2"/>
          <w:sz w:val="22"/>
          <w:szCs w:val="22"/>
          <w:lang w:val="en-US"/>
        </w:rPr>
        <w:t xml:space="preserve">Patients may face several threats when using </w:t>
      </w:r>
      <w:proofErr w:type="spellStart"/>
      <w:r w:rsidRPr="00A30810">
        <w:rPr>
          <w:rFonts w:ascii="Arial" w:hAnsi="Arial" w:cs="Arial"/>
          <w:color w:val="0D0D0D" w:themeColor="text1" w:themeTint="F2"/>
          <w:sz w:val="22"/>
          <w:szCs w:val="22"/>
          <w:lang w:val="en-US"/>
        </w:rPr>
        <w:t>KardiaMobile</w:t>
      </w:r>
      <w:proofErr w:type="spellEnd"/>
      <w:r w:rsidRPr="00A30810">
        <w:rPr>
          <w:rFonts w:ascii="Arial" w:hAnsi="Arial" w:cs="Arial"/>
          <w:color w:val="0D0D0D" w:themeColor="text1" w:themeTint="F2"/>
          <w:sz w:val="22"/>
          <w:szCs w:val="22"/>
          <w:lang w:val="en-US"/>
        </w:rPr>
        <w:t xml:space="preserve">, including concerns about privacy, data security, and the misuse of personal health information (NHS Digital, 2023). Individuals without </w:t>
      </w:r>
      <w:proofErr w:type="spellStart"/>
      <w:r w:rsidRPr="00A30810">
        <w:rPr>
          <w:rFonts w:ascii="Arial" w:hAnsi="Arial" w:cs="Arial"/>
          <w:color w:val="0D0D0D" w:themeColor="text1" w:themeTint="F2"/>
          <w:sz w:val="22"/>
          <w:szCs w:val="22"/>
          <w:lang w:val="en-US"/>
        </w:rPr>
        <w:t>smartphones</w:t>
      </w:r>
      <w:proofErr w:type="spellEnd"/>
      <w:r w:rsidRPr="00A30810">
        <w:rPr>
          <w:rFonts w:ascii="Arial" w:hAnsi="Arial" w:cs="Arial"/>
          <w:color w:val="0D0D0D" w:themeColor="text1" w:themeTint="F2"/>
          <w:sz w:val="22"/>
          <w:szCs w:val="22"/>
          <w:lang w:val="en-US"/>
        </w:rPr>
        <w:t>, internet access, or adequate digital skills may experience digital exclusion, widening existing health inequalities (</w:t>
      </w:r>
      <w:proofErr w:type="spellStart"/>
      <w:r w:rsidRPr="00A30810">
        <w:rPr>
          <w:rFonts w:ascii="Arial" w:hAnsi="Arial" w:cs="Arial"/>
          <w:color w:val="0D0D0D" w:themeColor="text1" w:themeTint="F2"/>
          <w:sz w:val="22"/>
          <w:szCs w:val="22"/>
          <w:lang w:val="en-US"/>
        </w:rPr>
        <w:t>Greenhalgh</w:t>
      </w:r>
      <w:proofErr w:type="spellEnd"/>
      <w:r w:rsidRPr="00A30810">
        <w:rPr>
          <w:rFonts w:ascii="Arial" w:hAnsi="Arial" w:cs="Arial"/>
          <w:color w:val="0D0D0D" w:themeColor="text1" w:themeTint="F2"/>
          <w:sz w:val="22"/>
          <w:szCs w:val="22"/>
          <w:lang w:val="en-US"/>
        </w:rPr>
        <w:t xml:space="preserve"> et al., 2018). False-positive or false-negative ECG results may also cause unnecessary anxiety or delayed treatment if not confirmed by healthcare professionals (NICE, 2021). In addition, excessive reliance on remote monitoring may reduce face-to-face interactions with clinicians, potentially weakening communication and the therapeutic relationship (Lupton, 2017).</w:t>
      </w:r>
    </w:p>
    <w:p w:rsidR="007E5E9C" w:rsidRDefault="0092577E" w:rsidP="00F4794F">
      <w:pPr>
        <w:pStyle w:val="NormalWeb"/>
        <w:spacing w:line="360" w:lineRule="auto"/>
        <w:ind w:left="360"/>
        <w:jc w:val="both"/>
        <w:rPr>
          <w:rFonts w:ascii="Arial" w:hAnsi="Arial" w:cs="Arial"/>
          <w:color w:val="0D0D0D" w:themeColor="text1" w:themeTint="F2"/>
          <w:sz w:val="22"/>
          <w:szCs w:val="22"/>
          <w:lang w:val="en-US"/>
        </w:rPr>
      </w:pPr>
      <w:r w:rsidRPr="0092577E">
        <w:rPr>
          <w:rFonts w:ascii="Arial" w:hAnsi="Arial" w:cs="Arial"/>
          <w:color w:val="0D0D0D" w:themeColor="text1" w:themeTint="F2"/>
          <w:sz w:val="22"/>
          <w:szCs w:val="22"/>
          <w:lang w:val="en-US"/>
        </w:rPr>
        <w:t>Additionally, mistrust of digital healthcare systems within communities may reduce public engagement with healthcare services.</w:t>
      </w:r>
    </w:p>
    <w:p w:rsidR="00452C9D" w:rsidRPr="00A35022" w:rsidRDefault="00452C9D" w:rsidP="00452C9D">
      <w:pPr>
        <w:pStyle w:val="ListParagraph"/>
        <w:numPr>
          <w:ilvl w:val="0"/>
          <w:numId w:val="4"/>
        </w:numPr>
        <w:rPr>
          <w:rFonts w:eastAsia="Times New Roman"/>
          <w:b/>
          <w:bCs/>
          <w:color w:val="0D0D0D" w:themeColor="text1" w:themeTint="F2"/>
          <w:lang w:eastAsia="en-GB"/>
        </w:rPr>
      </w:pPr>
      <w:r w:rsidRPr="00A35022">
        <w:rPr>
          <w:rFonts w:eastAsia="Times New Roman"/>
          <w:b/>
          <w:bCs/>
          <w:color w:val="0D0D0D" w:themeColor="text1" w:themeTint="F2"/>
          <w:lang w:eastAsia="en-GB"/>
        </w:rPr>
        <w:lastRenderedPageBreak/>
        <w:t>Recommendations</w:t>
      </w:r>
    </w:p>
    <w:p w:rsidR="00452C9D" w:rsidRPr="006123CE" w:rsidRDefault="00452C9D" w:rsidP="00452C9D">
      <w:pPr>
        <w:pStyle w:val="NormalWeb"/>
        <w:spacing w:line="360" w:lineRule="auto"/>
        <w:ind w:left="360"/>
        <w:jc w:val="both"/>
        <w:rPr>
          <w:rFonts w:ascii="Arial" w:hAnsi="Arial" w:cs="Arial"/>
          <w:color w:val="0D0D0D" w:themeColor="text1" w:themeTint="F2"/>
          <w:sz w:val="22"/>
          <w:szCs w:val="22"/>
          <w:lang w:val="en-US"/>
        </w:rPr>
      </w:pPr>
      <w:r w:rsidRPr="006123CE">
        <w:rPr>
          <w:rFonts w:ascii="Arial" w:hAnsi="Arial" w:cs="Arial"/>
          <w:color w:val="0D0D0D" w:themeColor="text1" w:themeTint="F2"/>
          <w:sz w:val="22"/>
          <w:szCs w:val="22"/>
          <w:lang w:val="en-US"/>
        </w:rPr>
        <w:t xml:space="preserve">To </w:t>
      </w:r>
      <w:proofErr w:type="spellStart"/>
      <w:r w:rsidRPr="006123CE">
        <w:rPr>
          <w:rFonts w:ascii="Arial" w:hAnsi="Arial" w:cs="Arial"/>
          <w:color w:val="0D0D0D" w:themeColor="text1" w:themeTint="F2"/>
          <w:sz w:val="22"/>
          <w:szCs w:val="22"/>
          <w:lang w:val="en-US"/>
        </w:rPr>
        <w:t>maximise</w:t>
      </w:r>
      <w:proofErr w:type="spellEnd"/>
      <w:r w:rsidRPr="006123CE">
        <w:rPr>
          <w:rFonts w:ascii="Arial" w:hAnsi="Arial" w:cs="Arial"/>
          <w:color w:val="0D0D0D" w:themeColor="text1" w:themeTint="F2"/>
          <w:sz w:val="22"/>
          <w:szCs w:val="22"/>
          <w:lang w:val="en-US"/>
        </w:rPr>
        <w:t xml:space="preserve"> the benefits of </w:t>
      </w:r>
      <w:proofErr w:type="spellStart"/>
      <w:r w:rsidRPr="006123CE">
        <w:rPr>
          <w:rFonts w:ascii="Arial" w:hAnsi="Arial" w:cs="Arial"/>
          <w:color w:val="0D0D0D" w:themeColor="text1" w:themeTint="F2"/>
          <w:sz w:val="22"/>
          <w:szCs w:val="22"/>
          <w:lang w:val="en-US"/>
        </w:rPr>
        <w:t>KardiaMobile</w:t>
      </w:r>
      <w:proofErr w:type="spellEnd"/>
      <w:r w:rsidRPr="006123CE">
        <w:rPr>
          <w:rFonts w:ascii="Arial" w:hAnsi="Arial" w:cs="Arial"/>
          <w:color w:val="0D0D0D" w:themeColor="text1" w:themeTint="F2"/>
          <w:sz w:val="22"/>
          <w:szCs w:val="22"/>
          <w:lang w:val="en-US"/>
        </w:rPr>
        <w:t xml:space="preserve"> within the NHS, continuous staff training should be </w:t>
      </w:r>
      <w:proofErr w:type="spellStart"/>
      <w:r w:rsidRPr="006123CE">
        <w:rPr>
          <w:rFonts w:ascii="Arial" w:hAnsi="Arial" w:cs="Arial"/>
          <w:color w:val="0D0D0D" w:themeColor="text1" w:themeTint="F2"/>
          <w:sz w:val="22"/>
          <w:szCs w:val="22"/>
          <w:lang w:val="en-US"/>
        </w:rPr>
        <w:t>prioritised</w:t>
      </w:r>
      <w:proofErr w:type="spellEnd"/>
      <w:r w:rsidRPr="006123CE">
        <w:rPr>
          <w:rFonts w:ascii="Arial" w:hAnsi="Arial" w:cs="Arial"/>
          <w:color w:val="0D0D0D" w:themeColor="text1" w:themeTint="F2"/>
          <w:sz w:val="22"/>
          <w:szCs w:val="22"/>
          <w:lang w:val="en-US"/>
        </w:rPr>
        <w:t xml:space="preserve"> to ensure healthcare professionals develop the digital competencies required to use the device effectively and interpret ECG recordings accurately. Regular professional development </w:t>
      </w:r>
      <w:proofErr w:type="spellStart"/>
      <w:r w:rsidRPr="006123CE">
        <w:rPr>
          <w:rFonts w:ascii="Arial" w:hAnsi="Arial" w:cs="Arial"/>
          <w:color w:val="0D0D0D" w:themeColor="text1" w:themeTint="F2"/>
          <w:sz w:val="22"/>
          <w:szCs w:val="22"/>
          <w:lang w:val="en-US"/>
        </w:rPr>
        <w:t>programmes</w:t>
      </w:r>
      <w:proofErr w:type="spellEnd"/>
      <w:r w:rsidRPr="006123CE">
        <w:rPr>
          <w:rFonts w:ascii="Arial" w:hAnsi="Arial" w:cs="Arial"/>
          <w:color w:val="0D0D0D" w:themeColor="text1" w:themeTint="F2"/>
          <w:sz w:val="22"/>
          <w:szCs w:val="22"/>
          <w:lang w:val="en-US"/>
        </w:rPr>
        <w:t xml:space="preserve"> can increase confidence in digital technologies and support successful implementation within clinical practice (NHS England, 2019).</w:t>
      </w:r>
    </w:p>
    <w:p w:rsidR="00452C9D" w:rsidRDefault="00452C9D" w:rsidP="00452C9D">
      <w:pPr>
        <w:pStyle w:val="NormalWeb"/>
        <w:spacing w:line="360" w:lineRule="auto"/>
        <w:ind w:left="360"/>
        <w:jc w:val="both"/>
        <w:rPr>
          <w:rFonts w:ascii="Arial" w:hAnsi="Arial" w:cs="Arial"/>
          <w:color w:val="0D0D0D" w:themeColor="text1" w:themeTint="F2"/>
          <w:sz w:val="22"/>
          <w:szCs w:val="22"/>
          <w:lang w:val="en-US"/>
        </w:rPr>
      </w:pPr>
      <w:r w:rsidRPr="006123CE">
        <w:rPr>
          <w:rFonts w:ascii="Arial" w:hAnsi="Arial" w:cs="Arial"/>
          <w:color w:val="0D0D0D" w:themeColor="text1" w:themeTint="F2"/>
          <w:sz w:val="22"/>
          <w:szCs w:val="22"/>
          <w:lang w:val="en-US"/>
        </w:rPr>
        <w:t>Improving digital literacy among both healthcare professionals and patients is equally important. Providing education, practical guidance, and ongoing technical support can help reduce barriers to technology adoption, particularly among older adults and digitally excluded populations (Health Education England, 2023).</w:t>
      </w:r>
    </w:p>
    <w:p w:rsidR="00452C9D" w:rsidRDefault="00452C9D" w:rsidP="00452C9D">
      <w:pPr>
        <w:pStyle w:val="NormalWeb"/>
        <w:spacing w:line="360" w:lineRule="auto"/>
        <w:ind w:left="360"/>
        <w:jc w:val="both"/>
        <w:rPr>
          <w:rFonts w:ascii="Arial" w:hAnsi="Arial" w:cs="Arial"/>
          <w:color w:val="0D0D0D" w:themeColor="text1" w:themeTint="F2"/>
          <w:sz w:val="22"/>
          <w:szCs w:val="22"/>
          <w:lang w:val="en-US"/>
        </w:rPr>
      </w:pPr>
      <w:r w:rsidRPr="006123CE">
        <w:rPr>
          <w:rFonts w:ascii="Arial" w:hAnsi="Arial" w:cs="Arial"/>
          <w:color w:val="0D0D0D" w:themeColor="text1" w:themeTint="F2"/>
          <w:sz w:val="22"/>
          <w:szCs w:val="22"/>
          <w:lang w:val="en-US"/>
        </w:rPr>
        <w:t xml:space="preserve">As digital health technologies rely on the collection and transfer of sensitive patient information, the NHS should continue to strengthen </w:t>
      </w:r>
      <w:proofErr w:type="spellStart"/>
      <w:r w:rsidRPr="006123CE">
        <w:rPr>
          <w:rFonts w:ascii="Arial" w:hAnsi="Arial" w:cs="Arial"/>
          <w:color w:val="0D0D0D" w:themeColor="text1" w:themeTint="F2"/>
          <w:sz w:val="22"/>
          <w:szCs w:val="22"/>
          <w:lang w:val="en-US"/>
        </w:rPr>
        <w:t>cybersecurity</w:t>
      </w:r>
      <w:proofErr w:type="spellEnd"/>
      <w:r w:rsidRPr="006123CE">
        <w:rPr>
          <w:rFonts w:ascii="Arial" w:hAnsi="Arial" w:cs="Arial"/>
          <w:color w:val="0D0D0D" w:themeColor="text1" w:themeTint="F2"/>
          <w:sz w:val="22"/>
          <w:szCs w:val="22"/>
          <w:lang w:val="en-US"/>
        </w:rPr>
        <w:t xml:space="preserve"> measures through robust data governance, regular security audits, and compliance with the UK General Data Protection Regulation (UK GDPR) and Data Security and Protection Toolkit (NHS Digital, 2023).</w:t>
      </w:r>
    </w:p>
    <w:p w:rsidR="007E5E9C" w:rsidRDefault="007E5E9C" w:rsidP="00F4794F">
      <w:pPr>
        <w:pStyle w:val="NormalWeb"/>
        <w:spacing w:line="360" w:lineRule="auto"/>
        <w:jc w:val="both"/>
        <w:rPr>
          <w:rFonts w:ascii="Arial" w:hAnsi="Arial" w:cs="Arial"/>
          <w:color w:val="0D0D0D" w:themeColor="text1" w:themeTint="F2"/>
          <w:sz w:val="22"/>
          <w:szCs w:val="22"/>
          <w:lang w:val="en-US"/>
        </w:rPr>
      </w:pPr>
    </w:p>
    <w:p w:rsidR="006B21BB" w:rsidRDefault="006B21BB">
      <w:pPr>
        <w:pStyle w:val="NormalWeb"/>
        <w:numPr>
          <w:ilvl w:val="0"/>
          <w:numId w:val="4"/>
        </w:numPr>
        <w:spacing w:line="360" w:lineRule="auto"/>
        <w:jc w:val="both"/>
        <w:rPr>
          <w:rFonts w:ascii="Arial" w:hAnsi="Arial" w:cs="Arial"/>
          <w:b/>
          <w:bCs/>
          <w:color w:val="0D0D0D" w:themeColor="text1" w:themeTint="F2"/>
          <w:sz w:val="22"/>
          <w:szCs w:val="22"/>
          <w:lang w:val="en-US"/>
        </w:rPr>
      </w:pPr>
      <w:r w:rsidRPr="006B21BB">
        <w:rPr>
          <w:rFonts w:ascii="Arial" w:hAnsi="Arial" w:cs="Arial"/>
          <w:b/>
          <w:bCs/>
          <w:color w:val="0D0D0D" w:themeColor="text1" w:themeTint="F2"/>
          <w:sz w:val="22"/>
          <w:szCs w:val="22"/>
          <w:lang w:val="en-US"/>
        </w:rPr>
        <w:t xml:space="preserve">Benefits and Challenges for Healthcare Professionals </w:t>
      </w:r>
    </w:p>
    <w:p w:rsidR="00087680" w:rsidRPr="00087680" w:rsidRDefault="00087680" w:rsidP="00087680">
      <w:pPr>
        <w:pStyle w:val="NormalWeb"/>
        <w:spacing w:line="360" w:lineRule="auto"/>
        <w:ind w:left="360"/>
        <w:jc w:val="both"/>
        <w:rPr>
          <w:rFonts w:ascii="Arial" w:hAnsi="Arial" w:cs="Arial"/>
          <w:bCs/>
          <w:color w:val="000000" w:themeColor="text1"/>
          <w:sz w:val="22"/>
          <w:szCs w:val="22"/>
          <w:lang w:val="en-US"/>
        </w:rPr>
      </w:pPr>
      <w:r w:rsidRPr="00087680">
        <w:rPr>
          <w:rFonts w:ascii="Arial" w:hAnsi="Arial" w:cs="Arial"/>
          <w:bCs/>
          <w:color w:val="000000" w:themeColor="text1"/>
          <w:sz w:val="22"/>
          <w:szCs w:val="22"/>
          <w:lang w:val="en-US"/>
        </w:rPr>
        <w:t xml:space="preserve">The implementation of </w:t>
      </w:r>
      <w:proofErr w:type="spellStart"/>
      <w:r w:rsidRPr="00087680">
        <w:rPr>
          <w:rFonts w:ascii="Arial" w:hAnsi="Arial" w:cs="Arial"/>
          <w:bCs/>
          <w:color w:val="000000" w:themeColor="text1"/>
          <w:sz w:val="22"/>
          <w:szCs w:val="22"/>
          <w:lang w:val="en-US"/>
        </w:rPr>
        <w:t>KardiaMobile</w:t>
      </w:r>
      <w:proofErr w:type="spellEnd"/>
      <w:r w:rsidRPr="00087680">
        <w:rPr>
          <w:rFonts w:ascii="Arial" w:hAnsi="Arial" w:cs="Arial"/>
          <w:bCs/>
          <w:color w:val="000000" w:themeColor="text1"/>
          <w:sz w:val="22"/>
          <w:szCs w:val="22"/>
          <w:lang w:val="en-US"/>
        </w:rPr>
        <w:t xml:space="preserve"> has significantly influenced healthcare professionals by transforming traditional working practices and introducing new digital responsibilities. While the technology offers several advantages, such as improved efficiency, faster decision-making, and enhanced collaboration, it also presents challenges including training requirements, increased workload, and adaptation to new dig</w:t>
      </w:r>
      <w:r w:rsidR="00A30810">
        <w:rPr>
          <w:rFonts w:ascii="Arial" w:hAnsi="Arial" w:cs="Arial"/>
          <w:bCs/>
          <w:color w:val="000000" w:themeColor="text1"/>
          <w:sz w:val="22"/>
          <w:szCs w:val="22"/>
          <w:lang w:val="en-US"/>
        </w:rPr>
        <w:t xml:space="preserve">ital systems. Table 1 </w:t>
      </w:r>
      <w:proofErr w:type="spellStart"/>
      <w:r w:rsidR="00A30810">
        <w:rPr>
          <w:rFonts w:ascii="Arial" w:hAnsi="Arial" w:cs="Arial"/>
          <w:bCs/>
          <w:color w:val="000000" w:themeColor="text1"/>
          <w:sz w:val="22"/>
          <w:szCs w:val="22"/>
          <w:lang w:val="en-US"/>
        </w:rPr>
        <w:t>summarise</w:t>
      </w:r>
      <w:proofErr w:type="spellEnd"/>
      <w:r w:rsidRPr="00087680">
        <w:rPr>
          <w:rFonts w:ascii="Arial" w:hAnsi="Arial" w:cs="Arial"/>
          <w:bCs/>
          <w:color w:val="000000" w:themeColor="text1"/>
          <w:sz w:val="22"/>
          <w:szCs w:val="22"/>
          <w:lang w:val="en-US"/>
        </w:rPr>
        <w:t xml:space="preserve"> the key benefits and challenges experienced by healthcare professionals following the implementation of </w:t>
      </w:r>
      <w:proofErr w:type="spellStart"/>
      <w:r w:rsidRPr="00087680">
        <w:rPr>
          <w:rFonts w:ascii="Arial" w:hAnsi="Arial" w:cs="Arial"/>
          <w:bCs/>
          <w:color w:val="000000" w:themeColor="text1"/>
          <w:sz w:val="22"/>
          <w:szCs w:val="22"/>
          <w:lang w:val="en-US"/>
        </w:rPr>
        <w:t>KardiaMobile</w:t>
      </w:r>
      <w:proofErr w:type="spellEnd"/>
      <w:r w:rsidRPr="00087680">
        <w:rPr>
          <w:rFonts w:ascii="Arial" w:hAnsi="Arial" w:cs="Arial"/>
          <w:bCs/>
          <w:color w:val="000000" w:themeColor="text1"/>
          <w:sz w:val="22"/>
          <w:szCs w:val="22"/>
          <w:lang w:val="en-US"/>
        </w:rPr>
        <w:t>.</w:t>
      </w:r>
    </w:p>
    <w:p w:rsidR="00EE3300" w:rsidRDefault="00087680" w:rsidP="00087680">
      <w:pPr>
        <w:pStyle w:val="NormalWeb"/>
        <w:spacing w:line="360" w:lineRule="auto"/>
        <w:ind w:left="360"/>
        <w:jc w:val="both"/>
        <w:rPr>
          <w:rFonts w:ascii="Arial" w:hAnsi="Arial" w:cs="Arial"/>
          <w:b/>
          <w:color w:val="000000" w:themeColor="text1"/>
          <w:sz w:val="22"/>
          <w:szCs w:val="22"/>
          <w:lang w:val="en-US"/>
        </w:rPr>
      </w:pPr>
      <w:r w:rsidRPr="00087680">
        <w:rPr>
          <w:rFonts w:ascii="Arial" w:hAnsi="Arial" w:cs="Arial"/>
          <w:b/>
          <w:color w:val="000000" w:themeColor="text1"/>
          <w:sz w:val="22"/>
          <w:szCs w:val="22"/>
          <w:lang w:val="en-US"/>
        </w:rPr>
        <w:t>Table 1: Benefits and Challenges for Healthcare Professionals</w:t>
      </w:r>
    </w:p>
    <w:p w:rsidR="000014A5" w:rsidRPr="00087680" w:rsidRDefault="000014A5" w:rsidP="00087680">
      <w:pPr>
        <w:pStyle w:val="NormalWeb"/>
        <w:spacing w:line="360" w:lineRule="auto"/>
        <w:ind w:left="360"/>
        <w:jc w:val="both"/>
        <w:rPr>
          <w:rFonts w:ascii="Arial" w:hAnsi="Arial" w:cs="Arial"/>
          <w:b/>
          <w:color w:val="000000" w:themeColor="text1"/>
          <w:sz w:val="22"/>
          <w:szCs w:val="22"/>
          <w:lang w:val="en-US"/>
        </w:rPr>
      </w:pPr>
    </w:p>
    <w:tbl>
      <w:tblPr>
        <w:tblStyle w:val="TableGrid"/>
        <w:tblW w:w="9840" w:type="dxa"/>
        <w:shd w:val="clear" w:color="auto" w:fill="D99594" w:themeFill="accent2" w:themeFillTint="99"/>
        <w:tblLook w:val="04A0"/>
      </w:tblPr>
      <w:tblGrid>
        <w:gridCol w:w="4920"/>
        <w:gridCol w:w="4920"/>
      </w:tblGrid>
      <w:tr w:rsidR="006B21BB" w:rsidTr="00D955BB">
        <w:trPr>
          <w:trHeight w:val="393"/>
        </w:trPr>
        <w:tc>
          <w:tcPr>
            <w:tcW w:w="4920" w:type="dxa"/>
            <w:shd w:val="clear" w:color="auto" w:fill="C4BC96" w:themeFill="background2" w:themeFillShade="BF"/>
          </w:tcPr>
          <w:p w:rsidR="006B21BB" w:rsidRPr="006B21BB" w:rsidRDefault="006B21BB" w:rsidP="006B21BB">
            <w:pPr>
              <w:pStyle w:val="NormalWeb"/>
              <w:spacing w:line="360" w:lineRule="auto"/>
              <w:jc w:val="both"/>
              <w:rPr>
                <w:rFonts w:ascii="Arial" w:hAnsi="Arial" w:cs="Arial"/>
                <w:b/>
                <w:bCs/>
                <w:color w:val="0D0D0D" w:themeColor="text1" w:themeTint="F2"/>
                <w:sz w:val="22"/>
                <w:szCs w:val="22"/>
                <w:lang w:val="en-US"/>
              </w:rPr>
            </w:pPr>
            <w:r w:rsidRPr="006B21BB">
              <w:rPr>
                <w:rFonts w:ascii="Arial" w:hAnsi="Arial" w:cs="Arial"/>
                <w:b/>
                <w:bCs/>
                <w:color w:val="0D0D0D" w:themeColor="text1" w:themeTint="F2"/>
                <w:sz w:val="22"/>
                <w:szCs w:val="22"/>
                <w:lang w:val="en-US"/>
              </w:rPr>
              <w:t>Benefits for Healthcare Professional</w:t>
            </w:r>
            <w:r>
              <w:rPr>
                <w:rFonts w:ascii="Arial" w:hAnsi="Arial" w:cs="Arial"/>
                <w:b/>
                <w:bCs/>
                <w:color w:val="0D0D0D" w:themeColor="text1" w:themeTint="F2"/>
                <w:sz w:val="22"/>
                <w:szCs w:val="22"/>
                <w:lang w:val="en-US"/>
              </w:rPr>
              <w:t>s</w:t>
            </w:r>
          </w:p>
        </w:tc>
        <w:tc>
          <w:tcPr>
            <w:tcW w:w="4920" w:type="dxa"/>
            <w:shd w:val="clear" w:color="auto" w:fill="C4BC96" w:themeFill="background2" w:themeFillShade="BF"/>
          </w:tcPr>
          <w:p w:rsidR="006B21BB" w:rsidRPr="006B21BB" w:rsidRDefault="006B21BB" w:rsidP="006B21BB">
            <w:pPr>
              <w:pStyle w:val="NormalWeb"/>
              <w:spacing w:line="360" w:lineRule="auto"/>
              <w:jc w:val="both"/>
              <w:rPr>
                <w:rFonts w:ascii="Arial" w:hAnsi="Arial" w:cs="Arial"/>
                <w:b/>
                <w:bCs/>
                <w:color w:val="0D0D0D" w:themeColor="text1" w:themeTint="F2"/>
                <w:sz w:val="22"/>
                <w:szCs w:val="22"/>
                <w:lang w:val="en-US"/>
              </w:rPr>
            </w:pPr>
            <w:r w:rsidRPr="006B21BB">
              <w:rPr>
                <w:rFonts w:ascii="Arial" w:hAnsi="Arial" w:cs="Arial"/>
                <w:b/>
                <w:bCs/>
                <w:color w:val="0D0D0D" w:themeColor="text1" w:themeTint="F2"/>
                <w:sz w:val="22"/>
                <w:szCs w:val="22"/>
                <w:lang w:val="en-US"/>
              </w:rPr>
              <w:t>Challenges for Healthcare Professionals</w:t>
            </w:r>
          </w:p>
        </w:tc>
      </w:tr>
      <w:tr w:rsidR="006B21BB" w:rsidTr="00D955BB">
        <w:trPr>
          <w:trHeight w:val="1479"/>
        </w:trPr>
        <w:tc>
          <w:tcPr>
            <w:tcW w:w="4920" w:type="dxa"/>
            <w:shd w:val="clear" w:color="auto" w:fill="D99594" w:themeFill="accent2" w:themeFillTint="99"/>
          </w:tcPr>
          <w:p w:rsidR="006B21BB" w:rsidRDefault="006B21BB">
            <w:pPr>
              <w:pStyle w:val="NormalWeb"/>
              <w:numPr>
                <w:ilvl w:val="0"/>
                <w:numId w:val="7"/>
              </w:numPr>
              <w:spacing w:line="360" w:lineRule="auto"/>
              <w:jc w:val="both"/>
              <w:rPr>
                <w:rFonts w:ascii="Arial" w:hAnsi="Arial" w:cs="Arial"/>
                <w:color w:val="0D0D0D" w:themeColor="text1" w:themeTint="F2"/>
                <w:sz w:val="22"/>
                <w:szCs w:val="22"/>
                <w:lang w:val="en-US"/>
              </w:rPr>
            </w:pPr>
            <w:r w:rsidRPr="006B21BB">
              <w:rPr>
                <w:rFonts w:ascii="Arial" w:hAnsi="Arial" w:cs="Arial"/>
                <w:color w:val="0D0D0D" w:themeColor="text1" w:themeTint="F2"/>
                <w:sz w:val="22"/>
                <w:szCs w:val="22"/>
                <w:lang w:val="en-US"/>
              </w:rPr>
              <w:lastRenderedPageBreak/>
              <w:t>Improves efficiency by providing immediate ECG results through digital applications.</w:t>
            </w:r>
          </w:p>
        </w:tc>
        <w:tc>
          <w:tcPr>
            <w:tcW w:w="4920" w:type="dxa"/>
            <w:shd w:val="clear" w:color="auto" w:fill="D99594" w:themeFill="accent2" w:themeFillTint="99"/>
          </w:tcPr>
          <w:p w:rsidR="006B21BB" w:rsidRDefault="006B21BB">
            <w:pPr>
              <w:pStyle w:val="NormalWeb"/>
              <w:numPr>
                <w:ilvl w:val="0"/>
                <w:numId w:val="8"/>
              </w:numPr>
              <w:spacing w:line="360" w:lineRule="auto"/>
              <w:jc w:val="both"/>
              <w:rPr>
                <w:rFonts w:ascii="Arial" w:hAnsi="Arial" w:cs="Arial"/>
                <w:color w:val="0D0D0D" w:themeColor="text1" w:themeTint="F2"/>
                <w:sz w:val="22"/>
                <w:szCs w:val="22"/>
                <w:lang w:val="en-US"/>
              </w:rPr>
            </w:pPr>
            <w:r w:rsidRPr="006B21BB">
              <w:rPr>
                <w:rFonts w:ascii="Arial" w:hAnsi="Arial" w:cs="Arial"/>
                <w:color w:val="0D0D0D" w:themeColor="text1" w:themeTint="F2"/>
                <w:sz w:val="22"/>
                <w:szCs w:val="22"/>
                <w:lang w:val="en-US"/>
              </w:rPr>
              <w:t>Some healthcare professionals may lack confidence in using digital technologies</w:t>
            </w:r>
          </w:p>
        </w:tc>
      </w:tr>
      <w:tr w:rsidR="006B21BB" w:rsidTr="00D955BB">
        <w:trPr>
          <w:trHeight w:val="393"/>
        </w:trPr>
        <w:tc>
          <w:tcPr>
            <w:tcW w:w="4920" w:type="dxa"/>
            <w:shd w:val="clear" w:color="auto" w:fill="D99594" w:themeFill="accent2" w:themeFillTint="99"/>
          </w:tcPr>
          <w:p w:rsidR="006B21BB" w:rsidRDefault="006B21BB">
            <w:pPr>
              <w:pStyle w:val="NormalWeb"/>
              <w:numPr>
                <w:ilvl w:val="0"/>
                <w:numId w:val="8"/>
              </w:numPr>
              <w:tabs>
                <w:tab w:val="left" w:pos="1215"/>
              </w:tabs>
              <w:spacing w:line="360" w:lineRule="auto"/>
              <w:jc w:val="both"/>
              <w:rPr>
                <w:rFonts w:ascii="Arial" w:hAnsi="Arial" w:cs="Arial"/>
                <w:color w:val="0D0D0D" w:themeColor="text1" w:themeTint="F2"/>
                <w:sz w:val="22"/>
                <w:szCs w:val="22"/>
                <w:lang w:val="en-US"/>
              </w:rPr>
            </w:pPr>
            <w:r w:rsidRPr="006B21BB">
              <w:rPr>
                <w:rFonts w:ascii="Arial" w:hAnsi="Arial" w:cs="Arial"/>
                <w:color w:val="0D0D0D" w:themeColor="text1" w:themeTint="F2"/>
                <w:sz w:val="22"/>
                <w:szCs w:val="22"/>
                <w:lang w:val="en-US"/>
              </w:rPr>
              <w:t>Enables faster clinical decision-making and earlier patient intervention.</w:t>
            </w:r>
          </w:p>
        </w:tc>
        <w:tc>
          <w:tcPr>
            <w:tcW w:w="4920" w:type="dxa"/>
            <w:shd w:val="clear" w:color="auto" w:fill="D99594" w:themeFill="accent2" w:themeFillTint="99"/>
          </w:tcPr>
          <w:p w:rsidR="006B21BB" w:rsidRDefault="006B21BB">
            <w:pPr>
              <w:pStyle w:val="NormalWeb"/>
              <w:numPr>
                <w:ilvl w:val="0"/>
                <w:numId w:val="9"/>
              </w:numPr>
              <w:spacing w:line="360" w:lineRule="auto"/>
              <w:jc w:val="both"/>
              <w:rPr>
                <w:rFonts w:ascii="Arial" w:hAnsi="Arial" w:cs="Arial"/>
                <w:color w:val="0D0D0D" w:themeColor="text1" w:themeTint="F2"/>
                <w:sz w:val="22"/>
                <w:szCs w:val="22"/>
                <w:lang w:val="en-US"/>
              </w:rPr>
            </w:pPr>
            <w:r w:rsidRPr="006B21BB">
              <w:rPr>
                <w:rFonts w:ascii="Arial" w:hAnsi="Arial" w:cs="Arial"/>
                <w:color w:val="0D0D0D" w:themeColor="text1" w:themeTint="F2"/>
                <w:sz w:val="22"/>
                <w:szCs w:val="22"/>
                <w:lang w:val="en-US"/>
              </w:rPr>
              <w:t>Additional training is required to develop digital competencies and ECG interpretation skills.</w:t>
            </w:r>
          </w:p>
        </w:tc>
      </w:tr>
      <w:tr w:rsidR="006B21BB" w:rsidTr="00D955BB">
        <w:trPr>
          <w:trHeight w:val="393"/>
        </w:trPr>
        <w:tc>
          <w:tcPr>
            <w:tcW w:w="4920" w:type="dxa"/>
            <w:shd w:val="clear" w:color="auto" w:fill="D99594" w:themeFill="accent2" w:themeFillTint="99"/>
          </w:tcPr>
          <w:p w:rsidR="006B21BB" w:rsidRDefault="006B21BB">
            <w:pPr>
              <w:pStyle w:val="NormalWeb"/>
              <w:numPr>
                <w:ilvl w:val="0"/>
                <w:numId w:val="9"/>
              </w:numPr>
              <w:spacing w:line="360" w:lineRule="auto"/>
              <w:jc w:val="both"/>
              <w:rPr>
                <w:rFonts w:ascii="Arial" w:hAnsi="Arial" w:cs="Arial"/>
                <w:color w:val="0D0D0D" w:themeColor="text1" w:themeTint="F2"/>
                <w:sz w:val="22"/>
                <w:szCs w:val="22"/>
                <w:lang w:val="en-US"/>
              </w:rPr>
            </w:pPr>
            <w:r w:rsidRPr="006B21BB">
              <w:rPr>
                <w:rFonts w:ascii="Arial" w:hAnsi="Arial" w:cs="Arial"/>
                <w:color w:val="0D0D0D" w:themeColor="text1" w:themeTint="F2"/>
                <w:sz w:val="22"/>
                <w:szCs w:val="22"/>
                <w:lang w:val="en-US"/>
              </w:rPr>
              <w:t>Reduces pressure on hospitals by allowing community-based ECG monitoring</w:t>
            </w:r>
            <w:r>
              <w:rPr>
                <w:rFonts w:ascii="Arial" w:hAnsi="Arial" w:cs="Arial"/>
                <w:color w:val="0D0D0D" w:themeColor="text1" w:themeTint="F2"/>
                <w:sz w:val="22"/>
                <w:szCs w:val="22"/>
                <w:lang w:val="en-US"/>
              </w:rPr>
              <w:t>.</w:t>
            </w:r>
          </w:p>
        </w:tc>
        <w:tc>
          <w:tcPr>
            <w:tcW w:w="4920" w:type="dxa"/>
            <w:shd w:val="clear" w:color="auto" w:fill="D99594" w:themeFill="accent2" w:themeFillTint="99"/>
          </w:tcPr>
          <w:p w:rsidR="006B21BB" w:rsidRDefault="006B21BB">
            <w:pPr>
              <w:pStyle w:val="NormalWeb"/>
              <w:numPr>
                <w:ilvl w:val="0"/>
                <w:numId w:val="10"/>
              </w:numPr>
              <w:spacing w:line="360" w:lineRule="auto"/>
              <w:jc w:val="both"/>
              <w:rPr>
                <w:rFonts w:ascii="Arial" w:hAnsi="Arial" w:cs="Arial"/>
                <w:color w:val="0D0D0D" w:themeColor="text1" w:themeTint="F2"/>
                <w:sz w:val="22"/>
                <w:szCs w:val="22"/>
                <w:lang w:val="en-US"/>
              </w:rPr>
            </w:pPr>
            <w:r w:rsidRPr="006B21BB">
              <w:rPr>
                <w:rFonts w:ascii="Arial" w:hAnsi="Arial" w:cs="Arial"/>
                <w:color w:val="0D0D0D" w:themeColor="text1" w:themeTint="F2"/>
                <w:sz w:val="22"/>
                <w:szCs w:val="22"/>
                <w:lang w:val="en-US"/>
              </w:rPr>
              <w:t>Increased workload may occur due to reviewing ECG recordings and follow-up care.</w:t>
            </w:r>
          </w:p>
        </w:tc>
      </w:tr>
      <w:tr w:rsidR="006B21BB" w:rsidTr="00D955BB">
        <w:trPr>
          <w:trHeight w:val="393"/>
        </w:trPr>
        <w:tc>
          <w:tcPr>
            <w:tcW w:w="4920" w:type="dxa"/>
            <w:shd w:val="clear" w:color="auto" w:fill="D99594" w:themeFill="accent2" w:themeFillTint="99"/>
          </w:tcPr>
          <w:p w:rsidR="006B21BB" w:rsidRDefault="006B21BB">
            <w:pPr>
              <w:pStyle w:val="NormalWeb"/>
              <w:numPr>
                <w:ilvl w:val="0"/>
                <w:numId w:val="10"/>
              </w:numPr>
              <w:spacing w:line="360" w:lineRule="auto"/>
              <w:jc w:val="both"/>
              <w:rPr>
                <w:rFonts w:ascii="Arial" w:hAnsi="Arial" w:cs="Arial"/>
                <w:color w:val="0D0D0D" w:themeColor="text1" w:themeTint="F2"/>
                <w:sz w:val="22"/>
                <w:szCs w:val="22"/>
                <w:lang w:val="en-US"/>
              </w:rPr>
            </w:pPr>
            <w:r w:rsidRPr="006B21BB">
              <w:rPr>
                <w:rFonts w:ascii="Arial" w:hAnsi="Arial" w:cs="Arial"/>
                <w:color w:val="0D0D0D" w:themeColor="text1" w:themeTint="F2"/>
                <w:sz w:val="22"/>
                <w:szCs w:val="22"/>
                <w:lang w:val="en-US"/>
              </w:rPr>
              <w:t>Supports multidisciplinary teamwork between nurses, pharmacists, GPs, and cardiologists.</w:t>
            </w:r>
          </w:p>
        </w:tc>
        <w:tc>
          <w:tcPr>
            <w:tcW w:w="4920" w:type="dxa"/>
            <w:shd w:val="clear" w:color="auto" w:fill="D99594" w:themeFill="accent2" w:themeFillTint="99"/>
          </w:tcPr>
          <w:p w:rsidR="006B21BB" w:rsidRDefault="00D955BB">
            <w:pPr>
              <w:pStyle w:val="NormalWeb"/>
              <w:numPr>
                <w:ilvl w:val="0"/>
                <w:numId w:val="11"/>
              </w:numPr>
              <w:spacing w:line="360" w:lineRule="auto"/>
              <w:jc w:val="both"/>
              <w:rPr>
                <w:rFonts w:ascii="Arial" w:hAnsi="Arial" w:cs="Arial"/>
                <w:color w:val="0D0D0D" w:themeColor="text1" w:themeTint="F2"/>
                <w:sz w:val="22"/>
                <w:szCs w:val="22"/>
                <w:lang w:val="en-US"/>
              </w:rPr>
            </w:pPr>
            <w:r w:rsidRPr="00D955BB">
              <w:rPr>
                <w:rFonts w:ascii="Arial" w:hAnsi="Arial" w:cs="Arial"/>
                <w:color w:val="0D0D0D" w:themeColor="text1" w:themeTint="F2"/>
                <w:sz w:val="22"/>
                <w:szCs w:val="22"/>
                <w:lang w:val="en-US"/>
              </w:rPr>
              <w:t>Staff may experience stress or resistance when adapting to new technologies.</w:t>
            </w:r>
          </w:p>
        </w:tc>
      </w:tr>
      <w:tr w:rsidR="006B21BB" w:rsidTr="00D955BB">
        <w:trPr>
          <w:trHeight w:val="393"/>
        </w:trPr>
        <w:tc>
          <w:tcPr>
            <w:tcW w:w="4920" w:type="dxa"/>
            <w:shd w:val="clear" w:color="auto" w:fill="D99594" w:themeFill="accent2" w:themeFillTint="99"/>
          </w:tcPr>
          <w:p w:rsidR="006B21BB" w:rsidRDefault="00D955BB">
            <w:pPr>
              <w:pStyle w:val="NormalWeb"/>
              <w:numPr>
                <w:ilvl w:val="0"/>
                <w:numId w:val="11"/>
              </w:numPr>
              <w:spacing w:line="360" w:lineRule="auto"/>
              <w:jc w:val="both"/>
              <w:rPr>
                <w:rFonts w:ascii="Arial" w:hAnsi="Arial" w:cs="Arial"/>
                <w:color w:val="0D0D0D" w:themeColor="text1" w:themeTint="F2"/>
                <w:sz w:val="22"/>
                <w:szCs w:val="22"/>
                <w:lang w:val="en-US"/>
              </w:rPr>
            </w:pPr>
            <w:r w:rsidRPr="00D955BB">
              <w:rPr>
                <w:rFonts w:ascii="Arial" w:hAnsi="Arial" w:cs="Arial"/>
                <w:color w:val="0D0D0D" w:themeColor="text1" w:themeTint="F2"/>
                <w:sz w:val="22"/>
                <w:szCs w:val="22"/>
                <w:lang w:val="en-US"/>
              </w:rPr>
              <w:t>Enhances access to patient information through digital systems and remote monitoring.</w:t>
            </w:r>
          </w:p>
        </w:tc>
        <w:tc>
          <w:tcPr>
            <w:tcW w:w="4920" w:type="dxa"/>
            <w:shd w:val="clear" w:color="auto" w:fill="D99594" w:themeFill="accent2" w:themeFillTint="99"/>
          </w:tcPr>
          <w:p w:rsidR="006B21BB" w:rsidRDefault="00D955BB">
            <w:pPr>
              <w:pStyle w:val="NormalWeb"/>
              <w:numPr>
                <w:ilvl w:val="0"/>
                <w:numId w:val="12"/>
              </w:numPr>
              <w:spacing w:line="360" w:lineRule="auto"/>
              <w:jc w:val="both"/>
              <w:rPr>
                <w:rFonts w:ascii="Arial" w:hAnsi="Arial" w:cs="Arial"/>
                <w:color w:val="0D0D0D" w:themeColor="text1" w:themeTint="F2"/>
                <w:sz w:val="22"/>
                <w:szCs w:val="22"/>
                <w:lang w:val="en-US"/>
              </w:rPr>
            </w:pPr>
            <w:r w:rsidRPr="00D955BB">
              <w:rPr>
                <w:rFonts w:ascii="Arial" w:hAnsi="Arial" w:cs="Arial"/>
                <w:color w:val="0D0D0D" w:themeColor="text1" w:themeTint="F2"/>
                <w:sz w:val="22"/>
                <w:szCs w:val="22"/>
                <w:lang w:val="en-US"/>
              </w:rPr>
              <w:t>Technical issues such as software problems or poor system integration may disrupt workflow.</w:t>
            </w:r>
          </w:p>
        </w:tc>
      </w:tr>
      <w:tr w:rsidR="006B21BB" w:rsidTr="00D955BB">
        <w:trPr>
          <w:trHeight w:val="393"/>
        </w:trPr>
        <w:tc>
          <w:tcPr>
            <w:tcW w:w="4920" w:type="dxa"/>
            <w:shd w:val="clear" w:color="auto" w:fill="D99594" w:themeFill="accent2" w:themeFillTint="99"/>
          </w:tcPr>
          <w:p w:rsidR="006B21BB" w:rsidRDefault="00D955BB">
            <w:pPr>
              <w:pStyle w:val="NormalWeb"/>
              <w:numPr>
                <w:ilvl w:val="0"/>
                <w:numId w:val="12"/>
              </w:numPr>
              <w:spacing w:line="360" w:lineRule="auto"/>
              <w:jc w:val="both"/>
              <w:rPr>
                <w:rFonts w:ascii="Arial" w:hAnsi="Arial" w:cs="Arial"/>
                <w:color w:val="0D0D0D" w:themeColor="text1" w:themeTint="F2"/>
                <w:sz w:val="22"/>
                <w:szCs w:val="22"/>
                <w:lang w:val="en-US"/>
              </w:rPr>
            </w:pPr>
            <w:r w:rsidRPr="00D955BB">
              <w:rPr>
                <w:rFonts w:ascii="Arial" w:hAnsi="Arial" w:cs="Arial"/>
                <w:color w:val="0D0D0D" w:themeColor="text1" w:themeTint="F2"/>
                <w:sz w:val="22"/>
                <w:szCs w:val="22"/>
                <w:lang w:val="en-US"/>
              </w:rPr>
              <w:t>Allows healthcare professionals to focus more on patient-</w:t>
            </w:r>
            <w:proofErr w:type="spellStart"/>
            <w:r w:rsidRPr="00D955BB">
              <w:rPr>
                <w:rFonts w:ascii="Arial" w:hAnsi="Arial" w:cs="Arial"/>
                <w:color w:val="0D0D0D" w:themeColor="text1" w:themeTint="F2"/>
                <w:sz w:val="22"/>
                <w:szCs w:val="22"/>
                <w:lang w:val="en-US"/>
              </w:rPr>
              <w:t>centred</w:t>
            </w:r>
            <w:proofErr w:type="spellEnd"/>
            <w:r w:rsidRPr="00D955BB">
              <w:rPr>
                <w:rFonts w:ascii="Arial" w:hAnsi="Arial" w:cs="Arial"/>
                <w:color w:val="0D0D0D" w:themeColor="text1" w:themeTint="F2"/>
                <w:sz w:val="22"/>
                <w:szCs w:val="22"/>
                <w:lang w:val="en-US"/>
              </w:rPr>
              <w:t xml:space="preserve"> care rather than administrative delays.</w:t>
            </w:r>
          </w:p>
        </w:tc>
        <w:tc>
          <w:tcPr>
            <w:tcW w:w="4920" w:type="dxa"/>
            <w:shd w:val="clear" w:color="auto" w:fill="D99594" w:themeFill="accent2" w:themeFillTint="99"/>
          </w:tcPr>
          <w:p w:rsidR="006B21BB" w:rsidRDefault="00D955BB">
            <w:pPr>
              <w:pStyle w:val="NormalWeb"/>
              <w:numPr>
                <w:ilvl w:val="0"/>
                <w:numId w:val="13"/>
              </w:numPr>
              <w:spacing w:line="360" w:lineRule="auto"/>
              <w:jc w:val="both"/>
              <w:rPr>
                <w:rFonts w:ascii="Arial" w:hAnsi="Arial" w:cs="Arial"/>
                <w:color w:val="0D0D0D" w:themeColor="text1" w:themeTint="F2"/>
                <w:sz w:val="22"/>
                <w:szCs w:val="22"/>
                <w:lang w:val="en-US"/>
              </w:rPr>
            </w:pPr>
            <w:r w:rsidRPr="00D955BB">
              <w:rPr>
                <w:rFonts w:ascii="Arial" w:hAnsi="Arial" w:cs="Arial"/>
                <w:color w:val="0D0D0D" w:themeColor="text1" w:themeTint="F2"/>
                <w:sz w:val="22"/>
                <w:szCs w:val="22"/>
                <w:lang w:val="en-US"/>
              </w:rPr>
              <w:t>Dependence on technology may reduce face-to-face communication with patients.</w:t>
            </w:r>
          </w:p>
        </w:tc>
      </w:tr>
      <w:tr w:rsidR="006B21BB" w:rsidTr="00D955BB">
        <w:trPr>
          <w:trHeight w:val="393"/>
        </w:trPr>
        <w:tc>
          <w:tcPr>
            <w:tcW w:w="4920" w:type="dxa"/>
            <w:shd w:val="clear" w:color="auto" w:fill="D99594" w:themeFill="accent2" w:themeFillTint="99"/>
          </w:tcPr>
          <w:p w:rsidR="006B21BB" w:rsidRDefault="00D955BB">
            <w:pPr>
              <w:pStyle w:val="NormalWeb"/>
              <w:numPr>
                <w:ilvl w:val="0"/>
                <w:numId w:val="13"/>
              </w:numPr>
              <w:spacing w:line="360" w:lineRule="auto"/>
              <w:jc w:val="both"/>
              <w:rPr>
                <w:rFonts w:ascii="Arial" w:hAnsi="Arial" w:cs="Arial"/>
                <w:color w:val="0D0D0D" w:themeColor="text1" w:themeTint="F2"/>
                <w:sz w:val="22"/>
                <w:szCs w:val="22"/>
                <w:lang w:val="en-US"/>
              </w:rPr>
            </w:pPr>
            <w:r w:rsidRPr="00D955BB">
              <w:rPr>
                <w:rFonts w:ascii="Arial" w:hAnsi="Arial" w:cs="Arial"/>
                <w:color w:val="0D0D0D" w:themeColor="text1" w:themeTint="F2"/>
                <w:sz w:val="22"/>
                <w:szCs w:val="22"/>
                <w:lang w:val="en-US"/>
              </w:rPr>
              <w:t>Expands workforce roles and responsibilities within community healthcare settings.</w:t>
            </w:r>
          </w:p>
        </w:tc>
        <w:tc>
          <w:tcPr>
            <w:tcW w:w="4920" w:type="dxa"/>
            <w:shd w:val="clear" w:color="auto" w:fill="D99594" w:themeFill="accent2" w:themeFillTint="99"/>
          </w:tcPr>
          <w:p w:rsidR="006B21BB" w:rsidRDefault="00D955BB">
            <w:pPr>
              <w:pStyle w:val="NormalWeb"/>
              <w:numPr>
                <w:ilvl w:val="0"/>
                <w:numId w:val="14"/>
              </w:numPr>
              <w:spacing w:line="360" w:lineRule="auto"/>
              <w:jc w:val="both"/>
              <w:rPr>
                <w:rFonts w:ascii="Arial" w:hAnsi="Arial" w:cs="Arial"/>
                <w:color w:val="0D0D0D" w:themeColor="text1" w:themeTint="F2"/>
                <w:sz w:val="22"/>
                <w:szCs w:val="22"/>
                <w:lang w:val="en-US"/>
              </w:rPr>
            </w:pPr>
            <w:r w:rsidRPr="00D955BB">
              <w:rPr>
                <w:rFonts w:ascii="Arial" w:hAnsi="Arial" w:cs="Arial"/>
                <w:color w:val="0D0D0D" w:themeColor="text1" w:themeTint="F2"/>
                <w:sz w:val="22"/>
                <w:szCs w:val="22"/>
                <w:lang w:val="en-US"/>
              </w:rPr>
              <w:t>Poor digital literacy among staff may increase the risk of errors in ECG interpretation.</w:t>
            </w:r>
          </w:p>
        </w:tc>
      </w:tr>
      <w:tr w:rsidR="006B21BB" w:rsidTr="00D955BB">
        <w:trPr>
          <w:trHeight w:val="393"/>
        </w:trPr>
        <w:tc>
          <w:tcPr>
            <w:tcW w:w="4920" w:type="dxa"/>
            <w:shd w:val="clear" w:color="auto" w:fill="D99594" w:themeFill="accent2" w:themeFillTint="99"/>
          </w:tcPr>
          <w:p w:rsidR="006B21BB" w:rsidRDefault="00D955BB">
            <w:pPr>
              <w:pStyle w:val="NormalWeb"/>
              <w:numPr>
                <w:ilvl w:val="0"/>
                <w:numId w:val="14"/>
              </w:numPr>
              <w:spacing w:line="360" w:lineRule="auto"/>
              <w:jc w:val="both"/>
              <w:rPr>
                <w:rFonts w:ascii="Arial" w:hAnsi="Arial" w:cs="Arial"/>
                <w:color w:val="0D0D0D" w:themeColor="text1" w:themeTint="F2"/>
                <w:sz w:val="22"/>
                <w:szCs w:val="22"/>
                <w:lang w:val="en-US"/>
              </w:rPr>
            </w:pPr>
            <w:r w:rsidRPr="00D955BB">
              <w:rPr>
                <w:rFonts w:ascii="Arial" w:hAnsi="Arial" w:cs="Arial"/>
                <w:color w:val="0D0D0D" w:themeColor="text1" w:themeTint="F2"/>
                <w:sz w:val="22"/>
                <w:szCs w:val="22"/>
                <w:lang w:val="en-US"/>
              </w:rPr>
              <w:t>Improves communication and coordination between healthcare departments.</w:t>
            </w:r>
          </w:p>
        </w:tc>
        <w:tc>
          <w:tcPr>
            <w:tcW w:w="4920" w:type="dxa"/>
            <w:shd w:val="clear" w:color="auto" w:fill="D99594" w:themeFill="accent2" w:themeFillTint="99"/>
          </w:tcPr>
          <w:p w:rsidR="006B21BB" w:rsidRDefault="00D955BB">
            <w:pPr>
              <w:pStyle w:val="NormalWeb"/>
              <w:numPr>
                <w:ilvl w:val="0"/>
                <w:numId w:val="15"/>
              </w:numPr>
              <w:spacing w:line="360" w:lineRule="auto"/>
              <w:jc w:val="both"/>
              <w:rPr>
                <w:rFonts w:ascii="Arial" w:hAnsi="Arial" w:cs="Arial"/>
                <w:color w:val="0D0D0D" w:themeColor="text1" w:themeTint="F2"/>
                <w:sz w:val="22"/>
                <w:szCs w:val="22"/>
                <w:lang w:val="en-US"/>
              </w:rPr>
            </w:pPr>
            <w:r w:rsidRPr="00D955BB">
              <w:rPr>
                <w:rFonts w:ascii="Arial" w:hAnsi="Arial" w:cs="Arial"/>
                <w:color w:val="0D0D0D" w:themeColor="text1" w:themeTint="F2"/>
                <w:sz w:val="22"/>
                <w:szCs w:val="22"/>
                <w:lang w:val="en-US"/>
              </w:rPr>
              <w:t>Continuous system updates and maintenance may create additional pressures for staff.</w:t>
            </w:r>
          </w:p>
        </w:tc>
      </w:tr>
    </w:tbl>
    <w:p w:rsidR="0092577E" w:rsidRDefault="0092577E">
      <w:pPr>
        <w:pStyle w:val="NormalWeb"/>
        <w:numPr>
          <w:ilvl w:val="0"/>
          <w:numId w:val="4"/>
        </w:numPr>
        <w:spacing w:line="360" w:lineRule="auto"/>
        <w:jc w:val="both"/>
        <w:rPr>
          <w:rFonts w:ascii="Arial" w:hAnsi="Arial" w:cs="Arial"/>
          <w:b/>
          <w:bCs/>
          <w:color w:val="0D0D0D" w:themeColor="text1" w:themeTint="F2"/>
          <w:sz w:val="22"/>
          <w:szCs w:val="22"/>
          <w:lang w:val="en-US"/>
        </w:rPr>
      </w:pPr>
      <w:r w:rsidRPr="0092577E">
        <w:rPr>
          <w:rFonts w:ascii="Arial" w:hAnsi="Arial" w:cs="Arial"/>
          <w:b/>
          <w:bCs/>
          <w:color w:val="0D0D0D" w:themeColor="text1" w:themeTint="F2"/>
          <w:sz w:val="22"/>
          <w:szCs w:val="22"/>
          <w:lang w:val="en-US"/>
        </w:rPr>
        <w:t>Conclusion</w:t>
      </w:r>
    </w:p>
    <w:p w:rsidR="0092577E" w:rsidRPr="0092577E" w:rsidRDefault="0092577E" w:rsidP="0092577E">
      <w:pPr>
        <w:pStyle w:val="NormalWeb"/>
        <w:spacing w:line="360" w:lineRule="auto"/>
        <w:ind w:left="360"/>
        <w:jc w:val="both"/>
        <w:rPr>
          <w:rFonts w:ascii="Arial" w:hAnsi="Arial" w:cs="Arial"/>
          <w:color w:val="0D0D0D" w:themeColor="text1" w:themeTint="F2"/>
          <w:sz w:val="22"/>
          <w:szCs w:val="22"/>
          <w:lang w:val="en-US"/>
        </w:rPr>
      </w:pPr>
      <w:r w:rsidRPr="0092577E">
        <w:rPr>
          <w:rFonts w:ascii="Arial" w:hAnsi="Arial" w:cs="Arial"/>
          <w:color w:val="0D0D0D" w:themeColor="text1" w:themeTint="F2"/>
          <w:sz w:val="22"/>
          <w:szCs w:val="22"/>
          <w:lang w:val="en-US"/>
        </w:rPr>
        <w:t>In conclusion, KardiaMobile represents an important digital transformation within health and social care services. The SWOT analysis demonstrates that the technology has improved workforce efficiency, service delivery, patient experiences, and community healthcare accessibility.</w:t>
      </w:r>
    </w:p>
    <w:p w:rsidR="0092577E" w:rsidRPr="0092577E" w:rsidRDefault="0092577E" w:rsidP="0092577E">
      <w:pPr>
        <w:pStyle w:val="NormalWeb"/>
        <w:spacing w:line="360" w:lineRule="auto"/>
        <w:ind w:left="360"/>
        <w:jc w:val="both"/>
        <w:rPr>
          <w:rFonts w:ascii="Arial" w:hAnsi="Arial" w:cs="Arial"/>
          <w:color w:val="0D0D0D" w:themeColor="text1" w:themeTint="F2"/>
          <w:sz w:val="22"/>
          <w:szCs w:val="22"/>
          <w:lang w:val="en-US"/>
        </w:rPr>
      </w:pPr>
      <w:r w:rsidRPr="0092577E">
        <w:rPr>
          <w:rFonts w:ascii="Arial" w:hAnsi="Arial" w:cs="Arial"/>
          <w:color w:val="0D0D0D" w:themeColor="text1" w:themeTint="F2"/>
          <w:sz w:val="22"/>
          <w:szCs w:val="22"/>
          <w:lang w:val="en-US"/>
        </w:rPr>
        <w:lastRenderedPageBreak/>
        <w:t>Major strengths include faster diagnosis, remote patient monitoring, improved healthcare accessibility, and increased patient empowerment. However, weaknesses such as digital exclusion, workforce training needs, and technological limitations remain significant challenges.</w:t>
      </w:r>
    </w:p>
    <w:p w:rsidR="0092577E" w:rsidRPr="0092577E" w:rsidRDefault="0092577E" w:rsidP="0092577E">
      <w:pPr>
        <w:pStyle w:val="NormalWeb"/>
        <w:spacing w:line="360" w:lineRule="auto"/>
        <w:ind w:left="360"/>
        <w:jc w:val="both"/>
        <w:rPr>
          <w:rFonts w:ascii="Arial" w:hAnsi="Arial" w:cs="Arial"/>
          <w:color w:val="0D0D0D" w:themeColor="text1" w:themeTint="F2"/>
          <w:sz w:val="22"/>
          <w:szCs w:val="22"/>
          <w:lang w:val="en-US"/>
        </w:rPr>
      </w:pPr>
      <w:r w:rsidRPr="0092577E">
        <w:rPr>
          <w:rFonts w:ascii="Arial" w:hAnsi="Arial" w:cs="Arial"/>
          <w:color w:val="0D0D0D" w:themeColor="text1" w:themeTint="F2"/>
          <w:sz w:val="22"/>
          <w:szCs w:val="22"/>
          <w:lang w:val="en-US"/>
        </w:rPr>
        <w:t>Future opportunities involve expansion of remote healthcare services, integration with artificial intelligence, and improved public health outcomes through preventive healthcare approaches. Nevertheless, threats relating to cybersecurity, health inequalities, and overreliance on digital healthcare technologies must be carefully managed.</w:t>
      </w:r>
    </w:p>
    <w:p w:rsidR="0092577E" w:rsidRDefault="0092577E" w:rsidP="0092577E">
      <w:pPr>
        <w:pStyle w:val="NormalWeb"/>
        <w:spacing w:line="360" w:lineRule="auto"/>
        <w:ind w:left="360"/>
        <w:jc w:val="both"/>
        <w:rPr>
          <w:rFonts w:ascii="Arial" w:hAnsi="Arial" w:cs="Arial"/>
          <w:color w:val="0D0D0D" w:themeColor="text1" w:themeTint="F2"/>
          <w:sz w:val="22"/>
          <w:szCs w:val="22"/>
          <w:lang w:val="en-US"/>
        </w:rPr>
      </w:pPr>
      <w:r w:rsidRPr="0092577E">
        <w:rPr>
          <w:rFonts w:ascii="Arial" w:hAnsi="Arial" w:cs="Arial"/>
          <w:color w:val="0D0D0D" w:themeColor="text1" w:themeTint="F2"/>
          <w:sz w:val="22"/>
          <w:szCs w:val="22"/>
          <w:lang w:val="en-US"/>
        </w:rPr>
        <w:t>Overall, successful implementation of KardiaMobile requires continued workforce training, strong digital infrastructure, ethical data management, and strategies to ensure equal healthcare access for all populations.</w:t>
      </w:r>
    </w:p>
    <w:p w:rsidR="001A1806" w:rsidRDefault="001A1806" w:rsidP="00DC3F09">
      <w:pPr>
        <w:pStyle w:val="NormalWeb"/>
        <w:spacing w:line="360" w:lineRule="auto"/>
        <w:jc w:val="both"/>
        <w:rPr>
          <w:rFonts w:ascii="Arial" w:hAnsi="Arial" w:cs="Arial"/>
          <w:color w:val="0D0D0D" w:themeColor="text1" w:themeTint="F2"/>
          <w:sz w:val="22"/>
          <w:szCs w:val="22"/>
          <w:lang w:val="en-US"/>
        </w:rPr>
      </w:pPr>
    </w:p>
    <w:p w:rsidR="0049655E" w:rsidRDefault="0049655E" w:rsidP="00DC3F09">
      <w:pPr>
        <w:pStyle w:val="NormalWeb"/>
        <w:spacing w:line="360" w:lineRule="auto"/>
        <w:jc w:val="both"/>
        <w:rPr>
          <w:rFonts w:ascii="Arial" w:hAnsi="Arial" w:cs="Arial"/>
          <w:color w:val="0D0D0D" w:themeColor="text1" w:themeTint="F2"/>
          <w:sz w:val="22"/>
          <w:szCs w:val="22"/>
          <w:lang w:val="en-US"/>
        </w:rPr>
      </w:pPr>
    </w:p>
    <w:p w:rsidR="0049655E" w:rsidRDefault="0049655E" w:rsidP="00DC3F09">
      <w:pPr>
        <w:pStyle w:val="NormalWeb"/>
        <w:spacing w:line="360" w:lineRule="auto"/>
        <w:jc w:val="both"/>
        <w:rPr>
          <w:rFonts w:ascii="Arial" w:hAnsi="Arial" w:cs="Arial"/>
          <w:color w:val="0D0D0D" w:themeColor="text1" w:themeTint="F2"/>
          <w:sz w:val="22"/>
          <w:szCs w:val="22"/>
          <w:lang w:val="en-US"/>
        </w:rPr>
      </w:pPr>
    </w:p>
    <w:p w:rsidR="0049655E" w:rsidRDefault="0049655E" w:rsidP="00DC3F09">
      <w:pPr>
        <w:pStyle w:val="NormalWeb"/>
        <w:spacing w:line="360" w:lineRule="auto"/>
        <w:jc w:val="both"/>
        <w:rPr>
          <w:rFonts w:ascii="Arial" w:hAnsi="Arial" w:cs="Arial"/>
          <w:color w:val="0D0D0D" w:themeColor="text1" w:themeTint="F2"/>
          <w:sz w:val="22"/>
          <w:szCs w:val="22"/>
          <w:lang w:val="en-US"/>
        </w:rPr>
      </w:pPr>
    </w:p>
    <w:p w:rsidR="001A1806" w:rsidRDefault="001A1806">
      <w:pPr>
        <w:pStyle w:val="NormalWeb"/>
        <w:numPr>
          <w:ilvl w:val="0"/>
          <w:numId w:val="4"/>
        </w:numPr>
        <w:spacing w:line="360" w:lineRule="auto"/>
        <w:jc w:val="both"/>
        <w:rPr>
          <w:rFonts w:ascii="Arial" w:hAnsi="Arial" w:cs="Arial"/>
          <w:b/>
          <w:bCs/>
          <w:color w:val="0D0D0D" w:themeColor="text1" w:themeTint="F2"/>
          <w:sz w:val="22"/>
          <w:szCs w:val="22"/>
          <w:lang w:val="en-US"/>
        </w:rPr>
      </w:pPr>
      <w:r w:rsidRPr="001A1806">
        <w:rPr>
          <w:rFonts w:ascii="Arial" w:hAnsi="Arial" w:cs="Arial"/>
          <w:b/>
          <w:bCs/>
          <w:color w:val="0D0D0D" w:themeColor="text1" w:themeTint="F2"/>
          <w:sz w:val="22"/>
          <w:szCs w:val="22"/>
          <w:lang w:val="en-US"/>
        </w:rPr>
        <w:t>References</w:t>
      </w:r>
    </w:p>
    <w:p w:rsidR="007207B8" w:rsidRPr="007207B8" w:rsidRDefault="007207B8" w:rsidP="007207B8">
      <w:pPr>
        <w:pStyle w:val="NormalWeb"/>
        <w:spacing w:line="360" w:lineRule="auto"/>
        <w:ind w:left="360"/>
        <w:jc w:val="both"/>
        <w:rPr>
          <w:rFonts w:ascii="Arial" w:hAnsi="Arial" w:cs="Arial"/>
          <w:i/>
          <w:iCs/>
          <w:color w:val="0D0D0D" w:themeColor="text1" w:themeTint="F2"/>
          <w:sz w:val="22"/>
          <w:szCs w:val="22"/>
          <w:lang w:val="en-US"/>
        </w:rPr>
      </w:pPr>
      <w:proofErr w:type="spellStart"/>
      <w:proofErr w:type="gramStart"/>
      <w:r w:rsidRPr="007207B8">
        <w:rPr>
          <w:rFonts w:ascii="Arial" w:hAnsi="Arial" w:cs="Arial"/>
          <w:i/>
          <w:iCs/>
          <w:color w:val="0D0D0D" w:themeColor="text1" w:themeTint="F2"/>
          <w:sz w:val="22"/>
          <w:szCs w:val="22"/>
          <w:lang w:val="en-US"/>
        </w:rPr>
        <w:t>AliveCor</w:t>
      </w:r>
      <w:proofErr w:type="spellEnd"/>
      <w:r w:rsidRPr="007207B8">
        <w:rPr>
          <w:rFonts w:ascii="Arial" w:hAnsi="Arial" w:cs="Arial"/>
          <w:i/>
          <w:iCs/>
          <w:color w:val="0D0D0D" w:themeColor="text1" w:themeTint="F2"/>
          <w:sz w:val="22"/>
          <w:szCs w:val="22"/>
          <w:lang w:val="en-US"/>
        </w:rPr>
        <w:t xml:space="preserve"> (2024) </w:t>
      </w:r>
      <w:proofErr w:type="spellStart"/>
      <w:r w:rsidRPr="007207B8">
        <w:rPr>
          <w:rFonts w:ascii="Arial" w:hAnsi="Arial" w:cs="Arial"/>
          <w:i/>
          <w:iCs/>
          <w:color w:val="0D0D0D" w:themeColor="text1" w:themeTint="F2"/>
          <w:sz w:val="22"/>
          <w:szCs w:val="22"/>
          <w:lang w:val="en-US"/>
        </w:rPr>
        <w:t>KardiaMobile</w:t>
      </w:r>
      <w:proofErr w:type="spellEnd"/>
      <w:r w:rsidRPr="007207B8">
        <w:rPr>
          <w:rFonts w:ascii="Arial" w:hAnsi="Arial" w:cs="Arial"/>
          <w:i/>
          <w:iCs/>
          <w:color w:val="0D0D0D" w:themeColor="text1" w:themeTint="F2"/>
          <w:sz w:val="22"/>
          <w:szCs w:val="22"/>
          <w:lang w:val="en-US"/>
        </w:rPr>
        <w:t xml:space="preserve"> Personal ECG Device.</w:t>
      </w:r>
      <w:proofErr w:type="gramEnd"/>
      <w:r w:rsidRPr="007207B8">
        <w:rPr>
          <w:rFonts w:ascii="Arial" w:hAnsi="Arial" w:cs="Arial"/>
          <w:i/>
          <w:iCs/>
          <w:color w:val="0D0D0D" w:themeColor="text1" w:themeTint="F2"/>
          <w:sz w:val="22"/>
          <w:szCs w:val="22"/>
          <w:lang w:val="en-US"/>
        </w:rPr>
        <w:t xml:space="preserve"> Available at: https://www.alivecor.com</w:t>
      </w:r>
    </w:p>
    <w:p w:rsidR="00396B64" w:rsidRPr="007207B8" w:rsidRDefault="00396B64" w:rsidP="00396B64">
      <w:pPr>
        <w:pStyle w:val="NormalWeb"/>
        <w:spacing w:line="360" w:lineRule="auto"/>
        <w:ind w:left="360"/>
        <w:jc w:val="both"/>
        <w:rPr>
          <w:rFonts w:ascii="Arial" w:hAnsi="Arial" w:cs="Arial"/>
          <w:i/>
          <w:iCs/>
          <w:color w:val="0D0D0D" w:themeColor="text1" w:themeTint="F2"/>
          <w:sz w:val="22"/>
          <w:szCs w:val="22"/>
          <w:lang w:val="en-US"/>
        </w:rPr>
      </w:pPr>
      <w:proofErr w:type="gramStart"/>
      <w:r w:rsidRPr="007207B8">
        <w:rPr>
          <w:rFonts w:ascii="Arial" w:hAnsi="Arial" w:cs="Arial"/>
          <w:i/>
          <w:iCs/>
          <w:color w:val="0D0D0D" w:themeColor="text1" w:themeTint="F2"/>
          <w:sz w:val="22"/>
          <w:szCs w:val="22"/>
          <w:lang w:val="en-US"/>
        </w:rPr>
        <w:t>Carter, M. and Wilson, J. (2021) ‘The role of digital innovation in cardiovascular healthcare’, International Journal of Healthcare Technology, 15(1), pp. 66–78.</w:t>
      </w:r>
      <w:proofErr w:type="gramEnd"/>
    </w:p>
    <w:p w:rsidR="00396B64" w:rsidRPr="00396B64" w:rsidRDefault="00396B64" w:rsidP="00396B64">
      <w:pPr>
        <w:pStyle w:val="NormalWeb"/>
        <w:spacing w:line="360" w:lineRule="auto"/>
        <w:ind w:left="360"/>
        <w:jc w:val="both"/>
        <w:rPr>
          <w:rFonts w:ascii="Arial" w:hAnsi="Arial" w:cs="Arial"/>
          <w:i/>
          <w:iCs/>
          <w:color w:val="0D0D0D" w:themeColor="text1" w:themeTint="F2"/>
          <w:sz w:val="22"/>
          <w:szCs w:val="22"/>
          <w:lang w:val="en-US"/>
        </w:rPr>
      </w:pPr>
      <w:proofErr w:type="gramStart"/>
      <w:r w:rsidRPr="007207B8">
        <w:rPr>
          <w:rFonts w:ascii="Arial" w:hAnsi="Arial" w:cs="Arial"/>
          <w:i/>
          <w:iCs/>
          <w:color w:val="0D0D0D" w:themeColor="text1" w:themeTint="F2"/>
          <w:sz w:val="22"/>
          <w:szCs w:val="22"/>
          <w:lang w:val="en-US"/>
        </w:rPr>
        <w:t>Emmett, K., Smith, R., Jones, P. and Brown, L. (2024)</w:t>
      </w:r>
      <w:r w:rsidRPr="00396B64">
        <w:rPr>
          <w:rFonts w:ascii="Arial" w:hAnsi="Arial" w:cs="Arial"/>
          <w:i/>
          <w:iCs/>
          <w:color w:val="0D0D0D" w:themeColor="text1" w:themeTint="F2"/>
          <w:sz w:val="22"/>
          <w:szCs w:val="22"/>
          <w:lang w:val="en-US"/>
        </w:rPr>
        <w:t xml:space="preserve"> ‘Implementation of portable ECG technologies within community healthcare services’, Journal of Digital Health, 12(3), pp. 45–58.</w:t>
      </w:r>
      <w:proofErr w:type="gramEnd"/>
    </w:p>
    <w:p w:rsidR="00396B64" w:rsidRPr="00396B64" w:rsidRDefault="00396B64" w:rsidP="00396B64">
      <w:pPr>
        <w:pStyle w:val="NormalWeb"/>
        <w:spacing w:line="360" w:lineRule="auto"/>
        <w:ind w:left="360"/>
        <w:jc w:val="both"/>
        <w:rPr>
          <w:rFonts w:ascii="Arial" w:hAnsi="Arial" w:cs="Arial"/>
          <w:i/>
          <w:iCs/>
          <w:color w:val="0D0D0D" w:themeColor="text1" w:themeTint="F2"/>
          <w:sz w:val="22"/>
          <w:szCs w:val="22"/>
          <w:lang w:val="en-US"/>
        </w:rPr>
      </w:pPr>
      <w:r w:rsidRPr="00396B64">
        <w:rPr>
          <w:rFonts w:ascii="Arial" w:hAnsi="Arial" w:cs="Arial"/>
          <w:i/>
          <w:iCs/>
          <w:color w:val="0D0D0D" w:themeColor="text1" w:themeTint="F2"/>
          <w:sz w:val="22"/>
          <w:szCs w:val="22"/>
          <w:lang w:val="en-US"/>
        </w:rPr>
        <w:t xml:space="preserve">Greenhalgh, T., </w:t>
      </w:r>
      <w:proofErr w:type="spellStart"/>
      <w:r w:rsidRPr="00396B64">
        <w:rPr>
          <w:rFonts w:ascii="Arial" w:hAnsi="Arial" w:cs="Arial"/>
          <w:i/>
          <w:iCs/>
          <w:color w:val="0D0D0D" w:themeColor="text1" w:themeTint="F2"/>
          <w:sz w:val="22"/>
          <w:szCs w:val="22"/>
          <w:lang w:val="en-US"/>
        </w:rPr>
        <w:t>Wherton</w:t>
      </w:r>
      <w:proofErr w:type="spellEnd"/>
      <w:r w:rsidRPr="00396B64">
        <w:rPr>
          <w:rFonts w:ascii="Arial" w:hAnsi="Arial" w:cs="Arial"/>
          <w:i/>
          <w:iCs/>
          <w:color w:val="0D0D0D" w:themeColor="text1" w:themeTint="F2"/>
          <w:sz w:val="22"/>
          <w:szCs w:val="22"/>
          <w:lang w:val="en-US"/>
        </w:rPr>
        <w:t>, J., Papoutsi, C., Lynch, J., Hughes, G. and Hinder, S. (2018) ‘Adoption and sustainability of digital health technologies in healthcare systems’, BMJ Health &amp; Care Informatics, 25(2), pp. 120–127.</w:t>
      </w:r>
    </w:p>
    <w:p w:rsidR="00396B64" w:rsidRPr="00396B64" w:rsidRDefault="00396B64" w:rsidP="00396B64">
      <w:pPr>
        <w:pStyle w:val="NormalWeb"/>
        <w:spacing w:line="360" w:lineRule="auto"/>
        <w:ind w:left="360"/>
        <w:jc w:val="both"/>
        <w:rPr>
          <w:rFonts w:ascii="Arial" w:hAnsi="Arial" w:cs="Arial"/>
          <w:i/>
          <w:iCs/>
          <w:color w:val="0D0D0D" w:themeColor="text1" w:themeTint="F2"/>
          <w:sz w:val="22"/>
          <w:szCs w:val="22"/>
          <w:lang w:val="en-US"/>
        </w:rPr>
      </w:pPr>
      <w:r w:rsidRPr="00396B64">
        <w:rPr>
          <w:rFonts w:ascii="Arial" w:hAnsi="Arial" w:cs="Arial"/>
          <w:i/>
          <w:iCs/>
          <w:color w:val="0D0D0D" w:themeColor="text1" w:themeTint="F2"/>
          <w:sz w:val="22"/>
          <w:szCs w:val="22"/>
          <w:lang w:val="en-US"/>
        </w:rPr>
        <w:t>Lupton, D. (2017) Digital Health: Critical and Cross-Disciplinary Perspectives. London: Routledge.</w:t>
      </w:r>
    </w:p>
    <w:p w:rsidR="001A1806" w:rsidRDefault="00396B64" w:rsidP="00396B64">
      <w:pPr>
        <w:pStyle w:val="NormalWeb"/>
        <w:spacing w:line="360" w:lineRule="auto"/>
        <w:ind w:left="360"/>
        <w:jc w:val="both"/>
        <w:rPr>
          <w:rFonts w:ascii="Arial" w:hAnsi="Arial" w:cs="Arial"/>
          <w:i/>
          <w:iCs/>
          <w:color w:val="0D0D0D" w:themeColor="text1" w:themeTint="F2"/>
          <w:sz w:val="22"/>
          <w:szCs w:val="22"/>
          <w:lang w:val="en-US"/>
        </w:rPr>
      </w:pPr>
      <w:proofErr w:type="gramStart"/>
      <w:r w:rsidRPr="00396B64">
        <w:rPr>
          <w:rFonts w:ascii="Arial" w:hAnsi="Arial" w:cs="Arial"/>
          <w:i/>
          <w:iCs/>
          <w:color w:val="0D0D0D" w:themeColor="text1" w:themeTint="F2"/>
          <w:sz w:val="22"/>
          <w:szCs w:val="22"/>
          <w:lang w:val="en-US"/>
        </w:rPr>
        <w:lastRenderedPageBreak/>
        <w:t>NHS Digital (2023) Digital transformation in healthcare services.</w:t>
      </w:r>
      <w:proofErr w:type="gramEnd"/>
      <w:r w:rsidRPr="00396B64">
        <w:rPr>
          <w:rFonts w:ascii="Arial" w:hAnsi="Arial" w:cs="Arial"/>
          <w:i/>
          <w:iCs/>
          <w:color w:val="0D0D0D" w:themeColor="text1" w:themeTint="F2"/>
          <w:sz w:val="22"/>
          <w:szCs w:val="22"/>
          <w:lang w:val="en-US"/>
        </w:rPr>
        <w:t xml:space="preserve"> Available at: https://digital.nhs.uk </w:t>
      </w:r>
    </w:p>
    <w:p w:rsidR="00396B64" w:rsidRPr="00396B64" w:rsidRDefault="00396B64" w:rsidP="00396B64">
      <w:pPr>
        <w:pStyle w:val="NormalWeb"/>
        <w:spacing w:line="360" w:lineRule="auto"/>
        <w:ind w:left="360"/>
        <w:jc w:val="both"/>
        <w:rPr>
          <w:rFonts w:ascii="Arial" w:hAnsi="Arial" w:cs="Arial"/>
          <w:i/>
          <w:iCs/>
          <w:color w:val="0D0D0D" w:themeColor="text1" w:themeTint="F2"/>
          <w:sz w:val="22"/>
          <w:szCs w:val="22"/>
          <w:lang w:val="en-US"/>
        </w:rPr>
      </w:pPr>
      <w:r w:rsidRPr="00396B64">
        <w:rPr>
          <w:rFonts w:ascii="Arial" w:hAnsi="Arial" w:cs="Arial"/>
          <w:i/>
          <w:iCs/>
          <w:color w:val="0D0D0D" w:themeColor="text1" w:themeTint="F2"/>
          <w:sz w:val="22"/>
          <w:szCs w:val="22"/>
          <w:lang w:val="en-US"/>
        </w:rPr>
        <w:t>Savickas, V., Stewart, A., Matheson, R. and Khan, S. (2023) ‘Digital atrial fibrillation screening using mobile ECG devices’, Healthcare Technology Review, 8(2), pp. 101–115.</w:t>
      </w:r>
    </w:p>
    <w:p w:rsidR="00396B64" w:rsidRPr="00396B64" w:rsidRDefault="00396B64" w:rsidP="00396B64">
      <w:pPr>
        <w:pStyle w:val="NormalWeb"/>
        <w:spacing w:line="360" w:lineRule="auto"/>
        <w:ind w:left="360"/>
        <w:jc w:val="both"/>
        <w:rPr>
          <w:rFonts w:ascii="Arial" w:hAnsi="Arial" w:cs="Arial"/>
          <w:i/>
          <w:iCs/>
          <w:color w:val="0D0D0D" w:themeColor="text1" w:themeTint="F2"/>
          <w:sz w:val="22"/>
          <w:szCs w:val="22"/>
          <w:lang w:val="en-US"/>
        </w:rPr>
      </w:pPr>
      <w:r w:rsidRPr="00396B64">
        <w:rPr>
          <w:rFonts w:ascii="Arial" w:hAnsi="Arial" w:cs="Arial"/>
          <w:i/>
          <w:iCs/>
          <w:color w:val="0D0D0D" w:themeColor="text1" w:themeTint="F2"/>
          <w:sz w:val="22"/>
          <w:szCs w:val="22"/>
          <w:lang w:val="en-US"/>
        </w:rPr>
        <w:t>Topol, E. (2019) Deep Medicine: How Artificial Intelligence Can Make Healthcare Human Again. New York: Basic Books.</w:t>
      </w:r>
    </w:p>
    <w:p w:rsidR="00396B64" w:rsidRPr="00396B64" w:rsidRDefault="00396B64" w:rsidP="00396B64">
      <w:pPr>
        <w:pStyle w:val="NormalWeb"/>
        <w:spacing w:line="360" w:lineRule="auto"/>
        <w:ind w:left="360"/>
        <w:jc w:val="both"/>
        <w:rPr>
          <w:rFonts w:ascii="Arial" w:hAnsi="Arial" w:cs="Arial"/>
          <w:i/>
          <w:iCs/>
          <w:color w:val="0D0D0D" w:themeColor="text1" w:themeTint="F2"/>
          <w:sz w:val="22"/>
          <w:szCs w:val="22"/>
          <w:lang w:val="en-US"/>
        </w:rPr>
      </w:pPr>
      <w:r w:rsidRPr="00396B64">
        <w:rPr>
          <w:rFonts w:ascii="Arial" w:hAnsi="Arial" w:cs="Arial"/>
          <w:i/>
          <w:iCs/>
          <w:color w:val="0D0D0D" w:themeColor="text1" w:themeTint="F2"/>
          <w:sz w:val="22"/>
          <w:szCs w:val="22"/>
          <w:lang w:val="en-US"/>
        </w:rPr>
        <w:t>Wachter, R. (2016) The Digital Doctor: Hope, Hype and Harm at the Dawn of Medicine’s Computer Age. New York: McGraw-Hill Education.</w:t>
      </w:r>
    </w:p>
    <w:p w:rsidR="00396B64" w:rsidRPr="00396B64" w:rsidRDefault="00396B64" w:rsidP="00396B64">
      <w:pPr>
        <w:pStyle w:val="NormalWeb"/>
        <w:spacing w:line="360" w:lineRule="auto"/>
        <w:ind w:left="360"/>
        <w:jc w:val="both"/>
        <w:rPr>
          <w:rFonts w:ascii="Arial" w:hAnsi="Arial" w:cs="Arial"/>
          <w:i/>
          <w:iCs/>
          <w:color w:val="0D0D0D" w:themeColor="text1" w:themeTint="F2"/>
          <w:sz w:val="22"/>
          <w:szCs w:val="22"/>
          <w:lang w:val="en-US"/>
        </w:rPr>
      </w:pPr>
      <w:r w:rsidRPr="00396B64">
        <w:rPr>
          <w:rFonts w:ascii="Arial" w:hAnsi="Arial" w:cs="Arial"/>
          <w:i/>
          <w:iCs/>
          <w:color w:val="0D0D0D" w:themeColor="text1" w:themeTint="F2"/>
          <w:sz w:val="22"/>
          <w:szCs w:val="22"/>
          <w:lang w:val="en-US"/>
        </w:rPr>
        <w:t xml:space="preserve">World Health Organization (2021) Global Strategy on Digital Health 2020–2025. Geneva: World Health Organization. Available at: https://www.who.int </w:t>
      </w:r>
    </w:p>
    <w:p w:rsidR="00396B64" w:rsidRPr="001A1806" w:rsidRDefault="00396B64" w:rsidP="00396B64">
      <w:pPr>
        <w:pStyle w:val="NormalWeb"/>
        <w:spacing w:line="360" w:lineRule="auto"/>
        <w:ind w:left="360"/>
        <w:jc w:val="both"/>
        <w:rPr>
          <w:rFonts w:ascii="Arial" w:hAnsi="Arial" w:cs="Arial"/>
          <w:i/>
          <w:iCs/>
          <w:color w:val="0D0D0D" w:themeColor="text1" w:themeTint="F2"/>
          <w:sz w:val="22"/>
          <w:szCs w:val="22"/>
          <w:lang w:val="en-US"/>
        </w:rPr>
      </w:pPr>
      <w:proofErr w:type="gramStart"/>
      <w:r w:rsidRPr="00396B64">
        <w:rPr>
          <w:rFonts w:ascii="Arial" w:hAnsi="Arial" w:cs="Arial"/>
          <w:i/>
          <w:iCs/>
          <w:color w:val="0D0D0D" w:themeColor="text1" w:themeTint="F2"/>
          <w:sz w:val="22"/>
          <w:szCs w:val="22"/>
          <w:lang w:val="en-US"/>
        </w:rPr>
        <w:t>Yadegarfar, G., Patel, R., Williams, H. and Green, D. (2020) ‘Evaluation of portable ECG monitoring technologies in primary care’, British Journal of Cardiology, 27(4), pp. 210–220.</w:t>
      </w:r>
      <w:proofErr w:type="gramEnd"/>
    </w:p>
    <w:sectPr w:rsidR="00396B64" w:rsidRPr="001A1806" w:rsidSect="00796DBC">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1C01" w:rsidRDefault="00C71C01" w:rsidP="002A4CF1">
      <w:pPr>
        <w:spacing w:line="240" w:lineRule="auto"/>
      </w:pPr>
      <w:r>
        <w:separator/>
      </w:r>
    </w:p>
  </w:endnote>
  <w:endnote w:type="continuationSeparator" w:id="0">
    <w:p w:rsidR="00C71C01" w:rsidRDefault="00C71C01" w:rsidP="002A4CF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1C01" w:rsidRDefault="00C71C01" w:rsidP="002A4CF1">
      <w:pPr>
        <w:spacing w:line="240" w:lineRule="auto"/>
      </w:pPr>
      <w:r>
        <w:separator/>
      </w:r>
    </w:p>
  </w:footnote>
  <w:footnote w:type="continuationSeparator" w:id="0">
    <w:p w:rsidR="00C71C01" w:rsidRDefault="00C71C01" w:rsidP="002A4CF1">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D03F74"/>
    <w:multiLevelType w:val="multilevel"/>
    <w:tmpl w:val="C390099A"/>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1E543D87"/>
    <w:multiLevelType w:val="hybridMultilevel"/>
    <w:tmpl w:val="17CEB8C2"/>
    <w:lvl w:ilvl="0" w:tplc="8C226846">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CC52A0"/>
    <w:multiLevelType w:val="hybridMultilevel"/>
    <w:tmpl w:val="BF46670A"/>
    <w:lvl w:ilvl="0" w:tplc="58B22C46">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5864BF7"/>
    <w:multiLevelType w:val="hybridMultilevel"/>
    <w:tmpl w:val="B764FB82"/>
    <w:lvl w:ilvl="0" w:tplc="0552719C">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497527C"/>
    <w:multiLevelType w:val="hybridMultilevel"/>
    <w:tmpl w:val="8D8485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9A53402"/>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3BB37593"/>
    <w:multiLevelType w:val="multilevel"/>
    <w:tmpl w:val="BD308728"/>
    <w:lvl w:ilvl="0">
      <w:start w:val="4"/>
      <w:numFmt w:val="decimal"/>
      <w:lvlText w:val="%1."/>
      <w:lvlJc w:val="left"/>
      <w:pPr>
        <w:ind w:left="716" w:hanging="432"/>
      </w:pPr>
      <w:rPr>
        <w:rFonts w:hint="default"/>
      </w:rPr>
    </w:lvl>
    <w:lvl w:ilvl="1">
      <w:start w:val="1"/>
      <w:numFmt w:val="decimal"/>
      <w:pStyle w:val="Heading2"/>
      <w:lvlText w:val="%1.%2"/>
      <w:lvlJc w:val="left"/>
      <w:pPr>
        <w:ind w:left="860" w:hanging="576"/>
      </w:pPr>
      <w:rPr>
        <w:rFonts w:hint="default"/>
      </w:rPr>
    </w:lvl>
    <w:lvl w:ilvl="2">
      <w:start w:val="1"/>
      <w:numFmt w:val="decimal"/>
      <w:pStyle w:val="Heading3"/>
      <w:lvlText w:val="%1.%2.%3"/>
      <w:lvlJc w:val="left"/>
      <w:pPr>
        <w:ind w:left="1004" w:hanging="720"/>
      </w:pPr>
      <w:rPr>
        <w:rFonts w:hint="default"/>
      </w:rPr>
    </w:lvl>
    <w:lvl w:ilvl="3">
      <w:start w:val="1"/>
      <w:numFmt w:val="decimal"/>
      <w:pStyle w:val="Heading4"/>
      <w:lvlText w:val="%1.%2.%3.%4"/>
      <w:lvlJc w:val="left"/>
      <w:pPr>
        <w:ind w:left="1148" w:hanging="864"/>
      </w:pPr>
      <w:rPr>
        <w:rFonts w:hint="default"/>
      </w:rPr>
    </w:lvl>
    <w:lvl w:ilvl="4">
      <w:start w:val="1"/>
      <w:numFmt w:val="decimal"/>
      <w:pStyle w:val="Heading5"/>
      <w:lvlText w:val="%1.%2.%3.%4.%5"/>
      <w:lvlJc w:val="left"/>
      <w:pPr>
        <w:ind w:left="1292" w:hanging="1008"/>
      </w:pPr>
      <w:rPr>
        <w:rFonts w:hint="default"/>
      </w:rPr>
    </w:lvl>
    <w:lvl w:ilvl="5">
      <w:start w:val="1"/>
      <w:numFmt w:val="decimal"/>
      <w:pStyle w:val="Heading6"/>
      <w:lvlText w:val="%1.%2.%3.%4.%5.%6"/>
      <w:lvlJc w:val="left"/>
      <w:pPr>
        <w:ind w:left="1436" w:hanging="1152"/>
      </w:pPr>
      <w:rPr>
        <w:rFonts w:hint="default"/>
      </w:rPr>
    </w:lvl>
    <w:lvl w:ilvl="6">
      <w:start w:val="1"/>
      <w:numFmt w:val="decimal"/>
      <w:pStyle w:val="Heading7"/>
      <w:lvlText w:val="%1.%2.%3.%4.%5.%6.%7"/>
      <w:lvlJc w:val="left"/>
      <w:pPr>
        <w:ind w:left="1580" w:hanging="1296"/>
      </w:pPr>
      <w:rPr>
        <w:rFonts w:hint="default"/>
      </w:rPr>
    </w:lvl>
    <w:lvl w:ilvl="7">
      <w:start w:val="1"/>
      <w:numFmt w:val="decimal"/>
      <w:pStyle w:val="Heading8"/>
      <w:lvlText w:val="%1.%2.%3.%4.%5.%6.%7.%8"/>
      <w:lvlJc w:val="left"/>
      <w:pPr>
        <w:ind w:left="1724" w:hanging="1440"/>
      </w:pPr>
      <w:rPr>
        <w:rFonts w:hint="default"/>
      </w:rPr>
    </w:lvl>
    <w:lvl w:ilvl="8">
      <w:start w:val="1"/>
      <w:numFmt w:val="decimal"/>
      <w:pStyle w:val="Heading9"/>
      <w:lvlText w:val="%1.%2.%3.%4.%5.%6.%7.%8.%9"/>
      <w:lvlJc w:val="left"/>
      <w:pPr>
        <w:ind w:left="1868" w:hanging="1584"/>
      </w:pPr>
      <w:rPr>
        <w:rFonts w:hint="default"/>
      </w:rPr>
    </w:lvl>
  </w:abstractNum>
  <w:abstractNum w:abstractNumId="7">
    <w:nsid w:val="421C64B1"/>
    <w:multiLevelType w:val="multilevel"/>
    <w:tmpl w:val="41F6D8B2"/>
    <w:lvl w:ilvl="0">
      <w:start w:val="1"/>
      <w:numFmt w:val="decimal"/>
      <w:lvlText w:val="%1."/>
      <w:lvlJc w:val="left"/>
      <w:pPr>
        <w:ind w:left="644" w:hanging="360"/>
      </w:pPr>
    </w:lvl>
    <w:lvl w:ilvl="1">
      <w:start w:val="1"/>
      <w:numFmt w:val="decimal"/>
      <w:isLgl/>
      <w:lvlText w:val="%1.%2"/>
      <w:lvlJc w:val="left"/>
      <w:pPr>
        <w:ind w:left="1004" w:hanging="360"/>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084" w:hanging="72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164" w:hanging="108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244" w:hanging="1440"/>
      </w:pPr>
      <w:rPr>
        <w:rFonts w:hint="default"/>
      </w:rPr>
    </w:lvl>
    <w:lvl w:ilvl="8">
      <w:start w:val="1"/>
      <w:numFmt w:val="decimal"/>
      <w:isLgl/>
      <w:lvlText w:val="%1.%2.%3.%4.%5.%6.%7.%8.%9"/>
      <w:lvlJc w:val="left"/>
      <w:pPr>
        <w:ind w:left="4964" w:hanging="1800"/>
      </w:pPr>
      <w:rPr>
        <w:rFonts w:hint="default"/>
      </w:rPr>
    </w:lvl>
  </w:abstractNum>
  <w:abstractNum w:abstractNumId="8">
    <w:nsid w:val="45517A83"/>
    <w:multiLevelType w:val="hybridMultilevel"/>
    <w:tmpl w:val="5E3204C6"/>
    <w:lvl w:ilvl="0" w:tplc="2700745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67243FF"/>
    <w:multiLevelType w:val="hybridMultilevel"/>
    <w:tmpl w:val="BCF22C0C"/>
    <w:lvl w:ilvl="0" w:tplc="F1D65C28">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482352F"/>
    <w:multiLevelType w:val="hybridMultilevel"/>
    <w:tmpl w:val="58B4676A"/>
    <w:lvl w:ilvl="0" w:tplc="DFDC9B62">
      <w:start w:val="6"/>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1">
    <w:nsid w:val="5D9E4F17"/>
    <w:multiLevelType w:val="hybridMultilevel"/>
    <w:tmpl w:val="B36E0532"/>
    <w:lvl w:ilvl="0" w:tplc="C4F2F9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4146B39"/>
    <w:multiLevelType w:val="multilevel"/>
    <w:tmpl w:val="0409001F"/>
    <w:lvl w:ilvl="0">
      <w:start w:val="1"/>
      <w:numFmt w:val="decimal"/>
      <w:lvlText w:val="%1."/>
      <w:lvlJc w:val="left"/>
      <w:pPr>
        <w:ind w:left="1260" w:hanging="360"/>
      </w:pPr>
    </w:lvl>
    <w:lvl w:ilvl="1">
      <w:start w:val="1"/>
      <w:numFmt w:val="decimal"/>
      <w:lvlText w:val="%1.%2."/>
      <w:lvlJc w:val="left"/>
      <w:pPr>
        <w:ind w:left="1692" w:hanging="432"/>
      </w:pPr>
    </w:lvl>
    <w:lvl w:ilvl="2">
      <w:start w:val="1"/>
      <w:numFmt w:val="decimal"/>
      <w:lvlText w:val="%1.%2.%3."/>
      <w:lvlJc w:val="left"/>
      <w:pPr>
        <w:ind w:left="2124" w:hanging="504"/>
      </w:pPr>
    </w:lvl>
    <w:lvl w:ilvl="3">
      <w:start w:val="1"/>
      <w:numFmt w:val="decimal"/>
      <w:lvlText w:val="%1.%2.%3.%4."/>
      <w:lvlJc w:val="left"/>
      <w:pPr>
        <w:ind w:left="2628" w:hanging="648"/>
      </w:pPr>
    </w:lvl>
    <w:lvl w:ilvl="4">
      <w:start w:val="1"/>
      <w:numFmt w:val="decimal"/>
      <w:lvlText w:val="%1.%2.%3.%4.%5."/>
      <w:lvlJc w:val="left"/>
      <w:pPr>
        <w:ind w:left="3132" w:hanging="792"/>
      </w:pPr>
    </w:lvl>
    <w:lvl w:ilvl="5">
      <w:start w:val="1"/>
      <w:numFmt w:val="decimal"/>
      <w:lvlText w:val="%1.%2.%3.%4.%5.%6."/>
      <w:lvlJc w:val="left"/>
      <w:pPr>
        <w:ind w:left="3636" w:hanging="936"/>
      </w:pPr>
    </w:lvl>
    <w:lvl w:ilvl="6">
      <w:start w:val="1"/>
      <w:numFmt w:val="decimal"/>
      <w:lvlText w:val="%1.%2.%3.%4.%5.%6.%7."/>
      <w:lvlJc w:val="left"/>
      <w:pPr>
        <w:ind w:left="4140" w:hanging="1080"/>
      </w:pPr>
    </w:lvl>
    <w:lvl w:ilvl="7">
      <w:start w:val="1"/>
      <w:numFmt w:val="decimal"/>
      <w:lvlText w:val="%1.%2.%3.%4.%5.%6.%7.%8."/>
      <w:lvlJc w:val="left"/>
      <w:pPr>
        <w:ind w:left="4644" w:hanging="1224"/>
      </w:pPr>
    </w:lvl>
    <w:lvl w:ilvl="8">
      <w:start w:val="1"/>
      <w:numFmt w:val="decimal"/>
      <w:lvlText w:val="%1.%2.%3.%4.%5.%6.%7.%8.%9."/>
      <w:lvlJc w:val="left"/>
      <w:pPr>
        <w:ind w:left="5220" w:hanging="1440"/>
      </w:pPr>
    </w:lvl>
  </w:abstractNum>
  <w:abstractNum w:abstractNumId="13">
    <w:nsid w:val="74C577B5"/>
    <w:multiLevelType w:val="hybridMultilevel"/>
    <w:tmpl w:val="508A29C0"/>
    <w:lvl w:ilvl="0" w:tplc="4D288C3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9120745"/>
    <w:multiLevelType w:val="hybridMultilevel"/>
    <w:tmpl w:val="2B526996"/>
    <w:lvl w:ilvl="0" w:tplc="84C2A510">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7"/>
  </w:num>
  <w:num w:numId="3">
    <w:abstractNumId w:val="6"/>
  </w:num>
  <w:num w:numId="4">
    <w:abstractNumId w:val="0"/>
  </w:num>
  <w:num w:numId="5">
    <w:abstractNumId w:val="12"/>
  </w:num>
  <w:num w:numId="6">
    <w:abstractNumId w:val="10"/>
  </w:num>
  <w:num w:numId="7">
    <w:abstractNumId w:val="4"/>
  </w:num>
  <w:num w:numId="8">
    <w:abstractNumId w:val="11"/>
  </w:num>
  <w:num w:numId="9">
    <w:abstractNumId w:val="13"/>
  </w:num>
  <w:num w:numId="10">
    <w:abstractNumId w:val="8"/>
  </w:num>
  <w:num w:numId="11">
    <w:abstractNumId w:val="14"/>
  </w:num>
  <w:num w:numId="12">
    <w:abstractNumId w:val="3"/>
  </w:num>
  <w:num w:numId="13">
    <w:abstractNumId w:val="1"/>
  </w:num>
  <w:num w:numId="14">
    <w:abstractNumId w:val="2"/>
  </w:num>
  <w:num w:numId="15">
    <w:abstractNumId w:val="9"/>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F56E3A"/>
    <w:rsid w:val="000014A5"/>
    <w:rsid w:val="000022E5"/>
    <w:rsid w:val="00004BE0"/>
    <w:rsid w:val="00022400"/>
    <w:rsid w:val="000478E5"/>
    <w:rsid w:val="00060B1C"/>
    <w:rsid w:val="00073A29"/>
    <w:rsid w:val="00087680"/>
    <w:rsid w:val="000B0D0E"/>
    <w:rsid w:val="000B483C"/>
    <w:rsid w:val="000D6345"/>
    <w:rsid w:val="00131A2B"/>
    <w:rsid w:val="00160650"/>
    <w:rsid w:val="00166D87"/>
    <w:rsid w:val="00171DFD"/>
    <w:rsid w:val="001A1806"/>
    <w:rsid w:val="001F3F63"/>
    <w:rsid w:val="002125C1"/>
    <w:rsid w:val="002243CC"/>
    <w:rsid w:val="002259F2"/>
    <w:rsid w:val="00226871"/>
    <w:rsid w:val="00244321"/>
    <w:rsid w:val="002447A1"/>
    <w:rsid w:val="00246F72"/>
    <w:rsid w:val="0026380C"/>
    <w:rsid w:val="002649C3"/>
    <w:rsid w:val="002923CB"/>
    <w:rsid w:val="002A03BE"/>
    <w:rsid w:val="002A2142"/>
    <w:rsid w:val="002A4CF1"/>
    <w:rsid w:val="002E2051"/>
    <w:rsid w:val="002F296E"/>
    <w:rsid w:val="00303F93"/>
    <w:rsid w:val="00323EE5"/>
    <w:rsid w:val="00330C42"/>
    <w:rsid w:val="00332990"/>
    <w:rsid w:val="00345847"/>
    <w:rsid w:val="00353B22"/>
    <w:rsid w:val="0036664C"/>
    <w:rsid w:val="00371DD0"/>
    <w:rsid w:val="003922B6"/>
    <w:rsid w:val="00392E50"/>
    <w:rsid w:val="00393DEB"/>
    <w:rsid w:val="0039586A"/>
    <w:rsid w:val="00396B64"/>
    <w:rsid w:val="003C1C4B"/>
    <w:rsid w:val="003D3D9D"/>
    <w:rsid w:val="00410460"/>
    <w:rsid w:val="0042122C"/>
    <w:rsid w:val="00436BD2"/>
    <w:rsid w:val="00452C9D"/>
    <w:rsid w:val="0049655E"/>
    <w:rsid w:val="004A677F"/>
    <w:rsid w:val="004C2643"/>
    <w:rsid w:val="004F58A6"/>
    <w:rsid w:val="005010BF"/>
    <w:rsid w:val="005133C8"/>
    <w:rsid w:val="00515F5E"/>
    <w:rsid w:val="00526286"/>
    <w:rsid w:val="00535116"/>
    <w:rsid w:val="00565137"/>
    <w:rsid w:val="005653DA"/>
    <w:rsid w:val="005B392D"/>
    <w:rsid w:val="005D6BD5"/>
    <w:rsid w:val="00664EDB"/>
    <w:rsid w:val="006722A9"/>
    <w:rsid w:val="00680C66"/>
    <w:rsid w:val="006822F2"/>
    <w:rsid w:val="006A7861"/>
    <w:rsid w:val="006B21BB"/>
    <w:rsid w:val="006E04A2"/>
    <w:rsid w:val="006F34DA"/>
    <w:rsid w:val="007104B9"/>
    <w:rsid w:val="007207B8"/>
    <w:rsid w:val="0073571B"/>
    <w:rsid w:val="00743E30"/>
    <w:rsid w:val="007446ED"/>
    <w:rsid w:val="007614FB"/>
    <w:rsid w:val="0077056F"/>
    <w:rsid w:val="007721D8"/>
    <w:rsid w:val="00773FF4"/>
    <w:rsid w:val="00774EF0"/>
    <w:rsid w:val="00777CC9"/>
    <w:rsid w:val="007909F6"/>
    <w:rsid w:val="00796DBC"/>
    <w:rsid w:val="007D5684"/>
    <w:rsid w:val="007E5E9C"/>
    <w:rsid w:val="00800BA3"/>
    <w:rsid w:val="00841793"/>
    <w:rsid w:val="00850BF0"/>
    <w:rsid w:val="00864267"/>
    <w:rsid w:val="00881AD2"/>
    <w:rsid w:val="00883347"/>
    <w:rsid w:val="008879AE"/>
    <w:rsid w:val="008C6F18"/>
    <w:rsid w:val="0092577E"/>
    <w:rsid w:val="00963E4D"/>
    <w:rsid w:val="00964E2A"/>
    <w:rsid w:val="009754AF"/>
    <w:rsid w:val="0098316E"/>
    <w:rsid w:val="009972A8"/>
    <w:rsid w:val="009B037C"/>
    <w:rsid w:val="009B70CE"/>
    <w:rsid w:val="00A000AC"/>
    <w:rsid w:val="00A30810"/>
    <w:rsid w:val="00A35437"/>
    <w:rsid w:val="00A54459"/>
    <w:rsid w:val="00A73806"/>
    <w:rsid w:val="00A97E29"/>
    <w:rsid w:val="00A97EB5"/>
    <w:rsid w:val="00AC086B"/>
    <w:rsid w:val="00AD3FD4"/>
    <w:rsid w:val="00AE1702"/>
    <w:rsid w:val="00AE2F13"/>
    <w:rsid w:val="00B06559"/>
    <w:rsid w:val="00B36563"/>
    <w:rsid w:val="00B52F17"/>
    <w:rsid w:val="00B534F8"/>
    <w:rsid w:val="00B85083"/>
    <w:rsid w:val="00B871C6"/>
    <w:rsid w:val="00BC4AB1"/>
    <w:rsid w:val="00BE5077"/>
    <w:rsid w:val="00C52F98"/>
    <w:rsid w:val="00C71C01"/>
    <w:rsid w:val="00D035AE"/>
    <w:rsid w:val="00D038B4"/>
    <w:rsid w:val="00D31E13"/>
    <w:rsid w:val="00D35B71"/>
    <w:rsid w:val="00D55415"/>
    <w:rsid w:val="00D752C6"/>
    <w:rsid w:val="00D80975"/>
    <w:rsid w:val="00D9098E"/>
    <w:rsid w:val="00D955BB"/>
    <w:rsid w:val="00DA5967"/>
    <w:rsid w:val="00DC1862"/>
    <w:rsid w:val="00DC3F09"/>
    <w:rsid w:val="00DD18A0"/>
    <w:rsid w:val="00DF5476"/>
    <w:rsid w:val="00E413B4"/>
    <w:rsid w:val="00E55ECB"/>
    <w:rsid w:val="00E7435E"/>
    <w:rsid w:val="00EC0D60"/>
    <w:rsid w:val="00ED069C"/>
    <w:rsid w:val="00EE3300"/>
    <w:rsid w:val="00EE760F"/>
    <w:rsid w:val="00EF0973"/>
    <w:rsid w:val="00F0678C"/>
    <w:rsid w:val="00F1545F"/>
    <w:rsid w:val="00F25A43"/>
    <w:rsid w:val="00F32A94"/>
    <w:rsid w:val="00F411F3"/>
    <w:rsid w:val="00F44EC5"/>
    <w:rsid w:val="00F4794F"/>
    <w:rsid w:val="00F56E3A"/>
    <w:rsid w:val="00F85B5C"/>
    <w:rsid w:val="00F96B87"/>
    <w:rsid w:val="00FB2F37"/>
    <w:rsid w:val="00FC3115"/>
    <w:rsid w:val="00FE24CF"/>
    <w:rsid w:val="00FE7F2D"/>
    <w:rsid w:val="00FF512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6E3A"/>
    <w:pPr>
      <w:spacing w:after="0"/>
    </w:pPr>
    <w:rPr>
      <w:rFonts w:ascii="Arial" w:eastAsia="Arial" w:hAnsi="Arial" w:cs="Arial"/>
      <w:lang w:eastAsia="en-IN"/>
    </w:rPr>
  </w:style>
  <w:style w:type="paragraph" w:styleId="Heading1">
    <w:name w:val="heading 1"/>
    <w:basedOn w:val="Normal"/>
    <w:next w:val="Normal"/>
    <w:link w:val="Heading1Char"/>
    <w:uiPriority w:val="9"/>
    <w:qFormat/>
    <w:rsid w:val="00DA596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F411F3"/>
    <w:pPr>
      <w:numPr>
        <w:ilvl w:val="1"/>
        <w:numId w:val="3"/>
      </w:num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FC3115"/>
    <w:pPr>
      <w:keepNext/>
      <w:keepLines/>
      <w:numPr>
        <w:ilvl w:val="2"/>
        <w:numId w:val="3"/>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D55415"/>
    <w:pPr>
      <w:keepNext/>
      <w:keepLines/>
      <w:numPr>
        <w:ilvl w:val="3"/>
        <w:numId w:val="3"/>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D55415"/>
    <w:pPr>
      <w:keepNext/>
      <w:keepLines/>
      <w:numPr>
        <w:ilvl w:val="4"/>
        <w:numId w:val="3"/>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D55415"/>
    <w:pPr>
      <w:keepNext/>
      <w:keepLines/>
      <w:numPr>
        <w:ilvl w:val="5"/>
        <w:numId w:val="3"/>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D55415"/>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D55415"/>
    <w:pPr>
      <w:keepNext/>
      <w:keepLines/>
      <w:numPr>
        <w:ilvl w:val="7"/>
        <w:numId w:val="3"/>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D55415"/>
    <w:pPr>
      <w:keepNext/>
      <w:keepLines/>
      <w:numPr>
        <w:ilvl w:val="8"/>
        <w:numId w:val="3"/>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411F3"/>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F411F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F411F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1F3"/>
    <w:rPr>
      <w:rFonts w:ascii="Tahoma" w:eastAsia="Arial" w:hAnsi="Tahoma" w:cs="Tahoma"/>
      <w:sz w:val="16"/>
      <w:szCs w:val="16"/>
      <w:lang w:eastAsia="en-IN"/>
    </w:rPr>
  </w:style>
  <w:style w:type="character" w:styleId="Strong">
    <w:name w:val="Strong"/>
    <w:basedOn w:val="DefaultParagraphFont"/>
    <w:uiPriority w:val="22"/>
    <w:qFormat/>
    <w:rsid w:val="00F411F3"/>
    <w:rPr>
      <w:b/>
      <w:bCs/>
    </w:rPr>
  </w:style>
  <w:style w:type="paragraph" w:styleId="ListParagraph">
    <w:name w:val="List Paragraph"/>
    <w:basedOn w:val="Normal"/>
    <w:uiPriority w:val="34"/>
    <w:qFormat/>
    <w:rsid w:val="00FC3115"/>
    <w:pPr>
      <w:ind w:left="720"/>
      <w:contextualSpacing/>
    </w:pPr>
  </w:style>
  <w:style w:type="character" w:customStyle="1" w:styleId="Heading3Char">
    <w:name w:val="Heading 3 Char"/>
    <w:basedOn w:val="DefaultParagraphFont"/>
    <w:link w:val="Heading3"/>
    <w:uiPriority w:val="9"/>
    <w:rsid w:val="00FC3115"/>
    <w:rPr>
      <w:rFonts w:asciiTheme="majorHAnsi" w:eastAsiaTheme="majorEastAsia" w:hAnsiTheme="majorHAnsi" w:cstheme="majorBidi"/>
      <w:b/>
      <w:bCs/>
      <w:color w:val="4F81BD" w:themeColor="accent1"/>
      <w:lang w:eastAsia="en-IN"/>
    </w:rPr>
  </w:style>
  <w:style w:type="character" w:styleId="Emphasis">
    <w:name w:val="Emphasis"/>
    <w:basedOn w:val="DefaultParagraphFont"/>
    <w:uiPriority w:val="20"/>
    <w:qFormat/>
    <w:rsid w:val="007721D8"/>
    <w:rPr>
      <w:i/>
      <w:iCs/>
    </w:rPr>
  </w:style>
  <w:style w:type="character" w:styleId="Hyperlink">
    <w:name w:val="Hyperlink"/>
    <w:basedOn w:val="DefaultParagraphFont"/>
    <w:uiPriority w:val="99"/>
    <w:unhideWhenUsed/>
    <w:rsid w:val="007721D8"/>
    <w:rPr>
      <w:color w:val="0000FF"/>
      <w:u w:val="single"/>
    </w:rPr>
  </w:style>
  <w:style w:type="paragraph" w:styleId="Title">
    <w:name w:val="Title"/>
    <w:basedOn w:val="Normal"/>
    <w:next w:val="Normal"/>
    <w:link w:val="TitleChar"/>
    <w:uiPriority w:val="10"/>
    <w:qFormat/>
    <w:rsid w:val="00565137"/>
    <w:pPr>
      <w:keepNext/>
      <w:keepLines/>
      <w:spacing w:after="60"/>
    </w:pPr>
    <w:rPr>
      <w:sz w:val="52"/>
      <w:szCs w:val="52"/>
    </w:rPr>
  </w:style>
  <w:style w:type="character" w:customStyle="1" w:styleId="TitleChar">
    <w:name w:val="Title Char"/>
    <w:basedOn w:val="DefaultParagraphFont"/>
    <w:link w:val="Title"/>
    <w:uiPriority w:val="10"/>
    <w:rsid w:val="00565137"/>
    <w:rPr>
      <w:rFonts w:ascii="Arial" w:eastAsia="Arial" w:hAnsi="Arial" w:cs="Arial"/>
      <w:sz w:val="52"/>
      <w:szCs w:val="52"/>
      <w:lang w:eastAsia="en-IN"/>
    </w:rPr>
  </w:style>
  <w:style w:type="character" w:customStyle="1" w:styleId="Heading1Char">
    <w:name w:val="Heading 1 Char"/>
    <w:basedOn w:val="DefaultParagraphFont"/>
    <w:link w:val="Heading1"/>
    <w:uiPriority w:val="9"/>
    <w:rsid w:val="00DA5967"/>
    <w:rPr>
      <w:rFonts w:asciiTheme="majorHAnsi" w:eastAsiaTheme="majorEastAsia" w:hAnsiTheme="majorHAnsi" w:cstheme="majorBidi"/>
      <w:b/>
      <w:bCs/>
      <w:color w:val="365F91" w:themeColor="accent1" w:themeShade="BF"/>
      <w:sz w:val="28"/>
      <w:szCs w:val="28"/>
      <w:lang w:eastAsia="en-IN"/>
    </w:rPr>
  </w:style>
  <w:style w:type="paragraph" w:styleId="TOCHeading">
    <w:name w:val="TOC Heading"/>
    <w:basedOn w:val="Heading1"/>
    <w:next w:val="Normal"/>
    <w:uiPriority w:val="39"/>
    <w:semiHidden/>
    <w:unhideWhenUsed/>
    <w:qFormat/>
    <w:rsid w:val="00DA5967"/>
    <w:pPr>
      <w:outlineLvl w:val="9"/>
    </w:pPr>
    <w:rPr>
      <w:lang w:val="en-US" w:eastAsia="en-US"/>
    </w:rPr>
  </w:style>
  <w:style w:type="paragraph" w:styleId="TOC2">
    <w:name w:val="toc 2"/>
    <w:basedOn w:val="Normal"/>
    <w:next w:val="Normal"/>
    <w:autoRedefine/>
    <w:uiPriority w:val="39"/>
    <w:unhideWhenUsed/>
    <w:rsid w:val="00DA5967"/>
    <w:pPr>
      <w:spacing w:after="100"/>
      <w:ind w:left="220"/>
    </w:pPr>
  </w:style>
  <w:style w:type="paragraph" w:styleId="TOC3">
    <w:name w:val="toc 3"/>
    <w:basedOn w:val="Normal"/>
    <w:next w:val="Normal"/>
    <w:autoRedefine/>
    <w:uiPriority w:val="39"/>
    <w:unhideWhenUsed/>
    <w:rsid w:val="00DA5967"/>
    <w:pPr>
      <w:spacing w:after="100"/>
      <w:ind w:left="440"/>
    </w:pPr>
  </w:style>
  <w:style w:type="numbering" w:customStyle="1" w:styleId="Style1">
    <w:name w:val="Style1"/>
    <w:uiPriority w:val="99"/>
    <w:rsid w:val="00D55415"/>
    <w:pPr>
      <w:numPr>
        <w:numId w:val="1"/>
      </w:numPr>
    </w:pPr>
  </w:style>
  <w:style w:type="character" w:customStyle="1" w:styleId="Heading4Char">
    <w:name w:val="Heading 4 Char"/>
    <w:basedOn w:val="DefaultParagraphFont"/>
    <w:link w:val="Heading4"/>
    <w:uiPriority w:val="9"/>
    <w:rsid w:val="00D55415"/>
    <w:rPr>
      <w:rFonts w:asciiTheme="majorHAnsi" w:eastAsiaTheme="majorEastAsia" w:hAnsiTheme="majorHAnsi" w:cstheme="majorBidi"/>
      <w:b/>
      <w:bCs/>
      <w:i/>
      <w:iCs/>
      <w:color w:val="4F81BD" w:themeColor="accent1"/>
      <w:lang w:eastAsia="en-IN"/>
    </w:rPr>
  </w:style>
  <w:style w:type="character" w:customStyle="1" w:styleId="Heading5Char">
    <w:name w:val="Heading 5 Char"/>
    <w:basedOn w:val="DefaultParagraphFont"/>
    <w:link w:val="Heading5"/>
    <w:uiPriority w:val="9"/>
    <w:rsid w:val="00D55415"/>
    <w:rPr>
      <w:rFonts w:asciiTheme="majorHAnsi" w:eastAsiaTheme="majorEastAsia" w:hAnsiTheme="majorHAnsi" w:cstheme="majorBidi"/>
      <w:color w:val="243F60" w:themeColor="accent1" w:themeShade="7F"/>
      <w:lang w:eastAsia="en-IN"/>
    </w:rPr>
  </w:style>
  <w:style w:type="character" w:customStyle="1" w:styleId="Heading6Char">
    <w:name w:val="Heading 6 Char"/>
    <w:basedOn w:val="DefaultParagraphFont"/>
    <w:link w:val="Heading6"/>
    <w:uiPriority w:val="9"/>
    <w:rsid w:val="00D55415"/>
    <w:rPr>
      <w:rFonts w:asciiTheme="majorHAnsi" w:eastAsiaTheme="majorEastAsia" w:hAnsiTheme="majorHAnsi" w:cstheme="majorBidi"/>
      <w:i/>
      <w:iCs/>
      <w:color w:val="243F60" w:themeColor="accent1" w:themeShade="7F"/>
      <w:lang w:eastAsia="en-IN"/>
    </w:rPr>
  </w:style>
  <w:style w:type="character" w:customStyle="1" w:styleId="Heading7Char">
    <w:name w:val="Heading 7 Char"/>
    <w:basedOn w:val="DefaultParagraphFont"/>
    <w:link w:val="Heading7"/>
    <w:uiPriority w:val="9"/>
    <w:semiHidden/>
    <w:rsid w:val="00D55415"/>
    <w:rPr>
      <w:rFonts w:asciiTheme="majorHAnsi" w:eastAsiaTheme="majorEastAsia" w:hAnsiTheme="majorHAnsi" w:cstheme="majorBidi"/>
      <w:i/>
      <w:iCs/>
      <w:color w:val="404040" w:themeColor="text1" w:themeTint="BF"/>
      <w:lang w:eastAsia="en-IN"/>
    </w:rPr>
  </w:style>
  <w:style w:type="character" w:customStyle="1" w:styleId="Heading8Char">
    <w:name w:val="Heading 8 Char"/>
    <w:basedOn w:val="DefaultParagraphFont"/>
    <w:link w:val="Heading8"/>
    <w:uiPriority w:val="9"/>
    <w:semiHidden/>
    <w:rsid w:val="00D55415"/>
    <w:rPr>
      <w:rFonts w:asciiTheme="majorHAnsi" w:eastAsiaTheme="majorEastAsia" w:hAnsiTheme="majorHAnsi" w:cstheme="majorBidi"/>
      <w:color w:val="404040" w:themeColor="text1" w:themeTint="BF"/>
      <w:sz w:val="20"/>
      <w:szCs w:val="20"/>
      <w:lang w:eastAsia="en-IN"/>
    </w:rPr>
  </w:style>
  <w:style w:type="character" w:customStyle="1" w:styleId="Heading9Char">
    <w:name w:val="Heading 9 Char"/>
    <w:basedOn w:val="DefaultParagraphFont"/>
    <w:link w:val="Heading9"/>
    <w:uiPriority w:val="9"/>
    <w:semiHidden/>
    <w:rsid w:val="00D55415"/>
    <w:rPr>
      <w:rFonts w:asciiTheme="majorHAnsi" w:eastAsiaTheme="majorEastAsia" w:hAnsiTheme="majorHAnsi" w:cstheme="majorBidi"/>
      <w:i/>
      <w:iCs/>
      <w:color w:val="404040" w:themeColor="text1" w:themeTint="BF"/>
      <w:sz w:val="20"/>
      <w:szCs w:val="20"/>
      <w:lang w:eastAsia="en-IN"/>
    </w:rPr>
  </w:style>
  <w:style w:type="paragraph" w:styleId="Header">
    <w:name w:val="header"/>
    <w:basedOn w:val="Normal"/>
    <w:link w:val="HeaderChar"/>
    <w:uiPriority w:val="99"/>
    <w:unhideWhenUsed/>
    <w:rsid w:val="002A4CF1"/>
    <w:pPr>
      <w:tabs>
        <w:tab w:val="center" w:pos="4513"/>
        <w:tab w:val="right" w:pos="9026"/>
      </w:tabs>
      <w:spacing w:line="240" w:lineRule="auto"/>
    </w:pPr>
  </w:style>
  <w:style w:type="character" w:customStyle="1" w:styleId="HeaderChar">
    <w:name w:val="Header Char"/>
    <w:basedOn w:val="DefaultParagraphFont"/>
    <w:link w:val="Header"/>
    <w:uiPriority w:val="99"/>
    <w:rsid w:val="002A4CF1"/>
    <w:rPr>
      <w:rFonts w:ascii="Arial" w:eastAsia="Arial" w:hAnsi="Arial" w:cs="Arial"/>
      <w:lang w:eastAsia="en-IN"/>
    </w:rPr>
  </w:style>
  <w:style w:type="paragraph" w:styleId="Footer">
    <w:name w:val="footer"/>
    <w:basedOn w:val="Normal"/>
    <w:link w:val="FooterChar"/>
    <w:uiPriority w:val="99"/>
    <w:unhideWhenUsed/>
    <w:rsid w:val="002A4CF1"/>
    <w:pPr>
      <w:tabs>
        <w:tab w:val="center" w:pos="4513"/>
        <w:tab w:val="right" w:pos="9026"/>
      </w:tabs>
      <w:spacing w:line="240" w:lineRule="auto"/>
    </w:pPr>
  </w:style>
  <w:style w:type="character" w:customStyle="1" w:styleId="FooterChar">
    <w:name w:val="Footer Char"/>
    <w:basedOn w:val="DefaultParagraphFont"/>
    <w:link w:val="Footer"/>
    <w:uiPriority w:val="99"/>
    <w:rsid w:val="002A4CF1"/>
    <w:rPr>
      <w:rFonts w:ascii="Arial" w:eastAsia="Arial" w:hAnsi="Arial" w:cs="Arial"/>
      <w:lang w:eastAsia="en-IN"/>
    </w:rPr>
  </w:style>
  <w:style w:type="table" w:styleId="TableGrid">
    <w:name w:val="Table Grid"/>
    <w:basedOn w:val="TableNormal"/>
    <w:uiPriority w:val="59"/>
    <w:rsid w:val="0024432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MediumGrid2-Accent1">
    <w:name w:val="Medium Grid 2 Accent 1"/>
    <w:basedOn w:val="TableNormal"/>
    <w:uiPriority w:val="68"/>
    <w:rsid w:val="002923CB"/>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olorfulGrid-Accent1">
    <w:name w:val="Colorful Grid Accent 1"/>
    <w:basedOn w:val="TableNormal"/>
    <w:uiPriority w:val="73"/>
    <w:rsid w:val="002923CB"/>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character" w:customStyle="1" w:styleId="whitespace-normal">
    <w:name w:val="whitespace-normal"/>
    <w:basedOn w:val="DefaultParagraphFont"/>
    <w:rsid w:val="002923CB"/>
  </w:style>
  <w:style w:type="table" w:styleId="LightGrid-Accent5">
    <w:name w:val="Light Grid Accent 5"/>
    <w:basedOn w:val="TableNormal"/>
    <w:uiPriority w:val="62"/>
    <w:rsid w:val="00777CC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MediumGrid3-Accent5">
    <w:name w:val="Medium Grid 3 Accent 5"/>
    <w:basedOn w:val="TableNormal"/>
    <w:uiPriority w:val="69"/>
    <w:rsid w:val="00777CC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LightList-Accent5">
    <w:name w:val="Light List Accent 5"/>
    <w:basedOn w:val="TableNormal"/>
    <w:uiPriority w:val="61"/>
    <w:rsid w:val="00777CC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Grid-Accent4">
    <w:name w:val="Light Grid Accent 4"/>
    <w:basedOn w:val="TableNormal"/>
    <w:uiPriority w:val="62"/>
    <w:rsid w:val="00774EF0"/>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Shading-Accent5">
    <w:name w:val="Light Shading Accent 5"/>
    <w:basedOn w:val="TableNormal"/>
    <w:uiPriority w:val="60"/>
    <w:rsid w:val="00774EF0"/>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List-Accent2">
    <w:name w:val="Light List Accent 2"/>
    <w:basedOn w:val="TableNormal"/>
    <w:uiPriority w:val="61"/>
    <w:rsid w:val="00774EF0"/>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774EF0"/>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Shading-Accent2">
    <w:name w:val="Light Shading Accent 2"/>
    <w:basedOn w:val="TableNormal"/>
    <w:uiPriority w:val="60"/>
    <w:rsid w:val="00774EF0"/>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ColorfulList-Accent3">
    <w:name w:val="Colorful List Accent 3"/>
    <w:basedOn w:val="TableNormal"/>
    <w:uiPriority w:val="72"/>
    <w:rsid w:val="00774EF0"/>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MediumGrid3-Accent4">
    <w:name w:val="Medium Grid 3 Accent 4"/>
    <w:basedOn w:val="TableNormal"/>
    <w:uiPriority w:val="69"/>
    <w:rsid w:val="00774EF0"/>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s>
</file>

<file path=word/webSettings.xml><?xml version="1.0" encoding="utf-8"?>
<w:webSettings xmlns:r="http://schemas.openxmlformats.org/officeDocument/2006/relationships" xmlns:w="http://schemas.openxmlformats.org/wordprocessingml/2006/main">
  <w:divs>
    <w:div w:id="113640879">
      <w:bodyDiv w:val="1"/>
      <w:marLeft w:val="0"/>
      <w:marRight w:val="0"/>
      <w:marTop w:val="0"/>
      <w:marBottom w:val="0"/>
      <w:divBdr>
        <w:top w:val="none" w:sz="0" w:space="0" w:color="auto"/>
        <w:left w:val="none" w:sz="0" w:space="0" w:color="auto"/>
        <w:bottom w:val="none" w:sz="0" w:space="0" w:color="auto"/>
        <w:right w:val="none" w:sz="0" w:space="0" w:color="auto"/>
      </w:divBdr>
    </w:div>
    <w:div w:id="131753634">
      <w:bodyDiv w:val="1"/>
      <w:marLeft w:val="0"/>
      <w:marRight w:val="0"/>
      <w:marTop w:val="0"/>
      <w:marBottom w:val="0"/>
      <w:divBdr>
        <w:top w:val="none" w:sz="0" w:space="0" w:color="auto"/>
        <w:left w:val="none" w:sz="0" w:space="0" w:color="auto"/>
        <w:bottom w:val="none" w:sz="0" w:space="0" w:color="auto"/>
        <w:right w:val="none" w:sz="0" w:space="0" w:color="auto"/>
      </w:divBdr>
    </w:div>
    <w:div w:id="138420634">
      <w:bodyDiv w:val="1"/>
      <w:marLeft w:val="0"/>
      <w:marRight w:val="0"/>
      <w:marTop w:val="0"/>
      <w:marBottom w:val="0"/>
      <w:divBdr>
        <w:top w:val="none" w:sz="0" w:space="0" w:color="auto"/>
        <w:left w:val="none" w:sz="0" w:space="0" w:color="auto"/>
        <w:bottom w:val="none" w:sz="0" w:space="0" w:color="auto"/>
        <w:right w:val="none" w:sz="0" w:space="0" w:color="auto"/>
      </w:divBdr>
    </w:div>
    <w:div w:id="145166126">
      <w:bodyDiv w:val="1"/>
      <w:marLeft w:val="0"/>
      <w:marRight w:val="0"/>
      <w:marTop w:val="0"/>
      <w:marBottom w:val="0"/>
      <w:divBdr>
        <w:top w:val="none" w:sz="0" w:space="0" w:color="auto"/>
        <w:left w:val="none" w:sz="0" w:space="0" w:color="auto"/>
        <w:bottom w:val="none" w:sz="0" w:space="0" w:color="auto"/>
        <w:right w:val="none" w:sz="0" w:space="0" w:color="auto"/>
      </w:divBdr>
    </w:div>
    <w:div w:id="159195890">
      <w:bodyDiv w:val="1"/>
      <w:marLeft w:val="0"/>
      <w:marRight w:val="0"/>
      <w:marTop w:val="0"/>
      <w:marBottom w:val="0"/>
      <w:divBdr>
        <w:top w:val="none" w:sz="0" w:space="0" w:color="auto"/>
        <w:left w:val="none" w:sz="0" w:space="0" w:color="auto"/>
        <w:bottom w:val="none" w:sz="0" w:space="0" w:color="auto"/>
        <w:right w:val="none" w:sz="0" w:space="0" w:color="auto"/>
      </w:divBdr>
    </w:div>
    <w:div w:id="203757385">
      <w:bodyDiv w:val="1"/>
      <w:marLeft w:val="0"/>
      <w:marRight w:val="0"/>
      <w:marTop w:val="0"/>
      <w:marBottom w:val="0"/>
      <w:divBdr>
        <w:top w:val="none" w:sz="0" w:space="0" w:color="auto"/>
        <w:left w:val="none" w:sz="0" w:space="0" w:color="auto"/>
        <w:bottom w:val="none" w:sz="0" w:space="0" w:color="auto"/>
        <w:right w:val="none" w:sz="0" w:space="0" w:color="auto"/>
      </w:divBdr>
    </w:div>
    <w:div w:id="222567815">
      <w:bodyDiv w:val="1"/>
      <w:marLeft w:val="0"/>
      <w:marRight w:val="0"/>
      <w:marTop w:val="0"/>
      <w:marBottom w:val="0"/>
      <w:divBdr>
        <w:top w:val="none" w:sz="0" w:space="0" w:color="auto"/>
        <w:left w:val="none" w:sz="0" w:space="0" w:color="auto"/>
        <w:bottom w:val="none" w:sz="0" w:space="0" w:color="auto"/>
        <w:right w:val="none" w:sz="0" w:space="0" w:color="auto"/>
      </w:divBdr>
    </w:div>
    <w:div w:id="237519023">
      <w:bodyDiv w:val="1"/>
      <w:marLeft w:val="0"/>
      <w:marRight w:val="0"/>
      <w:marTop w:val="0"/>
      <w:marBottom w:val="0"/>
      <w:divBdr>
        <w:top w:val="none" w:sz="0" w:space="0" w:color="auto"/>
        <w:left w:val="none" w:sz="0" w:space="0" w:color="auto"/>
        <w:bottom w:val="none" w:sz="0" w:space="0" w:color="auto"/>
        <w:right w:val="none" w:sz="0" w:space="0" w:color="auto"/>
      </w:divBdr>
    </w:div>
    <w:div w:id="335151964">
      <w:bodyDiv w:val="1"/>
      <w:marLeft w:val="0"/>
      <w:marRight w:val="0"/>
      <w:marTop w:val="0"/>
      <w:marBottom w:val="0"/>
      <w:divBdr>
        <w:top w:val="none" w:sz="0" w:space="0" w:color="auto"/>
        <w:left w:val="none" w:sz="0" w:space="0" w:color="auto"/>
        <w:bottom w:val="none" w:sz="0" w:space="0" w:color="auto"/>
        <w:right w:val="none" w:sz="0" w:space="0" w:color="auto"/>
      </w:divBdr>
    </w:div>
    <w:div w:id="337853639">
      <w:bodyDiv w:val="1"/>
      <w:marLeft w:val="0"/>
      <w:marRight w:val="0"/>
      <w:marTop w:val="0"/>
      <w:marBottom w:val="0"/>
      <w:divBdr>
        <w:top w:val="none" w:sz="0" w:space="0" w:color="auto"/>
        <w:left w:val="none" w:sz="0" w:space="0" w:color="auto"/>
        <w:bottom w:val="none" w:sz="0" w:space="0" w:color="auto"/>
        <w:right w:val="none" w:sz="0" w:space="0" w:color="auto"/>
      </w:divBdr>
    </w:div>
    <w:div w:id="360522455">
      <w:bodyDiv w:val="1"/>
      <w:marLeft w:val="0"/>
      <w:marRight w:val="0"/>
      <w:marTop w:val="0"/>
      <w:marBottom w:val="0"/>
      <w:divBdr>
        <w:top w:val="none" w:sz="0" w:space="0" w:color="auto"/>
        <w:left w:val="none" w:sz="0" w:space="0" w:color="auto"/>
        <w:bottom w:val="none" w:sz="0" w:space="0" w:color="auto"/>
        <w:right w:val="none" w:sz="0" w:space="0" w:color="auto"/>
      </w:divBdr>
    </w:div>
    <w:div w:id="363795927">
      <w:bodyDiv w:val="1"/>
      <w:marLeft w:val="0"/>
      <w:marRight w:val="0"/>
      <w:marTop w:val="0"/>
      <w:marBottom w:val="0"/>
      <w:divBdr>
        <w:top w:val="none" w:sz="0" w:space="0" w:color="auto"/>
        <w:left w:val="none" w:sz="0" w:space="0" w:color="auto"/>
        <w:bottom w:val="none" w:sz="0" w:space="0" w:color="auto"/>
        <w:right w:val="none" w:sz="0" w:space="0" w:color="auto"/>
      </w:divBdr>
    </w:div>
    <w:div w:id="390033365">
      <w:bodyDiv w:val="1"/>
      <w:marLeft w:val="0"/>
      <w:marRight w:val="0"/>
      <w:marTop w:val="0"/>
      <w:marBottom w:val="0"/>
      <w:divBdr>
        <w:top w:val="none" w:sz="0" w:space="0" w:color="auto"/>
        <w:left w:val="none" w:sz="0" w:space="0" w:color="auto"/>
        <w:bottom w:val="none" w:sz="0" w:space="0" w:color="auto"/>
        <w:right w:val="none" w:sz="0" w:space="0" w:color="auto"/>
      </w:divBdr>
      <w:divsChild>
        <w:div w:id="1291328638">
          <w:marLeft w:val="0"/>
          <w:marRight w:val="0"/>
          <w:marTop w:val="0"/>
          <w:marBottom w:val="0"/>
          <w:divBdr>
            <w:top w:val="none" w:sz="0" w:space="0" w:color="auto"/>
            <w:left w:val="none" w:sz="0" w:space="0" w:color="auto"/>
            <w:bottom w:val="none" w:sz="0" w:space="0" w:color="auto"/>
            <w:right w:val="none" w:sz="0" w:space="0" w:color="auto"/>
          </w:divBdr>
          <w:divsChild>
            <w:div w:id="2127967147">
              <w:marLeft w:val="0"/>
              <w:marRight w:val="0"/>
              <w:marTop w:val="0"/>
              <w:marBottom w:val="0"/>
              <w:divBdr>
                <w:top w:val="none" w:sz="0" w:space="0" w:color="auto"/>
                <w:left w:val="none" w:sz="0" w:space="0" w:color="auto"/>
                <w:bottom w:val="none" w:sz="0" w:space="0" w:color="auto"/>
                <w:right w:val="none" w:sz="0" w:space="0" w:color="auto"/>
              </w:divBdr>
              <w:divsChild>
                <w:div w:id="1643776824">
                  <w:marLeft w:val="0"/>
                  <w:marRight w:val="0"/>
                  <w:marTop w:val="0"/>
                  <w:marBottom w:val="0"/>
                  <w:divBdr>
                    <w:top w:val="none" w:sz="0" w:space="0" w:color="auto"/>
                    <w:left w:val="none" w:sz="0" w:space="0" w:color="auto"/>
                    <w:bottom w:val="none" w:sz="0" w:space="0" w:color="auto"/>
                    <w:right w:val="none" w:sz="0" w:space="0" w:color="auto"/>
                  </w:divBdr>
                  <w:divsChild>
                    <w:div w:id="1671253177">
                      <w:marLeft w:val="0"/>
                      <w:marRight w:val="0"/>
                      <w:marTop w:val="0"/>
                      <w:marBottom w:val="0"/>
                      <w:divBdr>
                        <w:top w:val="none" w:sz="0" w:space="0" w:color="auto"/>
                        <w:left w:val="none" w:sz="0" w:space="0" w:color="auto"/>
                        <w:bottom w:val="none" w:sz="0" w:space="0" w:color="auto"/>
                        <w:right w:val="none" w:sz="0" w:space="0" w:color="auto"/>
                      </w:divBdr>
                      <w:divsChild>
                        <w:div w:id="1348946998">
                          <w:marLeft w:val="0"/>
                          <w:marRight w:val="0"/>
                          <w:marTop w:val="0"/>
                          <w:marBottom w:val="0"/>
                          <w:divBdr>
                            <w:top w:val="none" w:sz="0" w:space="0" w:color="auto"/>
                            <w:left w:val="none" w:sz="0" w:space="0" w:color="auto"/>
                            <w:bottom w:val="none" w:sz="0" w:space="0" w:color="auto"/>
                            <w:right w:val="none" w:sz="0" w:space="0" w:color="auto"/>
                          </w:divBdr>
                          <w:divsChild>
                            <w:div w:id="575359103">
                              <w:marLeft w:val="0"/>
                              <w:marRight w:val="0"/>
                              <w:marTop w:val="0"/>
                              <w:marBottom w:val="0"/>
                              <w:divBdr>
                                <w:top w:val="none" w:sz="0" w:space="0" w:color="auto"/>
                                <w:left w:val="none" w:sz="0" w:space="0" w:color="auto"/>
                                <w:bottom w:val="none" w:sz="0" w:space="0" w:color="auto"/>
                                <w:right w:val="none" w:sz="0" w:space="0" w:color="auto"/>
                              </w:divBdr>
                              <w:divsChild>
                                <w:div w:id="1372342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6730467">
      <w:bodyDiv w:val="1"/>
      <w:marLeft w:val="0"/>
      <w:marRight w:val="0"/>
      <w:marTop w:val="0"/>
      <w:marBottom w:val="0"/>
      <w:divBdr>
        <w:top w:val="none" w:sz="0" w:space="0" w:color="auto"/>
        <w:left w:val="none" w:sz="0" w:space="0" w:color="auto"/>
        <w:bottom w:val="none" w:sz="0" w:space="0" w:color="auto"/>
        <w:right w:val="none" w:sz="0" w:space="0" w:color="auto"/>
      </w:divBdr>
    </w:div>
    <w:div w:id="453255371">
      <w:bodyDiv w:val="1"/>
      <w:marLeft w:val="0"/>
      <w:marRight w:val="0"/>
      <w:marTop w:val="0"/>
      <w:marBottom w:val="0"/>
      <w:divBdr>
        <w:top w:val="none" w:sz="0" w:space="0" w:color="auto"/>
        <w:left w:val="none" w:sz="0" w:space="0" w:color="auto"/>
        <w:bottom w:val="none" w:sz="0" w:space="0" w:color="auto"/>
        <w:right w:val="none" w:sz="0" w:space="0" w:color="auto"/>
      </w:divBdr>
    </w:div>
    <w:div w:id="479539045">
      <w:bodyDiv w:val="1"/>
      <w:marLeft w:val="0"/>
      <w:marRight w:val="0"/>
      <w:marTop w:val="0"/>
      <w:marBottom w:val="0"/>
      <w:divBdr>
        <w:top w:val="none" w:sz="0" w:space="0" w:color="auto"/>
        <w:left w:val="none" w:sz="0" w:space="0" w:color="auto"/>
        <w:bottom w:val="none" w:sz="0" w:space="0" w:color="auto"/>
        <w:right w:val="none" w:sz="0" w:space="0" w:color="auto"/>
      </w:divBdr>
    </w:div>
    <w:div w:id="481233352">
      <w:bodyDiv w:val="1"/>
      <w:marLeft w:val="0"/>
      <w:marRight w:val="0"/>
      <w:marTop w:val="0"/>
      <w:marBottom w:val="0"/>
      <w:divBdr>
        <w:top w:val="none" w:sz="0" w:space="0" w:color="auto"/>
        <w:left w:val="none" w:sz="0" w:space="0" w:color="auto"/>
        <w:bottom w:val="none" w:sz="0" w:space="0" w:color="auto"/>
        <w:right w:val="none" w:sz="0" w:space="0" w:color="auto"/>
      </w:divBdr>
    </w:div>
    <w:div w:id="508715887">
      <w:bodyDiv w:val="1"/>
      <w:marLeft w:val="0"/>
      <w:marRight w:val="0"/>
      <w:marTop w:val="0"/>
      <w:marBottom w:val="0"/>
      <w:divBdr>
        <w:top w:val="none" w:sz="0" w:space="0" w:color="auto"/>
        <w:left w:val="none" w:sz="0" w:space="0" w:color="auto"/>
        <w:bottom w:val="none" w:sz="0" w:space="0" w:color="auto"/>
        <w:right w:val="none" w:sz="0" w:space="0" w:color="auto"/>
      </w:divBdr>
    </w:div>
    <w:div w:id="509951779">
      <w:bodyDiv w:val="1"/>
      <w:marLeft w:val="0"/>
      <w:marRight w:val="0"/>
      <w:marTop w:val="0"/>
      <w:marBottom w:val="0"/>
      <w:divBdr>
        <w:top w:val="none" w:sz="0" w:space="0" w:color="auto"/>
        <w:left w:val="none" w:sz="0" w:space="0" w:color="auto"/>
        <w:bottom w:val="none" w:sz="0" w:space="0" w:color="auto"/>
        <w:right w:val="none" w:sz="0" w:space="0" w:color="auto"/>
      </w:divBdr>
    </w:div>
    <w:div w:id="591624185">
      <w:bodyDiv w:val="1"/>
      <w:marLeft w:val="0"/>
      <w:marRight w:val="0"/>
      <w:marTop w:val="0"/>
      <w:marBottom w:val="0"/>
      <w:divBdr>
        <w:top w:val="none" w:sz="0" w:space="0" w:color="auto"/>
        <w:left w:val="none" w:sz="0" w:space="0" w:color="auto"/>
        <w:bottom w:val="none" w:sz="0" w:space="0" w:color="auto"/>
        <w:right w:val="none" w:sz="0" w:space="0" w:color="auto"/>
      </w:divBdr>
    </w:div>
    <w:div w:id="607079298">
      <w:bodyDiv w:val="1"/>
      <w:marLeft w:val="0"/>
      <w:marRight w:val="0"/>
      <w:marTop w:val="0"/>
      <w:marBottom w:val="0"/>
      <w:divBdr>
        <w:top w:val="none" w:sz="0" w:space="0" w:color="auto"/>
        <w:left w:val="none" w:sz="0" w:space="0" w:color="auto"/>
        <w:bottom w:val="none" w:sz="0" w:space="0" w:color="auto"/>
        <w:right w:val="none" w:sz="0" w:space="0" w:color="auto"/>
      </w:divBdr>
    </w:div>
    <w:div w:id="622349221">
      <w:bodyDiv w:val="1"/>
      <w:marLeft w:val="0"/>
      <w:marRight w:val="0"/>
      <w:marTop w:val="0"/>
      <w:marBottom w:val="0"/>
      <w:divBdr>
        <w:top w:val="none" w:sz="0" w:space="0" w:color="auto"/>
        <w:left w:val="none" w:sz="0" w:space="0" w:color="auto"/>
        <w:bottom w:val="none" w:sz="0" w:space="0" w:color="auto"/>
        <w:right w:val="none" w:sz="0" w:space="0" w:color="auto"/>
      </w:divBdr>
    </w:div>
    <w:div w:id="629747349">
      <w:bodyDiv w:val="1"/>
      <w:marLeft w:val="0"/>
      <w:marRight w:val="0"/>
      <w:marTop w:val="0"/>
      <w:marBottom w:val="0"/>
      <w:divBdr>
        <w:top w:val="none" w:sz="0" w:space="0" w:color="auto"/>
        <w:left w:val="none" w:sz="0" w:space="0" w:color="auto"/>
        <w:bottom w:val="none" w:sz="0" w:space="0" w:color="auto"/>
        <w:right w:val="none" w:sz="0" w:space="0" w:color="auto"/>
      </w:divBdr>
    </w:div>
    <w:div w:id="647824292">
      <w:bodyDiv w:val="1"/>
      <w:marLeft w:val="0"/>
      <w:marRight w:val="0"/>
      <w:marTop w:val="0"/>
      <w:marBottom w:val="0"/>
      <w:divBdr>
        <w:top w:val="none" w:sz="0" w:space="0" w:color="auto"/>
        <w:left w:val="none" w:sz="0" w:space="0" w:color="auto"/>
        <w:bottom w:val="none" w:sz="0" w:space="0" w:color="auto"/>
        <w:right w:val="none" w:sz="0" w:space="0" w:color="auto"/>
      </w:divBdr>
    </w:div>
    <w:div w:id="693849853">
      <w:bodyDiv w:val="1"/>
      <w:marLeft w:val="0"/>
      <w:marRight w:val="0"/>
      <w:marTop w:val="0"/>
      <w:marBottom w:val="0"/>
      <w:divBdr>
        <w:top w:val="none" w:sz="0" w:space="0" w:color="auto"/>
        <w:left w:val="none" w:sz="0" w:space="0" w:color="auto"/>
        <w:bottom w:val="none" w:sz="0" w:space="0" w:color="auto"/>
        <w:right w:val="none" w:sz="0" w:space="0" w:color="auto"/>
      </w:divBdr>
    </w:div>
    <w:div w:id="696077744">
      <w:bodyDiv w:val="1"/>
      <w:marLeft w:val="0"/>
      <w:marRight w:val="0"/>
      <w:marTop w:val="0"/>
      <w:marBottom w:val="0"/>
      <w:divBdr>
        <w:top w:val="none" w:sz="0" w:space="0" w:color="auto"/>
        <w:left w:val="none" w:sz="0" w:space="0" w:color="auto"/>
        <w:bottom w:val="none" w:sz="0" w:space="0" w:color="auto"/>
        <w:right w:val="none" w:sz="0" w:space="0" w:color="auto"/>
      </w:divBdr>
    </w:div>
    <w:div w:id="704256761">
      <w:bodyDiv w:val="1"/>
      <w:marLeft w:val="0"/>
      <w:marRight w:val="0"/>
      <w:marTop w:val="0"/>
      <w:marBottom w:val="0"/>
      <w:divBdr>
        <w:top w:val="none" w:sz="0" w:space="0" w:color="auto"/>
        <w:left w:val="none" w:sz="0" w:space="0" w:color="auto"/>
        <w:bottom w:val="none" w:sz="0" w:space="0" w:color="auto"/>
        <w:right w:val="none" w:sz="0" w:space="0" w:color="auto"/>
      </w:divBdr>
    </w:div>
    <w:div w:id="712466489">
      <w:bodyDiv w:val="1"/>
      <w:marLeft w:val="0"/>
      <w:marRight w:val="0"/>
      <w:marTop w:val="0"/>
      <w:marBottom w:val="0"/>
      <w:divBdr>
        <w:top w:val="none" w:sz="0" w:space="0" w:color="auto"/>
        <w:left w:val="none" w:sz="0" w:space="0" w:color="auto"/>
        <w:bottom w:val="none" w:sz="0" w:space="0" w:color="auto"/>
        <w:right w:val="none" w:sz="0" w:space="0" w:color="auto"/>
      </w:divBdr>
    </w:div>
    <w:div w:id="734939776">
      <w:bodyDiv w:val="1"/>
      <w:marLeft w:val="0"/>
      <w:marRight w:val="0"/>
      <w:marTop w:val="0"/>
      <w:marBottom w:val="0"/>
      <w:divBdr>
        <w:top w:val="none" w:sz="0" w:space="0" w:color="auto"/>
        <w:left w:val="none" w:sz="0" w:space="0" w:color="auto"/>
        <w:bottom w:val="none" w:sz="0" w:space="0" w:color="auto"/>
        <w:right w:val="none" w:sz="0" w:space="0" w:color="auto"/>
      </w:divBdr>
    </w:div>
    <w:div w:id="788209563">
      <w:bodyDiv w:val="1"/>
      <w:marLeft w:val="0"/>
      <w:marRight w:val="0"/>
      <w:marTop w:val="0"/>
      <w:marBottom w:val="0"/>
      <w:divBdr>
        <w:top w:val="none" w:sz="0" w:space="0" w:color="auto"/>
        <w:left w:val="none" w:sz="0" w:space="0" w:color="auto"/>
        <w:bottom w:val="none" w:sz="0" w:space="0" w:color="auto"/>
        <w:right w:val="none" w:sz="0" w:space="0" w:color="auto"/>
      </w:divBdr>
    </w:div>
    <w:div w:id="801923018">
      <w:bodyDiv w:val="1"/>
      <w:marLeft w:val="0"/>
      <w:marRight w:val="0"/>
      <w:marTop w:val="0"/>
      <w:marBottom w:val="0"/>
      <w:divBdr>
        <w:top w:val="none" w:sz="0" w:space="0" w:color="auto"/>
        <w:left w:val="none" w:sz="0" w:space="0" w:color="auto"/>
        <w:bottom w:val="none" w:sz="0" w:space="0" w:color="auto"/>
        <w:right w:val="none" w:sz="0" w:space="0" w:color="auto"/>
      </w:divBdr>
    </w:div>
    <w:div w:id="818612543">
      <w:bodyDiv w:val="1"/>
      <w:marLeft w:val="0"/>
      <w:marRight w:val="0"/>
      <w:marTop w:val="0"/>
      <w:marBottom w:val="0"/>
      <w:divBdr>
        <w:top w:val="none" w:sz="0" w:space="0" w:color="auto"/>
        <w:left w:val="none" w:sz="0" w:space="0" w:color="auto"/>
        <w:bottom w:val="none" w:sz="0" w:space="0" w:color="auto"/>
        <w:right w:val="none" w:sz="0" w:space="0" w:color="auto"/>
      </w:divBdr>
    </w:div>
    <w:div w:id="833179134">
      <w:bodyDiv w:val="1"/>
      <w:marLeft w:val="0"/>
      <w:marRight w:val="0"/>
      <w:marTop w:val="0"/>
      <w:marBottom w:val="0"/>
      <w:divBdr>
        <w:top w:val="none" w:sz="0" w:space="0" w:color="auto"/>
        <w:left w:val="none" w:sz="0" w:space="0" w:color="auto"/>
        <w:bottom w:val="none" w:sz="0" w:space="0" w:color="auto"/>
        <w:right w:val="none" w:sz="0" w:space="0" w:color="auto"/>
      </w:divBdr>
    </w:div>
    <w:div w:id="892010630">
      <w:bodyDiv w:val="1"/>
      <w:marLeft w:val="0"/>
      <w:marRight w:val="0"/>
      <w:marTop w:val="0"/>
      <w:marBottom w:val="0"/>
      <w:divBdr>
        <w:top w:val="none" w:sz="0" w:space="0" w:color="auto"/>
        <w:left w:val="none" w:sz="0" w:space="0" w:color="auto"/>
        <w:bottom w:val="none" w:sz="0" w:space="0" w:color="auto"/>
        <w:right w:val="none" w:sz="0" w:space="0" w:color="auto"/>
      </w:divBdr>
    </w:div>
    <w:div w:id="915020002">
      <w:bodyDiv w:val="1"/>
      <w:marLeft w:val="0"/>
      <w:marRight w:val="0"/>
      <w:marTop w:val="0"/>
      <w:marBottom w:val="0"/>
      <w:divBdr>
        <w:top w:val="none" w:sz="0" w:space="0" w:color="auto"/>
        <w:left w:val="none" w:sz="0" w:space="0" w:color="auto"/>
        <w:bottom w:val="none" w:sz="0" w:space="0" w:color="auto"/>
        <w:right w:val="none" w:sz="0" w:space="0" w:color="auto"/>
      </w:divBdr>
    </w:div>
    <w:div w:id="921572458">
      <w:bodyDiv w:val="1"/>
      <w:marLeft w:val="0"/>
      <w:marRight w:val="0"/>
      <w:marTop w:val="0"/>
      <w:marBottom w:val="0"/>
      <w:divBdr>
        <w:top w:val="none" w:sz="0" w:space="0" w:color="auto"/>
        <w:left w:val="none" w:sz="0" w:space="0" w:color="auto"/>
        <w:bottom w:val="none" w:sz="0" w:space="0" w:color="auto"/>
        <w:right w:val="none" w:sz="0" w:space="0" w:color="auto"/>
      </w:divBdr>
    </w:div>
    <w:div w:id="927348397">
      <w:bodyDiv w:val="1"/>
      <w:marLeft w:val="0"/>
      <w:marRight w:val="0"/>
      <w:marTop w:val="0"/>
      <w:marBottom w:val="0"/>
      <w:divBdr>
        <w:top w:val="none" w:sz="0" w:space="0" w:color="auto"/>
        <w:left w:val="none" w:sz="0" w:space="0" w:color="auto"/>
        <w:bottom w:val="none" w:sz="0" w:space="0" w:color="auto"/>
        <w:right w:val="none" w:sz="0" w:space="0" w:color="auto"/>
      </w:divBdr>
    </w:div>
    <w:div w:id="932517868">
      <w:bodyDiv w:val="1"/>
      <w:marLeft w:val="0"/>
      <w:marRight w:val="0"/>
      <w:marTop w:val="0"/>
      <w:marBottom w:val="0"/>
      <w:divBdr>
        <w:top w:val="none" w:sz="0" w:space="0" w:color="auto"/>
        <w:left w:val="none" w:sz="0" w:space="0" w:color="auto"/>
        <w:bottom w:val="none" w:sz="0" w:space="0" w:color="auto"/>
        <w:right w:val="none" w:sz="0" w:space="0" w:color="auto"/>
      </w:divBdr>
    </w:div>
    <w:div w:id="976421747">
      <w:bodyDiv w:val="1"/>
      <w:marLeft w:val="0"/>
      <w:marRight w:val="0"/>
      <w:marTop w:val="0"/>
      <w:marBottom w:val="0"/>
      <w:divBdr>
        <w:top w:val="none" w:sz="0" w:space="0" w:color="auto"/>
        <w:left w:val="none" w:sz="0" w:space="0" w:color="auto"/>
        <w:bottom w:val="none" w:sz="0" w:space="0" w:color="auto"/>
        <w:right w:val="none" w:sz="0" w:space="0" w:color="auto"/>
      </w:divBdr>
    </w:div>
    <w:div w:id="984238213">
      <w:bodyDiv w:val="1"/>
      <w:marLeft w:val="0"/>
      <w:marRight w:val="0"/>
      <w:marTop w:val="0"/>
      <w:marBottom w:val="0"/>
      <w:divBdr>
        <w:top w:val="none" w:sz="0" w:space="0" w:color="auto"/>
        <w:left w:val="none" w:sz="0" w:space="0" w:color="auto"/>
        <w:bottom w:val="none" w:sz="0" w:space="0" w:color="auto"/>
        <w:right w:val="none" w:sz="0" w:space="0" w:color="auto"/>
      </w:divBdr>
    </w:div>
    <w:div w:id="1061947009">
      <w:bodyDiv w:val="1"/>
      <w:marLeft w:val="0"/>
      <w:marRight w:val="0"/>
      <w:marTop w:val="0"/>
      <w:marBottom w:val="0"/>
      <w:divBdr>
        <w:top w:val="none" w:sz="0" w:space="0" w:color="auto"/>
        <w:left w:val="none" w:sz="0" w:space="0" w:color="auto"/>
        <w:bottom w:val="none" w:sz="0" w:space="0" w:color="auto"/>
        <w:right w:val="none" w:sz="0" w:space="0" w:color="auto"/>
      </w:divBdr>
    </w:div>
    <w:div w:id="1065493405">
      <w:bodyDiv w:val="1"/>
      <w:marLeft w:val="0"/>
      <w:marRight w:val="0"/>
      <w:marTop w:val="0"/>
      <w:marBottom w:val="0"/>
      <w:divBdr>
        <w:top w:val="none" w:sz="0" w:space="0" w:color="auto"/>
        <w:left w:val="none" w:sz="0" w:space="0" w:color="auto"/>
        <w:bottom w:val="none" w:sz="0" w:space="0" w:color="auto"/>
        <w:right w:val="none" w:sz="0" w:space="0" w:color="auto"/>
      </w:divBdr>
    </w:div>
    <w:div w:id="1078290981">
      <w:bodyDiv w:val="1"/>
      <w:marLeft w:val="0"/>
      <w:marRight w:val="0"/>
      <w:marTop w:val="0"/>
      <w:marBottom w:val="0"/>
      <w:divBdr>
        <w:top w:val="none" w:sz="0" w:space="0" w:color="auto"/>
        <w:left w:val="none" w:sz="0" w:space="0" w:color="auto"/>
        <w:bottom w:val="none" w:sz="0" w:space="0" w:color="auto"/>
        <w:right w:val="none" w:sz="0" w:space="0" w:color="auto"/>
      </w:divBdr>
    </w:div>
    <w:div w:id="1080519491">
      <w:bodyDiv w:val="1"/>
      <w:marLeft w:val="0"/>
      <w:marRight w:val="0"/>
      <w:marTop w:val="0"/>
      <w:marBottom w:val="0"/>
      <w:divBdr>
        <w:top w:val="none" w:sz="0" w:space="0" w:color="auto"/>
        <w:left w:val="none" w:sz="0" w:space="0" w:color="auto"/>
        <w:bottom w:val="none" w:sz="0" w:space="0" w:color="auto"/>
        <w:right w:val="none" w:sz="0" w:space="0" w:color="auto"/>
      </w:divBdr>
    </w:div>
    <w:div w:id="1109617077">
      <w:bodyDiv w:val="1"/>
      <w:marLeft w:val="0"/>
      <w:marRight w:val="0"/>
      <w:marTop w:val="0"/>
      <w:marBottom w:val="0"/>
      <w:divBdr>
        <w:top w:val="none" w:sz="0" w:space="0" w:color="auto"/>
        <w:left w:val="none" w:sz="0" w:space="0" w:color="auto"/>
        <w:bottom w:val="none" w:sz="0" w:space="0" w:color="auto"/>
        <w:right w:val="none" w:sz="0" w:space="0" w:color="auto"/>
      </w:divBdr>
    </w:div>
    <w:div w:id="1145201807">
      <w:bodyDiv w:val="1"/>
      <w:marLeft w:val="0"/>
      <w:marRight w:val="0"/>
      <w:marTop w:val="0"/>
      <w:marBottom w:val="0"/>
      <w:divBdr>
        <w:top w:val="none" w:sz="0" w:space="0" w:color="auto"/>
        <w:left w:val="none" w:sz="0" w:space="0" w:color="auto"/>
        <w:bottom w:val="none" w:sz="0" w:space="0" w:color="auto"/>
        <w:right w:val="none" w:sz="0" w:space="0" w:color="auto"/>
      </w:divBdr>
    </w:div>
    <w:div w:id="1165586385">
      <w:bodyDiv w:val="1"/>
      <w:marLeft w:val="0"/>
      <w:marRight w:val="0"/>
      <w:marTop w:val="0"/>
      <w:marBottom w:val="0"/>
      <w:divBdr>
        <w:top w:val="none" w:sz="0" w:space="0" w:color="auto"/>
        <w:left w:val="none" w:sz="0" w:space="0" w:color="auto"/>
        <w:bottom w:val="none" w:sz="0" w:space="0" w:color="auto"/>
        <w:right w:val="none" w:sz="0" w:space="0" w:color="auto"/>
      </w:divBdr>
    </w:div>
    <w:div w:id="1206023454">
      <w:bodyDiv w:val="1"/>
      <w:marLeft w:val="0"/>
      <w:marRight w:val="0"/>
      <w:marTop w:val="0"/>
      <w:marBottom w:val="0"/>
      <w:divBdr>
        <w:top w:val="none" w:sz="0" w:space="0" w:color="auto"/>
        <w:left w:val="none" w:sz="0" w:space="0" w:color="auto"/>
        <w:bottom w:val="none" w:sz="0" w:space="0" w:color="auto"/>
        <w:right w:val="none" w:sz="0" w:space="0" w:color="auto"/>
      </w:divBdr>
    </w:div>
    <w:div w:id="1223492347">
      <w:bodyDiv w:val="1"/>
      <w:marLeft w:val="0"/>
      <w:marRight w:val="0"/>
      <w:marTop w:val="0"/>
      <w:marBottom w:val="0"/>
      <w:divBdr>
        <w:top w:val="none" w:sz="0" w:space="0" w:color="auto"/>
        <w:left w:val="none" w:sz="0" w:space="0" w:color="auto"/>
        <w:bottom w:val="none" w:sz="0" w:space="0" w:color="auto"/>
        <w:right w:val="none" w:sz="0" w:space="0" w:color="auto"/>
      </w:divBdr>
    </w:div>
    <w:div w:id="1245339592">
      <w:bodyDiv w:val="1"/>
      <w:marLeft w:val="0"/>
      <w:marRight w:val="0"/>
      <w:marTop w:val="0"/>
      <w:marBottom w:val="0"/>
      <w:divBdr>
        <w:top w:val="none" w:sz="0" w:space="0" w:color="auto"/>
        <w:left w:val="none" w:sz="0" w:space="0" w:color="auto"/>
        <w:bottom w:val="none" w:sz="0" w:space="0" w:color="auto"/>
        <w:right w:val="none" w:sz="0" w:space="0" w:color="auto"/>
      </w:divBdr>
    </w:div>
    <w:div w:id="1247302614">
      <w:bodyDiv w:val="1"/>
      <w:marLeft w:val="0"/>
      <w:marRight w:val="0"/>
      <w:marTop w:val="0"/>
      <w:marBottom w:val="0"/>
      <w:divBdr>
        <w:top w:val="none" w:sz="0" w:space="0" w:color="auto"/>
        <w:left w:val="none" w:sz="0" w:space="0" w:color="auto"/>
        <w:bottom w:val="none" w:sz="0" w:space="0" w:color="auto"/>
        <w:right w:val="none" w:sz="0" w:space="0" w:color="auto"/>
      </w:divBdr>
    </w:div>
    <w:div w:id="1312320742">
      <w:bodyDiv w:val="1"/>
      <w:marLeft w:val="0"/>
      <w:marRight w:val="0"/>
      <w:marTop w:val="0"/>
      <w:marBottom w:val="0"/>
      <w:divBdr>
        <w:top w:val="none" w:sz="0" w:space="0" w:color="auto"/>
        <w:left w:val="none" w:sz="0" w:space="0" w:color="auto"/>
        <w:bottom w:val="none" w:sz="0" w:space="0" w:color="auto"/>
        <w:right w:val="none" w:sz="0" w:space="0" w:color="auto"/>
      </w:divBdr>
      <w:divsChild>
        <w:div w:id="1552956199">
          <w:marLeft w:val="0"/>
          <w:marRight w:val="0"/>
          <w:marTop w:val="0"/>
          <w:marBottom w:val="0"/>
          <w:divBdr>
            <w:top w:val="none" w:sz="0" w:space="0" w:color="auto"/>
            <w:left w:val="none" w:sz="0" w:space="0" w:color="auto"/>
            <w:bottom w:val="none" w:sz="0" w:space="0" w:color="auto"/>
            <w:right w:val="none" w:sz="0" w:space="0" w:color="auto"/>
          </w:divBdr>
          <w:divsChild>
            <w:div w:id="1577206741">
              <w:marLeft w:val="0"/>
              <w:marRight w:val="0"/>
              <w:marTop w:val="0"/>
              <w:marBottom w:val="0"/>
              <w:divBdr>
                <w:top w:val="none" w:sz="0" w:space="0" w:color="auto"/>
                <w:left w:val="none" w:sz="0" w:space="0" w:color="auto"/>
                <w:bottom w:val="none" w:sz="0" w:space="0" w:color="auto"/>
                <w:right w:val="none" w:sz="0" w:space="0" w:color="auto"/>
              </w:divBdr>
              <w:divsChild>
                <w:div w:id="38936534">
                  <w:marLeft w:val="0"/>
                  <w:marRight w:val="0"/>
                  <w:marTop w:val="0"/>
                  <w:marBottom w:val="0"/>
                  <w:divBdr>
                    <w:top w:val="none" w:sz="0" w:space="0" w:color="auto"/>
                    <w:left w:val="none" w:sz="0" w:space="0" w:color="auto"/>
                    <w:bottom w:val="none" w:sz="0" w:space="0" w:color="auto"/>
                    <w:right w:val="none" w:sz="0" w:space="0" w:color="auto"/>
                  </w:divBdr>
                  <w:divsChild>
                    <w:div w:id="1974485614">
                      <w:marLeft w:val="0"/>
                      <w:marRight w:val="0"/>
                      <w:marTop w:val="0"/>
                      <w:marBottom w:val="0"/>
                      <w:divBdr>
                        <w:top w:val="none" w:sz="0" w:space="0" w:color="auto"/>
                        <w:left w:val="none" w:sz="0" w:space="0" w:color="auto"/>
                        <w:bottom w:val="none" w:sz="0" w:space="0" w:color="auto"/>
                        <w:right w:val="none" w:sz="0" w:space="0" w:color="auto"/>
                      </w:divBdr>
                      <w:divsChild>
                        <w:div w:id="1771923296">
                          <w:marLeft w:val="0"/>
                          <w:marRight w:val="0"/>
                          <w:marTop w:val="0"/>
                          <w:marBottom w:val="0"/>
                          <w:divBdr>
                            <w:top w:val="none" w:sz="0" w:space="0" w:color="auto"/>
                            <w:left w:val="none" w:sz="0" w:space="0" w:color="auto"/>
                            <w:bottom w:val="none" w:sz="0" w:space="0" w:color="auto"/>
                            <w:right w:val="none" w:sz="0" w:space="0" w:color="auto"/>
                          </w:divBdr>
                          <w:divsChild>
                            <w:div w:id="229192046">
                              <w:marLeft w:val="0"/>
                              <w:marRight w:val="0"/>
                              <w:marTop w:val="0"/>
                              <w:marBottom w:val="0"/>
                              <w:divBdr>
                                <w:top w:val="none" w:sz="0" w:space="0" w:color="auto"/>
                                <w:left w:val="none" w:sz="0" w:space="0" w:color="auto"/>
                                <w:bottom w:val="none" w:sz="0" w:space="0" w:color="auto"/>
                                <w:right w:val="none" w:sz="0" w:space="0" w:color="auto"/>
                              </w:divBdr>
                              <w:divsChild>
                                <w:div w:id="213937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7093083">
      <w:bodyDiv w:val="1"/>
      <w:marLeft w:val="0"/>
      <w:marRight w:val="0"/>
      <w:marTop w:val="0"/>
      <w:marBottom w:val="0"/>
      <w:divBdr>
        <w:top w:val="none" w:sz="0" w:space="0" w:color="auto"/>
        <w:left w:val="none" w:sz="0" w:space="0" w:color="auto"/>
        <w:bottom w:val="none" w:sz="0" w:space="0" w:color="auto"/>
        <w:right w:val="none" w:sz="0" w:space="0" w:color="auto"/>
      </w:divBdr>
    </w:div>
    <w:div w:id="1354646746">
      <w:bodyDiv w:val="1"/>
      <w:marLeft w:val="0"/>
      <w:marRight w:val="0"/>
      <w:marTop w:val="0"/>
      <w:marBottom w:val="0"/>
      <w:divBdr>
        <w:top w:val="none" w:sz="0" w:space="0" w:color="auto"/>
        <w:left w:val="none" w:sz="0" w:space="0" w:color="auto"/>
        <w:bottom w:val="none" w:sz="0" w:space="0" w:color="auto"/>
        <w:right w:val="none" w:sz="0" w:space="0" w:color="auto"/>
      </w:divBdr>
      <w:divsChild>
        <w:div w:id="237329340">
          <w:marLeft w:val="0"/>
          <w:marRight w:val="0"/>
          <w:marTop w:val="0"/>
          <w:marBottom w:val="0"/>
          <w:divBdr>
            <w:top w:val="none" w:sz="0" w:space="0" w:color="auto"/>
            <w:left w:val="none" w:sz="0" w:space="0" w:color="auto"/>
            <w:bottom w:val="none" w:sz="0" w:space="0" w:color="auto"/>
            <w:right w:val="none" w:sz="0" w:space="0" w:color="auto"/>
          </w:divBdr>
          <w:divsChild>
            <w:div w:id="1386444645">
              <w:marLeft w:val="0"/>
              <w:marRight w:val="0"/>
              <w:marTop w:val="0"/>
              <w:marBottom w:val="0"/>
              <w:divBdr>
                <w:top w:val="none" w:sz="0" w:space="0" w:color="auto"/>
                <w:left w:val="none" w:sz="0" w:space="0" w:color="auto"/>
                <w:bottom w:val="none" w:sz="0" w:space="0" w:color="auto"/>
                <w:right w:val="none" w:sz="0" w:space="0" w:color="auto"/>
              </w:divBdr>
              <w:divsChild>
                <w:div w:id="1668091417">
                  <w:marLeft w:val="0"/>
                  <w:marRight w:val="0"/>
                  <w:marTop w:val="0"/>
                  <w:marBottom w:val="0"/>
                  <w:divBdr>
                    <w:top w:val="none" w:sz="0" w:space="0" w:color="auto"/>
                    <w:left w:val="none" w:sz="0" w:space="0" w:color="auto"/>
                    <w:bottom w:val="none" w:sz="0" w:space="0" w:color="auto"/>
                    <w:right w:val="none" w:sz="0" w:space="0" w:color="auto"/>
                  </w:divBdr>
                  <w:divsChild>
                    <w:div w:id="1058894368">
                      <w:marLeft w:val="0"/>
                      <w:marRight w:val="0"/>
                      <w:marTop w:val="0"/>
                      <w:marBottom w:val="0"/>
                      <w:divBdr>
                        <w:top w:val="none" w:sz="0" w:space="0" w:color="auto"/>
                        <w:left w:val="none" w:sz="0" w:space="0" w:color="auto"/>
                        <w:bottom w:val="none" w:sz="0" w:space="0" w:color="auto"/>
                        <w:right w:val="none" w:sz="0" w:space="0" w:color="auto"/>
                      </w:divBdr>
                      <w:divsChild>
                        <w:div w:id="1179393181">
                          <w:marLeft w:val="0"/>
                          <w:marRight w:val="0"/>
                          <w:marTop w:val="0"/>
                          <w:marBottom w:val="0"/>
                          <w:divBdr>
                            <w:top w:val="none" w:sz="0" w:space="0" w:color="auto"/>
                            <w:left w:val="none" w:sz="0" w:space="0" w:color="auto"/>
                            <w:bottom w:val="none" w:sz="0" w:space="0" w:color="auto"/>
                            <w:right w:val="none" w:sz="0" w:space="0" w:color="auto"/>
                          </w:divBdr>
                          <w:divsChild>
                            <w:div w:id="1730809295">
                              <w:marLeft w:val="0"/>
                              <w:marRight w:val="0"/>
                              <w:marTop w:val="0"/>
                              <w:marBottom w:val="0"/>
                              <w:divBdr>
                                <w:top w:val="none" w:sz="0" w:space="0" w:color="auto"/>
                                <w:left w:val="none" w:sz="0" w:space="0" w:color="auto"/>
                                <w:bottom w:val="none" w:sz="0" w:space="0" w:color="auto"/>
                                <w:right w:val="none" w:sz="0" w:space="0" w:color="auto"/>
                              </w:divBdr>
                              <w:divsChild>
                                <w:div w:id="161802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5886065">
      <w:bodyDiv w:val="1"/>
      <w:marLeft w:val="0"/>
      <w:marRight w:val="0"/>
      <w:marTop w:val="0"/>
      <w:marBottom w:val="0"/>
      <w:divBdr>
        <w:top w:val="none" w:sz="0" w:space="0" w:color="auto"/>
        <w:left w:val="none" w:sz="0" w:space="0" w:color="auto"/>
        <w:bottom w:val="none" w:sz="0" w:space="0" w:color="auto"/>
        <w:right w:val="none" w:sz="0" w:space="0" w:color="auto"/>
      </w:divBdr>
    </w:div>
    <w:div w:id="1436487131">
      <w:bodyDiv w:val="1"/>
      <w:marLeft w:val="0"/>
      <w:marRight w:val="0"/>
      <w:marTop w:val="0"/>
      <w:marBottom w:val="0"/>
      <w:divBdr>
        <w:top w:val="none" w:sz="0" w:space="0" w:color="auto"/>
        <w:left w:val="none" w:sz="0" w:space="0" w:color="auto"/>
        <w:bottom w:val="none" w:sz="0" w:space="0" w:color="auto"/>
        <w:right w:val="none" w:sz="0" w:space="0" w:color="auto"/>
      </w:divBdr>
    </w:div>
    <w:div w:id="1510679624">
      <w:bodyDiv w:val="1"/>
      <w:marLeft w:val="0"/>
      <w:marRight w:val="0"/>
      <w:marTop w:val="0"/>
      <w:marBottom w:val="0"/>
      <w:divBdr>
        <w:top w:val="none" w:sz="0" w:space="0" w:color="auto"/>
        <w:left w:val="none" w:sz="0" w:space="0" w:color="auto"/>
        <w:bottom w:val="none" w:sz="0" w:space="0" w:color="auto"/>
        <w:right w:val="none" w:sz="0" w:space="0" w:color="auto"/>
      </w:divBdr>
    </w:div>
    <w:div w:id="1511215049">
      <w:bodyDiv w:val="1"/>
      <w:marLeft w:val="0"/>
      <w:marRight w:val="0"/>
      <w:marTop w:val="0"/>
      <w:marBottom w:val="0"/>
      <w:divBdr>
        <w:top w:val="none" w:sz="0" w:space="0" w:color="auto"/>
        <w:left w:val="none" w:sz="0" w:space="0" w:color="auto"/>
        <w:bottom w:val="none" w:sz="0" w:space="0" w:color="auto"/>
        <w:right w:val="none" w:sz="0" w:space="0" w:color="auto"/>
      </w:divBdr>
    </w:div>
    <w:div w:id="1511331996">
      <w:bodyDiv w:val="1"/>
      <w:marLeft w:val="0"/>
      <w:marRight w:val="0"/>
      <w:marTop w:val="0"/>
      <w:marBottom w:val="0"/>
      <w:divBdr>
        <w:top w:val="none" w:sz="0" w:space="0" w:color="auto"/>
        <w:left w:val="none" w:sz="0" w:space="0" w:color="auto"/>
        <w:bottom w:val="none" w:sz="0" w:space="0" w:color="auto"/>
        <w:right w:val="none" w:sz="0" w:space="0" w:color="auto"/>
      </w:divBdr>
    </w:div>
    <w:div w:id="1556890133">
      <w:bodyDiv w:val="1"/>
      <w:marLeft w:val="0"/>
      <w:marRight w:val="0"/>
      <w:marTop w:val="0"/>
      <w:marBottom w:val="0"/>
      <w:divBdr>
        <w:top w:val="none" w:sz="0" w:space="0" w:color="auto"/>
        <w:left w:val="none" w:sz="0" w:space="0" w:color="auto"/>
        <w:bottom w:val="none" w:sz="0" w:space="0" w:color="auto"/>
        <w:right w:val="none" w:sz="0" w:space="0" w:color="auto"/>
      </w:divBdr>
    </w:div>
    <w:div w:id="1628662306">
      <w:bodyDiv w:val="1"/>
      <w:marLeft w:val="0"/>
      <w:marRight w:val="0"/>
      <w:marTop w:val="0"/>
      <w:marBottom w:val="0"/>
      <w:divBdr>
        <w:top w:val="none" w:sz="0" w:space="0" w:color="auto"/>
        <w:left w:val="none" w:sz="0" w:space="0" w:color="auto"/>
        <w:bottom w:val="none" w:sz="0" w:space="0" w:color="auto"/>
        <w:right w:val="none" w:sz="0" w:space="0" w:color="auto"/>
      </w:divBdr>
    </w:div>
    <w:div w:id="1761365291">
      <w:bodyDiv w:val="1"/>
      <w:marLeft w:val="0"/>
      <w:marRight w:val="0"/>
      <w:marTop w:val="0"/>
      <w:marBottom w:val="0"/>
      <w:divBdr>
        <w:top w:val="none" w:sz="0" w:space="0" w:color="auto"/>
        <w:left w:val="none" w:sz="0" w:space="0" w:color="auto"/>
        <w:bottom w:val="none" w:sz="0" w:space="0" w:color="auto"/>
        <w:right w:val="none" w:sz="0" w:space="0" w:color="auto"/>
      </w:divBdr>
    </w:div>
    <w:div w:id="1762947714">
      <w:bodyDiv w:val="1"/>
      <w:marLeft w:val="0"/>
      <w:marRight w:val="0"/>
      <w:marTop w:val="0"/>
      <w:marBottom w:val="0"/>
      <w:divBdr>
        <w:top w:val="none" w:sz="0" w:space="0" w:color="auto"/>
        <w:left w:val="none" w:sz="0" w:space="0" w:color="auto"/>
        <w:bottom w:val="none" w:sz="0" w:space="0" w:color="auto"/>
        <w:right w:val="none" w:sz="0" w:space="0" w:color="auto"/>
      </w:divBdr>
    </w:div>
    <w:div w:id="1809737144">
      <w:bodyDiv w:val="1"/>
      <w:marLeft w:val="0"/>
      <w:marRight w:val="0"/>
      <w:marTop w:val="0"/>
      <w:marBottom w:val="0"/>
      <w:divBdr>
        <w:top w:val="none" w:sz="0" w:space="0" w:color="auto"/>
        <w:left w:val="none" w:sz="0" w:space="0" w:color="auto"/>
        <w:bottom w:val="none" w:sz="0" w:space="0" w:color="auto"/>
        <w:right w:val="none" w:sz="0" w:space="0" w:color="auto"/>
      </w:divBdr>
    </w:div>
    <w:div w:id="1861119824">
      <w:bodyDiv w:val="1"/>
      <w:marLeft w:val="0"/>
      <w:marRight w:val="0"/>
      <w:marTop w:val="0"/>
      <w:marBottom w:val="0"/>
      <w:divBdr>
        <w:top w:val="none" w:sz="0" w:space="0" w:color="auto"/>
        <w:left w:val="none" w:sz="0" w:space="0" w:color="auto"/>
        <w:bottom w:val="none" w:sz="0" w:space="0" w:color="auto"/>
        <w:right w:val="none" w:sz="0" w:space="0" w:color="auto"/>
      </w:divBdr>
    </w:div>
    <w:div w:id="1868375387">
      <w:bodyDiv w:val="1"/>
      <w:marLeft w:val="0"/>
      <w:marRight w:val="0"/>
      <w:marTop w:val="0"/>
      <w:marBottom w:val="0"/>
      <w:divBdr>
        <w:top w:val="none" w:sz="0" w:space="0" w:color="auto"/>
        <w:left w:val="none" w:sz="0" w:space="0" w:color="auto"/>
        <w:bottom w:val="none" w:sz="0" w:space="0" w:color="auto"/>
        <w:right w:val="none" w:sz="0" w:space="0" w:color="auto"/>
      </w:divBdr>
    </w:div>
    <w:div w:id="1975863503">
      <w:bodyDiv w:val="1"/>
      <w:marLeft w:val="0"/>
      <w:marRight w:val="0"/>
      <w:marTop w:val="0"/>
      <w:marBottom w:val="0"/>
      <w:divBdr>
        <w:top w:val="none" w:sz="0" w:space="0" w:color="auto"/>
        <w:left w:val="none" w:sz="0" w:space="0" w:color="auto"/>
        <w:bottom w:val="none" w:sz="0" w:space="0" w:color="auto"/>
        <w:right w:val="none" w:sz="0" w:space="0" w:color="auto"/>
      </w:divBdr>
    </w:div>
    <w:div w:id="1983658364">
      <w:bodyDiv w:val="1"/>
      <w:marLeft w:val="0"/>
      <w:marRight w:val="0"/>
      <w:marTop w:val="0"/>
      <w:marBottom w:val="0"/>
      <w:divBdr>
        <w:top w:val="none" w:sz="0" w:space="0" w:color="auto"/>
        <w:left w:val="none" w:sz="0" w:space="0" w:color="auto"/>
        <w:bottom w:val="none" w:sz="0" w:space="0" w:color="auto"/>
        <w:right w:val="none" w:sz="0" w:space="0" w:color="auto"/>
      </w:divBdr>
    </w:div>
    <w:div w:id="2022393426">
      <w:bodyDiv w:val="1"/>
      <w:marLeft w:val="0"/>
      <w:marRight w:val="0"/>
      <w:marTop w:val="0"/>
      <w:marBottom w:val="0"/>
      <w:divBdr>
        <w:top w:val="none" w:sz="0" w:space="0" w:color="auto"/>
        <w:left w:val="none" w:sz="0" w:space="0" w:color="auto"/>
        <w:bottom w:val="none" w:sz="0" w:space="0" w:color="auto"/>
        <w:right w:val="none" w:sz="0" w:space="0" w:color="auto"/>
      </w:divBdr>
    </w:div>
    <w:div w:id="2051875995">
      <w:bodyDiv w:val="1"/>
      <w:marLeft w:val="0"/>
      <w:marRight w:val="0"/>
      <w:marTop w:val="0"/>
      <w:marBottom w:val="0"/>
      <w:divBdr>
        <w:top w:val="none" w:sz="0" w:space="0" w:color="auto"/>
        <w:left w:val="none" w:sz="0" w:space="0" w:color="auto"/>
        <w:bottom w:val="none" w:sz="0" w:space="0" w:color="auto"/>
        <w:right w:val="none" w:sz="0" w:space="0" w:color="auto"/>
      </w:divBdr>
    </w:div>
    <w:div w:id="2078674061">
      <w:bodyDiv w:val="1"/>
      <w:marLeft w:val="0"/>
      <w:marRight w:val="0"/>
      <w:marTop w:val="0"/>
      <w:marBottom w:val="0"/>
      <w:divBdr>
        <w:top w:val="none" w:sz="0" w:space="0" w:color="auto"/>
        <w:left w:val="none" w:sz="0" w:space="0" w:color="auto"/>
        <w:bottom w:val="none" w:sz="0" w:space="0" w:color="auto"/>
        <w:right w:val="none" w:sz="0" w:space="0" w:color="auto"/>
      </w:divBdr>
    </w:div>
    <w:div w:id="2088306926">
      <w:bodyDiv w:val="1"/>
      <w:marLeft w:val="0"/>
      <w:marRight w:val="0"/>
      <w:marTop w:val="0"/>
      <w:marBottom w:val="0"/>
      <w:divBdr>
        <w:top w:val="none" w:sz="0" w:space="0" w:color="auto"/>
        <w:left w:val="none" w:sz="0" w:space="0" w:color="auto"/>
        <w:bottom w:val="none" w:sz="0" w:space="0" w:color="auto"/>
        <w:right w:val="none" w:sz="0" w:space="0" w:color="auto"/>
      </w:divBdr>
    </w:div>
    <w:div w:id="2093315363">
      <w:bodyDiv w:val="1"/>
      <w:marLeft w:val="0"/>
      <w:marRight w:val="0"/>
      <w:marTop w:val="0"/>
      <w:marBottom w:val="0"/>
      <w:divBdr>
        <w:top w:val="none" w:sz="0" w:space="0" w:color="auto"/>
        <w:left w:val="none" w:sz="0" w:space="0" w:color="auto"/>
        <w:bottom w:val="none" w:sz="0" w:space="0" w:color="auto"/>
        <w:right w:val="none" w:sz="0" w:space="0" w:color="auto"/>
      </w:divBdr>
    </w:div>
    <w:div w:id="2108578858">
      <w:bodyDiv w:val="1"/>
      <w:marLeft w:val="0"/>
      <w:marRight w:val="0"/>
      <w:marTop w:val="0"/>
      <w:marBottom w:val="0"/>
      <w:divBdr>
        <w:top w:val="none" w:sz="0" w:space="0" w:color="auto"/>
        <w:left w:val="none" w:sz="0" w:space="0" w:color="auto"/>
        <w:bottom w:val="none" w:sz="0" w:space="0" w:color="auto"/>
        <w:right w:val="none" w:sz="0" w:space="0" w:color="auto"/>
      </w:divBdr>
    </w:div>
    <w:div w:id="2118090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740146-0F8D-4BD3-A73E-5A1102C9A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10</Pages>
  <Words>2459</Words>
  <Characters>14017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34</cp:revision>
  <dcterms:created xsi:type="dcterms:W3CDTF">2026-06-13T19:18:00Z</dcterms:created>
  <dcterms:modified xsi:type="dcterms:W3CDTF">2026-07-02T19:04:00Z</dcterms:modified>
</cp:coreProperties>
</file>