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B2844" w:rsidP="772100C5" w:rsidRDefault="410AC145" w14:paraId="43308675" w14:textId="4F4F51B7">
      <w:pPr>
        <w:rPr>
          <w:rFonts w:ascii="Arial Nova" w:hAnsi="Arial Nova" w:eastAsia="Arial Nova" w:cs="Arial Nova"/>
          <w:color w:val="FF0000"/>
        </w:rPr>
      </w:pPr>
      <w:r w:rsidRPr="5593D9CF">
        <w:rPr>
          <w:rFonts w:ascii="Arial Nova" w:hAnsi="Arial Nova" w:eastAsia="Arial Nova" w:cs="Arial Nova"/>
          <w:color w:val="FF0000"/>
        </w:rPr>
        <w:t>Introduction</w:t>
      </w:r>
      <w:r w:rsidRPr="5593D9CF">
        <w:rPr>
          <w:rFonts w:ascii="Arial Nova" w:hAnsi="Arial Nova" w:eastAsia="Arial Nova" w:cs="Arial Nova"/>
        </w:rPr>
        <w:t>:</w:t>
      </w:r>
    </w:p>
    <w:p w:rsidR="001B2844" w:rsidP="772100C5" w:rsidRDefault="410AC145" w14:paraId="35713358" w14:textId="3FA14265">
      <w:pPr>
        <w:rPr>
          <w:rFonts w:ascii="Arial Nova" w:hAnsi="Arial Nova" w:eastAsia="Arial Nova" w:cs="Arial Nova"/>
        </w:rPr>
      </w:pPr>
      <w:r w:rsidRPr="5593D9CF">
        <w:rPr>
          <w:rFonts w:ascii="Arial Nova" w:hAnsi="Arial Nova" w:eastAsia="Arial Nova" w:cs="Arial Nova"/>
        </w:rPr>
        <w:t>Communication is the pillar of human relationship, key to success in personal, work, and societal life. Communication involves transmission of information through verbal, non-verbal, and written channels. This presentation revolves around the importance of communication, various types of communication, and methods to enhance effectiveness.</w:t>
      </w:r>
    </w:p>
    <w:p w:rsidR="001B2844" w:rsidP="772100C5" w:rsidRDefault="410AC145" w14:paraId="453D65C6" w14:textId="65FBEC4E">
      <w:pPr>
        <w:rPr>
          <w:rFonts w:ascii="Arial Nova" w:hAnsi="Arial Nova" w:eastAsia="Arial Nova" w:cs="Arial Nova"/>
          <w:color w:val="FF0000"/>
        </w:rPr>
      </w:pPr>
      <w:r w:rsidRPr="5593D9CF">
        <w:rPr>
          <w:rFonts w:ascii="Arial Nova" w:hAnsi="Arial Nova" w:eastAsia="Arial Nova" w:cs="Arial Nova"/>
          <w:color w:val="FF0000"/>
        </w:rPr>
        <w:t>The Shannon-Weaver Mathematical Model of Communication (1949)</w:t>
      </w:r>
    </w:p>
    <w:p w:rsidR="001B2844" w:rsidP="772100C5" w:rsidRDefault="410AC145" w14:paraId="6023292B" w14:textId="5EEADEA0">
      <w:pPr>
        <w:rPr>
          <w:rFonts w:ascii="Arial Nova" w:hAnsi="Arial Nova" w:eastAsia="Arial Nova" w:cs="Arial Nova"/>
        </w:rPr>
      </w:pPr>
      <w:r w:rsidRPr="5593D9CF">
        <w:rPr>
          <w:rFonts w:ascii="Arial Nova" w:hAnsi="Arial Nova" w:eastAsia="Arial Nova" w:cs="Arial Nova"/>
        </w:rPr>
        <w:t xml:space="preserve"> The Shannon-Weaver Model illustrates how the message is conveyed from the sender to the receiver, pointing to encoding, decoding, channels, and noise. The sender communicates a message that is encoded and through an observed channel, while the receiver decodes by context. Noise and feedback play critical roles in clarity of communication (Shannon &amp; Weaver, 1949; Westley &amp; MacLean, 1957).</w:t>
      </w:r>
    </w:p>
    <w:p w:rsidR="001B2844" w:rsidP="772100C5" w:rsidRDefault="410AC145" w14:paraId="78801688" w14:textId="487F4C7A">
      <w:pPr>
        <w:rPr>
          <w:rFonts w:ascii="Arial Nova" w:hAnsi="Arial Nova" w:eastAsia="Arial Nova" w:cs="Arial Nova"/>
        </w:rPr>
      </w:pPr>
      <w:r w:rsidRPr="5593D9CF">
        <w:rPr>
          <w:rFonts w:ascii="Arial Nova" w:hAnsi="Arial Nova" w:eastAsia="Arial Nova" w:cs="Arial Nova"/>
        </w:rPr>
        <w:t xml:space="preserve"> In a team, poor encoding, incorrect channels, or lack of feedback may lead to miscommunication and confusion. Therefore, feedback, active listening, and clear communication are needed for effective teamwork (Johnson &amp; Williams, 2019).</w:t>
      </w:r>
    </w:p>
    <w:p w:rsidR="001B2844" w:rsidP="772100C5" w:rsidRDefault="410AC145" w14:paraId="1E9D0300" w14:textId="5A51C2F6">
      <w:pPr>
        <w:rPr>
          <w:rFonts w:ascii="Arial Nova" w:hAnsi="Arial Nova" w:eastAsia="Arial Nova" w:cs="Arial Nova"/>
        </w:rPr>
      </w:pPr>
      <w:r w:rsidRPr="5593D9CF">
        <w:rPr>
          <w:rFonts w:ascii="Arial Nova" w:hAnsi="Arial Nova" w:eastAsia="Arial Nova" w:cs="Arial Nova"/>
        </w:rPr>
        <w:t>In our team, we recognized the importance of clear decoding and encoding. We initially used jargon that caused confusion, but after reconsidering the Shannon-Weaver Model, we realized that feedback ensured comprehension. We started taking input after every meeting so that everyone was on the same page and tuned our communication style accordingly. This helped to minimize noise—like miscommunication—and enhance collaboration (McLeod, 2019). Active listening and optimal channels (e.g., face-to-face meetings for complex topics) ensured that the messages were short and sweet, enhancing collaboration. Verbal and Non-verbal Communication</w:t>
      </w:r>
    </w:p>
    <w:p w:rsidR="001B2844" w:rsidP="772100C5" w:rsidRDefault="42B57CEA" w14:paraId="4FF89282" w14:textId="67B0311F">
      <w:pPr>
        <w:rPr>
          <w:rFonts w:ascii="Arial Nova" w:hAnsi="Arial Nova" w:eastAsia="Arial Nova" w:cs="Arial Nova"/>
          <w:color w:val="FF0000"/>
        </w:rPr>
      </w:pPr>
      <w:r w:rsidRPr="5593D9CF">
        <w:rPr>
          <w:rFonts w:ascii="Arial Nova" w:hAnsi="Arial Nova" w:eastAsia="Arial Nova" w:cs="Arial Nova"/>
          <w:color w:val="FF0000"/>
        </w:rPr>
        <w:t>Verbal and non-verbal communication:</w:t>
      </w:r>
    </w:p>
    <w:p w:rsidR="5BF794C4" w:rsidP="24DDFB64" w:rsidRDefault="5BF794C4" w14:paraId="1B34F3F9" w14:textId="5C3ABE49">
      <w:pPr>
        <w:spacing w:before="240" w:after="240"/>
        <w:rPr>
          <w:rFonts w:ascii="Arial Nova" w:hAnsi="Arial Nova" w:eastAsia="Arial Nova" w:cs="Arial Nova"/>
          <w:color w:val="333333"/>
        </w:rPr>
      </w:pPr>
      <w:r w:rsidRPr="5593D9CF">
        <w:rPr>
          <w:rFonts w:ascii="Arial Nova" w:hAnsi="Arial Nova" w:eastAsia="Arial Nova" w:cs="Arial Nova"/>
          <w:color w:val="333333"/>
        </w:rPr>
        <w:t>One important lesson we've learned about effective teams is how critical it is to pay attention to both kinds of communication. Verbal communication helps us share our thoughts clearly, while non-verbal communication really enhances our interactions by building trust and understanding (Burgoon et al., 2016).</w:t>
      </w:r>
    </w:p>
    <w:p w:rsidR="5BF794C4" w:rsidP="25B131B2" w:rsidRDefault="5BF794C4" w14:paraId="7F99CA92" w14:textId="7820B449">
      <w:pPr>
        <w:spacing w:before="240" w:after="240"/>
        <w:rPr>
          <w:rFonts w:ascii="Arial Nova" w:hAnsi="Arial Nova" w:eastAsia="Arial Nova" w:cs="Arial Nova"/>
          <w:color w:val="333333"/>
        </w:rPr>
      </w:pPr>
      <w:r w:rsidRPr="5593D9CF">
        <w:rPr>
          <w:rFonts w:ascii="Arial Nova" w:hAnsi="Arial Nova" w:eastAsia="Arial Nova" w:cs="Arial Nova"/>
          <w:color w:val="333333"/>
        </w:rPr>
        <w:t>In our team, we noticed that when we maintained an open posture and truly listened to each other during discussions, it made a big difference in reducing misunderstandings. Plus, we found that using non-verbal signals like eye contact and hand gestures really supported what we were saying. By taking both types of communication into account, we were able to work together more smoothly and appreciate one another’s viewpoints.</w:t>
      </w:r>
    </w:p>
    <w:p w:rsidR="25B131B2" w:rsidP="25B131B2" w:rsidRDefault="5BF794C4" w14:paraId="7D3AD1C5" w14:textId="460242D2">
      <w:pPr>
        <w:spacing w:before="240" w:after="240"/>
        <w:rPr>
          <w:rFonts w:ascii="Arial Nova" w:hAnsi="Arial Nova" w:eastAsia="Arial Nova" w:cs="Arial Nova"/>
          <w:color w:val="333333"/>
        </w:rPr>
      </w:pPr>
      <w:r w:rsidRPr="5593D9CF">
        <w:rPr>
          <w:rFonts w:ascii="Arial Nova" w:hAnsi="Arial Nova" w:eastAsia="Arial Nova" w:cs="Arial Nova"/>
          <w:color w:val="333333"/>
        </w:rPr>
        <w:t xml:space="preserve">To enhance collaboration at work, it's important for teams to be aware of both verbal and non-verbal cues. Sure, using clear and simple language is important, but having an open and approachable </w:t>
      </w:r>
      <w:r w:rsidRPr="5593D9CF" w:rsidR="3E95C548">
        <w:rPr>
          <w:rFonts w:ascii="Arial Nova" w:hAnsi="Arial Nova" w:eastAsia="Arial Nova" w:cs="Arial Nova"/>
          <w:color w:val="333333"/>
        </w:rPr>
        <w:t>demeanour</w:t>
      </w:r>
      <w:r w:rsidRPr="5593D9CF">
        <w:rPr>
          <w:rFonts w:ascii="Arial Nova" w:hAnsi="Arial Nova" w:eastAsia="Arial Nova" w:cs="Arial Nova"/>
          <w:color w:val="333333"/>
        </w:rPr>
        <w:t xml:space="preserve"> can really help spark more genuine conversations. During team meetings, it’s good to remember that everyone should get a chance to share, and non-verbal signals like nodding can show you’re paying attention and understanding (Johnson &amp; Williams, 2019). Regularly giving and getting feedback, along with practicing active listening, creates a space where everyone feels valued, making it easier to address any potential conflicts or misunderstandings right away.</w:t>
      </w:r>
    </w:p>
    <w:p w:rsidR="25B131B2" w:rsidP="6FCB0590" w:rsidRDefault="5BF794C4" w14:paraId="0FAF690B" w14:textId="5DF2DE96">
      <w:pPr>
        <w:spacing w:before="240" w:after="240"/>
        <w:rPr>
          <w:rFonts w:ascii="Arial Nova" w:hAnsi="Arial Nova" w:eastAsia="Arial Nova" w:cs="Arial Nova"/>
          <w:color w:val="333333"/>
        </w:rPr>
      </w:pPr>
      <w:r w:rsidRPr="5593D9CF">
        <w:rPr>
          <w:rFonts w:ascii="Arial Nova" w:hAnsi="Arial Nova" w:eastAsia="Arial Nova" w:cs="Arial Nova"/>
          <w:color w:val="333333"/>
        </w:rPr>
        <w:t>To communicate effectively, being aware of both spoken and unspoken messages is key, as they provide a richer understanding of what someone really means.</w:t>
      </w:r>
    </w:p>
    <w:p w:rsidR="001B2844" w:rsidP="772100C5" w:rsidRDefault="12F9C3C8" w14:paraId="2A9F82DE" w14:textId="5C65315A">
      <w:pPr>
        <w:rPr>
          <w:rFonts w:ascii="Arial Nova" w:hAnsi="Arial Nova" w:eastAsia="Arial Nova" w:cs="Arial Nova"/>
          <w:color w:val="FF0000"/>
        </w:rPr>
      </w:pPr>
      <w:r w:rsidRPr="5593D9CF">
        <w:rPr>
          <w:rFonts w:ascii="Arial Nova" w:hAnsi="Arial Nova" w:eastAsia="Arial Nova" w:cs="Arial Nova"/>
          <w:color w:val="FF0000"/>
        </w:rPr>
        <w:t>Conclusion</w:t>
      </w:r>
      <w:r w:rsidRPr="5593D9CF" w:rsidR="4ED6AACB">
        <w:rPr>
          <w:rFonts w:ascii="Arial Nova" w:hAnsi="Arial Nova" w:eastAsia="Arial Nova" w:cs="Arial Nova"/>
          <w:color w:val="FF0000"/>
        </w:rPr>
        <w:t>:</w:t>
      </w:r>
    </w:p>
    <w:p w:rsidR="001B2844" w:rsidP="772100C5" w:rsidRDefault="12F9C3C8" w14:paraId="0511AE98" w14:textId="0CCEB68E">
      <w:pPr>
        <w:rPr>
          <w:rFonts w:ascii="Arial Nova" w:hAnsi="Arial Nova" w:eastAsia="Arial Nova" w:cs="Arial Nova"/>
        </w:rPr>
      </w:pPr>
      <w:r w:rsidRPr="5593D9CF">
        <w:rPr>
          <w:rFonts w:ascii="Arial Nova" w:hAnsi="Arial Nova" w:eastAsia="Arial Nova" w:cs="Arial Nova"/>
        </w:rPr>
        <w:t>Effective communication is crucial for success, both professionally and personally. This module has helped me improve my communication skills, especially in teamwork. I’ve gained a deeper understanding of my colleagues and how to adjust my communication style based on different people and situations (Smith, 2020). Communication builds relationships, facilitates idea-sharing, and fosters trust (Johnson &amp; Williams, 2019). Whether in professional settings or casual conversations, good communication is essential.</w:t>
      </w:r>
    </w:p>
    <w:p w:rsidR="001B2844" w:rsidP="772100C5" w:rsidRDefault="12F9C3C8" w14:paraId="3ABF5AC8" w14:textId="205222A3">
      <w:pPr>
        <w:rPr>
          <w:rFonts w:ascii="Arial Nova" w:hAnsi="Arial Nova" w:eastAsia="Arial Nova" w:cs="Arial Nova"/>
        </w:rPr>
      </w:pPr>
      <w:r w:rsidRPr="5593D9CF">
        <w:rPr>
          <w:rFonts w:ascii="Arial Nova" w:hAnsi="Arial Nova" w:eastAsia="Arial Nova" w:cs="Arial Nova"/>
        </w:rPr>
        <w:t>I value my team's input but recognize we could improve with more structured feedback sessions. At times, I focused too much on my own research and didn’t involve the team earlier. Going forward, I plan to schedule regular check-ins to ensure everyone’s voice is heard and we’re aligned on how to improve.</w:t>
      </w:r>
    </w:p>
    <w:p w:rsidR="001B2844" w:rsidP="772100C5" w:rsidRDefault="12F9C3C8" w14:paraId="21FA10A4" w14:textId="350620B8">
      <w:pPr>
        <w:rPr>
          <w:rFonts w:ascii="Arial Nova" w:hAnsi="Arial Nova" w:eastAsia="Arial Nova" w:cs="Arial Nova"/>
          <w:color w:val="FF0000"/>
        </w:rPr>
      </w:pPr>
      <w:r w:rsidRPr="5593D9CF">
        <w:rPr>
          <w:rFonts w:ascii="Arial Nova" w:hAnsi="Arial Nova" w:eastAsia="Arial Nova" w:cs="Arial Nova"/>
          <w:color w:val="FF0000"/>
        </w:rPr>
        <w:t>Reflective:</w:t>
      </w:r>
    </w:p>
    <w:p w:rsidR="001B2844" w:rsidP="772100C5" w:rsidRDefault="12F9C3C8" w14:paraId="1835071A" w14:textId="4A360118">
      <w:pPr>
        <w:rPr>
          <w:rFonts w:ascii="Arial Nova" w:hAnsi="Arial Nova" w:eastAsia="Arial Nova" w:cs="Arial Nova"/>
        </w:rPr>
      </w:pPr>
      <w:r w:rsidRPr="2C388E1C" w:rsidR="12F9C3C8">
        <w:rPr>
          <w:rFonts w:ascii="Arial Nova" w:hAnsi="Arial Nova" w:eastAsia="Arial Nova" w:cs="Arial Nova"/>
        </w:rPr>
        <w:t xml:space="preserve">As an implementer within the team, I focused on bringing ideas to life. I began by gathering feedback on the slide design from the team, then conducted research to compile suggestions. We discussed </w:t>
      </w:r>
      <w:r w:rsidRPr="2C388E1C" w:rsidR="12F9C3C8">
        <w:rPr>
          <w:rFonts w:ascii="Arial Nova" w:hAnsi="Arial Nova" w:eastAsia="Arial Nova" w:cs="Arial Nova"/>
        </w:rPr>
        <w:t>various options</w:t>
      </w:r>
      <w:r w:rsidRPr="2C388E1C" w:rsidR="12F9C3C8">
        <w:rPr>
          <w:rFonts w:ascii="Arial Nova" w:hAnsi="Arial Nova" w:eastAsia="Arial Nova" w:cs="Arial Nova"/>
        </w:rPr>
        <w:t xml:space="preserve"> and agreed on </w:t>
      </w:r>
      <w:r w:rsidRPr="2C388E1C" w:rsidR="5C964927">
        <w:rPr>
          <w:rFonts w:ascii="Arial Nova" w:hAnsi="Arial Nova" w:eastAsia="Arial Nova" w:cs="Arial Nova"/>
        </w:rPr>
        <w:t>colours</w:t>
      </w:r>
      <w:r w:rsidRPr="2C388E1C" w:rsidR="12F9C3C8">
        <w:rPr>
          <w:rFonts w:ascii="Arial Nova" w:hAnsi="Arial Nova" w:eastAsia="Arial Nova" w:cs="Arial Nova"/>
        </w:rPr>
        <w:t>, backgrounds, and images. The final product is a result of effective collaboration. This module was pivotal in developing my communication skills, helping me better understand my colleagues and select the right communication methods.</w:t>
      </w:r>
    </w:p>
    <w:p w:rsidR="001B2844" w:rsidP="772100C5" w:rsidRDefault="001B2844" w14:paraId="76C72372" w14:textId="7E0FC430">
      <w:pPr>
        <w:rPr>
          <w:rFonts w:ascii="Arial Nova" w:hAnsi="Arial Nova" w:eastAsia="Arial Nova" w:cs="Arial Nova"/>
        </w:rPr>
      </w:pPr>
    </w:p>
    <w:p w:rsidR="6022FEC6" w:rsidP="6022FEC6" w:rsidRDefault="6022FEC6" w14:paraId="4428B73E" w14:textId="47EA7731">
      <w:pPr>
        <w:rPr>
          <w:rFonts w:ascii="Arial Nova" w:hAnsi="Arial Nova" w:eastAsia="Arial Nova" w:cs="Arial Nova"/>
          <w:color w:val="FF0000"/>
        </w:rPr>
      </w:pPr>
    </w:p>
    <w:p w:rsidR="6022FEC6" w:rsidP="6022FEC6" w:rsidRDefault="6022FEC6" w14:paraId="2AB5C4DA" w14:textId="0FCCDD2E">
      <w:pPr>
        <w:rPr>
          <w:rFonts w:ascii="Arial Nova" w:hAnsi="Arial Nova" w:eastAsia="Arial Nova" w:cs="Arial Nova"/>
          <w:color w:val="FF0000"/>
        </w:rPr>
      </w:pPr>
    </w:p>
    <w:p w:rsidR="6022FEC6" w:rsidP="6022FEC6" w:rsidRDefault="6022FEC6" w14:paraId="3C3847A0" w14:textId="4FC331AF">
      <w:pPr>
        <w:rPr>
          <w:rFonts w:ascii="Arial Nova" w:hAnsi="Arial Nova" w:eastAsia="Arial Nova" w:cs="Arial Nova"/>
          <w:color w:val="FF0000"/>
        </w:rPr>
      </w:pPr>
    </w:p>
    <w:p w:rsidR="6022FEC6" w:rsidP="6022FEC6" w:rsidRDefault="6022FEC6" w14:paraId="2FC59EBD" w14:textId="0F9C3203">
      <w:pPr>
        <w:rPr>
          <w:rFonts w:ascii="Arial Nova" w:hAnsi="Arial Nova" w:eastAsia="Arial Nova" w:cs="Arial Nova"/>
          <w:color w:val="FF0000"/>
        </w:rPr>
      </w:pPr>
    </w:p>
    <w:p w:rsidR="6022FEC6" w:rsidP="6022FEC6" w:rsidRDefault="6022FEC6" w14:paraId="28B33570" w14:textId="0F61C71E">
      <w:pPr>
        <w:rPr>
          <w:rFonts w:ascii="Arial Nova" w:hAnsi="Arial Nova" w:eastAsia="Arial Nova" w:cs="Arial Nova"/>
          <w:color w:val="FF0000"/>
        </w:rPr>
      </w:pPr>
    </w:p>
    <w:p w:rsidR="626912BE" w:rsidP="626912BE" w:rsidRDefault="626912BE" w14:paraId="18F71AC0" w14:textId="72A0E98A">
      <w:pPr>
        <w:rPr>
          <w:rFonts w:ascii="Arial Nova" w:hAnsi="Arial Nova" w:eastAsia="Arial Nova" w:cs="Arial Nova"/>
          <w:color w:val="FF0000"/>
        </w:rPr>
      </w:pPr>
    </w:p>
    <w:p w:rsidR="626912BE" w:rsidP="626912BE" w:rsidRDefault="626912BE" w14:paraId="7D3B3EA3" w14:textId="7AD5D755">
      <w:pPr>
        <w:rPr>
          <w:rFonts w:ascii="Arial Nova" w:hAnsi="Arial Nova" w:eastAsia="Arial Nova" w:cs="Arial Nova"/>
          <w:color w:val="FF0000"/>
        </w:rPr>
      </w:pPr>
    </w:p>
    <w:p w:rsidR="001B2844" w:rsidP="772100C5" w:rsidRDefault="12F9C3C8" w14:paraId="395ED5F0" w14:textId="52EA1B88">
      <w:pPr>
        <w:rPr>
          <w:rFonts w:ascii="Arial Nova" w:hAnsi="Arial Nova" w:eastAsia="Arial Nova" w:cs="Arial Nova"/>
          <w:color w:val="FF0000"/>
        </w:rPr>
      </w:pPr>
      <w:r w:rsidRPr="772100C5">
        <w:rPr>
          <w:rFonts w:ascii="Arial Nova" w:hAnsi="Arial Nova" w:eastAsia="Arial Nova" w:cs="Arial Nova"/>
          <w:color w:val="FF0000"/>
        </w:rPr>
        <w:t>References:</w:t>
      </w:r>
    </w:p>
    <w:p w:rsidR="001B2844" w:rsidP="772100C5" w:rsidRDefault="6C51B8B6" w14:paraId="71AFCC1E" w14:textId="15792676">
      <w:pPr>
        <w:spacing w:before="240" w:after="240"/>
      </w:pPr>
      <w:proofErr w:type="spellStart"/>
      <w:r w:rsidRPr="772100C5">
        <w:rPr>
          <w:rFonts w:ascii="Arial Nova" w:hAnsi="Arial Nova" w:eastAsia="Arial Nova" w:cs="Arial Nova"/>
        </w:rPr>
        <w:t>Burgoon</w:t>
      </w:r>
      <w:proofErr w:type="spellEnd"/>
      <w:r w:rsidRPr="772100C5">
        <w:rPr>
          <w:rFonts w:ascii="Arial Nova" w:hAnsi="Arial Nova" w:eastAsia="Arial Nova" w:cs="Arial Nova"/>
        </w:rPr>
        <w:t xml:space="preserve">, J.K., Guerrero, L.K. &amp; Floyd, K., 2016. </w:t>
      </w:r>
      <w:r w:rsidRPr="772100C5">
        <w:rPr>
          <w:rFonts w:ascii="Arial Nova" w:hAnsi="Arial Nova" w:eastAsia="Arial Nova" w:cs="Arial Nova"/>
          <w:i/>
          <w:iCs/>
        </w:rPr>
        <w:t>Nonverbal Communication</w:t>
      </w:r>
      <w:r w:rsidRPr="772100C5">
        <w:rPr>
          <w:rFonts w:ascii="Arial Nova" w:hAnsi="Arial Nova" w:eastAsia="Arial Nova" w:cs="Arial Nova"/>
        </w:rPr>
        <w:t>. 7th ed. Pearson.</w:t>
      </w:r>
    </w:p>
    <w:p w:rsidR="001B2844" w:rsidP="772100C5" w:rsidRDefault="6C51B8B6" w14:paraId="59E49C79" w14:textId="2AD1D059">
      <w:pPr>
        <w:spacing w:before="240" w:after="240"/>
      </w:pPr>
      <w:r w:rsidRPr="772100C5">
        <w:rPr>
          <w:rFonts w:ascii="Arial Nova" w:hAnsi="Arial Nova" w:eastAsia="Arial Nova" w:cs="Arial Nova"/>
        </w:rPr>
        <w:t xml:space="preserve">Johnson, L. &amp; Williams, R., 2019. </w:t>
      </w:r>
      <w:r w:rsidRPr="772100C5">
        <w:rPr>
          <w:rFonts w:ascii="Arial Nova" w:hAnsi="Arial Nova" w:eastAsia="Arial Nova" w:cs="Arial Nova"/>
          <w:i/>
          <w:iCs/>
        </w:rPr>
        <w:t>Effective Communication in Teams</w:t>
      </w:r>
      <w:r w:rsidRPr="772100C5">
        <w:rPr>
          <w:rFonts w:ascii="Arial Nova" w:hAnsi="Arial Nova" w:eastAsia="Arial Nova" w:cs="Arial Nova"/>
        </w:rPr>
        <w:t>. Oxford University Press.</w:t>
      </w:r>
    </w:p>
    <w:p w:rsidR="001B2844" w:rsidP="772100C5" w:rsidRDefault="6C51B8B6" w14:paraId="4B051208" w14:textId="21400FAD">
      <w:pPr>
        <w:spacing w:before="240" w:after="240"/>
      </w:pPr>
      <w:r w:rsidRPr="772100C5">
        <w:rPr>
          <w:rFonts w:ascii="Arial Nova" w:hAnsi="Arial Nova" w:eastAsia="Arial Nova" w:cs="Arial Nova"/>
        </w:rPr>
        <w:t xml:space="preserve">McLeod, S., 2019. </w:t>
      </w:r>
      <w:r w:rsidRPr="772100C5">
        <w:rPr>
          <w:rFonts w:ascii="Arial Nova" w:hAnsi="Arial Nova" w:eastAsia="Arial Nova" w:cs="Arial Nova"/>
          <w:i/>
          <w:iCs/>
        </w:rPr>
        <w:t>Communication in the Workplace</w:t>
      </w:r>
      <w:r w:rsidRPr="772100C5">
        <w:rPr>
          <w:rFonts w:ascii="Arial Nova" w:hAnsi="Arial Nova" w:eastAsia="Arial Nova" w:cs="Arial Nova"/>
        </w:rPr>
        <w:t xml:space="preserve">. Simply Psychology. Available at: </w:t>
      </w:r>
      <w:hyperlink r:id="rId4">
        <w:r w:rsidRPr="772100C5">
          <w:rPr>
            <w:rStyle w:val="Hyperlink"/>
            <w:rFonts w:ascii="Arial Nova" w:hAnsi="Arial Nova" w:eastAsia="Arial Nova" w:cs="Arial Nova"/>
          </w:rPr>
          <w:t>https://www.simplypsychology.org</w:t>
        </w:r>
      </w:hyperlink>
      <w:r w:rsidRPr="772100C5">
        <w:rPr>
          <w:rFonts w:ascii="Arial Nova" w:hAnsi="Arial Nova" w:eastAsia="Arial Nova" w:cs="Arial Nova"/>
        </w:rPr>
        <w:t xml:space="preserve"> [Accessed 9 March 2025].</w:t>
      </w:r>
    </w:p>
    <w:p w:rsidR="001B2844" w:rsidP="772100C5" w:rsidRDefault="6C51B8B6" w14:paraId="33C1E8CB" w14:textId="4BCC341A">
      <w:pPr>
        <w:spacing w:before="240" w:after="240"/>
      </w:pPr>
      <w:r w:rsidRPr="772100C5">
        <w:rPr>
          <w:rFonts w:ascii="Arial Nova" w:hAnsi="Arial Nova" w:eastAsia="Arial Nova" w:cs="Arial Nova"/>
        </w:rPr>
        <w:t xml:space="preserve">Shannon, C.E. &amp; Weaver, W., 1949. </w:t>
      </w:r>
      <w:r w:rsidRPr="772100C5">
        <w:rPr>
          <w:rFonts w:ascii="Arial Nova" w:hAnsi="Arial Nova" w:eastAsia="Arial Nova" w:cs="Arial Nova"/>
          <w:i/>
          <w:iCs/>
        </w:rPr>
        <w:t>The Mathematical Theory of Communication</w:t>
      </w:r>
      <w:r w:rsidRPr="772100C5">
        <w:rPr>
          <w:rFonts w:ascii="Arial Nova" w:hAnsi="Arial Nova" w:eastAsia="Arial Nova" w:cs="Arial Nova"/>
        </w:rPr>
        <w:t>. University of Illinois Press.</w:t>
      </w:r>
    </w:p>
    <w:p w:rsidR="001B2844" w:rsidP="772100C5" w:rsidRDefault="6C51B8B6" w14:paraId="014AB145" w14:textId="6BD74D65">
      <w:pPr>
        <w:spacing w:before="240" w:after="240"/>
      </w:pPr>
      <w:r w:rsidRPr="034D6334" w:rsidR="6C51B8B6">
        <w:rPr>
          <w:rFonts w:ascii="Arial Nova" w:hAnsi="Arial Nova" w:eastAsia="Arial Nova" w:cs="Arial Nova"/>
        </w:rPr>
        <w:t xml:space="preserve">Westley, B.H. &amp; MacLean, M., 1957. A conceptual model for communication research. </w:t>
      </w:r>
      <w:r w:rsidRPr="034D6334" w:rsidR="6C51B8B6">
        <w:rPr>
          <w:rFonts w:ascii="Arial Nova" w:hAnsi="Arial Nova" w:eastAsia="Arial Nova" w:cs="Arial Nova"/>
          <w:i w:val="1"/>
          <w:iCs w:val="1"/>
        </w:rPr>
        <w:t>Journalism Quarterly</w:t>
      </w:r>
      <w:r w:rsidRPr="034D6334" w:rsidR="6C51B8B6">
        <w:rPr>
          <w:rFonts w:ascii="Arial Nova" w:hAnsi="Arial Nova" w:eastAsia="Arial Nova" w:cs="Arial Nova"/>
        </w:rPr>
        <w:t>, 34(1), pp. 31-38.</w:t>
      </w:r>
    </w:p>
    <w:p w:rsidR="35CF1D04" w:rsidP="034D6334" w:rsidRDefault="35CF1D04" w14:paraId="28B23417" w14:textId="7C6FBE2B">
      <w:pPr>
        <w:spacing w:before="240" w:after="240"/>
      </w:pPr>
      <w:r w:rsidRPr="034D6334" w:rsidR="35CF1D04">
        <w:rPr>
          <w:rFonts w:ascii="Arial Nova" w:hAnsi="Arial Nova" w:eastAsia="Arial Nova" w:cs="Arial Nova"/>
          <w:noProof w:val="0"/>
          <w:sz w:val="24"/>
          <w:szCs w:val="24"/>
          <w:lang w:val="en-GB"/>
        </w:rPr>
        <w:t xml:space="preserve">Robinson, P. (2017) </w:t>
      </w:r>
      <w:r w:rsidRPr="034D6334" w:rsidR="35CF1D04">
        <w:rPr>
          <w:rFonts w:ascii="Arial Nova" w:hAnsi="Arial Nova" w:eastAsia="Arial Nova" w:cs="Arial Nova"/>
          <w:i w:val="1"/>
          <w:iCs w:val="1"/>
          <w:noProof w:val="0"/>
          <w:sz w:val="24"/>
          <w:szCs w:val="24"/>
          <w:lang w:val="en-GB"/>
        </w:rPr>
        <w:t>Communication in Organizations: Theory and Practice</w:t>
      </w:r>
      <w:r w:rsidRPr="034D6334" w:rsidR="35CF1D04">
        <w:rPr>
          <w:rFonts w:ascii="Arial Nova" w:hAnsi="Arial Nova" w:eastAsia="Arial Nova" w:cs="Arial Nova"/>
          <w:noProof w:val="0"/>
          <w:sz w:val="24"/>
          <w:szCs w:val="24"/>
          <w:lang w:val="en-GB"/>
        </w:rPr>
        <w:t>. 3rd ed. London: SAGE Publications.</w:t>
      </w:r>
    </w:p>
    <w:p w:rsidR="001B2844" w:rsidP="772100C5" w:rsidRDefault="001B2844" w14:paraId="19D59689" w14:textId="5F4A29EB">
      <w:pPr>
        <w:rPr>
          <w:rFonts w:ascii="Arial Nova" w:hAnsi="Arial Nova" w:eastAsia="Arial Nova" w:cs="Arial Nova"/>
          <w:color w:val="FF0000"/>
        </w:rPr>
      </w:pPr>
    </w:p>
    <w:p w:rsidR="626912BE" w:rsidP="626912BE" w:rsidRDefault="626912BE" w14:paraId="1685349D" w14:textId="25B5B320">
      <w:pPr>
        <w:rPr>
          <w:rFonts w:ascii="Arial Nova" w:hAnsi="Arial Nova" w:eastAsia="Arial Nova" w:cs="Arial Nova"/>
          <w:noProof w:val="0"/>
          <w:sz w:val="24"/>
          <w:szCs w:val="24"/>
          <w:lang w:val="en-GB"/>
        </w:rPr>
      </w:pPr>
    </w:p>
    <w:sectPr w:rsidR="001B2844">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Nov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E5AFA8"/>
    <w:rsid w:val="00097940"/>
    <w:rsid w:val="0015394D"/>
    <w:rsid w:val="0017739E"/>
    <w:rsid w:val="001B2844"/>
    <w:rsid w:val="002B6E41"/>
    <w:rsid w:val="003321EB"/>
    <w:rsid w:val="003B6F93"/>
    <w:rsid w:val="00412451"/>
    <w:rsid w:val="005410E2"/>
    <w:rsid w:val="00541D51"/>
    <w:rsid w:val="006212C1"/>
    <w:rsid w:val="00651094"/>
    <w:rsid w:val="006A5E80"/>
    <w:rsid w:val="006E7296"/>
    <w:rsid w:val="00701F67"/>
    <w:rsid w:val="008151DA"/>
    <w:rsid w:val="00962492"/>
    <w:rsid w:val="009977D3"/>
    <w:rsid w:val="009B0CFA"/>
    <w:rsid w:val="00A74816"/>
    <w:rsid w:val="00AB4E71"/>
    <w:rsid w:val="00AF770B"/>
    <w:rsid w:val="00B42E46"/>
    <w:rsid w:val="00B56595"/>
    <w:rsid w:val="00B84C49"/>
    <w:rsid w:val="00BF3C51"/>
    <w:rsid w:val="00C6659B"/>
    <w:rsid w:val="00CE3183"/>
    <w:rsid w:val="00D14C2D"/>
    <w:rsid w:val="00E72E5A"/>
    <w:rsid w:val="00F4571C"/>
    <w:rsid w:val="02D96870"/>
    <w:rsid w:val="034D6334"/>
    <w:rsid w:val="03F16C27"/>
    <w:rsid w:val="04E09B24"/>
    <w:rsid w:val="05CB8521"/>
    <w:rsid w:val="07CC88D7"/>
    <w:rsid w:val="09CFE8CF"/>
    <w:rsid w:val="0F626559"/>
    <w:rsid w:val="12F9C3C8"/>
    <w:rsid w:val="1BFCE099"/>
    <w:rsid w:val="1F4C7886"/>
    <w:rsid w:val="1F88429C"/>
    <w:rsid w:val="2040D002"/>
    <w:rsid w:val="23D16E67"/>
    <w:rsid w:val="24DDFB64"/>
    <w:rsid w:val="25B131B2"/>
    <w:rsid w:val="26576535"/>
    <w:rsid w:val="26E131C0"/>
    <w:rsid w:val="2C359272"/>
    <w:rsid w:val="2C388E1C"/>
    <w:rsid w:val="30EDB8E6"/>
    <w:rsid w:val="331347CA"/>
    <w:rsid w:val="35CF1D04"/>
    <w:rsid w:val="3CC4CD0D"/>
    <w:rsid w:val="3E95C548"/>
    <w:rsid w:val="3F084030"/>
    <w:rsid w:val="3FF5B18D"/>
    <w:rsid w:val="40513FF4"/>
    <w:rsid w:val="410AC145"/>
    <w:rsid w:val="41580CAC"/>
    <w:rsid w:val="42B57CEA"/>
    <w:rsid w:val="43E5AFA8"/>
    <w:rsid w:val="4730B7DF"/>
    <w:rsid w:val="49A1E607"/>
    <w:rsid w:val="4B4B856B"/>
    <w:rsid w:val="4C6E4E35"/>
    <w:rsid w:val="4E17942F"/>
    <w:rsid w:val="4ED6AACB"/>
    <w:rsid w:val="4F385006"/>
    <w:rsid w:val="5593D9CF"/>
    <w:rsid w:val="57885630"/>
    <w:rsid w:val="5BF794C4"/>
    <w:rsid w:val="5C23B7BA"/>
    <w:rsid w:val="5C964927"/>
    <w:rsid w:val="5F274FCA"/>
    <w:rsid w:val="600C4C17"/>
    <w:rsid w:val="6022FEC6"/>
    <w:rsid w:val="626912BE"/>
    <w:rsid w:val="649B6FA2"/>
    <w:rsid w:val="64AB811F"/>
    <w:rsid w:val="65848855"/>
    <w:rsid w:val="691B0A3E"/>
    <w:rsid w:val="6B660418"/>
    <w:rsid w:val="6C51B8B6"/>
    <w:rsid w:val="6C85A506"/>
    <w:rsid w:val="6FCB0590"/>
    <w:rsid w:val="7094094E"/>
    <w:rsid w:val="71034276"/>
    <w:rsid w:val="71F8E18D"/>
    <w:rsid w:val="73184B42"/>
    <w:rsid w:val="772100C5"/>
    <w:rsid w:val="7723072A"/>
    <w:rsid w:val="79C21799"/>
    <w:rsid w:val="7AAD619D"/>
    <w:rsid w:val="7E6617EF"/>
    <w:rsid w:val="7E781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5AFA8"/>
  <w15:chartTrackingRefBased/>
  <w15:docId w15:val="{9776C483-185D-4BAE-9303-EE7DC0A9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72100C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www.simplypsychology.org/" TargetMode="Externa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Suad Nasir (2413016)</dc:creator>
  <keywords/>
  <dc:description/>
  <lastModifiedBy>Suad Nasir (2413016)</lastModifiedBy>
  <revision>7</revision>
  <dcterms:created xsi:type="dcterms:W3CDTF">2025-03-10T06:19:00.0000000Z</dcterms:created>
  <dcterms:modified xsi:type="dcterms:W3CDTF">2025-03-20T21:26:07.7779618Z</dcterms:modified>
</coreProperties>
</file>