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hyperlink r:id="rId6">
        <w:r w:rsidDel="00000000" w:rsidR="00000000" w:rsidRPr="00000000">
          <w:rPr>
            <w:rFonts w:ascii="Roboto" w:cs="Roboto" w:eastAsia="Roboto" w:hAnsi="Roboto"/>
            <w:b w:val="1"/>
            <w:color w:val="28235d"/>
            <w:sz w:val="23"/>
            <w:szCs w:val="23"/>
            <w:shd w:fill="e6ecee" w:val="clear"/>
            <w:rtl w:val="0"/>
          </w:rPr>
          <w:t xml:space="preserve">Enterprise and Entrepreneurship (LCLM4006</w:t>
        </w:r>
      </w:hyperlink>
      <w:r w:rsidDel="00000000" w:rsidR="00000000" w:rsidRPr="00000000">
        <w:rPr>
          <w:b w:val="1"/>
          <w:rtl w:val="0"/>
        </w:rPr>
        <w:t xml:space="preserve">) Week 2 Task 2</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plumbing company will focus on sustainability and eco plumbing solutions using rainwater</w:t>
      </w:r>
    </w:p>
    <w:p w:rsidR="00000000" w:rsidDel="00000000" w:rsidP="00000000" w:rsidRDefault="00000000" w:rsidRPr="00000000" w14:paraId="00000005">
      <w:pPr>
        <w:rPr/>
      </w:pPr>
      <w:r w:rsidDel="00000000" w:rsidR="00000000" w:rsidRPr="00000000">
        <w:rPr>
          <w:rtl w:val="0"/>
        </w:rPr>
        <w:t xml:space="preserve">Systems, recycling water and low consumption fixtures encouraging  people to use water efficiently while also collaborating with regional plumbing companies to enhance and promote this approach. While also having an emergency service available 24l7</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moodle.uwtsd.ac.uk/course/view.php?id=1145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