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4029327"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6F127E">
              <w:rPr>
                <w:b/>
                <w:color w:val="auto"/>
                <w:sz w:val="32"/>
              </w:rPr>
              <w:t xml:space="preserve">Aled Wyn Rowland </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F355651" w:rsidR="005A1BA3" w:rsidRDefault="006F127E" w:rsidP="0022001B">
            <w:pPr>
              <w:overflowPunct/>
              <w:autoSpaceDE/>
              <w:autoSpaceDN/>
              <w:adjustRightInd/>
              <w:ind w:right="-330"/>
              <w:textAlignment w:val="auto"/>
              <w:rPr>
                <w:b/>
                <w:color w:val="auto"/>
                <w:sz w:val="32"/>
              </w:rPr>
            </w:pPr>
            <w:r>
              <w:rPr>
                <w:b/>
                <w:color w:val="auto"/>
                <w:sz w:val="32"/>
              </w:rPr>
              <w:t>2124650</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480E25"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DA36B43" w14:textId="6239DE67" w:rsidR="007C1D94" w:rsidRPr="00270EEB" w:rsidRDefault="007C1D94" w:rsidP="005463F1">
      <w:pPr>
        <w:rPr>
          <w:b/>
          <w:sz w:val="24"/>
          <w:szCs w:val="24"/>
        </w:rPr>
      </w:pPr>
    </w:p>
    <w:p w14:paraId="224F2FC7" w14:textId="5D2FFE0C" w:rsidR="007C1D94" w:rsidRPr="00270EEB" w:rsidRDefault="62FE5CAF" w:rsidP="62FE5CAF">
      <w:pPr>
        <w:jc w:val="both"/>
        <w:rPr>
          <w:b/>
          <w:bCs/>
          <w:sz w:val="24"/>
          <w:szCs w:val="24"/>
        </w:rPr>
      </w:pPr>
      <w:r w:rsidRPr="62FE5CAF">
        <w:rPr>
          <w:b/>
          <w:bCs/>
          <w:sz w:val="24"/>
          <w:szCs w:val="24"/>
        </w:rPr>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5B6B3ED4" w:rsidR="00AA666E" w:rsidRDefault="00025650" w:rsidP="00FF7EBB">
      <w:pPr>
        <w:jc w:val="both"/>
        <w:rPr>
          <w:b/>
          <w:sz w:val="24"/>
          <w:szCs w:val="24"/>
        </w:rPr>
      </w:pPr>
      <w:r w:rsidRPr="00025650">
        <w:rPr>
          <w:b/>
          <w:sz w:val="24"/>
          <w:szCs w:val="24"/>
        </w:rPr>
        <w:t>ANSWER:</w:t>
      </w:r>
    </w:p>
    <w:p w14:paraId="3C563737" w14:textId="52910302" w:rsidR="009B00E1" w:rsidRDefault="009B00E1" w:rsidP="00FF7EBB">
      <w:pPr>
        <w:jc w:val="both"/>
        <w:rPr>
          <w:b/>
          <w:sz w:val="24"/>
          <w:szCs w:val="24"/>
        </w:rPr>
      </w:pPr>
      <w:bookmarkStart w:id="0" w:name="_Hlk113179575"/>
    </w:p>
    <w:p w14:paraId="01784344" w14:textId="111119ED" w:rsidR="006F127E" w:rsidRDefault="009B00E1" w:rsidP="009B00E1">
      <w:pPr>
        <w:jc w:val="both"/>
        <w:rPr>
          <w:sz w:val="24"/>
          <w:szCs w:val="24"/>
        </w:rPr>
      </w:pPr>
      <w:r w:rsidRPr="009B00E1">
        <w:rPr>
          <w:bCs/>
          <w:sz w:val="24"/>
          <w:szCs w:val="24"/>
        </w:rPr>
        <w:t>This essay will reflect on my initial six months learning, since being attested as a Police Constable. I will outline the coping strategies I have developed to help minimise stress through building resilience.</w:t>
      </w:r>
      <w:r>
        <w:rPr>
          <w:bCs/>
          <w:sz w:val="24"/>
          <w:szCs w:val="24"/>
        </w:rPr>
        <w:t xml:space="preserve"> </w:t>
      </w:r>
      <w:r w:rsidR="006F127E">
        <w:rPr>
          <w:sz w:val="24"/>
          <w:szCs w:val="24"/>
        </w:rPr>
        <w:t xml:space="preserve">Stress is defined as a feeling of emotional or physical tension </w:t>
      </w:r>
      <w:r w:rsidR="006F127E" w:rsidRPr="00B003B3">
        <w:rPr>
          <w:sz w:val="24"/>
          <w:szCs w:val="24"/>
        </w:rPr>
        <w:t xml:space="preserve">(Wang and </w:t>
      </w:r>
      <w:proofErr w:type="spellStart"/>
      <w:r w:rsidR="006F127E" w:rsidRPr="00B003B3">
        <w:rPr>
          <w:sz w:val="24"/>
          <w:szCs w:val="24"/>
        </w:rPr>
        <w:t>Saudino</w:t>
      </w:r>
      <w:proofErr w:type="spellEnd"/>
      <w:r w:rsidR="006F127E" w:rsidRPr="00B003B3">
        <w:rPr>
          <w:sz w:val="24"/>
          <w:szCs w:val="24"/>
        </w:rPr>
        <w:t>, 2011)</w:t>
      </w:r>
      <w:r w:rsidR="006F127E">
        <w:rPr>
          <w:sz w:val="24"/>
          <w:szCs w:val="24"/>
        </w:rPr>
        <w:t xml:space="preserve">, where demands on a person exceed their normal capability </w:t>
      </w:r>
      <w:r w:rsidR="006F127E" w:rsidRPr="00C508BC">
        <w:rPr>
          <w:sz w:val="24"/>
          <w:szCs w:val="24"/>
        </w:rPr>
        <w:t>(Koolhaas et al., 2011)</w:t>
      </w:r>
      <w:r w:rsidR="006F127E">
        <w:rPr>
          <w:sz w:val="24"/>
          <w:szCs w:val="24"/>
        </w:rPr>
        <w:t xml:space="preserve">. Stress is the body’s reaction to a challenge or demand generated by any event or thought that making a person feel frustrated, angry, or nervous </w:t>
      </w:r>
      <w:r w:rsidR="006F127E" w:rsidRPr="00C508BC">
        <w:rPr>
          <w:sz w:val="24"/>
          <w:szCs w:val="24"/>
        </w:rPr>
        <w:t>(Koolhaas et al., 2011</w:t>
      </w:r>
      <w:r w:rsidR="006F127E">
        <w:rPr>
          <w:sz w:val="24"/>
          <w:szCs w:val="24"/>
        </w:rPr>
        <w:t xml:space="preserve">). It is widely acknowledged, Police Constable are perpetually exposed to situations that may resulting officers feeling uncomfortable emotional and potentially stress either short or long term </w:t>
      </w:r>
      <w:r w:rsidR="006F127E" w:rsidRPr="003B3485">
        <w:rPr>
          <w:sz w:val="24"/>
          <w:szCs w:val="24"/>
        </w:rPr>
        <w:t>(Cartwright and Roach, 2020)</w:t>
      </w:r>
      <w:r w:rsidR="006F127E">
        <w:rPr>
          <w:sz w:val="24"/>
          <w:szCs w:val="24"/>
        </w:rPr>
        <w:t xml:space="preserve">. Evidence suggests occupational stress can negatively impact cognitive performance in officers </w:t>
      </w:r>
      <w:r w:rsidR="006F127E" w:rsidRPr="00E70C39">
        <w:rPr>
          <w:sz w:val="24"/>
          <w:szCs w:val="24"/>
        </w:rPr>
        <w:t>(</w:t>
      </w:r>
      <w:proofErr w:type="spellStart"/>
      <w:r w:rsidR="006F127E" w:rsidRPr="00E70C39">
        <w:rPr>
          <w:sz w:val="24"/>
          <w:szCs w:val="24"/>
        </w:rPr>
        <w:t>Gutshall</w:t>
      </w:r>
      <w:proofErr w:type="spellEnd"/>
      <w:r w:rsidR="006F127E" w:rsidRPr="00E70C39">
        <w:rPr>
          <w:sz w:val="24"/>
          <w:szCs w:val="24"/>
        </w:rPr>
        <w:t xml:space="preserve"> et al., 2017)</w:t>
      </w:r>
      <w:r w:rsidR="006F127E">
        <w:rPr>
          <w:sz w:val="24"/>
          <w:szCs w:val="24"/>
        </w:rPr>
        <w:t xml:space="preserve">. This suggests Police Constables would not be able to carry out their duties to the best of their ability. Therefore, the ability to manage stress is an essential skill of a Police Constable to comply will the fitness for work policy </w:t>
      </w:r>
      <w:r w:rsidR="006F127E" w:rsidRPr="00360AD1">
        <w:rPr>
          <w:sz w:val="24"/>
          <w:szCs w:val="24"/>
        </w:rPr>
        <w:t>(Royal College of Policing, 2014)</w:t>
      </w:r>
      <w:r w:rsidR="006F127E">
        <w:rPr>
          <w:sz w:val="24"/>
          <w:szCs w:val="24"/>
        </w:rPr>
        <w:t>.</w:t>
      </w:r>
    </w:p>
    <w:p w14:paraId="7DB92F09" w14:textId="77777777" w:rsidR="006F127E" w:rsidRDefault="006F127E" w:rsidP="006F127E">
      <w:pPr>
        <w:tabs>
          <w:tab w:val="left" w:pos="2040"/>
        </w:tabs>
        <w:jc w:val="both"/>
        <w:rPr>
          <w:sz w:val="24"/>
          <w:szCs w:val="24"/>
        </w:rPr>
      </w:pPr>
    </w:p>
    <w:p w14:paraId="444E7A56" w14:textId="77777777" w:rsidR="006F127E" w:rsidRDefault="006F127E" w:rsidP="006F127E">
      <w:pPr>
        <w:tabs>
          <w:tab w:val="left" w:pos="2040"/>
        </w:tabs>
        <w:jc w:val="both"/>
        <w:rPr>
          <w:sz w:val="24"/>
          <w:szCs w:val="24"/>
        </w:rPr>
      </w:pPr>
      <w:r>
        <w:rPr>
          <w:sz w:val="24"/>
          <w:szCs w:val="24"/>
        </w:rPr>
        <w:t xml:space="preserve">Resilience is developed from the exposure of cerebral and somatic difficulty whilst sustaining emotional, psychological, and social well-being </w:t>
      </w:r>
      <w:r w:rsidRPr="00360AD1">
        <w:rPr>
          <w:sz w:val="24"/>
          <w:szCs w:val="24"/>
        </w:rPr>
        <w:t>(Kalisch et al., 2017)</w:t>
      </w:r>
      <w:r>
        <w:rPr>
          <w:sz w:val="24"/>
          <w:szCs w:val="24"/>
        </w:rPr>
        <w:t xml:space="preserve">. The nature of a Police Constable’s role, and their engagement with the public, stressors are inevitable </w:t>
      </w:r>
      <w:r w:rsidRPr="0025565C">
        <w:rPr>
          <w:sz w:val="24"/>
          <w:szCs w:val="24"/>
        </w:rPr>
        <w:t>(Cartwright and Roach, 2020)</w:t>
      </w:r>
      <w:r>
        <w:rPr>
          <w:sz w:val="24"/>
          <w:szCs w:val="24"/>
        </w:rPr>
        <w:t xml:space="preserve">. The process and outcome </w:t>
      </w:r>
      <w:r w:rsidRPr="000F7ED0">
        <w:rPr>
          <w:sz w:val="24"/>
          <w:szCs w:val="24"/>
        </w:rPr>
        <w:t xml:space="preserve">of successfully adapting to difficult or challenging </w:t>
      </w:r>
      <w:r>
        <w:rPr>
          <w:sz w:val="24"/>
          <w:szCs w:val="24"/>
        </w:rPr>
        <w:t xml:space="preserve">experiences </w:t>
      </w:r>
      <w:r w:rsidRPr="00030E1E">
        <w:rPr>
          <w:sz w:val="24"/>
          <w:szCs w:val="24"/>
        </w:rPr>
        <w:t>(</w:t>
      </w:r>
      <w:proofErr w:type="spellStart"/>
      <w:r w:rsidRPr="00030E1E">
        <w:rPr>
          <w:sz w:val="24"/>
          <w:szCs w:val="24"/>
        </w:rPr>
        <w:t>Dolbier</w:t>
      </w:r>
      <w:proofErr w:type="spellEnd"/>
      <w:r w:rsidRPr="00030E1E">
        <w:rPr>
          <w:sz w:val="24"/>
          <w:szCs w:val="24"/>
        </w:rPr>
        <w:t xml:space="preserve">, </w:t>
      </w:r>
      <w:proofErr w:type="gramStart"/>
      <w:r w:rsidRPr="00030E1E">
        <w:rPr>
          <w:sz w:val="24"/>
          <w:szCs w:val="24"/>
        </w:rPr>
        <w:t>Jaggars</w:t>
      </w:r>
      <w:proofErr w:type="gramEnd"/>
      <w:r w:rsidRPr="00030E1E">
        <w:rPr>
          <w:sz w:val="24"/>
          <w:szCs w:val="24"/>
        </w:rPr>
        <w:t xml:space="preserve"> and Steinhardt, 2010)</w:t>
      </w:r>
      <w:r>
        <w:rPr>
          <w:sz w:val="24"/>
          <w:szCs w:val="24"/>
        </w:rPr>
        <w:t>. Therefore, resilience is achieved through</w:t>
      </w:r>
      <w:r w:rsidRPr="000F7ED0">
        <w:rPr>
          <w:sz w:val="24"/>
          <w:szCs w:val="24"/>
        </w:rPr>
        <w:t xml:space="preserve"> mental, emotional, and behavioural </w:t>
      </w:r>
      <w:r>
        <w:rPr>
          <w:sz w:val="24"/>
          <w:szCs w:val="24"/>
        </w:rPr>
        <w:t>flexibility and adjustment to external and internal demands (</w:t>
      </w:r>
      <w:r w:rsidRPr="00360AD1">
        <w:rPr>
          <w:sz w:val="24"/>
          <w:szCs w:val="24"/>
        </w:rPr>
        <w:t>Kalisch et al., 2017)</w:t>
      </w:r>
      <w:r>
        <w:rPr>
          <w:sz w:val="24"/>
          <w:szCs w:val="24"/>
        </w:rPr>
        <w:t xml:space="preserve">. The Royal College of Policing implies the need for Police Constables to have resilience to carry out their duties to the best of their ability (2014). Furthermore, the Police Code of Ethics states explicitly for Police Constables to seek help when through appropriate channels indicated when they are not managing stress </w:t>
      </w:r>
      <w:r w:rsidRPr="00360AD1">
        <w:rPr>
          <w:sz w:val="24"/>
          <w:szCs w:val="24"/>
        </w:rPr>
        <w:t>(Royal College of Policing, 2014</w:t>
      </w:r>
      <w:r>
        <w:rPr>
          <w:sz w:val="24"/>
          <w:szCs w:val="24"/>
        </w:rPr>
        <w:t xml:space="preserve">). Resilience can be shown through accessing support as a coping mechanism </w:t>
      </w:r>
      <w:r w:rsidRPr="003B3485">
        <w:rPr>
          <w:sz w:val="24"/>
          <w:szCs w:val="24"/>
        </w:rPr>
        <w:t>(Cartwright and Roach, 2020</w:t>
      </w:r>
      <w:r>
        <w:rPr>
          <w:sz w:val="24"/>
          <w:szCs w:val="24"/>
        </w:rPr>
        <w:t xml:space="preserve">). </w:t>
      </w:r>
    </w:p>
    <w:p w14:paraId="11B8033F" w14:textId="77777777" w:rsidR="006F127E" w:rsidRDefault="006F127E" w:rsidP="006F127E">
      <w:pPr>
        <w:tabs>
          <w:tab w:val="left" w:pos="2040"/>
        </w:tabs>
        <w:jc w:val="both"/>
        <w:rPr>
          <w:sz w:val="24"/>
          <w:szCs w:val="24"/>
        </w:rPr>
      </w:pPr>
    </w:p>
    <w:p w14:paraId="5B613EBC" w14:textId="6F1BA54A" w:rsidR="006F127E" w:rsidRDefault="006F127E" w:rsidP="006F127E">
      <w:pPr>
        <w:tabs>
          <w:tab w:val="left" w:pos="2040"/>
        </w:tabs>
        <w:jc w:val="both"/>
        <w:rPr>
          <w:sz w:val="24"/>
          <w:szCs w:val="24"/>
        </w:rPr>
      </w:pPr>
      <w:r>
        <w:rPr>
          <w:sz w:val="24"/>
          <w:szCs w:val="24"/>
        </w:rPr>
        <w:t xml:space="preserve">An essential stage of resilience development and, in turn, stress management is reflection </w:t>
      </w:r>
      <w:r w:rsidRPr="00702DB8">
        <w:rPr>
          <w:sz w:val="24"/>
          <w:szCs w:val="24"/>
        </w:rPr>
        <w:t>(Kenny and Cooper, 2003)</w:t>
      </w:r>
      <w:r>
        <w:rPr>
          <w:sz w:val="24"/>
          <w:szCs w:val="24"/>
        </w:rPr>
        <w:t xml:space="preserve">. Reflection is required to assess the stressor, the impact and implementation of the stress management technique and whether it achieves the intended action </w:t>
      </w:r>
      <w:r w:rsidRPr="00F429D7">
        <w:rPr>
          <w:sz w:val="24"/>
          <w:szCs w:val="24"/>
        </w:rPr>
        <w:t>(</w:t>
      </w:r>
      <w:proofErr w:type="spellStart"/>
      <w:r w:rsidRPr="00F429D7">
        <w:rPr>
          <w:sz w:val="24"/>
          <w:szCs w:val="24"/>
        </w:rPr>
        <w:t>Bliese</w:t>
      </w:r>
      <w:proofErr w:type="spellEnd"/>
      <w:r w:rsidRPr="00F429D7">
        <w:rPr>
          <w:sz w:val="24"/>
          <w:szCs w:val="24"/>
        </w:rPr>
        <w:t xml:space="preserve">, Edwards and </w:t>
      </w:r>
      <w:proofErr w:type="spellStart"/>
      <w:r w:rsidRPr="00F429D7">
        <w:rPr>
          <w:sz w:val="24"/>
          <w:szCs w:val="24"/>
        </w:rPr>
        <w:t>Sonnentag</w:t>
      </w:r>
      <w:proofErr w:type="spellEnd"/>
      <w:r w:rsidRPr="00F429D7">
        <w:rPr>
          <w:sz w:val="24"/>
          <w:szCs w:val="24"/>
        </w:rPr>
        <w:t>, 2017)</w:t>
      </w:r>
      <w:r>
        <w:rPr>
          <w:sz w:val="24"/>
          <w:szCs w:val="24"/>
        </w:rPr>
        <w:t xml:space="preserve">. The </w:t>
      </w:r>
      <w:proofErr w:type="spellStart"/>
      <w:r>
        <w:rPr>
          <w:sz w:val="24"/>
          <w:szCs w:val="24"/>
        </w:rPr>
        <w:t>Borton</w:t>
      </w:r>
      <w:proofErr w:type="spellEnd"/>
      <w:r>
        <w:rPr>
          <w:sz w:val="24"/>
          <w:szCs w:val="24"/>
        </w:rPr>
        <w:t xml:space="preserve"> Model of reflection</w:t>
      </w:r>
      <w:r w:rsidR="009B00E1">
        <w:rPr>
          <w:sz w:val="24"/>
          <w:szCs w:val="24"/>
        </w:rPr>
        <w:t xml:space="preserve"> (1970)</w:t>
      </w:r>
      <w:r>
        <w:rPr>
          <w:sz w:val="24"/>
          <w:szCs w:val="24"/>
        </w:rPr>
        <w:t xml:space="preserve"> ‘What? So, what? Now, what?’ guides critical reflection to support the continued development of stress management techniques </w:t>
      </w:r>
      <w:r w:rsidRPr="00880A3E">
        <w:rPr>
          <w:sz w:val="24"/>
          <w:szCs w:val="24"/>
        </w:rPr>
        <w:t>(</w:t>
      </w:r>
      <w:proofErr w:type="spellStart"/>
      <w:r w:rsidRPr="00880A3E">
        <w:rPr>
          <w:sz w:val="24"/>
          <w:szCs w:val="24"/>
        </w:rPr>
        <w:t>Borton</w:t>
      </w:r>
      <w:proofErr w:type="spellEnd"/>
      <w:r w:rsidRPr="00880A3E">
        <w:rPr>
          <w:sz w:val="24"/>
          <w:szCs w:val="24"/>
        </w:rPr>
        <w:t>, 1970)</w:t>
      </w:r>
      <w:r>
        <w:rPr>
          <w:sz w:val="24"/>
          <w:szCs w:val="24"/>
        </w:rPr>
        <w:t xml:space="preserve">. </w:t>
      </w:r>
      <w:r>
        <w:rPr>
          <w:sz w:val="24"/>
          <w:szCs w:val="24"/>
        </w:rPr>
        <w:lastRenderedPageBreak/>
        <w:t xml:space="preserve">The first phase is to identify the challenge faced and the subsequent stressor(s) and the strategy utilised. Then, discuss the impact of the stressor and management strategy. Finally, critically analyse the impact of the strategy and how the strategy can be developed </w:t>
      </w:r>
      <w:r w:rsidRPr="00177AB7">
        <w:rPr>
          <w:sz w:val="24"/>
          <w:szCs w:val="24"/>
        </w:rPr>
        <w:t>(Skinner and Mitchell, 2016)</w:t>
      </w:r>
      <w:r>
        <w:rPr>
          <w:sz w:val="24"/>
          <w:szCs w:val="24"/>
        </w:rPr>
        <w:t>.</w:t>
      </w:r>
    </w:p>
    <w:p w14:paraId="3CB08AA3" w14:textId="77777777" w:rsidR="006F127E" w:rsidRDefault="006F127E" w:rsidP="006F127E">
      <w:pPr>
        <w:tabs>
          <w:tab w:val="left" w:pos="2040"/>
        </w:tabs>
        <w:jc w:val="both"/>
        <w:rPr>
          <w:sz w:val="24"/>
          <w:szCs w:val="24"/>
        </w:rPr>
      </w:pPr>
    </w:p>
    <w:p w14:paraId="5BC36EF9" w14:textId="77777777" w:rsidR="006F127E" w:rsidRDefault="006F127E" w:rsidP="006F127E">
      <w:pPr>
        <w:tabs>
          <w:tab w:val="left" w:pos="2040"/>
        </w:tabs>
        <w:jc w:val="both"/>
        <w:rPr>
          <w:sz w:val="24"/>
          <w:szCs w:val="24"/>
        </w:rPr>
      </w:pPr>
      <w:r>
        <w:rPr>
          <w:sz w:val="24"/>
          <w:szCs w:val="24"/>
        </w:rPr>
        <w:t xml:space="preserve">Since being attested, management of stress has been paramount to me successfully passing out of initial training. The nature of Police Constable training is designed to facilitate a high stress environment </w:t>
      </w:r>
      <w:r w:rsidRPr="00C71B35">
        <w:rPr>
          <w:sz w:val="24"/>
          <w:szCs w:val="24"/>
        </w:rPr>
        <w:t>(</w:t>
      </w:r>
      <w:proofErr w:type="spellStart"/>
      <w:r w:rsidRPr="00C71B35">
        <w:rPr>
          <w:sz w:val="24"/>
          <w:szCs w:val="24"/>
        </w:rPr>
        <w:t>Violanti</w:t>
      </w:r>
      <w:proofErr w:type="spellEnd"/>
      <w:r w:rsidRPr="00C71B35">
        <w:rPr>
          <w:sz w:val="24"/>
          <w:szCs w:val="24"/>
        </w:rPr>
        <w:t>, 1993)</w:t>
      </w:r>
      <w:r>
        <w:rPr>
          <w:sz w:val="24"/>
          <w:szCs w:val="24"/>
        </w:rPr>
        <w:t xml:space="preserve">. The initial combines classroom learning, practical and reading outside of the classroom in preparation for written assignments, exams, and practical assessments. This tries to simulate a high stress environment experienced by officers dealing with day-to-day </w:t>
      </w:r>
      <w:r w:rsidRPr="007E548F">
        <w:rPr>
          <w:sz w:val="24"/>
          <w:szCs w:val="24"/>
        </w:rPr>
        <w:t>(</w:t>
      </w:r>
      <w:proofErr w:type="spellStart"/>
      <w:r w:rsidRPr="007E548F">
        <w:rPr>
          <w:sz w:val="24"/>
          <w:szCs w:val="24"/>
        </w:rPr>
        <w:t>Violanti</w:t>
      </w:r>
      <w:proofErr w:type="spellEnd"/>
      <w:r w:rsidRPr="007E548F">
        <w:rPr>
          <w:sz w:val="24"/>
          <w:szCs w:val="24"/>
        </w:rPr>
        <w:t>, 1993)</w:t>
      </w:r>
      <w:r>
        <w:rPr>
          <w:sz w:val="24"/>
          <w:szCs w:val="24"/>
        </w:rPr>
        <w:t xml:space="preserve">. Undertaking this training has been difficult as returned to learning after over a decade of no formal education. Additionally, the nature of some of the learning was distressing as it took us through examples of cases we may come across. Whilst completing training I had to balance the needs of my young family, a change to my work schedule and the requirement to learn. This combination of commitment and psychological demand had the potential to metastasize into negative physiological and psychological symptoms of stress </w:t>
      </w:r>
      <w:r w:rsidRPr="00D10DBB">
        <w:rPr>
          <w:sz w:val="24"/>
          <w:szCs w:val="24"/>
        </w:rPr>
        <w:t>(Othman et al., 2019)</w:t>
      </w:r>
      <w:r>
        <w:rPr>
          <w:sz w:val="24"/>
          <w:szCs w:val="24"/>
        </w:rPr>
        <w:t xml:space="preserve"> if I had not managed it effectively. </w:t>
      </w:r>
    </w:p>
    <w:p w14:paraId="7385258A" w14:textId="77777777" w:rsidR="006F127E" w:rsidRDefault="006F127E" w:rsidP="006F127E">
      <w:pPr>
        <w:tabs>
          <w:tab w:val="left" w:pos="2040"/>
        </w:tabs>
        <w:jc w:val="both"/>
        <w:rPr>
          <w:sz w:val="24"/>
          <w:szCs w:val="24"/>
        </w:rPr>
      </w:pPr>
    </w:p>
    <w:p w14:paraId="55FE0C3A" w14:textId="2B292A95" w:rsidR="006F127E" w:rsidRDefault="006F127E" w:rsidP="006F127E">
      <w:pPr>
        <w:tabs>
          <w:tab w:val="left" w:pos="2040"/>
        </w:tabs>
        <w:jc w:val="both"/>
        <w:rPr>
          <w:sz w:val="24"/>
          <w:szCs w:val="24"/>
        </w:rPr>
      </w:pPr>
      <w:r>
        <w:rPr>
          <w:sz w:val="24"/>
          <w:szCs w:val="24"/>
        </w:rPr>
        <w:t xml:space="preserve">My coping strategy for dealing with stress at home and in work during my initial 6 months of training has been to go to the gym. I planned my gym sessions around my learning and family schedule. Physical activity is proven to reduce stress therefore reduce the likelihood of developing psychological conditions such as anxiety and depression </w:t>
      </w:r>
      <w:r w:rsidRPr="006D17E4">
        <w:rPr>
          <w:sz w:val="24"/>
          <w:szCs w:val="24"/>
        </w:rPr>
        <w:t xml:space="preserve">(Norris, </w:t>
      </w:r>
      <w:proofErr w:type="gramStart"/>
      <w:r w:rsidRPr="006D17E4">
        <w:rPr>
          <w:sz w:val="24"/>
          <w:szCs w:val="24"/>
        </w:rPr>
        <w:t>Carroll</w:t>
      </w:r>
      <w:proofErr w:type="gramEnd"/>
      <w:r w:rsidRPr="006D17E4">
        <w:rPr>
          <w:sz w:val="24"/>
          <w:szCs w:val="24"/>
        </w:rPr>
        <w:t xml:space="preserve"> and Cochrane, 1992)</w:t>
      </w:r>
      <w:r>
        <w:rPr>
          <w:sz w:val="24"/>
          <w:szCs w:val="24"/>
        </w:rPr>
        <w:t xml:space="preserve">. Repeated exposure to stress has negative physiological effects such as reduced immunity, physical activity reduces the impact of stressors </w:t>
      </w:r>
      <w:r w:rsidRPr="000648EA">
        <w:rPr>
          <w:sz w:val="24"/>
          <w:szCs w:val="24"/>
        </w:rPr>
        <w:t>(</w:t>
      </w:r>
      <w:proofErr w:type="spellStart"/>
      <w:r w:rsidRPr="000648EA">
        <w:rPr>
          <w:sz w:val="24"/>
          <w:szCs w:val="24"/>
        </w:rPr>
        <w:t>Fleshner</w:t>
      </w:r>
      <w:proofErr w:type="spellEnd"/>
      <w:r w:rsidRPr="000648EA">
        <w:rPr>
          <w:sz w:val="24"/>
          <w:szCs w:val="24"/>
        </w:rPr>
        <w:t>, 2005)</w:t>
      </w:r>
      <w:r>
        <w:rPr>
          <w:sz w:val="24"/>
          <w:szCs w:val="24"/>
        </w:rPr>
        <w:t xml:space="preserve">. </w:t>
      </w:r>
      <w:r w:rsidRPr="00FE6A8C">
        <w:rPr>
          <w:sz w:val="24"/>
          <w:szCs w:val="24"/>
        </w:rPr>
        <w:t>This reduced the likelihood of me becoming ill which could enhance the feeling. I have</w:t>
      </w:r>
      <w:r>
        <w:rPr>
          <w:sz w:val="24"/>
          <w:szCs w:val="24"/>
        </w:rPr>
        <w:t xml:space="preserve"> found the gym to be a place in which I can relax not think about anything related to work whilst working out </w:t>
      </w:r>
      <w:r w:rsidRPr="00B6034B">
        <w:rPr>
          <w:sz w:val="24"/>
          <w:szCs w:val="24"/>
        </w:rPr>
        <w:t>(</w:t>
      </w:r>
      <w:proofErr w:type="spellStart"/>
      <w:r w:rsidRPr="00B6034B">
        <w:rPr>
          <w:sz w:val="24"/>
          <w:szCs w:val="24"/>
        </w:rPr>
        <w:t>Buunk</w:t>
      </w:r>
      <w:proofErr w:type="spellEnd"/>
      <w:r w:rsidRPr="00B6034B">
        <w:rPr>
          <w:sz w:val="24"/>
          <w:szCs w:val="24"/>
        </w:rPr>
        <w:t xml:space="preserve"> and Verhoeven, 1991</w:t>
      </w:r>
      <w:r>
        <w:rPr>
          <w:sz w:val="24"/>
          <w:szCs w:val="24"/>
        </w:rPr>
        <w:t xml:space="preserve">). Furthermore, high intensity training I carry out as a part of my programming, is shown to weaken the relationship between stress and psychological conditions </w:t>
      </w:r>
      <w:r w:rsidRPr="00B6034B">
        <w:rPr>
          <w:sz w:val="24"/>
          <w:szCs w:val="24"/>
        </w:rPr>
        <w:t xml:space="preserve">(Norris, </w:t>
      </w:r>
      <w:proofErr w:type="gramStart"/>
      <w:r w:rsidRPr="00B6034B">
        <w:rPr>
          <w:sz w:val="24"/>
          <w:szCs w:val="24"/>
        </w:rPr>
        <w:t>Carroll</w:t>
      </w:r>
      <w:proofErr w:type="gramEnd"/>
      <w:r w:rsidRPr="00B6034B">
        <w:rPr>
          <w:sz w:val="24"/>
          <w:szCs w:val="24"/>
        </w:rPr>
        <w:t xml:space="preserve"> and Cochrane, 1992)</w:t>
      </w:r>
      <w:r>
        <w:rPr>
          <w:sz w:val="24"/>
          <w:szCs w:val="24"/>
        </w:rPr>
        <w:t xml:space="preserve">. The social interaction in the gym allowed me to discuss issues with friends. </w:t>
      </w:r>
      <w:r w:rsidR="00460BE0">
        <w:rPr>
          <w:sz w:val="24"/>
          <w:szCs w:val="24"/>
        </w:rPr>
        <w:t xml:space="preserve">A person is less likely to experience stress if protective factors are present, such </w:t>
      </w:r>
      <w:r>
        <w:rPr>
          <w:sz w:val="24"/>
          <w:szCs w:val="24"/>
        </w:rPr>
        <w:t>relationships with significant others</w:t>
      </w:r>
      <w:r w:rsidR="00460BE0">
        <w:rPr>
          <w:sz w:val="24"/>
          <w:szCs w:val="24"/>
        </w:rPr>
        <w:t>,</w:t>
      </w:r>
      <w:r>
        <w:rPr>
          <w:sz w:val="24"/>
          <w:szCs w:val="24"/>
        </w:rPr>
        <w:t xml:space="preserve"> perceived support</w:t>
      </w:r>
      <w:r w:rsidR="00460BE0">
        <w:rPr>
          <w:sz w:val="24"/>
          <w:szCs w:val="24"/>
        </w:rPr>
        <w:t xml:space="preserve"> which</w:t>
      </w:r>
      <w:r>
        <w:rPr>
          <w:sz w:val="24"/>
          <w:szCs w:val="24"/>
        </w:rPr>
        <w:t xml:space="preserve"> has a direct impact of reducing negative thoughts and feelings </w:t>
      </w:r>
      <w:r w:rsidRPr="00B6034B">
        <w:rPr>
          <w:sz w:val="24"/>
          <w:szCs w:val="24"/>
        </w:rPr>
        <w:t>(</w:t>
      </w:r>
      <w:proofErr w:type="spellStart"/>
      <w:r w:rsidRPr="00B6034B">
        <w:rPr>
          <w:sz w:val="24"/>
          <w:szCs w:val="24"/>
        </w:rPr>
        <w:t>Buunk</w:t>
      </w:r>
      <w:proofErr w:type="spellEnd"/>
      <w:r w:rsidRPr="00B6034B">
        <w:rPr>
          <w:sz w:val="24"/>
          <w:szCs w:val="24"/>
        </w:rPr>
        <w:t xml:space="preserve"> and Verhoeven, 1991</w:t>
      </w:r>
      <w:r w:rsidR="00460BE0">
        <w:rPr>
          <w:sz w:val="24"/>
          <w:szCs w:val="24"/>
        </w:rPr>
        <w:t>;</w:t>
      </w:r>
      <w:r w:rsidR="00460BE0" w:rsidRPr="00460BE0">
        <w:t xml:space="preserve"> </w:t>
      </w:r>
      <w:r w:rsidR="00460BE0" w:rsidRPr="00460BE0">
        <w:rPr>
          <w:sz w:val="24"/>
          <w:szCs w:val="24"/>
        </w:rPr>
        <w:t>Ye et al., 2020</w:t>
      </w:r>
      <w:r w:rsidRPr="00B6034B">
        <w:rPr>
          <w:sz w:val="24"/>
          <w:szCs w:val="24"/>
        </w:rPr>
        <w:t>)</w:t>
      </w:r>
      <w:r>
        <w:rPr>
          <w:sz w:val="24"/>
          <w:szCs w:val="24"/>
        </w:rPr>
        <w:t xml:space="preserve">. I tried to attend the gym after finishing work and revision multiple times per week. I found this approach key for my physical and mental wellbeing. </w:t>
      </w:r>
    </w:p>
    <w:p w14:paraId="0E27F8E5" w14:textId="77777777" w:rsidR="006F127E" w:rsidRDefault="006F127E" w:rsidP="006F127E">
      <w:pPr>
        <w:tabs>
          <w:tab w:val="left" w:pos="2040"/>
        </w:tabs>
        <w:jc w:val="both"/>
        <w:rPr>
          <w:sz w:val="24"/>
          <w:szCs w:val="24"/>
        </w:rPr>
      </w:pPr>
    </w:p>
    <w:p w14:paraId="2E842B48" w14:textId="77777777" w:rsidR="006F127E" w:rsidRDefault="006F127E" w:rsidP="006F127E">
      <w:pPr>
        <w:tabs>
          <w:tab w:val="left" w:pos="2040"/>
        </w:tabs>
        <w:jc w:val="both"/>
        <w:rPr>
          <w:sz w:val="24"/>
          <w:szCs w:val="24"/>
        </w:rPr>
      </w:pPr>
      <w:r>
        <w:rPr>
          <w:sz w:val="24"/>
          <w:szCs w:val="24"/>
        </w:rPr>
        <w:t>I also found setting goals to complete certain revision topics before I would be able to go to the gym motivated me to learn. I also found having goals in the gym allowed me to focus and use my time in the most effective manner possible</w:t>
      </w:r>
      <w:r w:rsidRPr="00DD3F8E">
        <w:rPr>
          <w:sz w:val="24"/>
          <w:szCs w:val="24"/>
        </w:rPr>
        <w:t xml:space="preserve"> </w:t>
      </w:r>
      <w:proofErr w:type="gramStart"/>
      <w:r>
        <w:rPr>
          <w:sz w:val="24"/>
          <w:szCs w:val="24"/>
        </w:rPr>
        <w:t>The</w:t>
      </w:r>
      <w:proofErr w:type="gramEnd"/>
      <w:r>
        <w:rPr>
          <w:sz w:val="24"/>
          <w:szCs w:val="24"/>
        </w:rPr>
        <w:t xml:space="preserve"> goals set were specific for each element with realistic time constraints, increasing self-efficacy to achieve them </w:t>
      </w:r>
      <w:r w:rsidRPr="002C4750">
        <w:rPr>
          <w:sz w:val="24"/>
          <w:szCs w:val="24"/>
        </w:rPr>
        <w:t>(</w:t>
      </w:r>
      <w:proofErr w:type="spellStart"/>
      <w:r w:rsidRPr="002C4750">
        <w:rPr>
          <w:sz w:val="24"/>
          <w:szCs w:val="24"/>
        </w:rPr>
        <w:t>Kehr</w:t>
      </w:r>
      <w:proofErr w:type="spellEnd"/>
      <w:r w:rsidRPr="002C4750">
        <w:rPr>
          <w:sz w:val="24"/>
          <w:szCs w:val="24"/>
        </w:rPr>
        <w:t>, 2019)</w:t>
      </w:r>
      <w:r>
        <w:rPr>
          <w:sz w:val="24"/>
          <w:szCs w:val="24"/>
        </w:rPr>
        <w:t xml:space="preserve">. Goal setting allowed me to help manage my time whilst increase my revision, </w:t>
      </w:r>
      <w:proofErr w:type="gramStart"/>
      <w:r>
        <w:rPr>
          <w:sz w:val="24"/>
          <w:szCs w:val="24"/>
        </w:rPr>
        <w:t>work</w:t>
      </w:r>
      <w:proofErr w:type="gramEnd"/>
      <w:r>
        <w:rPr>
          <w:sz w:val="24"/>
          <w:szCs w:val="24"/>
        </w:rPr>
        <w:t xml:space="preserve"> and gym satisfaction </w:t>
      </w:r>
      <w:r w:rsidRPr="001D57D9">
        <w:rPr>
          <w:sz w:val="24"/>
          <w:szCs w:val="24"/>
        </w:rPr>
        <w:t xml:space="preserve">(Mirzaei, </w:t>
      </w:r>
      <w:proofErr w:type="spellStart"/>
      <w:r w:rsidRPr="001D57D9">
        <w:rPr>
          <w:sz w:val="24"/>
          <w:szCs w:val="24"/>
        </w:rPr>
        <w:t>Oskouie</w:t>
      </w:r>
      <w:proofErr w:type="spellEnd"/>
      <w:r w:rsidRPr="001D57D9">
        <w:rPr>
          <w:sz w:val="24"/>
          <w:szCs w:val="24"/>
        </w:rPr>
        <w:t xml:space="preserve"> and </w:t>
      </w:r>
      <w:proofErr w:type="spellStart"/>
      <w:r w:rsidRPr="001D57D9">
        <w:rPr>
          <w:sz w:val="24"/>
          <w:szCs w:val="24"/>
        </w:rPr>
        <w:t>Rafii</w:t>
      </w:r>
      <w:proofErr w:type="spellEnd"/>
      <w:r w:rsidRPr="001D57D9">
        <w:rPr>
          <w:sz w:val="24"/>
          <w:szCs w:val="24"/>
        </w:rPr>
        <w:t>, 2012)</w:t>
      </w:r>
      <w:r>
        <w:rPr>
          <w:sz w:val="24"/>
          <w:szCs w:val="24"/>
        </w:rPr>
        <w:t xml:space="preserve">. The ability to manage my time through the efficiency of goal setting </w:t>
      </w:r>
      <w:r w:rsidRPr="002C4750">
        <w:rPr>
          <w:sz w:val="24"/>
          <w:szCs w:val="24"/>
        </w:rPr>
        <w:t>(</w:t>
      </w:r>
      <w:proofErr w:type="spellStart"/>
      <w:r w:rsidRPr="002C4750">
        <w:rPr>
          <w:sz w:val="24"/>
          <w:szCs w:val="24"/>
        </w:rPr>
        <w:t>Kehr</w:t>
      </w:r>
      <w:proofErr w:type="spellEnd"/>
      <w:r w:rsidRPr="002C4750">
        <w:rPr>
          <w:sz w:val="24"/>
          <w:szCs w:val="24"/>
        </w:rPr>
        <w:t>, 2019)</w:t>
      </w:r>
      <w:r>
        <w:rPr>
          <w:sz w:val="24"/>
          <w:szCs w:val="24"/>
        </w:rPr>
        <w:t xml:space="preserve"> enabled me to take my daughter to her activities so I could maintain a healthy work-life balance. Achieving a manageable work-life balance reduced stress experienced and increased my job satisfaction </w:t>
      </w:r>
      <w:r w:rsidRPr="00F429D7">
        <w:rPr>
          <w:sz w:val="24"/>
          <w:szCs w:val="24"/>
        </w:rPr>
        <w:t>(</w:t>
      </w:r>
      <w:proofErr w:type="spellStart"/>
      <w:r w:rsidRPr="00F429D7">
        <w:rPr>
          <w:sz w:val="24"/>
          <w:szCs w:val="24"/>
        </w:rPr>
        <w:t>Bliese</w:t>
      </w:r>
      <w:proofErr w:type="spellEnd"/>
      <w:r w:rsidRPr="00F429D7">
        <w:rPr>
          <w:sz w:val="24"/>
          <w:szCs w:val="24"/>
        </w:rPr>
        <w:t xml:space="preserve">, Edwards and </w:t>
      </w:r>
      <w:proofErr w:type="spellStart"/>
      <w:r w:rsidRPr="00F429D7">
        <w:rPr>
          <w:sz w:val="24"/>
          <w:szCs w:val="24"/>
        </w:rPr>
        <w:t>Sonnentag</w:t>
      </w:r>
      <w:proofErr w:type="spellEnd"/>
      <w:r w:rsidRPr="00F429D7">
        <w:rPr>
          <w:sz w:val="24"/>
          <w:szCs w:val="24"/>
        </w:rPr>
        <w:t>, 2017)</w:t>
      </w:r>
      <w:r>
        <w:rPr>
          <w:sz w:val="24"/>
          <w:szCs w:val="24"/>
        </w:rPr>
        <w:t>.</w:t>
      </w:r>
    </w:p>
    <w:p w14:paraId="1F7D2494" w14:textId="77777777" w:rsidR="006F127E" w:rsidRDefault="006F127E" w:rsidP="006F127E">
      <w:pPr>
        <w:tabs>
          <w:tab w:val="left" w:pos="2040"/>
        </w:tabs>
        <w:jc w:val="both"/>
        <w:rPr>
          <w:sz w:val="24"/>
          <w:szCs w:val="24"/>
        </w:rPr>
      </w:pPr>
    </w:p>
    <w:p w14:paraId="1EF0F6D1" w14:textId="1EAD5A26" w:rsidR="006F127E" w:rsidRDefault="006F127E" w:rsidP="006F127E">
      <w:pPr>
        <w:tabs>
          <w:tab w:val="left" w:pos="2040"/>
        </w:tabs>
        <w:jc w:val="both"/>
        <w:rPr>
          <w:sz w:val="24"/>
          <w:szCs w:val="24"/>
        </w:rPr>
      </w:pPr>
      <w:r>
        <w:rPr>
          <w:sz w:val="24"/>
          <w:szCs w:val="24"/>
        </w:rPr>
        <w:lastRenderedPageBreak/>
        <w:t>The amalgamation of physical activity, goal setting and time management as stress management strategies</w:t>
      </w:r>
      <w:r w:rsidR="007D76AB">
        <w:rPr>
          <w:sz w:val="24"/>
          <w:szCs w:val="24"/>
        </w:rPr>
        <w:t xml:space="preserve"> is deemed the most effective (</w:t>
      </w:r>
      <w:proofErr w:type="spellStart"/>
      <w:r w:rsidR="007D76AB" w:rsidRPr="005469BB">
        <w:rPr>
          <w:sz w:val="24"/>
          <w:szCs w:val="24"/>
        </w:rPr>
        <w:t>Violanti</w:t>
      </w:r>
      <w:proofErr w:type="spellEnd"/>
      <w:r w:rsidR="007D76AB" w:rsidRPr="005469BB">
        <w:rPr>
          <w:sz w:val="24"/>
          <w:szCs w:val="24"/>
        </w:rPr>
        <w:t>, 1993)</w:t>
      </w:r>
      <w:r w:rsidR="007D76AB">
        <w:rPr>
          <w:sz w:val="24"/>
          <w:szCs w:val="24"/>
        </w:rPr>
        <w:t>. These</w:t>
      </w:r>
      <w:r w:rsidRPr="006161FB">
        <w:rPr>
          <w:sz w:val="24"/>
          <w:szCs w:val="24"/>
        </w:rPr>
        <w:t xml:space="preserve"> </w:t>
      </w:r>
      <w:r>
        <w:rPr>
          <w:sz w:val="24"/>
          <w:szCs w:val="24"/>
        </w:rPr>
        <w:t>have allowed me to overcome stressors and adopt a work-life balance I am happy with.</w:t>
      </w:r>
      <w:r w:rsidRPr="006161FB">
        <w:rPr>
          <w:sz w:val="24"/>
          <w:szCs w:val="24"/>
        </w:rPr>
        <w:t xml:space="preserve"> I feel that going forward I am well equipped to handle the demands of work and university studies</w:t>
      </w:r>
      <w:r>
        <w:rPr>
          <w:sz w:val="24"/>
          <w:szCs w:val="24"/>
        </w:rPr>
        <w:t xml:space="preserve">. Self confidence in strategies to develop resilience to stressors, through stress management techniques, is a significant factor in reducing the negative effects of stress </w:t>
      </w:r>
      <w:r w:rsidRPr="006E46DB">
        <w:rPr>
          <w:sz w:val="24"/>
          <w:szCs w:val="24"/>
        </w:rPr>
        <w:t>(</w:t>
      </w:r>
      <w:proofErr w:type="spellStart"/>
      <w:r w:rsidRPr="006E46DB">
        <w:rPr>
          <w:sz w:val="24"/>
          <w:szCs w:val="24"/>
        </w:rPr>
        <w:t>Pignata</w:t>
      </w:r>
      <w:proofErr w:type="spellEnd"/>
      <w:r w:rsidRPr="006E46DB">
        <w:rPr>
          <w:sz w:val="24"/>
          <w:szCs w:val="24"/>
        </w:rPr>
        <w:t xml:space="preserve"> et al., 2014)</w:t>
      </w:r>
      <w:r w:rsidRPr="006161FB">
        <w:rPr>
          <w:sz w:val="24"/>
          <w:szCs w:val="24"/>
        </w:rPr>
        <w:t>. Forward planning</w:t>
      </w:r>
      <w:r>
        <w:rPr>
          <w:sz w:val="24"/>
          <w:szCs w:val="24"/>
        </w:rPr>
        <w:t xml:space="preserve"> in the form of goal setting</w:t>
      </w:r>
      <w:r w:rsidRPr="006161FB">
        <w:rPr>
          <w:sz w:val="24"/>
          <w:szCs w:val="24"/>
        </w:rPr>
        <w:t xml:space="preserve"> will play a major role in </w:t>
      </w:r>
      <w:r>
        <w:rPr>
          <w:sz w:val="24"/>
          <w:szCs w:val="24"/>
        </w:rPr>
        <w:t>my time management this will allow me to</w:t>
      </w:r>
      <w:r w:rsidRPr="006161FB">
        <w:rPr>
          <w:sz w:val="24"/>
          <w:szCs w:val="24"/>
        </w:rPr>
        <w:t xml:space="preserve"> complet</w:t>
      </w:r>
      <w:r>
        <w:rPr>
          <w:sz w:val="24"/>
          <w:szCs w:val="24"/>
        </w:rPr>
        <w:t xml:space="preserve">e the work set </w:t>
      </w:r>
      <w:r w:rsidRPr="006161FB">
        <w:rPr>
          <w:sz w:val="24"/>
          <w:szCs w:val="24"/>
        </w:rPr>
        <w:t xml:space="preserve">before the deadlines to avoid </w:t>
      </w:r>
      <w:r>
        <w:rPr>
          <w:sz w:val="24"/>
          <w:szCs w:val="24"/>
        </w:rPr>
        <w:t>unnecessary</w:t>
      </w:r>
      <w:r w:rsidRPr="006161FB">
        <w:rPr>
          <w:sz w:val="24"/>
          <w:szCs w:val="24"/>
        </w:rPr>
        <w:t xml:space="preserve"> stress</w:t>
      </w:r>
      <w:r>
        <w:rPr>
          <w:sz w:val="24"/>
          <w:szCs w:val="24"/>
        </w:rPr>
        <w:t xml:space="preserve"> </w:t>
      </w:r>
      <w:r w:rsidRPr="00E8653E">
        <w:rPr>
          <w:sz w:val="24"/>
          <w:szCs w:val="24"/>
        </w:rPr>
        <w:t xml:space="preserve">(Mirzaei, </w:t>
      </w:r>
      <w:proofErr w:type="spellStart"/>
      <w:r w:rsidRPr="00E8653E">
        <w:rPr>
          <w:sz w:val="24"/>
          <w:szCs w:val="24"/>
        </w:rPr>
        <w:t>Oskouie</w:t>
      </w:r>
      <w:proofErr w:type="spellEnd"/>
      <w:r w:rsidRPr="00E8653E">
        <w:rPr>
          <w:sz w:val="24"/>
          <w:szCs w:val="24"/>
        </w:rPr>
        <w:t xml:space="preserve"> and </w:t>
      </w:r>
      <w:proofErr w:type="spellStart"/>
      <w:r w:rsidRPr="00E8653E">
        <w:rPr>
          <w:sz w:val="24"/>
          <w:szCs w:val="24"/>
        </w:rPr>
        <w:t>Rafii</w:t>
      </w:r>
      <w:proofErr w:type="spellEnd"/>
      <w:r w:rsidRPr="00E8653E">
        <w:rPr>
          <w:sz w:val="24"/>
          <w:szCs w:val="24"/>
        </w:rPr>
        <w:t>, 2012)</w:t>
      </w:r>
      <w:r w:rsidRPr="006161FB">
        <w:rPr>
          <w:sz w:val="24"/>
          <w:szCs w:val="24"/>
        </w:rPr>
        <w:t xml:space="preserve">. </w:t>
      </w:r>
      <w:r>
        <w:rPr>
          <w:sz w:val="24"/>
          <w:szCs w:val="24"/>
        </w:rPr>
        <w:t>T</w:t>
      </w:r>
      <w:r w:rsidRPr="006161FB">
        <w:rPr>
          <w:sz w:val="24"/>
          <w:szCs w:val="24"/>
        </w:rPr>
        <w:t>he routine of work and the gym has helped in maximis</w:t>
      </w:r>
      <w:r>
        <w:rPr>
          <w:sz w:val="24"/>
          <w:szCs w:val="24"/>
        </w:rPr>
        <w:t>e</w:t>
      </w:r>
      <w:r w:rsidRPr="006161FB">
        <w:rPr>
          <w:sz w:val="24"/>
          <w:szCs w:val="24"/>
        </w:rPr>
        <w:t xml:space="preserve"> my time forc</w:t>
      </w:r>
      <w:r>
        <w:rPr>
          <w:sz w:val="24"/>
          <w:szCs w:val="24"/>
        </w:rPr>
        <w:t>ing</w:t>
      </w:r>
      <w:r w:rsidRPr="006161FB">
        <w:rPr>
          <w:sz w:val="24"/>
          <w:szCs w:val="24"/>
        </w:rPr>
        <w:t xml:space="preserve"> me to be more </w:t>
      </w:r>
      <w:r>
        <w:rPr>
          <w:sz w:val="24"/>
          <w:szCs w:val="24"/>
        </w:rPr>
        <w:t>efficient when work</w:t>
      </w:r>
      <w:r w:rsidRPr="006161FB">
        <w:rPr>
          <w:sz w:val="24"/>
          <w:szCs w:val="24"/>
        </w:rPr>
        <w:t>in</w:t>
      </w:r>
      <w:r>
        <w:rPr>
          <w:sz w:val="24"/>
          <w:szCs w:val="24"/>
        </w:rPr>
        <w:t xml:space="preserve">g. </w:t>
      </w:r>
      <w:r w:rsidRPr="006161FB">
        <w:rPr>
          <w:sz w:val="24"/>
          <w:szCs w:val="24"/>
        </w:rPr>
        <w:t>Moving forward</w:t>
      </w:r>
      <w:r>
        <w:rPr>
          <w:sz w:val="24"/>
          <w:szCs w:val="24"/>
        </w:rPr>
        <w:t>,</w:t>
      </w:r>
      <w:r w:rsidRPr="006161FB">
        <w:rPr>
          <w:sz w:val="24"/>
          <w:szCs w:val="24"/>
        </w:rPr>
        <w:t xml:space="preserve"> I will need to adapt my strategy as I transition from traditional working hours during weekdays to the shifts work required as a police constable.</w:t>
      </w:r>
      <w:r>
        <w:rPr>
          <w:sz w:val="24"/>
          <w:szCs w:val="24"/>
        </w:rPr>
        <w:t xml:space="preserve"> Strategic adaptations of stress management strategies are deemed to have the best outcomes </w:t>
      </w:r>
      <w:r w:rsidRPr="009B5D0C">
        <w:rPr>
          <w:sz w:val="24"/>
          <w:szCs w:val="24"/>
        </w:rPr>
        <w:t>(</w:t>
      </w:r>
      <w:proofErr w:type="spellStart"/>
      <w:r w:rsidRPr="009B5D0C">
        <w:rPr>
          <w:sz w:val="24"/>
          <w:szCs w:val="24"/>
        </w:rPr>
        <w:t>Violanti</w:t>
      </w:r>
      <w:proofErr w:type="spellEnd"/>
      <w:r w:rsidRPr="009B5D0C">
        <w:rPr>
          <w:sz w:val="24"/>
          <w:szCs w:val="24"/>
        </w:rPr>
        <w:t>, 1993)</w:t>
      </w:r>
      <w:r>
        <w:rPr>
          <w:sz w:val="24"/>
          <w:szCs w:val="24"/>
        </w:rPr>
        <w:t>.</w:t>
      </w:r>
      <w:r w:rsidRPr="006161FB">
        <w:rPr>
          <w:sz w:val="24"/>
          <w:szCs w:val="24"/>
        </w:rPr>
        <w:t xml:space="preserve"> Occupational stress in addition to a rolling shift pattern will be an additional factor I will need to overcome (Ma et al., 2015). The nature of shifts will mean I will need to change the routine I developed to help manage my stress.</w:t>
      </w:r>
      <w:r>
        <w:rPr>
          <w:sz w:val="24"/>
          <w:szCs w:val="24"/>
        </w:rPr>
        <w:t xml:space="preserve"> </w:t>
      </w:r>
    </w:p>
    <w:bookmarkEnd w:id="0"/>
    <w:p w14:paraId="3B74131C" w14:textId="77777777" w:rsidR="006F127E" w:rsidRDefault="006F127E" w:rsidP="006F127E">
      <w:pPr>
        <w:tabs>
          <w:tab w:val="left" w:pos="2040"/>
        </w:tabs>
        <w:jc w:val="both"/>
        <w:rPr>
          <w:sz w:val="24"/>
          <w:szCs w:val="24"/>
        </w:rPr>
      </w:pPr>
    </w:p>
    <w:p w14:paraId="1D397A7B" w14:textId="46D2C3C6" w:rsidR="006F127E" w:rsidRPr="006F127E" w:rsidRDefault="006F127E" w:rsidP="006F127E">
      <w:pPr>
        <w:tabs>
          <w:tab w:val="left" w:pos="2040"/>
        </w:tabs>
        <w:jc w:val="both"/>
        <w:rPr>
          <w:b/>
          <w:bCs/>
          <w:sz w:val="24"/>
          <w:szCs w:val="24"/>
        </w:rPr>
      </w:pPr>
      <w:r w:rsidRPr="006F127E">
        <w:rPr>
          <w:b/>
          <w:bCs/>
          <w:sz w:val="24"/>
          <w:szCs w:val="24"/>
        </w:rPr>
        <w:t>10</w:t>
      </w:r>
      <w:r w:rsidR="007D76AB">
        <w:rPr>
          <w:b/>
          <w:bCs/>
          <w:sz w:val="24"/>
          <w:szCs w:val="24"/>
        </w:rPr>
        <w:t>93</w:t>
      </w:r>
      <w:r w:rsidRPr="006F127E">
        <w:rPr>
          <w:b/>
          <w:bCs/>
          <w:sz w:val="24"/>
          <w:szCs w:val="24"/>
        </w:rPr>
        <w:t xml:space="preserve"> words </w:t>
      </w:r>
    </w:p>
    <w:p w14:paraId="230B3EE3" w14:textId="77777777" w:rsidR="006F127E" w:rsidRPr="00270EEB" w:rsidRDefault="006F127E" w:rsidP="00FF7EBB">
      <w:pPr>
        <w:jc w:val="both"/>
        <w:rPr>
          <w:sz w:val="24"/>
          <w:szCs w:val="24"/>
        </w:rPr>
      </w:pP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4FC2D152" w14:textId="5304F134" w:rsidR="004772DD" w:rsidRPr="00DF5DB1" w:rsidRDefault="004772DD" w:rsidP="004772DD">
      <w:pPr>
        <w:tabs>
          <w:tab w:val="left" w:pos="2040"/>
        </w:tabs>
        <w:jc w:val="both"/>
        <w:rPr>
          <w:sz w:val="24"/>
          <w:szCs w:val="24"/>
        </w:rPr>
      </w:pPr>
      <w:r w:rsidRPr="00DF5DB1">
        <w:rPr>
          <w:sz w:val="24"/>
          <w:szCs w:val="24"/>
        </w:rPr>
        <w:t xml:space="preserve">The nature of police work is implicitly reflective (Christopher, 2015). Reflective practise is encouraged to allow for the consideration of scenarios and their outcomes using the calculated approach of reflective learning (Wood et al., 2021, p.138). A three-step model of reflection is recommended (Christopher, 2015). Therefore, I will be using, </w:t>
      </w:r>
      <w:proofErr w:type="spellStart"/>
      <w:r w:rsidRPr="00DF5DB1">
        <w:rPr>
          <w:sz w:val="24"/>
          <w:szCs w:val="24"/>
        </w:rPr>
        <w:t>Borton’s</w:t>
      </w:r>
      <w:proofErr w:type="spellEnd"/>
      <w:r w:rsidRPr="00DF5DB1">
        <w:rPr>
          <w:sz w:val="24"/>
          <w:szCs w:val="24"/>
        </w:rPr>
        <w:t xml:space="preserve"> model of reflection</w:t>
      </w:r>
      <w:r w:rsidR="004F2776">
        <w:rPr>
          <w:sz w:val="24"/>
          <w:szCs w:val="24"/>
        </w:rPr>
        <w:t xml:space="preserve"> (1970)</w:t>
      </w:r>
      <w:r w:rsidRPr="00DF5DB1">
        <w:rPr>
          <w:sz w:val="24"/>
          <w:szCs w:val="24"/>
        </w:rPr>
        <w:t xml:space="preserve"> ‘What?’, ‘So what?’, ‘Now what?’ three simplified stages allow the model to be applied to any experience (Skinner and Mitchell, 2016). I will be using Rolfe’s questions to assist with each stage allow the model to maximise the learning from each incident (Skinner and Mitchell, 2016).</w:t>
      </w:r>
    </w:p>
    <w:p w14:paraId="7FE51E1D" w14:textId="77777777" w:rsidR="004772DD" w:rsidRPr="00DF5DB1" w:rsidRDefault="004772DD" w:rsidP="004772DD">
      <w:pPr>
        <w:tabs>
          <w:tab w:val="left" w:pos="2040"/>
        </w:tabs>
        <w:jc w:val="both"/>
        <w:rPr>
          <w:sz w:val="24"/>
          <w:szCs w:val="24"/>
        </w:rPr>
      </w:pPr>
      <w:r w:rsidRPr="00DF5DB1">
        <w:rPr>
          <w:sz w:val="24"/>
          <w:szCs w:val="24"/>
        </w:rPr>
        <w:t xml:space="preserve">During my shift on response, I had recently arrived on duty when my shift received a call that there were 20 to 30 persons fighting on a street. </w:t>
      </w:r>
      <w:r w:rsidRPr="00DF5DB1">
        <w:rPr>
          <w:rStyle w:val="cf01"/>
          <w:rFonts w:ascii="Arial" w:hAnsi="Arial" w:cs="Arial"/>
          <w:sz w:val="24"/>
          <w:szCs w:val="24"/>
        </w:rPr>
        <w:t xml:space="preserve">The area in which the incident commenced is considered deprived on the outer edge of the area my station covers. </w:t>
      </w:r>
      <w:r w:rsidRPr="00DF5DB1">
        <w:rPr>
          <w:sz w:val="24"/>
          <w:szCs w:val="24"/>
        </w:rPr>
        <w:t xml:space="preserve">Deprived communities are more likely to have a negative perception of the police which is partly attributed to poor communication from the police (Schneider, 1998). </w:t>
      </w:r>
      <w:r w:rsidRPr="00DF5DB1">
        <w:rPr>
          <w:rStyle w:val="cf01"/>
          <w:rFonts w:ascii="Arial" w:hAnsi="Arial" w:cs="Arial"/>
          <w:sz w:val="24"/>
          <w:szCs w:val="24"/>
        </w:rPr>
        <w:t xml:space="preserve">Information provided prior was a large group fighting in the street with potentially two injured parties. </w:t>
      </w:r>
      <w:r w:rsidRPr="00DF5DB1">
        <w:rPr>
          <w:sz w:val="24"/>
          <w:szCs w:val="24"/>
        </w:rPr>
        <w:t xml:space="preserve">At this point ‘Bronze’ (Inspector on duty) was organising resources as all available response officers made their way to the area as quickly as possible. </w:t>
      </w:r>
    </w:p>
    <w:p w14:paraId="13C12AE2" w14:textId="08F5FABC" w:rsidR="004772DD" w:rsidRPr="00DF5DB1" w:rsidRDefault="004772DD" w:rsidP="004772DD">
      <w:pPr>
        <w:tabs>
          <w:tab w:val="left" w:pos="2040"/>
        </w:tabs>
        <w:jc w:val="both"/>
        <w:rPr>
          <w:sz w:val="24"/>
          <w:szCs w:val="24"/>
        </w:rPr>
      </w:pPr>
      <w:r w:rsidRPr="00DF5DB1">
        <w:rPr>
          <w:sz w:val="24"/>
          <w:szCs w:val="24"/>
        </w:rPr>
        <w:lastRenderedPageBreak/>
        <w:t xml:space="preserve">  On arrival at the scene, several officers from the team on duty before us were already in a standoff with the crowd who were refusing to disperse. The crowd heavily outnumbered us, and we had to maintain our own safety whilst considering our resources and the best strategy to use</w:t>
      </w:r>
      <w:r w:rsidR="004F2776">
        <w:rPr>
          <w:sz w:val="24"/>
          <w:szCs w:val="24"/>
        </w:rPr>
        <w:t xml:space="preserve"> </w:t>
      </w:r>
      <w:r w:rsidR="004F2776" w:rsidRPr="00DF5DB1">
        <w:rPr>
          <w:sz w:val="24"/>
          <w:szCs w:val="24"/>
        </w:rPr>
        <w:t>(Wood et al., 2021, p.81)</w:t>
      </w:r>
      <w:r w:rsidRPr="00DF5DB1">
        <w:rPr>
          <w:sz w:val="24"/>
          <w:szCs w:val="24"/>
        </w:rPr>
        <w:t>.</w:t>
      </w:r>
      <w:r w:rsidRPr="00DF5DB1">
        <w:rPr>
          <w:rStyle w:val="CommentReference"/>
          <w:sz w:val="24"/>
          <w:szCs w:val="24"/>
        </w:rPr>
        <w:t xml:space="preserve"> A significant factor was no </w:t>
      </w:r>
      <w:r w:rsidRPr="00DF5DB1">
        <w:rPr>
          <w:rStyle w:val="cf01"/>
          <w:rFonts w:ascii="Arial" w:hAnsi="Arial" w:cs="Arial"/>
          <w:sz w:val="24"/>
          <w:szCs w:val="24"/>
        </w:rPr>
        <w:t>PSU trained or firearms officers on standby.</w:t>
      </w:r>
      <w:r w:rsidRPr="00DF5DB1">
        <w:rPr>
          <w:sz w:val="24"/>
          <w:szCs w:val="24"/>
        </w:rPr>
        <w:t xml:space="preserve"> We needed to consider the s</w:t>
      </w:r>
      <w:r w:rsidRPr="00DF5DB1">
        <w:rPr>
          <w:rStyle w:val="cf01"/>
          <w:rFonts w:ascii="Arial" w:hAnsi="Arial" w:cs="Arial"/>
          <w:sz w:val="24"/>
          <w:szCs w:val="24"/>
        </w:rPr>
        <w:t xml:space="preserve">afeguarding of injured parties whilst responding to the offenders with reasonable and proportionate actions, thus not being overzealous or heavy handed. </w:t>
      </w:r>
      <w:r w:rsidRPr="00DF5DB1">
        <w:rPr>
          <w:sz w:val="24"/>
          <w:szCs w:val="24"/>
        </w:rPr>
        <w:t xml:space="preserve">The crowd were shouting verbal abuse in our direction and the situation was clearly very volatile. This mirrors the understanding that deprived areas are more likely to have an adverse reaction to police intervention (Schneider, 1998). </w:t>
      </w:r>
    </w:p>
    <w:p w14:paraId="7496ECC0" w14:textId="77777777" w:rsidR="004772DD" w:rsidRPr="00DF5DB1" w:rsidRDefault="004772DD" w:rsidP="004772DD">
      <w:pPr>
        <w:tabs>
          <w:tab w:val="left" w:pos="2040"/>
        </w:tabs>
        <w:jc w:val="both"/>
        <w:rPr>
          <w:sz w:val="24"/>
          <w:szCs w:val="24"/>
        </w:rPr>
      </w:pPr>
      <w:r w:rsidRPr="00DF5DB1">
        <w:rPr>
          <w:sz w:val="24"/>
          <w:szCs w:val="24"/>
        </w:rPr>
        <w:t xml:space="preserve">   The National Decision Model (NDM) was considered due to the dynamic nature of the event (Wood et al., 2021, p.81). The focus in this rapidly escalating situation was to consider powers and policies and working on a working strategy with contingencies once an initial assessment was completed on site. The NDM is underpinned by the Code of Ethics (Royal College of Policing, 2014), where ethical and professional considerations are contemplated at each stage (Wood et al., 2021, p.81). I, along with the other six officers at the scene, used a reasoned verbal appeal, we first asked the crowd to disperse while trying to identify any antagonists that were pushing the crowd on. Therefore, allowing us to identify the agonists</w:t>
      </w:r>
      <w:r w:rsidRPr="00DF5DB1">
        <w:rPr>
          <w:rStyle w:val="cf01"/>
          <w:rFonts w:ascii="Arial" w:hAnsi="Arial" w:cs="Arial"/>
          <w:sz w:val="24"/>
          <w:szCs w:val="24"/>
        </w:rPr>
        <w:t xml:space="preserve">. We decided to use a reasoned approach utilising a calm tone, the crowd did not disperse as we had hoped. We then asked more assertively, then shouted as an order and closed distance between us and the group. </w:t>
      </w:r>
      <w:r w:rsidRPr="00DF5DB1">
        <w:rPr>
          <w:sz w:val="24"/>
          <w:szCs w:val="24"/>
        </w:rPr>
        <w:t>The ability to adopt an appropriate verbal and non-verbal communication is directly related to the outcome (</w:t>
      </w:r>
      <w:proofErr w:type="spellStart"/>
      <w:r w:rsidRPr="00DF5DB1">
        <w:rPr>
          <w:sz w:val="24"/>
          <w:szCs w:val="24"/>
        </w:rPr>
        <w:t>McCamey</w:t>
      </w:r>
      <w:proofErr w:type="spellEnd"/>
      <w:r w:rsidRPr="00DF5DB1">
        <w:rPr>
          <w:sz w:val="24"/>
          <w:szCs w:val="24"/>
        </w:rPr>
        <w:t xml:space="preserve"> and </w:t>
      </w:r>
      <w:proofErr w:type="spellStart"/>
      <w:r w:rsidRPr="00DF5DB1">
        <w:rPr>
          <w:sz w:val="24"/>
          <w:szCs w:val="24"/>
        </w:rPr>
        <w:t>Carper</w:t>
      </w:r>
      <w:proofErr w:type="spellEnd"/>
      <w:r w:rsidRPr="00DF5DB1">
        <w:rPr>
          <w:sz w:val="24"/>
          <w:szCs w:val="24"/>
        </w:rPr>
        <w:t xml:space="preserve">, 1998).  The reason this approach was taken was as we had to consider the diverse nature of the crowd and that several children were also present within the congregation. </w:t>
      </w:r>
    </w:p>
    <w:p w14:paraId="5D057AFC" w14:textId="77777777" w:rsidR="004772DD" w:rsidRPr="00DF5DB1" w:rsidRDefault="004772DD" w:rsidP="004772DD">
      <w:pPr>
        <w:tabs>
          <w:tab w:val="left" w:pos="2040"/>
        </w:tabs>
        <w:jc w:val="both"/>
        <w:rPr>
          <w:rStyle w:val="cf01"/>
          <w:rFonts w:ascii="Arial" w:hAnsi="Arial" w:cs="Arial"/>
          <w:sz w:val="24"/>
          <w:szCs w:val="24"/>
        </w:rPr>
      </w:pPr>
      <w:r w:rsidRPr="00DF5DB1">
        <w:rPr>
          <w:sz w:val="24"/>
          <w:szCs w:val="24"/>
        </w:rPr>
        <w:t xml:space="preserve">  A calm, assertive approach is deemed to be an effective communication, which is essential to local residence cooperation and police perception (Bain, Robinson and </w:t>
      </w:r>
      <w:proofErr w:type="spellStart"/>
      <w:r w:rsidRPr="00DF5DB1">
        <w:rPr>
          <w:sz w:val="24"/>
          <w:szCs w:val="24"/>
        </w:rPr>
        <w:t>Conser</w:t>
      </w:r>
      <w:proofErr w:type="spellEnd"/>
      <w:r w:rsidRPr="00DF5DB1">
        <w:rPr>
          <w:sz w:val="24"/>
          <w:szCs w:val="24"/>
        </w:rPr>
        <w:t>, 2014). If our approach was inappropriate, we could provoke the crowd into becoming more aggressive therefore inadequate communication with the public can restrict the success of interventions by Police officers (Schneider, 1998). This could have increased the</w:t>
      </w:r>
      <w:r w:rsidRPr="00DF5DB1">
        <w:rPr>
          <w:rStyle w:val="cf01"/>
          <w:rFonts w:ascii="Arial" w:hAnsi="Arial" w:cs="Arial"/>
          <w:sz w:val="24"/>
          <w:szCs w:val="24"/>
        </w:rPr>
        <w:t xml:space="preserve"> risk of injuring children within the mass. The </w:t>
      </w:r>
      <w:proofErr w:type="gramStart"/>
      <w:r w:rsidRPr="00DF5DB1">
        <w:rPr>
          <w:rStyle w:val="cf01"/>
          <w:rFonts w:ascii="Arial" w:hAnsi="Arial" w:cs="Arial"/>
          <w:sz w:val="24"/>
          <w:szCs w:val="24"/>
        </w:rPr>
        <w:t>aforementioned could</w:t>
      </w:r>
      <w:proofErr w:type="gramEnd"/>
      <w:r w:rsidRPr="00DF5DB1">
        <w:rPr>
          <w:rStyle w:val="cf01"/>
          <w:rFonts w:ascii="Arial" w:hAnsi="Arial" w:cs="Arial"/>
          <w:sz w:val="24"/>
          <w:szCs w:val="24"/>
        </w:rPr>
        <w:t xml:space="preserve"> exacerbate the pessimistic view of the police from the agitators, reinforcing the prior negative perception </w:t>
      </w:r>
      <w:r w:rsidRPr="00DF5DB1">
        <w:rPr>
          <w:sz w:val="24"/>
          <w:szCs w:val="24"/>
        </w:rPr>
        <w:t>(Schneider, 1998). The situation was highly charged, and it was very emotional being shouted, sworn at, and called ‘</w:t>
      </w:r>
      <w:proofErr w:type="gramStart"/>
      <w:r w:rsidRPr="00DF5DB1">
        <w:rPr>
          <w:sz w:val="24"/>
          <w:szCs w:val="24"/>
        </w:rPr>
        <w:t>pigs’</w:t>
      </w:r>
      <w:proofErr w:type="gramEnd"/>
      <w:r w:rsidRPr="00DF5DB1">
        <w:rPr>
          <w:sz w:val="24"/>
          <w:szCs w:val="24"/>
        </w:rPr>
        <w:t xml:space="preserve">. Due to this the emotional mind made me want to push the crowd back and arrest the orchestrators. Thinking calmly and rationally (Wall, 2019), I realised a protracted reasoned and proportionate approach using the NDM, </w:t>
      </w:r>
      <w:r w:rsidRPr="00DF5DB1">
        <w:rPr>
          <w:rStyle w:val="cf01"/>
          <w:rFonts w:ascii="Arial" w:hAnsi="Arial" w:cs="Arial"/>
          <w:sz w:val="24"/>
          <w:szCs w:val="24"/>
        </w:rPr>
        <w:t>I considered powers and policies and develop a working strategy.</w:t>
      </w:r>
    </w:p>
    <w:p w14:paraId="364BEB7E" w14:textId="768C2704" w:rsidR="004772DD" w:rsidRPr="00DF5DB1" w:rsidRDefault="004772DD" w:rsidP="004772DD">
      <w:pPr>
        <w:tabs>
          <w:tab w:val="left" w:pos="2040"/>
        </w:tabs>
        <w:jc w:val="both"/>
        <w:rPr>
          <w:sz w:val="24"/>
          <w:szCs w:val="24"/>
        </w:rPr>
      </w:pPr>
      <w:r w:rsidRPr="00DF5DB1">
        <w:rPr>
          <w:rStyle w:val="cf01"/>
          <w:rFonts w:ascii="Arial" w:hAnsi="Arial" w:cs="Arial"/>
          <w:sz w:val="24"/>
          <w:szCs w:val="24"/>
        </w:rPr>
        <w:t xml:space="preserve">  </w:t>
      </w:r>
      <w:r w:rsidR="00221AC4">
        <w:rPr>
          <w:rStyle w:val="cf01"/>
          <w:rFonts w:ascii="Arial" w:hAnsi="Arial" w:cs="Arial"/>
          <w:sz w:val="24"/>
          <w:szCs w:val="24"/>
        </w:rPr>
        <w:t>We stood back to assess the behaviour, looking</w:t>
      </w:r>
      <w:r w:rsidR="00B64085">
        <w:rPr>
          <w:rStyle w:val="cf01"/>
          <w:rFonts w:ascii="Arial" w:hAnsi="Arial" w:cs="Arial"/>
          <w:sz w:val="24"/>
          <w:szCs w:val="24"/>
        </w:rPr>
        <w:t xml:space="preserve"> and listening</w:t>
      </w:r>
      <w:r w:rsidR="00221AC4">
        <w:rPr>
          <w:rStyle w:val="cf01"/>
          <w:rFonts w:ascii="Arial" w:hAnsi="Arial" w:cs="Arial"/>
          <w:sz w:val="24"/>
          <w:szCs w:val="24"/>
        </w:rPr>
        <w:t xml:space="preserve"> for verbal and non-verbal cues of </w:t>
      </w:r>
      <w:r w:rsidR="00B64085">
        <w:rPr>
          <w:rStyle w:val="cf01"/>
          <w:rFonts w:ascii="Arial" w:hAnsi="Arial" w:cs="Arial"/>
          <w:sz w:val="24"/>
          <w:szCs w:val="24"/>
        </w:rPr>
        <w:t>individuals within the</w:t>
      </w:r>
      <w:r w:rsidR="00221AC4">
        <w:rPr>
          <w:rStyle w:val="cf01"/>
          <w:rFonts w:ascii="Arial" w:hAnsi="Arial" w:cs="Arial"/>
          <w:sz w:val="24"/>
          <w:szCs w:val="24"/>
        </w:rPr>
        <w:t xml:space="preserve"> crowd before communicating with the group</w:t>
      </w:r>
      <w:r w:rsidR="00D81670">
        <w:rPr>
          <w:rStyle w:val="cf01"/>
          <w:rFonts w:ascii="Arial" w:hAnsi="Arial" w:cs="Arial"/>
          <w:sz w:val="24"/>
          <w:szCs w:val="24"/>
        </w:rPr>
        <w:t xml:space="preserve"> </w:t>
      </w:r>
      <w:r w:rsidR="00D81670" w:rsidRPr="00D81670">
        <w:rPr>
          <w:rStyle w:val="cf01"/>
          <w:rFonts w:ascii="Arial" w:hAnsi="Arial" w:cs="Arial"/>
          <w:sz w:val="24"/>
          <w:szCs w:val="24"/>
        </w:rPr>
        <w:t xml:space="preserve">(Garth Den </w:t>
      </w:r>
      <w:proofErr w:type="spellStart"/>
      <w:r w:rsidR="00D81670" w:rsidRPr="00D81670">
        <w:rPr>
          <w:rStyle w:val="cf01"/>
          <w:rFonts w:ascii="Arial" w:hAnsi="Arial" w:cs="Arial"/>
          <w:sz w:val="24"/>
          <w:szCs w:val="24"/>
        </w:rPr>
        <w:t>Heyer</w:t>
      </w:r>
      <w:proofErr w:type="spellEnd"/>
      <w:r w:rsidR="00D81670" w:rsidRPr="00D81670">
        <w:rPr>
          <w:rStyle w:val="cf01"/>
          <w:rFonts w:ascii="Arial" w:hAnsi="Arial" w:cs="Arial"/>
          <w:sz w:val="24"/>
          <w:szCs w:val="24"/>
        </w:rPr>
        <w:t>, 2020, pp.15–47)</w:t>
      </w:r>
      <w:r w:rsidR="00221AC4">
        <w:rPr>
          <w:rStyle w:val="cf01"/>
          <w:rFonts w:ascii="Arial" w:hAnsi="Arial" w:cs="Arial"/>
          <w:sz w:val="24"/>
          <w:szCs w:val="24"/>
        </w:rPr>
        <w:t xml:space="preserve">. </w:t>
      </w:r>
      <w:r w:rsidRPr="00DF5DB1">
        <w:rPr>
          <w:sz w:val="24"/>
          <w:szCs w:val="24"/>
        </w:rPr>
        <w:t xml:space="preserve">On doing this we could </w:t>
      </w:r>
      <w:r w:rsidR="00B64085">
        <w:rPr>
          <w:sz w:val="24"/>
          <w:szCs w:val="24"/>
        </w:rPr>
        <w:t xml:space="preserve">identify the agitators, those </w:t>
      </w:r>
      <w:r w:rsidRPr="00DF5DB1">
        <w:rPr>
          <w:sz w:val="24"/>
          <w:szCs w:val="24"/>
        </w:rPr>
        <w:t>urging the crowd on. A colleague and I moved forward to reason with one the most aggressive provocateurs. As we moved forward, we used a reasoned personable appeal with the male in question</w:t>
      </w:r>
      <w:r w:rsidR="00013782">
        <w:rPr>
          <w:sz w:val="24"/>
          <w:szCs w:val="24"/>
        </w:rPr>
        <w:t xml:space="preserve"> </w:t>
      </w:r>
      <w:r w:rsidR="00013782" w:rsidRPr="00013782">
        <w:rPr>
          <w:sz w:val="24"/>
          <w:szCs w:val="24"/>
        </w:rPr>
        <w:t>(Waddington, 2012)</w:t>
      </w:r>
      <w:r w:rsidRPr="00DF5DB1">
        <w:rPr>
          <w:sz w:val="24"/>
          <w:szCs w:val="24"/>
        </w:rPr>
        <w:t xml:space="preserve">. The male continued to be verbally aggressive. Using the theory of </w:t>
      </w:r>
      <w:proofErr w:type="spellStart"/>
      <w:r w:rsidRPr="00DF5DB1">
        <w:rPr>
          <w:sz w:val="24"/>
          <w:szCs w:val="24"/>
        </w:rPr>
        <w:t>Betari’s</w:t>
      </w:r>
      <w:proofErr w:type="spellEnd"/>
      <w:r w:rsidRPr="00DF5DB1">
        <w:rPr>
          <w:sz w:val="24"/>
          <w:szCs w:val="24"/>
        </w:rPr>
        <w:t xml:space="preserve"> Box</w:t>
      </w:r>
      <w:r w:rsidR="00013782">
        <w:rPr>
          <w:sz w:val="24"/>
          <w:szCs w:val="24"/>
        </w:rPr>
        <w:t>, understanding our attitude and behaviour can influence the male’s attitude and behaviour</w:t>
      </w:r>
      <w:r w:rsidRPr="00DF5DB1">
        <w:rPr>
          <w:sz w:val="24"/>
          <w:szCs w:val="24"/>
        </w:rPr>
        <w:t xml:space="preserve"> (Wall, 2019), we heightened our appeals by telling the male to move away as he was still refusing to go. We escalated our commands adapting our tone and gave him a final warning with our voices raised to indicate our heightened response (</w:t>
      </w:r>
      <w:proofErr w:type="spellStart"/>
      <w:r w:rsidRPr="00DF5DB1">
        <w:rPr>
          <w:sz w:val="24"/>
          <w:szCs w:val="24"/>
        </w:rPr>
        <w:t>McCamey</w:t>
      </w:r>
      <w:proofErr w:type="spellEnd"/>
      <w:r w:rsidRPr="00DF5DB1">
        <w:rPr>
          <w:sz w:val="24"/>
          <w:szCs w:val="24"/>
        </w:rPr>
        <w:t xml:space="preserve"> and </w:t>
      </w:r>
      <w:proofErr w:type="spellStart"/>
      <w:r w:rsidRPr="00DF5DB1">
        <w:rPr>
          <w:sz w:val="24"/>
          <w:szCs w:val="24"/>
        </w:rPr>
        <w:t>Carper</w:t>
      </w:r>
      <w:proofErr w:type="spellEnd"/>
      <w:r w:rsidRPr="00DF5DB1">
        <w:rPr>
          <w:sz w:val="24"/>
          <w:szCs w:val="24"/>
        </w:rPr>
        <w:t xml:space="preserve">, 1998), at this point the male swore directly at us. At this point we used force to restrain the male </w:t>
      </w:r>
      <w:r w:rsidRPr="00DF5DB1">
        <w:rPr>
          <w:sz w:val="24"/>
          <w:szCs w:val="24"/>
        </w:rPr>
        <w:lastRenderedPageBreak/>
        <w:t>and place him in handcuffs. The f</w:t>
      </w:r>
      <w:r w:rsidRPr="00DF5DB1">
        <w:rPr>
          <w:rStyle w:val="cf01"/>
          <w:rFonts w:ascii="Arial" w:hAnsi="Arial" w:cs="Arial"/>
          <w:sz w:val="24"/>
          <w:szCs w:val="24"/>
        </w:rPr>
        <w:t xml:space="preserve">orce was appropriate for the safety of ourselves, the offender, and the crowd. </w:t>
      </w:r>
      <w:r w:rsidRPr="00DF5DB1">
        <w:rPr>
          <w:sz w:val="24"/>
          <w:szCs w:val="24"/>
        </w:rPr>
        <w:t xml:space="preserve">Police disposition to use force relies upon intuition more than analytics of the situation (Hine et al., 2018). </w:t>
      </w:r>
      <w:r w:rsidRPr="00DF5DB1">
        <w:rPr>
          <w:rStyle w:val="cf01"/>
          <w:rFonts w:ascii="Arial" w:hAnsi="Arial" w:cs="Arial"/>
          <w:sz w:val="24"/>
          <w:szCs w:val="24"/>
        </w:rPr>
        <w:t xml:space="preserve">My colleague supported my action by restraining the male with me. </w:t>
      </w:r>
      <w:r w:rsidRPr="00DF5DB1">
        <w:rPr>
          <w:sz w:val="24"/>
          <w:szCs w:val="24"/>
        </w:rPr>
        <w:t xml:space="preserve">This is considered a low level of force, as used in most interactions (Garner et al., 1995). The disposition of a person has the greatest influence on how the officer will respond, an aggressive attitude is more likely to end with a violent interaction with police officers (James, </w:t>
      </w:r>
      <w:proofErr w:type="gramStart"/>
      <w:r w:rsidRPr="00DF5DB1">
        <w:rPr>
          <w:sz w:val="24"/>
          <w:szCs w:val="24"/>
        </w:rPr>
        <w:t>James</w:t>
      </w:r>
      <w:proofErr w:type="gramEnd"/>
      <w:r w:rsidRPr="00DF5DB1">
        <w:rPr>
          <w:sz w:val="24"/>
          <w:szCs w:val="24"/>
        </w:rPr>
        <w:t xml:space="preserve"> and Vila, 2018). </w:t>
      </w:r>
      <w:r w:rsidRPr="00DF5DB1">
        <w:rPr>
          <w:rStyle w:val="cf01"/>
          <w:rFonts w:ascii="Arial" w:hAnsi="Arial" w:cs="Arial"/>
          <w:sz w:val="24"/>
          <w:szCs w:val="24"/>
        </w:rPr>
        <w:t xml:space="preserve">I maintained constant communication with my colleague and the offender to ensure we all had a good understanding of what our aim was with the hope of cooperation </w:t>
      </w:r>
      <w:r w:rsidRPr="00DF5DB1">
        <w:rPr>
          <w:sz w:val="24"/>
          <w:szCs w:val="24"/>
        </w:rPr>
        <w:t xml:space="preserve">(Bain, Robinson and </w:t>
      </w:r>
      <w:proofErr w:type="spellStart"/>
      <w:r w:rsidRPr="00DF5DB1">
        <w:rPr>
          <w:sz w:val="24"/>
          <w:szCs w:val="24"/>
        </w:rPr>
        <w:t>Conser</w:t>
      </w:r>
      <w:proofErr w:type="spellEnd"/>
      <w:r w:rsidRPr="00DF5DB1">
        <w:rPr>
          <w:sz w:val="24"/>
          <w:szCs w:val="24"/>
        </w:rPr>
        <w:t>, 2014)</w:t>
      </w:r>
      <w:r w:rsidRPr="00DF5DB1">
        <w:rPr>
          <w:rStyle w:val="cf01"/>
          <w:rFonts w:ascii="Arial" w:hAnsi="Arial" w:cs="Arial"/>
          <w:sz w:val="24"/>
          <w:szCs w:val="24"/>
        </w:rPr>
        <w:t xml:space="preserve">. </w:t>
      </w:r>
      <w:r w:rsidRPr="00DF5DB1">
        <w:rPr>
          <w:sz w:val="24"/>
          <w:szCs w:val="24"/>
        </w:rPr>
        <w:t xml:space="preserve">The male was led away to a parked Police vehicle and once out of sight of the crowd, the male was placed on the rear step of the van to calm down. The aim was to put the offender in an improved state of mind to hopefully reduce the friction and increase his permeability to reason of any officers that communicated with him (James, </w:t>
      </w:r>
      <w:proofErr w:type="gramStart"/>
      <w:r w:rsidRPr="00DF5DB1">
        <w:rPr>
          <w:sz w:val="24"/>
          <w:szCs w:val="24"/>
        </w:rPr>
        <w:t>James</w:t>
      </w:r>
      <w:proofErr w:type="gramEnd"/>
      <w:r w:rsidRPr="00DF5DB1">
        <w:rPr>
          <w:sz w:val="24"/>
          <w:szCs w:val="24"/>
        </w:rPr>
        <w:t xml:space="preserve"> and Vila, 2018). </w:t>
      </w:r>
    </w:p>
    <w:p w14:paraId="1996015D" w14:textId="77777777" w:rsidR="004772DD" w:rsidRPr="00DF5DB1" w:rsidRDefault="004772DD" w:rsidP="004772DD">
      <w:pPr>
        <w:tabs>
          <w:tab w:val="left" w:pos="2040"/>
        </w:tabs>
        <w:jc w:val="both"/>
        <w:rPr>
          <w:rStyle w:val="cf01"/>
          <w:rFonts w:ascii="Arial" w:hAnsi="Arial" w:cs="Arial"/>
          <w:sz w:val="24"/>
          <w:szCs w:val="24"/>
        </w:rPr>
      </w:pPr>
      <w:r w:rsidRPr="00DF5DB1">
        <w:rPr>
          <w:sz w:val="24"/>
          <w:szCs w:val="24"/>
        </w:rPr>
        <w:t xml:space="preserve">   Once the male had calmed down, we were able to speak to him rationally. We had not detained the male; he had been only removed from the crowd to prevent him aggravating the crowd. Once the male calmed down, he apologised. After consultation with my supervisor, it was decided that he was not to be arrested. There was still a large crowd causing issues, the limited number of officers at scene in comparison to the situation, it could have been detrimental to the overall situation to remove two officers to arrest and convey this male to custody. Theoretically he could have been arrested under the </w:t>
      </w:r>
      <w:r w:rsidRPr="00DF5DB1">
        <w:rPr>
          <w:rStyle w:val="cf01"/>
          <w:rFonts w:ascii="Arial" w:hAnsi="Arial" w:cs="Arial"/>
          <w:sz w:val="24"/>
          <w:szCs w:val="24"/>
        </w:rPr>
        <w:t>Section 4A Public Order (legislation.gov.uk, 2011).</w:t>
      </w:r>
      <w:r w:rsidRPr="00DF5DB1">
        <w:rPr>
          <w:sz w:val="24"/>
          <w:szCs w:val="24"/>
        </w:rPr>
        <w:t xml:space="preserve"> </w:t>
      </w:r>
      <w:r w:rsidRPr="00DF5DB1">
        <w:rPr>
          <w:rStyle w:val="cf01"/>
          <w:rFonts w:ascii="Arial" w:hAnsi="Arial" w:cs="Arial"/>
          <w:sz w:val="24"/>
          <w:szCs w:val="24"/>
        </w:rPr>
        <w:t xml:space="preserve">Our discretion was used to keep officers at scene. </w:t>
      </w:r>
      <w:r w:rsidRPr="00DF5DB1">
        <w:rPr>
          <w:sz w:val="24"/>
          <w:szCs w:val="24"/>
        </w:rPr>
        <w:t>Therefore, we kept the male at the rear of the police vehicle out of sight from the crowd to ensure he was calm, and the crowd were also becoming calmer as they saw our proactive removal of the male a deterrent from further unrest. After the crowd had dispersed, the male was allowed to return to his house and no further action other than suitable words of advice was given. This proactive removal ensured</w:t>
      </w:r>
      <w:r w:rsidRPr="00DF5DB1">
        <w:rPr>
          <w:rStyle w:val="cf01"/>
          <w:rFonts w:ascii="Arial" w:hAnsi="Arial" w:cs="Arial"/>
          <w:sz w:val="24"/>
          <w:szCs w:val="24"/>
        </w:rPr>
        <w:t xml:space="preserve"> officers were still available at the scene if required. Communication with the male remained was calm but assertive to maintain control of the situation. </w:t>
      </w:r>
    </w:p>
    <w:p w14:paraId="2ABF164B" w14:textId="3781CC0E" w:rsidR="004772DD" w:rsidRPr="00DF5DB1" w:rsidRDefault="004772DD" w:rsidP="004772DD">
      <w:pPr>
        <w:tabs>
          <w:tab w:val="left" w:pos="2040"/>
        </w:tabs>
        <w:jc w:val="both"/>
        <w:rPr>
          <w:sz w:val="24"/>
          <w:szCs w:val="24"/>
        </w:rPr>
      </w:pPr>
      <w:r w:rsidRPr="00DF5DB1">
        <w:rPr>
          <w:rStyle w:val="cf01"/>
          <w:rFonts w:ascii="Arial" w:hAnsi="Arial" w:cs="Arial"/>
          <w:sz w:val="24"/>
          <w:szCs w:val="24"/>
        </w:rPr>
        <w:t xml:space="preserve"> </w:t>
      </w:r>
      <w:r w:rsidRPr="00DF5DB1">
        <w:rPr>
          <w:sz w:val="24"/>
          <w:szCs w:val="24"/>
        </w:rPr>
        <w:t xml:space="preserve">Our approached throughout the incident considered the diverse age of the crowd including adults, minors, and persons of different genders. It was a highly charged situation, reflected by the assault that had taken place and the involvement of friends and family of the victim and perpetrators who seemed to be defending them. I am placed with our consideration of the NDM using theoretical knowledge to a fast-moving situation (Wood et al., 2021, p.81). I was pleased with my awareness to consult the supervisor before arresting as the nature of the situation, he would have a better perspective the whole event. From training I understand behavioural cues make some suspects more likely to resist arrest (Johnson, 2018), therefore I knew I needed to calm the male down regardless of whether we were going to arrest him or not. Police are more sensitive to behavioural cues than public; however, it can be surmised that young police officers may be less sensitive to these cues (Johnson, 2016). </w:t>
      </w:r>
      <w:proofErr w:type="gramStart"/>
      <w:r w:rsidRPr="00DF5DB1">
        <w:rPr>
          <w:sz w:val="24"/>
          <w:szCs w:val="24"/>
        </w:rPr>
        <w:t>So</w:t>
      </w:r>
      <w:proofErr w:type="gramEnd"/>
      <w:r w:rsidRPr="00DF5DB1">
        <w:rPr>
          <w:sz w:val="24"/>
          <w:szCs w:val="24"/>
        </w:rPr>
        <w:t xml:space="preserve"> I believe, gaining more experience with those committing </w:t>
      </w:r>
      <w:r w:rsidRPr="00DF5DB1">
        <w:rPr>
          <w:rStyle w:val="cf01"/>
          <w:rFonts w:ascii="Arial" w:hAnsi="Arial" w:cs="Arial"/>
          <w:sz w:val="24"/>
          <w:szCs w:val="24"/>
        </w:rPr>
        <w:t xml:space="preserve">Public Order offences in a crowd (legislation.gov.uk, 2011) will help support me recognising the variety of behaviours cues.  Furthermore, though I feel I communicated well with colleagues and the offender, </w:t>
      </w:r>
      <w:r w:rsidRPr="00DF5DB1">
        <w:rPr>
          <w:sz w:val="24"/>
          <w:szCs w:val="24"/>
        </w:rPr>
        <w:t>facilitated discussions with colleagues regarding interactions with the public helps improve communication skills (</w:t>
      </w:r>
      <w:proofErr w:type="spellStart"/>
      <w:r w:rsidRPr="00DF5DB1">
        <w:rPr>
          <w:sz w:val="24"/>
          <w:szCs w:val="24"/>
        </w:rPr>
        <w:t>Raffel</w:t>
      </w:r>
      <w:proofErr w:type="spellEnd"/>
      <w:r w:rsidRPr="00DF5DB1">
        <w:rPr>
          <w:sz w:val="24"/>
          <w:szCs w:val="24"/>
        </w:rPr>
        <w:t xml:space="preserve">, 2005). </w:t>
      </w:r>
      <w:r w:rsidR="009E6304" w:rsidRPr="00DF5DB1">
        <w:rPr>
          <w:rStyle w:val="cf01"/>
          <w:rFonts w:ascii="Arial" w:hAnsi="Arial" w:cs="Arial"/>
          <w:sz w:val="24"/>
          <w:szCs w:val="24"/>
        </w:rPr>
        <w:t>Therefore,</w:t>
      </w:r>
      <w:r w:rsidRPr="00DF5DB1">
        <w:rPr>
          <w:rStyle w:val="cf01"/>
          <w:rFonts w:ascii="Arial" w:hAnsi="Arial" w:cs="Arial"/>
          <w:sz w:val="24"/>
          <w:szCs w:val="24"/>
        </w:rPr>
        <w:t xml:space="preserve"> I believe I should engage in professional discussions with experienced officers present in calls to gain feedback on my engagement with the public and my decision making. In addition, undertaking f</w:t>
      </w:r>
      <w:r w:rsidRPr="00DF5DB1">
        <w:rPr>
          <w:sz w:val="24"/>
          <w:szCs w:val="24"/>
        </w:rPr>
        <w:t xml:space="preserve">urther training on communication techniques increases the police </w:t>
      </w:r>
      <w:r w:rsidRPr="00DF5DB1">
        <w:rPr>
          <w:sz w:val="24"/>
          <w:szCs w:val="24"/>
        </w:rPr>
        <w:lastRenderedPageBreak/>
        <w:t>officer’s awareness of their communication skills and are more likely to make better communicative decisions (</w:t>
      </w:r>
      <w:proofErr w:type="spellStart"/>
      <w:r w:rsidRPr="00DF5DB1">
        <w:rPr>
          <w:sz w:val="24"/>
          <w:szCs w:val="24"/>
        </w:rPr>
        <w:t>McCamey</w:t>
      </w:r>
      <w:proofErr w:type="spellEnd"/>
      <w:r w:rsidRPr="00DF5DB1">
        <w:rPr>
          <w:sz w:val="24"/>
          <w:szCs w:val="24"/>
        </w:rPr>
        <w:t xml:space="preserve"> and </w:t>
      </w:r>
      <w:proofErr w:type="spellStart"/>
      <w:r w:rsidRPr="00DF5DB1">
        <w:rPr>
          <w:sz w:val="24"/>
          <w:szCs w:val="24"/>
        </w:rPr>
        <w:t>Carper</w:t>
      </w:r>
      <w:proofErr w:type="spellEnd"/>
      <w:r w:rsidRPr="00DF5DB1">
        <w:rPr>
          <w:sz w:val="24"/>
          <w:szCs w:val="24"/>
        </w:rPr>
        <w:t xml:space="preserve">, 1998). Therefore, I will </w:t>
      </w:r>
      <w:r w:rsidR="009E6304" w:rsidRPr="00DF5DB1">
        <w:rPr>
          <w:sz w:val="24"/>
          <w:szCs w:val="24"/>
        </w:rPr>
        <w:t>be embracing</w:t>
      </w:r>
      <w:r w:rsidRPr="00DF5DB1">
        <w:rPr>
          <w:sz w:val="24"/>
          <w:szCs w:val="24"/>
        </w:rPr>
        <w:t xml:space="preserve"> training offered that helps reinforce learning about communication.</w:t>
      </w:r>
    </w:p>
    <w:p w14:paraId="7FC6F5FC" w14:textId="77777777" w:rsidR="004772DD" w:rsidRPr="00DF5DB1" w:rsidRDefault="004772DD" w:rsidP="004772DD">
      <w:pPr>
        <w:pStyle w:val="NormalWeb"/>
        <w:spacing w:before="0" w:beforeAutospacing="0" w:after="240" w:afterAutospacing="0" w:line="360" w:lineRule="auto"/>
        <w:rPr>
          <w:rFonts w:ascii="Arial" w:hAnsi="Arial" w:cs="Arial"/>
        </w:rPr>
      </w:pPr>
    </w:p>
    <w:p w14:paraId="0ED7D456" w14:textId="329827E9" w:rsidR="004772DD" w:rsidRPr="00DF5DB1" w:rsidRDefault="004D5DC7" w:rsidP="004772DD">
      <w:pPr>
        <w:rPr>
          <w:b/>
          <w:bCs/>
          <w:sz w:val="24"/>
          <w:szCs w:val="24"/>
        </w:rPr>
      </w:pPr>
      <w:r w:rsidRPr="00DF5DB1">
        <w:rPr>
          <w:b/>
          <w:bCs/>
          <w:sz w:val="24"/>
          <w:szCs w:val="24"/>
        </w:rPr>
        <w:t>Words 1</w:t>
      </w:r>
      <w:r w:rsidR="00A15C04">
        <w:rPr>
          <w:b/>
          <w:bCs/>
          <w:sz w:val="24"/>
          <w:szCs w:val="24"/>
        </w:rPr>
        <w:t>508</w:t>
      </w:r>
    </w:p>
    <w:p w14:paraId="3B3526AE" w14:textId="0A9B2241" w:rsidR="00025650" w:rsidRDefault="00025650"/>
    <w:p w14:paraId="7C7DCB16" w14:textId="00E50308" w:rsidR="00973FD2" w:rsidRDefault="00973FD2"/>
    <w:p w14:paraId="6CB1FD14" w14:textId="0346EACC" w:rsidR="00973FD2" w:rsidRDefault="00973FD2"/>
    <w:p w14:paraId="1305256F" w14:textId="77777777" w:rsidR="00DF5DB1" w:rsidRDefault="00DF5DB1"/>
    <w:p w14:paraId="246AE80E" w14:textId="77777777" w:rsidR="00DF5DB1" w:rsidRDefault="00DF5DB1"/>
    <w:p w14:paraId="402ABCAA" w14:textId="77777777" w:rsidR="00DF5DB1" w:rsidRDefault="00DF5DB1"/>
    <w:p w14:paraId="5A4B674C" w14:textId="77777777" w:rsidR="00DF5DB1" w:rsidRDefault="00DF5DB1"/>
    <w:p w14:paraId="763EA9AD" w14:textId="77777777" w:rsidR="00DF5DB1" w:rsidRDefault="00DF5DB1"/>
    <w:p w14:paraId="7191E04C" w14:textId="77777777" w:rsidR="00DF5DB1" w:rsidRDefault="00DF5DB1"/>
    <w:p w14:paraId="0B7E241C" w14:textId="77777777" w:rsidR="00DF5DB1" w:rsidRDefault="00DF5DB1"/>
    <w:p w14:paraId="74D6C79F" w14:textId="77777777" w:rsidR="00DF5DB1" w:rsidRDefault="00DF5DB1"/>
    <w:p w14:paraId="32B7465E" w14:textId="77777777" w:rsidR="00DF5DB1" w:rsidRDefault="00DF5DB1"/>
    <w:p w14:paraId="4E6B402F" w14:textId="77777777" w:rsidR="00DF5DB1" w:rsidRDefault="00DF5DB1"/>
    <w:p w14:paraId="67A5606F" w14:textId="77777777" w:rsidR="00DF5DB1" w:rsidRDefault="00DF5DB1"/>
    <w:p w14:paraId="70DAA70B" w14:textId="77777777" w:rsidR="00DF5DB1" w:rsidRDefault="00DF5DB1"/>
    <w:p w14:paraId="3D1CED9F" w14:textId="77777777" w:rsidR="00DF5DB1" w:rsidRDefault="00DF5DB1"/>
    <w:p w14:paraId="11780345" w14:textId="77777777" w:rsidR="00DF5DB1" w:rsidRDefault="00DF5DB1"/>
    <w:p w14:paraId="6C598412" w14:textId="77777777" w:rsidR="00DF5DB1" w:rsidRDefault="00DF5DB1"/>
    <w:p w14:paraId="67874A0B" w14:textId="77777777" w:rsidR="00DF5DB1" w:rsidRDefault="00DF5DB1"/>
    <w:p w14:paraId="7AD2161F" w14:textId="77777777" w:rsidR="00DF5DB1" w:rsidRDefault="00DF5DB1"/>
    <w:p w14:paraId="016AC717" w14:textId="77777777" w:rsidR="00DF5DB1" w:rsidRDefault="00DF5DB1"/>
    <w:p w14:paraId="3E132688" w14:textId="77777777" w:rsidR="00DF5DB1" w:rsidRDefault="00DF5DB1"/>
    <w:p w14:paraId="1BDCABC6" w14:textId="77777777" w:rsidR="00DF5DB1" w:rsidRDefault="00DF5DB1"/>
    <w:p w14:paraId="2383A8CD" w14:textId="77777777" w:rsidR="00DF5DB1" w:rsidRDefault="00DF5DB1"/>
    <w:p w14:paraId="59F7FAAC" w14:textId="77777777" w:rsidR="00DF5DB1" w:rsidRDefault="00DF5DB1"/>
    <w:p w14:paraId="71CD6452" w14:textId="77777777" w:rsidR="00DF5DB1" w:rsidRDefault="00DF5DB1"/>
    <w:p w14:paraId="4BEB7B0E" w14:textId="77777777" w:rsidR="00DF5DB1" w:rsidRDefault="00DF5DB1"/>
    <w:p w14:paraId="6511322D" w14:textId="77777777" w:rsidR="00DF5DB1" w:rsidRDefault="00DF5DB1"/>
    <w:p w14:paraId="39738054" w14:textId="77777777" w:rsidR="00DF5DB1" w:rsidRDefault="00DF5DB1"/>
    <w:p w14:paraId="1847C5D7" w14:textId="77777777" w:rsidR="00DF5DB1" w:rsidRDefault="00DF5DB1"/>
    <w:p w14:paraId="2FEFD178" w14:textId="77777777" w:rsidR="00DF5DB1" w:rsidRDefault="00DF5DB1"/>
    <w:p w14:paraId="294A6534" w14:textId="77777777" w:rsidR="00DF5DB1" w:rsidRDefault="00DF5DB1"/>
    <w:p w14:paraId="33290D8F" w14:textId="77777777" w:rsidR="00DF5DB1" w:rsidRDefault="00DF5DB1"/>
    <w:p w14:paraId="367C3F68" w14:textId="77777777" w:rsidR="00DF5DB1" w:rsidRDefault="00DF5DB1"/>
    <w:p w14:paraId="2D295049" w14:textId="77777777" w:rsidR="00DF5DB1" w:rsidRDefault="00DF5DB1"/>
    <w:p w14:paraId="1C0D7D35" w14:textId="77777777" w:rsidR="00DF5DB1" w:rsidRDefault="00DF5DB1"/>
    <w:p w14:paraId="4095D3F8" w14:textId="77777777" w:rsidR="00DF5DB1" w:rsidRDefault="00DF5DB1"/>
    <w:p w14:paraId="26F572FB" w14:textId="77777777" w:rsidR="00DF5DB1" w:rsidRDefault="00DF5DB1"/>
    <w:p w14:paraId="540A338F" w14:textId="77777777" w:rsidR="00DF5DB1" w:rsidRDefault="00DF5DB1"/>
    <w:p w14:paraId="1D5372BF" w14:textId="77777777" w:rsidR="00DF5DB1" w:rsidRDefault="00DF5DB1"/>
    <w:p w14:paraId="4F274CA0" w14:textId="77777777" w:rsidR="00DF5DB1" w:rsidRDefault="00DF5DB1"/>
    <w:p w14:paraId="49F83E21" w14:textId="77777777" w:rsidR="00DF5DB1" w:rsidRDefault="00DF5DB1"/>
    <w:p w14:paraId="30A7C15C" w14:textId="77777777" w:rsidR="00DF5DB1" w:rsidRDefault="00DF5DB1"/>
    <w:p w14:paraId="747A1863" w14:textId="77777777" w:rsidR="00DF5DB1" w:rsidRDefault="00DF5DB1"/>
    <w:p w14:paraId="156C1AAA" w14:textId="77777777" w:rsidR="00DF5DB1" w:rsidRDefault="00DF5DB1"/>
    <w:p w14:paraId="2B1BE24E" w14:textId="77777777" w:rsidR="00DF5DB1" w:rsidRDefault="00DF5DB1"/>
    <w:p w14:paraId="21B440FE" w14:textId="77777777" w:rsidR="00DF5DB1" w:rsidRDefault="00DF5DB1"/>
    <w:p w14:paraId="4F9D6B0F" w14:textId="77777777" w:rsidR="00DF5DB1" w:rsidRDefault="00DF5DB1"/>
    <w:p w14:paraId="3E01739F" w14:textId="77777777" w:rsidR="00DF5DB1" w:rsidRDefault="00DF5DB1"/>
    <w:p w14:paraId="78993952" w14:textId="77777777" w:rsidR="00DF5DB1" w:rsidRDefault="00DF5DB1"/>
    <w:p w14:paraId="07764C3C" w14:textId="77777777" w:rsidR="00DF5DB1" w:rsidRDefault="00DF5DB1"/>
    <w:p w14:paraId="52AA3CCB" w14:textId="67EB29CA" w:rsidR="00973FD2" w:rsidRDefault="00973FD2"/>
    <w:p w14:paraId="43AF0665" w14:textId="2C952CA1" w:rsidR="00973FD2" w:rsidRDefault="00973FD2"/>
    <w:p w14:paraId="71DDF174" w14:textId="77777777" w:rsidR="00973FD2" w:rsidRDefault="00973FD2"/>
    <w:p w14:paraId="3E7AABAF" w14:textId="2F2CD969" w:rsidR="00025650" w:rsidRPr="00270EEB" w:rsidRDefault="64D01D80" w:rsidP="64D01D80">
      <w:pPr>
        <w:jc w:val="center"/>
        <w:rPr>
          <w:b/>
          <w:bCs/>
          <w:sz w:val="24"/>
          <w:szCs w:val="24"/>
        </w:rPr>
      </w:pPr>
      <w:r w:rsidRPr="64D01D80">
        <w:rPr>
          <w:b/>
          <w:bCs/>
          <w:sz w:val="24"/>
          <w:szCs w:val="24"/>
        </w:rPr>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3FD3C5B2" w14:textId="56D2ED00" w:rsidR="00174FA7" w:rsidRPr="00C51E4E" w:rsidRDefault="00174FA7" w:rsidP="00174FA7">
      <w:pPr>
        <w:rPr>
          <w:sz w:val="24"/>
          <w:szCs w:val="24"/>
        </w:rPr>
      </w:pPr>
      <w:r w:rsidRPr="00C51E4E">
        <w:rPr>
          <w:sz w:val="24"/>
          <w:szCs w:val="24"/>
        </w:rPr>
        <w:t xml:space="preserve">  The incident I am going to discuss occurred when I was in my tutorship period. Police officers are deemed as professionals that should engage with critical reflections as a part of contemporary policing (Christopher, 2015). Therefore, I am going to use Gibbs Reflective Model</w:t>
      </w:r>
      <w:r w:rsidR="00A15C04">
        <w:rPr>
          <w:sz w:val="24"/>
          <w:szCs w:val="24"/>
        </w:rPr>
        <w:t xml:space="preserve"> (1988)</w:t>
      </w:r>
      <w:r w:rsidRPr="00C51E4E">
        <w:rPr>
          <w:sz w:val="24"/>
          <w:szCs w:val="24"/>
        </w:rPr>
        <w:t xml:space="preserve"> to support my engagement when discussing and ultimately reflecting on the incident (Christopher, 2015). </w:t>
      </w:r>
    </w:p>
    <w:p w14:paraId="3A541CF9" w14:textId="098D76A3" w:rsidR="00174FA7" w:rsidRPr="00C51E4E" w:rsidRDefault="00174FA7" w:rsidP="00174FA7">
      <w:pPr>
        <w:rPr>
          <w:sz w:val="24"/>
          <w:szCs w:val="24"/>
        </w:rPr>
      </w:pPr>
      <w:r w:rsidRPr="00C51E4E">
        <w:rPr>
          <w:sz w:val="24"/>
          <w:szCs w:val="24"/>
        </w:rPr>
        <w:t xml:space="preserve">  The first stage of Gibbs Reflective Model</w:t>
      </w:r>
      <w:r w:rsidR="004F2776">
        <w:rPr>
          <w:sz w:val="24"/>
          <w:szCs w:val="24"/>
        </w:rPr>
        <w:t xml:space="preserve"> (1988)</w:t>
      </w:r>
      <w:r w:rsidRPr="00C51E4E">
        <w:rPr>
          <w:sz w:val="24"/>
          <w:szCs w:val="24"/>
        </w:rPr>
        <w:t xml:space="preserve"> is to describe what happened (Paterson and Chapman, 2013), therefore I am going to set the scene and describe the incident. I received a call that was graded G1 high priority meaning an officer had to be on scene within 15 minutes. The incident was a Domestic Assault between a father and Son</w:t>
      </w:r>
      <w:r w:rsidR="00D007B0">
        <w:rPr>
          <w:sz w:val="24"/>
          <w:szCs w:val="24"/>
        </w:rPr>
        <w:t xml:space="preserve">, where there had been physical violence between the cohabiting pair </w:t>
      </w:r>
      <w:r w:rsidR="00D007B0" w:rsidRPr="00D007B0">
        <w:rPr>
          <w:sz w:val="24"/>
          <w:szCs w:val="24"/>
        </w:rPr>
        <w:t>(</w:t>
      </w:r>
      <w:r w:rsidR="00350A0E">
        <w:rPr>
          <w:sz w:val="24"/>
          <w:szCs w:val="24"/>
        </w:rPr>
        <w:t xml:space="preserve">UK </w:t>
      </w:r>
      <w:r w:rsidR="00D007B0" w:rsidRPr="00D007B0">
        <w:rPr>
          <w:sz w:val="24"/>
          <w:szCs w:val="24"/>
        </w:rPr>
        <w:t>gov</w:t>
      </w:r>
      <w:r w:rsidR="00350A0E">
        <w:rPr>
          <w:sz w:val="24"/>
          <w:szCs w:val="24"/>
        </w:rPr>
        <w:t>ernment</w:t>
      </w:r>
      <w:r w:rsidR="00D007B0" w:rsidRPr="00D007B0">
        <w:rPr>
          <w:sz w:val="24"/>
          <w:szCs w:val="24"/>
        </w:rPr>
        <w:t>, 2011)</w:t>
      </w:r>
      <w:r w:rsidRPr="00C51E4E">
        <w:rPr>
          <w:sz w:val="24"/>
          <w:szCs w:val="24"/>
        </w:rPr>
        <w:t xml:space="preserve">. The call had come from a neighbour who had heard shouting from inside the address. While on route to the address I asked over the radio if there were any warning markers on any persons listed as being an occupier at the address. I also used my Police mobile to find further information and read the context of the call. The control passed details of a previous incident at the property whereby the subject in this case was arrested for assault. This made me more aware and cautious. </w:t>
      </w:r>
    </w:p>
    <w:p w14:paraId="47E85818" w14:textId="4B15B140" w:rsidR="00174FA7" w:rsidRPr="00C51E4E" w:rsidRDefault="00174FA7" w:rsidP="00174FA7">
      <w:pPr>
        <w:rPr>
          <w:sz w:val="24"/>
          <w:szCs w:val="24"/>
        </w:rPr>
      </w:pPr>
      <w:r w:rsidRPr="00C51E4E">
        <w:rPr>
          <w:sz w:val="24"/>
          <w:szCs w:val="24"/>
        </w:rPr>
        <w:t xml:space="preserve">  On arrival myself and my colleague our body worn video camera in line with policies and procedures of the National Decision Model (NDM) (Wood et al., 2021, p.81). Body worn video camera provide a valuable resource as they capture audio </w:t>
      </w:r>
      <w:r w:rsidRPr="00C51E4E">
        <w:rPr>
          <w:sz w:val="24"/>
          <w:szCs w:val="24"/>
        </w:rPr>
        <w:lastRenderedPageBreak/>
        <w:t xml:space="preserve">and visual recordings that can be reviewed after the incident. The use of these devices is shown to increase the likelihood of a guilty (White, </w:t>
      </w:r>
      <w:proofErr w:type="spellStart"/>
      <w:r w:rsidRPr="00C51E4E">
        <w:rPr>
          <w:sz w:val="24"/>
          <w:szCs w:val="24"/>
        </w:rPr>
        <w:t>Todak</w:t>
      </w:r>
      <w:proofErr w:type="spellEnd"/>
      <w:r w:rsidRPr="00C51E4E">
        <w:rPr>
          <w:sz w:val="24"/>
          <w:szCs w:val="24"/>
        </w:rPr>
        <w:t xml:space="preserve"> and </w:t>
      </w:r>
      <w:proofErr w:type="spellStart"/>
      <w:r w:rsidRPr="00C51E4E">
        <w:rPr>
          <w:sz w:val="24"/>
          <w:szCs w:val="24"/>
        </w:rPr>
        <w:t>Gaub</w:t>
      </w:r>
      <w:proofErr w:type="spellEnd"/>
      <w:r w:rsidRPr="00C51E4E">
        <w:rPr>
          <w:sz w:val="24"/>
          <w:szCs w:val="24"/>
        </w:rPr>
        <w:t>, 2018). We entered the house to find a young boy crying. He shouted to us ‘He’s punched me’, pointing towards the kitchen where his father was standing in the doorway. Carrying out a dynamic risk assessment (Royal College of Policing, 2014), I immediately asked the father to exit the kitchen and come towards me. Behavioural warning markers, in addition to previous police interaction led me to believe he would resist arrest (Johnson, 2018). I was in the hallway and in a safer environment than the kitchen where kitchen items such as knives could be used to inflict harm on myself or others.</w:t>
      </w:r>
      <w:r w:rsidR="00681631">
        <w:rPr>
          <w:sz w:val="24"/>
          <w:szCs w:val="24"/>
        </w:rPr>
        <w:t xml:space="preserve"> This will reduce the force required and the likelihood of injury (</w:t>
      </w:r>
      <w:r w:rsidR="00681631" w:rsidRPr="0080206F">
        <w:rPr>
          <w:sz w:val="24"/>
          <w:szCs w:val="24"/>
        </w:rPr>
        <w:t>Wood et al., 2021, p.</w:t>
      </w:r>
      <w:r w:rsidR="00681631">
        <w:rPr>
          <w:sz w:val="24"/>
          <w:szCs w:val="24"/>
        </w:rPr>
        <w:t>215)</w:t>
      </w:r>
    </w:p>
    <w:p w14:paraId="3788702E" w14:textId="3BC9CA12" w:rsidR="00174FA7" w:rsidRPr="00C51E4E" w:rsidRDefault="00174FA7" w:rsidP="00174FA7">
      <w:pPr>
        <w:rPr>
          <w:sz w:val="24"/>
          <w:szCs w:val="24"/>
        </w:rPr>
      </w:pPr>
      <w:r w:rsidRPr="00C51E4E">
        <w:rPr>
          <w:sz w:val="24"/>
          <w:szCs w:val="24"/>
        </w:rPr>
        <w:t xml:space="preserve">   My colleague went into the living room to discuss the matter with the son while I asked for an account from the father. The son showed me colleague injuries and gave an account stating his father had punched him to the face. While the father gave me an account, he admitted to punching the son to the face. I therefore arrested the father for Common Assault under the Offences against a </w:t>
      </w:r>
      <w:r w:rsidR="005A04CF" w:rsidRPr="00C51E4E">
        <w:rPr>
          <w:sz w:val="24"/>
          <w:szCs w:val="24"/>
        </w:rPr>
        <w:t>person’s</w:t>
      </w:r>
      <w:r w:rsidRPr="00C51E4E">
        <w:rPr>
          <w:sz w:val="24"/>
          <w:szCs w:val="24"/>
        </w:rPr>
        <w:t xml:space="preserve"> Act 1861 (UK government, 2011). My colleague used her radio to ask for another unit to remove the son from the address and take him to his grandmothers where his injury could be photographed, and a statement taken. While myself and my colleague that were first on scene took the father to custody. Due to the nature of the incident, a Public Protection Notification (PPN) was filled out, according to procedure (Royal College of Policing, 2014), to provide the son with support and safeguarding. Partner agencies such as domestic abuse units within the police, the boy’s school, GP, social services, and mental health services would be notified. When filling out a PPN, there are 27 DASH questions relating to risk identification, assessment, and management (Richards, 2009). By answering these, the nature of the incident and the age of the victim it allowed me to grade the PPN as high priority meaning these agencies would provide support and safeguarding at the earliest opportunity. </w:t>
      </w:r>
    </w:p>
    <w:p w14:paraId="084457ED" w14:textId="597D6CF5" w:rsidR="00174FA7" w:rsidRPr="00C51E4E" w:rsidRDefault="00174FA7" w:rsidP="00174FA7">
      <w:pPr>
        <w:rPr>
          <w:sz w:val="24"/>
          <w:szCs w:val="24"/>
        </w:rPr>
      </w:pPr>
      <w:r w:rsidRPr="00C51E4E">
        <w:rPr>
          <w:sz w:val="24"/>
          <w:szCs w:val="24"/>
        </w:rPr>
        <w:t xml:space="preserve">  After taking the male to custody we went to the grandmothers address to obtain a statement from the son and photograph his injuries. Whilst at the address the son disclosed that there had been previous incidents he had not reported. When taking the statement, I explained the measures that could be put in place to help and support the victim if he was required to attend court these are outlined in The Youth Justice and Criminal Evidence Act 1999 (Gov.uk, 2019). Clear communication was with the boy was essential to ensure he felt supported reducing the likelihood of him having a negative perception of the police especially whilst in a vulnerable state (Schneider, 1998). A Victim Personal Statement (VPS) was also taken from the male which gives victims the opportunity to disclose how the incident had made them feel and affect them emotionally, physically, and financially. A VPS has a </w:t>
      </w:r>
      <w:r w:rsidR="00B971F4">
        <w:rPr>
          <w:sz w:val="24"/>
          <w:szCs w:val="24"/>
        </w:rPr>
        <w:t>potential impact</w:t>
      </w:r>
      <w:r w:rsidRPr="00C51E4E">
        <w:rPr>
          <w:sz w:val="24"/>
          <w:szCs w:val="24"/>
        </w:rPr>
        <w:t xml:space="preserve"> when it read out at court during the sentencing hearing allowing the judge to know exactly how it has impacted the victim and, in this case, due to the victim being a child if he was required to give evidence then he would be providing via video link at his own request could really give a first-hand view of how the incident has affected the young male. When dealing with any victim there are 12 victim rights that are outlined in the Code of Ethics that should be followed (Royal College of Policing, 2014). </w:t>
      </w:r>
    </w:p>
    <w:p w14:paraId="40EDCFF4" w14:textId="77777777" w:rsidR="00174FA7" w:rsidRPr="00C51E4E" w:rsidRDefault="00174FA7" w:rsidP="00174FA7">
      <w:pPr>
        <w:rPr>
          <w:sz w:val="24"/>
          <w:szCs w:val="24"/>
        </w:rPr>
      </w:pPr>
      <w:r w:rsidRPr="00C51E4E">
        <w:rPr>
          <w:sz w:val="24"/>
          <w:szCs w:val="24"/>
        </w:rPr>
        <w:t xml:space="preserve">  Discussion of my thoughts and feelings allows me to separate my emotions and thoughts from fact (</w:t>
      </w:r>
      <w:proofErr w:type="spellStart"/>
      <w:r w:rsidRPr="00C51E4E">
        <w:rPr>
          <w:sz w:val="24"/>
          <w:szCs w:val="24"/>
        </w:rPr>
        <w:t>McBrien</w:t>
      </w:r>
      <w:proofErr w:type="spellEnd"/>
      <w:r w:rsidRPr="00C51E4E">
        <w:rPr>
          <w:sz w:val="24"/>
          <w:szCs w:val="24"/>
        </w:rPr>
        <w:t xml:space="preserve">, 2007). When I first heard the call, I was sat in the parade room and felt trepidation and we attached ourselves to the incident and excitement and we blue lighted to the location. When I saw the male was in the </w:t>
      </w:r>
      <w:r w:rsidRPr="00C51E4E">
        <w:rPr>
          <w:sz w:val="24"/>
          <w:szCs w:val="24"/>
        </w:rPr>
        <w:lastRenderedPageBreak/>
        <w:t>kitchen, I felt a fear due to not being able to see his hands I was unsure if he was carrying anything that could hurt myself or my colleague. Stress due to potential danger is an accepted occupational hazard (Cartwright and Roach, 2020).  I also felt confidence in my training and myself as the male followed my instructions and was compliant throughout the incident this helps build resilience to the stressful scenarios (</w:t>
      </w:r>
      <w:proofErr w:type="spellStart"/>
      <w:r w:rsidRPr="00C51E4E">
        <w:rPr>
          <w:sz w:val="24"/>
          <w:szCs w:val="24"/>
        </w:rPr>
        <w:t>Dolbier</w:t>
      </w:r>
      <w:proofErr w:type="spellEnd"/>
      <w:r w:rsidRPr="00C51E4E">
        <w:rPr>
          <w:sz w:val="24"/>
          <w:szCs w:val="24"/>
        </w:rPr>
        <w:t xml:space="preserve">, </w:t>
      </w:r>
      <w:proofErr w:type="gramStart"/>
      <w:r w:rsidRPr="00C51E4E">
        <w:rPr>
          <w:sz w:val="24"/>
          <w:szCs w:val="24"/>
        </w:rPr>
        <w:t>Jaggars</w:t>
      </w:r>
      <w:proofErr w:type="gramEnd"/>
      <w:r w:rsidRPr="00C51E4E">
        <w:rPr>
          <w:sz w:val="24"/>
          <w:szCs w:val="24"/>
        </w:rPr>
        <w:t xml:space="preserve"> and Steinhardt, 2010). </w:t>
      </w:r>
    </w:p>
    <w:p w14:paraId="7E4F8799" w14:textId="77777777" w:rsidR="00174FA7" w:rsidRPr="00C51E4E" w:rsidRDefault="00174FA7" w:rsidP="00174FA7">
      <w:pPr>
        <w:rPr>
          <w:sz w:val="24"/>
          <w:szCs w:val="24"/>
        </w:rPr>
      </w:pPr>
      <w:r w:rsidRPr="00C51E4E">
        <w:rPr>
          <w:sz w:val="24"/>
          <w:szCs w:val="24"/>
        </w:rPr>
        <w:t xml:space="preserve">  When I saw the victim, I could see the fear and shock in his face at what had happened. I could also see him instantly feel more reassured when we arrived. His ability to explain what happened gave me the confidence that we had reassured and supported him by the prompt action we had taken. Being assaulted by his father had broken him emotionally. During the statement taking he began to self-blame, I explained that anything he did was no reason to be assaulted physically. I wanted to ensure he was treated according to his needs, he had never called the police or seen himself as victim himself. However, he had seen police officers arrest his father for domestic violence against other members of the family previously. I hoped </w:t>
      </w:r>
      <w:proofErr w:type="spellStart"/>
      <w:proofErr w:type="gramStart"/>
      <w:r w:rsidRPr="00C51E4E">
        <w:rPr>
          <w:sz w:val="24"/>
          <w:szCs w:val="24"/>
        </w:rPr>
        <w:t>a</w:t>
      </w:r>
      <w:proofErr w:type="spellEnd"/>
      <w:proofErr w:type="gramEnd"/>
      <w:r w:rsidRPr="00C51E4E">
        <w:rPr>
          <w:sz w:val="24"/>
          <w:szCs w:val="24"/>
        </w:rPr>
        <w:t xml:space="preserve"> experience with positive, supportive communication would allow him to develop a positive perception of the police (Schneider, 1998).</w:t>
      </w:r>
    </w:p>
    <w:p w14:paraId="4C11EF1E" w14:textId="6E394836" w:rsidR="00174FA7" w:rsidRPr="00C51E4E" w:rsidRDefault="00174FA7" w:rsidP="00174FA7">
      <w:pPr>
        <w:rPr>
          <w:sz w:val="24"/>
          <w:szCs w:val="24"/>
        </w:rPr>
      </w:pPr>
      <w:r w:rsidRPr="00C51E4E">
        <w:rPr>
          <w:sz w:val="24"/>
          <w:szCs w:val="24"/>
        </w:rPr>
        <w:t xml:space="preserve">  Evaluating the incident (</w:t>
      </w:r>
      <w:proofErr w:type="spellStart"/>
      <w:r w:rsidRPr="00C51E4E">
        <w:rPr>
          <w:sz w:val="24"/>
          <w:szCs w:val="24"/>
        </w:rPr>
        <w:t>McBrien</w:t>
      </w:r>
      <w:proofErr w:type="spellEnd"/>
      <w:r w:rsidRPr="00C51E4E">
        <w:rPr>
          <w:sz w:val="24"/>
          <w:szCs w:val="24"/>
        </w:rPr>
        <w:t xml:space="preserve">, 2007), </w:t>
      </w:r>
      <w:r w:rsidR="005E1335">
        <w:rPr>
          <w:sz w:val="24"/>
          <w:szCs w:val="24"/>
        </w:rPr>
        <w:t>t</w:t>
      </w:r>
      <w:r w:rsidRPr="00C51E4E">
        <w:rPr>
          <w:sz w:val="24"/>
          <w:szCs w:val="24"/>
        </w:rPr>
        <w:t xml:space="preserve">he prompt action we took and safeguarding of the child was good and ensured he received the highest possible service. I also feel being amenable to the suspect and taking his feelings and account of the incident into account when making my decision to arrest ensured the suspect was compliant and calm throughout. </w:t>
      </w:r>
      <w:r w:rsidR="005E1335">
        <w:rPr>
          <w:sz w:val="24"/>
          <w:szCs w:val="24"/>
        </w:rPr>
        <w:t>W</w:t>
      </w:r>
      <w:r w:rsidRPr="00C51E4E">
        <w:rPr>
          <w:sz w:val="24"/>
          <w:szCs w:val="24"/>
        </w:rPr>
        <w:t xml:space="preserve">hen the admission from the suspect was made. I should have immediately arrested rather than wait for my colleague to give me the victims account as chastisement of a child is illegal in Wales so regardless of the victims account the male admitted committing an offence. I should have taken the suspect outside the address rather than speaking to him in the hallway. Increased distance between the suspect and the victim allowed the victim to feel safer and may increase compliance with police (Russell and Light, 2006). </w:t>
      </w:r>
    </w:p>
    <w:p w14:paraId="670F3986" w14:textId="1360E5DF" w:rsidR="00174FA7" w:rsidRPr="00C51E4E" w:rsidRDefault="00174FA7" w:rsidP="00174FA7">
      <w:pPr>
        <w:rPr>
          <w:sz w:val="24"/>
          <w:szCs w:val="24"/>
        </w:rPr>
      </w:pPr>
      <w:r w:rsidRPr="00C51E4E">
        <w:rPr>
          <w:sz w:val="24"/>
          <w:szCs w:val="24"/>
        </w:rPr>
        <w:t xml:space="preserve">  Analysing the situation is effective to understand the event with the hindsight of all the information according to Gibbs’ Reflective Model (Paterson and Chapman, 2013). I feel that there was more going on in the incident than on face value, and both the suspect and victim need support. On reflection, the suspect has a long history of domestic violence and clearly isn’t being offered the support to enable a change in his behaviour. He was a victim as his mother had walked out on the family, he is obviously very upset and needing more support than is being offered. This is enhanced by negative interactions with the police (Schneider, 1998). Understanding the context of the situation, the father was obviously wrong in his actions and the child has had one parent walk out on him and another assault him is a multifaceted issue. The situation was emotionally charged for all parties involved, I found it upsetting seeing a child distressed due to his father assaulting him. </w:t>
      </w:r>
    </w:p>
    <w:p w14:paraId="4E1EAB89" w14:textId="77777777" w:rsidR="00174FA7" w:rsidRPr="00C51E4E" w:rsidRDefault="00174FA7" w:rsidP="00174FA7">
      <w:pPr>
        <w:rPr>
          <w:sz w:val="24"/>
          <w:szCs w:val="24"/>
        </w:rPr>
      </w:pPr>
      <w:r w:rsidRPr="00C51E4E">
        <w:rPr>
          <w:sz w:val="24"/>
          <w:szCs w:val="24"/>
        </w:rPr>
        <w:t xml:space="preserve">Concluding my reflection on the incident will allow me to summarise the key features of the incident and the analysis of my actions (Skinner and Mitchell, 2016). I feel this situation was incredibly challenging but showed me that I can have confidence in my ability to respond dynamically. I could have done more when initially separating between suspect and victim. To speed the investigation up, we could have asked the other unit to return to the house as soon as they had safeguarded the child at his grandmothers to conduct house to house enquires and taken a statement from the neighbour who made the 999 </w:t>
      </w:r>
      <w:proofErr w:type="gramStart"/>
      <w:r w:rsidRPr="00C51E4E">
        <w:rPr>
          <w:sz w:val="24"/>
          <w:szCs w:val="24"/>
        </w:rPr>
        <w:t>call</w:t>
      </w:r>
      <w:proofErr w:type="gramEnd"/>
      <w:r w:rsidRPr="00C51E4E">
        <w:rPr>
          <w:sz w:val="24"/>
          <w:szCs w:val="24"/>
        </w:rPr>
        <w:t xml:space="preserve">. </w:t>
      </w:r>
    </w:p>
    <w:p w14:paraId="09A78927" w14:textId="77777777" w:rsidR="00174FA7" w:rsidRPr="00C51E4E" w:rsidRDefault="00174FA7" w:rsidP="00174FA7">
      <w:pPr>
        <w:rPr>
          <w:sz w:val="24"/>
          <w:szCs w:val="24"/>
        </w:rPr>
      </w:pPr>
      <w:r w:rsidRPr="00C51E4E">
        <w:rPr>
          <w:sz w:val="24"/>
          <w:szCs w:val="24"/>
        </w:rPr>
        <w:t>An action plan is final stage of this Gibbs Reflective Model (</w:t>
      </w:r>
      <w:proofErr w:type="spellStart"/>
      <w:r w:rsidRPr="00C51E4E">
        <w:rPr>
          <w:sz w:val="24"/>
          <w:szCs w:val="24"/>
        </w:rPr>
        <w:t>McBrien</w:t>
      </w:r>
      <w:proofErr w:type="spellEnd"/>
      <w:r w:rsidRPr="00C51E4E">
        <w:rPr>
          <w:sz w:val="24"/>
          <w:szCs w:val="24"/>
        </w:rPr>
        <w:t xml:space="preserve">, 2007).  To improve my efficiency when building the </w:t>
      </w:r>
      <w:proofErr w:type="gramStart"/>
      <w:r w:rsidRPr="00C51E4E">
        <w:rPr>
          <w:sz w:val="24"/>
          <w:szCs w:val="24"/>
        </w:rPr>
        <w:t>casefile</w:t>
      </w:r>
      <w:proofErr w:type="gramEnd"/>
      <w:r w:rsidRPr="00C51E4E">
        <w:rPr>
          <w:sz w:val="24"/>
          <w:szCs w:val="24"/>
        </w:rPr>
        <w:t xml:space="preserve"> I should have asked another unit to </w:t>
      </w:r>
      <w:r w:rsidRPr="00C51E4E">
        <w:rPr>
          <w:sz w:val="24"/>
          <w:szCs w:val="24"/>
        </w:rPr>
        <w:lastRenderedPageBreak/>
        <w:t xml:space="preserve">return to the neighbour to take a statement then conduct CCTV and house to house enquires. Due to being inexperienced in taking statements the task was very time consuming, my tutor needed to support me to gain an appropriate level of detail from the witness.  I will need to improve my confidence and efficiency in both </w:t>
      </w:r>
      <w:proofErr w:type="gramStart"/>
      <w:r w:rsidRPr="00C51E4E">
        <w:rPr>
          <w:sz w:val="24"/>
          <w:szCs w:val="24"/>
        </w:rPr>
        <w:t>statement</w:t>
      </w:r>
      <w:proofErr w:type="gramEnd"/>
      <w:r w:rsidRPr="00C51E4E">
        <w:rPr>
          <w:sz w:val="24"/>
          <w:szCs w:val="24"/>
        </w:rPr>
        <w:t xml:space="preserve"> taking and the development of a casefile (Butler, Karpicke and Roediger, 2008). In future incidents of a similar nature, I would remove the suspect from the address and speak to them outside to create a bigger distance between the suspect and victim. Also, by doing this I would ensure the suspect couldn’t run back into the kitchen to pick up a potential weapon. </w:t>
      </w:r>
    </w:p>
    <w:p w14:paraId="4E9085BF" w14:textId="77777777" w:rsidR="00025650" w:rsidRDefault="00025650" w:rsidP="00025650">
      <w:pPr>
        <w:jc w:val="both"/>
        <w:rPr>
          <w:sz w:val="24"/>
          <w:szCs w:val="24"/>
        </w:rPr>
      </w:pPr>
    </w:p>
    <w:p w14:paraId="0C85D2AD" w14:textId="3B8F145F" w:rsidR="001C7F9F" w:rsidRPr="00270EEB" w:rsidRDefault="001C7F9F" w:rsidP="00025650">
      <w:pPr>
        <w:jc w:val="both"/>
        <w:rPr>
          <w:sz w:val="24"/>
          <w:szCs w:val="24"/>
        </w:rPr>
      </w:pPr>
      <w:r>
        <w:rPr>
          <w:sz w:val="24"/>
          <w:szCs w:val="24"/>
        </w:rPr>
        <w:t xml:space="preserve">Words </w:t>
      </w:r>
      <w:r w:rsidR="005E1335">
        <w:rPr>
          <w:sz w:val="24"/>
          <w:szCs w:val="24"/>
        </w:rPr>
        <w:t>16</w:t>
      </w:r>
      <w:r w:rsidR="00D007B0">
        <w:rPr>
          <w:sz w:val="24"/>
          <w:szCs w:val="24"/>
        </w:rPr>
        <w:t>51</w:t>
      </w: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149BBAC5" w14:textId="751AB7E4" w:rsidR="00650C43" w:rsidRPr="0080206F" w:rsidRDefault="00650C43" w:rsidP="00650C43">
      <w:pPr>
        <w:rPr>
          <w:sz w:val="24"/>
          <w:szCs w:val="24"/>
        </w:rPr>
      </w:pPr>
      <w:r w:rsidRPr="0080206F">
        <w:rPr>
          <w:sz w:val="24"/>
          <w:szCs w:val="24"/>
        </w:rPr>
        <w:t>For this incident</w:t>
      </w:r>
      <w:r w:rsidR="00350A0E">
        <w:rPr>
          <w:sz w:val="24"/>
          <w:szCs w:val="24"/>
        </w:rPr>
        <w:t>,</w:t>
      </w:r>
      <w:r w:rsidRPr="0080206F">
        <w:rPr>
          <w:sz w:val="24"/>
          <w:szCs w:val="24"/>
        </w:rPr>
        <w:t xml:space="preserve"> I am using </w:t>
      </w:r>
      <w:proofErr w:type="spellStart"/>
      <w:r w:rsidRPr="0080206F">
        <w:rPr>
          <w:sz w:val="24"/>
          <w:szCs w:val="24"/>
        </w:rPr>
        <w:t>Borton’s</w:t>
      </w:r>
      <w:proofErr w:type="spellEnd"/>
      <w:r w:rsidRPr="0080206F">
        <w:rPr>
          <w:sz w:val="24"/>
          <w:szCs w:val="24"/>
        </w:rPr>
        <w:t xml:space="preserve"> Model of Reflection (1970). There are three elements to this model. The first being the ‘WHAT’. This is used to describe the events. The second part is the ‘SO WHAT’. This is where the situation is categorised and why they did. The third and final part is the ‘NOW WHAT’ this is the action plan moving forward (</w:t>
      </w:r>
      <w:proofErr w:type="spellStart"/>
      <w:r w:rsidRPr="0080206F">
        <w:rPr>
          <w:sz w:val="24"/>
          <w:szCs w:val="24"/>
        </w:rPr>
        <w:t>Borton</w:t>
      </w:r>
      <w:proofErr w:type="spellEnd"/>
      <w:r w:rsidRPr="0080206F">
        <w:rPr>
          <w:sz w:val="24"/>
          <w:szCs w:val="24"/>
        </w:rPr>
        <w:t xml:space="preserve">, 1970). Through describing the incident and demonstrating my skill in applying the National Decision-Making Model. I will I my responsibilities regarding adhering to the Criminal Procedure and Investigations Act 1996 (CPIA) during my role as a police officer in managing suspects and conducting investigations. This will allow me to critically analyse my experiences and identify areas for development (Skinner and Mitchell, 2016). </w:t>
      </w:r>
    </w:p>
    <w:p w14:paraId="3558D9CE" w14:textId="4A209FC8" w:rsidR="00650C43" w:rsidRPr="0080206F" w:rsidRDefault="00650C43" w:rsidP="00650C43">
      <w:pPr>
        <w:rPr>
          <w:sz w:val="24"/>
          <w:szCs w:val="24"/>
        </w:rPr>
      </w:pPr>
      <w:r w:rsidRPr="0080206F">
        <w:rPr>
          <w:sz w:val="24"/>
          <w:szCs w:val="24"/>
        </w:rPr>
        <w:t xml:space="preserve">While on duty on response myself and my tutor received a call of the police airwaves for a domestic incident. To which myself and my tutor attached ourselves to. As the information from the call came over the air, we learnt it was a wife and ex-partner with the male being previously known to the police. Domestic violence is more commonly carried out by persons already known to the police (Felson and Pare, 2005). The details of the call were that a daughter was staying with her father and had told him that her mother had text another man. Despite </w:t>
      </w:r>
      <w:r w:rsidR="002A43CA" w:rsidRPr="0080206F">
        <w:rPr>
          <w:sz w:val="24"/>
          <w:szCs w:val="24"/>
        </w:rPr>
        <w:t>p</w:t>
      </w:r>
      <w:r w:rsidRPr="0080206F">
        <w:rPr>
          <w:sz w:val="24"/>
          <w:szCs w:val="24"/>
        </w:rPr>
        <w:t xml:space="preserve">roceedings for divorce </w:t>
      </w:r>
      <w:r w:rsidR="002A43CA" w:rsidRPr="0080206F">
        <w:rPr>
          <w:sz w:val="24"/>
          <w:szCs w:val="24"/>
        </w:rPr>
        <w:t xml:space="preserve">being </w:t>
      </w:r>
      <w:r w:rsidRPr="0080206F">
        <w:rPr>
          <w:sz w:val="24"/>
          <w:szCs w:val="24"/>
        </w:rPr>
        <w:t>underway</w:t>
      </w:r>
      <w:r w:rsidR="002A43CA" w:rsidRPr="0080206F">
        <w:rPr>
          <w:sz w:val="24"/>
          <w:szCs w:val="24"/>
        </w:rPr>
        <w:t>,</w:t>
      </w:r>
      <w:r w:rsidRPr="0080206F">
        <w:rPr>
          <w:sz w:val="24"/>
          <w:szCs w:val="24"/>
        </w:rPr>
        <w:t xml:space="preserve"> the male took Umbridge with this news. He then proceeded to the females address unlocked the door using a key she had forgot he had and chased her through the house demanding her phone until they reached the bedroom. There he punched to her face causing her nose to bleed. He also pushed her causing her </w:t>
      </w:r>
      <w:r w:rsidRPr="0080206F">
        <w:rPr>
          <w:sz w:val="24"/>
          <w:szCs w:val="24"/>
        </w:rPr>
        <w:lastRenderedPageBreak/>
        <w:t xml:space="preserve">to bruise her ribs, twisted her arm to gain control of her phone and then pushed her to the chest onto the bed causing bruising to other areas. The male in this instance had breached a court order preventing him from attending the address the female was residing at. The call came across as a G1 for police attendance within 15 minutes. </w:t>
      </w:r>
    </w:p>
    <w:p w14:paraId="2CA87D31" w14:textId="77777777" w:rsidR="00650C43" w:rsidRPr="0080206F" w:rsidRDefault="00650C43" w:rsidP="00650C43">
      <w:pPr>
        <w:rPr>
          <w:sz w:val="24"/>
          <w:szCs w:val="24"/>
        </w:rPr>
      </w:pPr>
      <w:r w:rsidRPr="0080206F">
        <w:rPr>
          <w:sz w:val="24"/>
          <w:szCs w:val="24"/>
        </w:rPr>
        <w:t xml:space="preserve">  On arrival at the scene the female was in the house on her own and the male had left prior to our arrival back to his residence where his daughter was waiting for him. The female was visibly upset, and we discussed the matter with her. She disclosed this was not the first instance of violence or controlling behaviour she had experienced from the male. Repeated offences of domestic violence </w:t>
      </w:r>
      <w:proofErr w:type="gramStart"/>
      <w:r w:rsidRPr="0080206F">
        <w:rPr>
          <w:sz w:val="24"/>
          <w:szCs w:val="24"/>
        </w:rPr>
        <w:t>is</w:t>
      </w:r>
      <w:proofErr w:type="gramEnd"/>
      <w:r w:rsidRPr="0080206F">
        <w:rPr>
          <w:sz w:val="24"/>
          <w:szCs w:val="24"/>
        </w:rPr>
        <w:t xml:space="preserve"> the most common (Felson and Pare, 2005). She disclosed that he had made derogatory remarks to her and hit her multiple times during their marriage. Due to the nature of the of assault and injuries the female was displaying it was clear this incident would require prompt action to ensure safeguarding. It was also very important to remain open minded at this stage and be unbiased investigators due to the fact we had not seen the male or spoken to him so at this moment we had only seen one party with injuries and her account of what happened. The only information at this point we were sure of was the male had breached his Court Order by entering the property and that an altercation between both parties had taken place. </w:t>
      </w:r>
    </w:p>
    <w:p w14:paraId="56D793F8" w14:textId="77777777" w:rsidR="00650C43" w:rsidRPr="0080206F" w:rsidRDefault="00650C43" w:rsidP="00650C43">
      <w:pPr>
        <w:rPr>
          <w:sz w:val="24"/>
          <w:szCs w:val="24"/>
        </w:rPr>
      </w:pPr>
      <w:r w:rsidRPr="0080206F">
        <w:rPr>
          <w:sz w:val="24"/>
          <w:szCs w:val="24"/>
        </w:rPr>
        <w:t xml:space="preserve">Myself and my colleague broke this incident into sections to allow us to follow the path of the NDM (Wood et al., 2021, p.81). The NDM breaks the situation into sections to allow information and intelligence to be gathered, assess risk, and develop a working strategy, consider our powers and policies, identify options and contingencies to be established, and for us to act and allow us to review our actions for constant development opportunities to ensure we provide to best possible service and response (Wood et al., 2021, p.81). All these sections are centred around our code of ethics, values, and professional standards (Royal College of Policing, 2014). </w:t>
      </w:r>
    </w:p>
    <w:p w14:paraId="275482C3" w14:textId="77777777" w:rsidR="00650C43" w:rsidRPr="0080206F" w:rsidRDefault="00650C43" w:rsidP="00650C43">
      <w:pPr>
        <w:rPr>
          <w:sz w:val="24"/>
          <w:szCs w:val="24"/>
        </w:rPr>
      </w:pPr>
      <w:r w:rsidRPr="0080206F">
        <w:rPr>
          <w:sz w:val="24"/>
          <w:szCs w:val="24"/>
        </w:rPr>
        <w:t xml:space="preserve">Breaking this situation down, we first look at the information and intelligence stage (Wood et al., 2021, p.81). On route to the address, we asked to control room to conduct checks on the address and persons listed there. This came back with previous incidents of domestic violence and warning markers for the male who was our suspect at this point. Echoing the research of Felson and Pare (2005).  On arriving at the address, we took an account from the female and gathered information during this we asked open questions to allow the female to express what had happened without being closed in by having to answer with a specific response. An example of the questions we asked would be ‘Could you explain what happened this evening?’ We also gathered evidence by photographing her injuries and taking a statement off the female. At this point we also asked for the 27 Domestic Abuse Stalking Harassment (DASH) questions (Richards, 2009) and submitted a PPN for her so she would receive support at the earliest opportunity. </w:t>
      </w:r>
    </w:p>
    <w:p w14:paraId="70293B5E" w14:textId="77777777" w:rsidR="00650C43" w:rsidRPr="0080206F" w:rsidRDefault="00650C43" w:rsidP="00650C43">
      <w:pPr>
        <w:rPr>
          <w:sz w:val="24"/>
          <w:szCs w:val="24"/>
        </w:rPr>
      </w:pPr>
      <w:r w:rsidRPr="0080206F">
        <w:rPr>
          <w:sz w:val="24"/>
          <w:szCs w:val="24"/>
        </w:rPr>
        <w:t xml:space="preserve">  Assess the risk and developing a working strategy was difficult due to the male not being at the property but residing at another with a young child. We therefore had to consider safeguarding for both the female and the young child (Wood et al., 2021, p.81). The allegation of assault, coercive control, and breach of restraining order from the female we took a statement from the female immediately would allow us to conduct arrest enquires for the male immediately. This ensured the safeguarding of both the female and the young child but due to the child being at the address it was decided that we would ask for another family member to wait outside the males address while we spoke to him to allow the child to be taken to another address and not have to see her father being arrested or put in any further danger. It was also </w:t>
      </w:r>
      <w:r w:rsidRPr="0080206F">
        <w:rPr>
          <w:sz w:val="24"/>
          <w:szCs w:val="24"/>
        </w:rPr>
        <w:lastRenderedPageBreak/>
        <w:t xml:space="preserve">decided that due to the safeguarding concerns and the nature of the offence any form of out of court disposal would not be applicable in this case (Wood et al., 2021, p.81). </w:t>
      </w:r>
    </w:p>
    <w:p w14:paraId="78D77EC1" w14:textId="3307DB85" w:rsidR="00650C43" w:rsidRPr="0080206F" w:rsidRDefault="00650C43" w:rsidP="00650C43">
      <w:pPr>
        <w:rPr>
          <w:sz w:val="24"/>
          <w:szCs w:val="24"/>
        </w:rPr>
      </w:pPr>
      <w:r w:rsidRPr="0080206F">
        <w:rPr>
          <w:sz w:val="24"/>
          <w:szCs w:val="24"/>
        </w:rPr>
        <w:t>Consider</w:t>
      </w:r>
      <w:r w:rsidR="006503B1" w:rsidRPr="0080206F">
        <w:rPr>
          <w:sz w:val="24"/>
          <w:szCs w:val="24"/>
        </w:rPr>
        <w:t>ing</w:t>
      </w:r>
      <w:r w:rsidRPr="0080206F">
        <w:rPr>
          <w:sz w:val="24"/>
          <w:szCs w:val="24"/>
        </w:rPr>
        <w:t xml:space="preserve"> powers and policies, we want</w:t>
      </w:r>
      <w:r w:rsidR="006503B1" w:rsidRPr="0080206F">
        <w:rPr>
          <w:sz w:val="24"/>
          <w:szCs w:val="24"/>
        </w:rPr>
        <w:t>ed</w:t>
      </w:r>
      <w:r w:rsidRPr="0080206F">
        <w:rPr>
          <w:sz w:val="24"/>
          <w:szCs w:val="24"/>
        </w:rPr>
        <w:t xml:space="preserve"> to conduct positive action at</w:t>
      </w:r>
      <w:r w:rsidR="00327725" w:rsidRPr="0080206F">
        <w:rPr>
          <w:sz w:val="24"/>
          <w:szCs w:val="24"/>
        </w:rPr>
        <w:t xml:space="preserve"> the</w:t>
      </w:r>
      <w:r w:rsidRPr="0080206F">
        <w:rPr>
          <w:sz w:val="24"/>
          <w:szCs w:val="24"/>
        </w:rPr>
        <w:t xml:space="preserve"> domestic violence incidents and ensure safeguarding of all parties involved. We had power of arrest due to the evidence we had gathered under Section 24 PACE 1984 (legislation.gov.uk, 2013). Identifying options and contingencies we decided that if the male was not compliant, we would use communication first to try and calm the situation to gain adherence (Bain, Robinson and </w:t>
      </w:r>
      <w:proofErr w:type="spellStart"/>
      <w:r w:rsidRPr="0080206F">
        <w:rPr>
          <w:sz w:val="24"/>
          <w:szCs w:val="24"/>
        </w:rPr>
        <w:t>Conser</w:t>
      </w:r>
      <w:proofErr w:type="spellEnd"/>
      <w:r w:rsidRPr="0080206F">
        <w:rPr>
          <w:sz w:val="24"/>
          <w:szCs w:val="24"/>
        </w:rPr>
        <w:t>, 2014). If that failed, we would have to use an appropriate use of force according to our intuition (Hine et al., 2018), potentially using our appointments, such as baton and/or parva, to gain control of the situation. As my colleague is a taser carrier we decided to keep our distance and use communication. It was also decided that I would make the arrest as she could remain at a distance to discharge the taser if required.</w:t>
      </w:r>
    </w:p>
    <w:p w14:paraId="7E26AAD2" w14:textId="32FC6D1E" w:rsidR="00650C43" w:rsidRPr="0080206F" w:rsidRDefault="00650C43" w:rsidP="00650C43">
      <w:pPr>
        <w:rPr>
          <w:sz w:val="24"/>
          <w:szCs w:val="24"/>
        </w:rPr>
      </w:pPr>
      <w:r w:rsidRPr="0080206F">
        <w:rPr>
          <w:sz w:val="24"/>
          <w:szCs w:val="24"/>
        </w:rPr>
        <w:t xml:space="preserve">Reviewing the incident, developing my response and develop an action plan which will allow me to reflect on elements of the call and </w:t>
      </w:r>
      <w:r w:rsidR="00C5706C" w:rsidRPr="0080206F">
        <w:rPr>
          <w:sz w:val="24"/>
          <w:szCs w:val="24"/>
        </w:rPr>
        <w:t>adjust</w:t>
      </w:r>
      <w:r w:rsidRPr="0080206F">
        <w:rPr>
          <w:sz w:val="24"/>
          <w:szCs w:val="24"/>
        </w:rPr>
        <w:t xml:space="preserve"> my future engagements (</w:t>
      </w:r>
      <w:proofErr w:type="spellStart"/>
      <w:r w:rsidRPr="0080206F">
        <w:rPr>
          <w:sz w:val="24"/>
          <w:szCs w:val="24"/>
        </w:rPr>
        <w:t>McBrien</w:t>
      </w:r>
      <w:proofErr w:type="spellEnd"/>
      <w:r w:rsidRPr="0080206F">
        <w:rPr>
          <w:sz w:val="24"/>
          <w:szCs w:val="24"/>
        </w:rPr>
        <w:t xml:space="preserve">, 2007). On arrival at the male’s property, we knocked the door the male answered and immediately said ‘I know why you’re here’. I then asked the male if he could call the young child and let her go to her grandparents who were waiting at the end of the drive. He agreed and allowed her to leave. We then went inside the property, and I arrested the male for common assault, coercive control, and breach of court order. The male was compliant throughout. The necessity for the arrest which is required under Code G PACE 1984 (legislation.gov.uk, 2013) was to conduct a prompt and effective investigation, protect a vulnerable person, and to prevent further injury. The male was then placed in handcuffs to the rear to ensure the safety of everyone. I then searched the male under section 32(1) PACE 1984 (legislation.gov.uk, 2013), to ensure he did not have anything that could harm us or him, assist him in escaping, or prevent the tampering with evidence. </w:t>
      </w:r>
    </w:p>
    <w:p w14:paraId="2C742C1B" w14:textId="77777777" w:rsidR="00650C43" w:rsidRPr="0080206F" w:rsidRDefault="00650C43" w:rsidP="00650C43">
      <w:pPr>
        <w:rPr>
          <w:sz w:val="24"/>
          <w:szCs w:val="24"/>
        </w:rPr>
      </w:pPr>
      <w:r w:rsidRPr="0080206F">
        <w:rPr>
          <w:sz w:val="24"/>
          <w:szCs w:val="24"/>
        </w:rPr>
        <w:t xml:space="preserve">Due to the offence the male was arrested and using the NDM it was decided that the male would be interviewed as soon as possible and within the males 24-hour custody clock. After conveying the male to custody. Myself and my colleague returned to the address the incident had taken place to conduct house to house and CCTV enquires. As officers are impartial it is important that we prove or disprove the offence has taken place and disclose all relevant evidence regardless of what that may prove or disprove. When doing this part of the investigation known as disclosure, we categorise material into used or unused material (CPS and MPS, 2015). </w:t>
      </w:r>
    </w:p>
    <w:p w14:paraId="7FCCDE59" w14:textId="77777777" w:rsidR="00650C43" w:rsidRPr="0080206F" w:rsidRDefault="00650C43" w:rsidP="00650C43">
      <w:pPr>
        <w:rPr>
          <w:sz w:val="24"/>
          <w:szCs w:val="24"/>
        </w:rPr>
      </w:pPr>
      <w:r w:rsidRPr="0080206F">
        <w:rPr>
          <w:sz w:val="24"/>
          <w:szCs w:val="24"/>
        </w:rPr>
        <w:t xml:space="preserve">After finishing all lines of enquiry under PACE code E and F (legislation.gov.uk, 2013), we conducted an interview of the suspect to allow him to give his account of events. The male gave a no comment interview and his solicitor read out a prepared statement. I collated a Crown Prosecution Service (CPS) advice file for a charging decision on the offences. The CPS returned a decision to charge and remand. The CPS returned a charging decision via an MG3 (form required for the case file) having agreed that there is a realistic prospect of prosecution passing the evidence stage due to there being enough evidence of a realistic prosecution. It also passed public interest stage due it being a Domestic Violence Abuse (DVA) case. Following this I prepared a full file for court the next day including an MG7 (form required for the case file). Even though I managed to prepare the case file in the required timeframe (Wood et al., 2021, p.640), I felt I required a significant input of support from my tutor. I had collated all the evidence required for prosecution and understood the </w:t>
      </w:r>
      <w:r w:rsidRPr="0080206F">
        <w:rPr>
          <w:sz w:val="24"/>
          <w:szCs w:val="24"/>
        </w:rPr>
        <w:lastRenderedPageBreak/>
        <w:t xml:space="preserve">requirement to complete the forms in a specific structure adhering to procedural requirements (CPS and MPS, 2015). However, I felt inefficient when completing the case file, </w:t>
      </w:r>
      <w:proofErr w:type="gramStart"/>
      <w:r w:rsidRPr="0080206F">
        <w:rPr>
          <w:sz w:val="24"/>
          <w:szCs w:val="24"/>
        </w:rPr>
        <w:t>attaching</w:t>
      </w:r>
      <w:proofErr w:type="gramEnd"/>
      <w:r w:rsidRPr="0080206F">
        <w:rPr>
          <w:sz w:val="24"/>
          <w:szCs w:val="24"/>
        </w:rPr>
        <w:t xml:space="preserve"> and formatting the evidence appropriately. I believe completing a ‘Hub’ attachment would be beneficial to my familiarity with this process. Subsequently, this is likely to improve my confidence and therefore my efficiency when completing this process (Butler, Karpicke and Roediger, 2008). </w:t>
      </w:r>
    </w:p>
    <w:p w14:paraId="4C50E184" w14:textId="77777777" w:rsidR="00025650" w:rsidRPr="0080206F" w:rsidRDefault="00025650" w:rsidP="00025650">
      <w:pPr>
        <w:jc w:val="both"/>
        <w:rPr>
          <w:sz w:val="24"/>
          <w:szCs w:val="24"/>
        </w:rPr>
      </w:pPr>
    </w:p>
    <w:p w14:paraId="099D6972" w14:textId="58946691" w:rsidR="00DC3CF1" w:rsidRPr="00DF5DB1" w:rsidRDefault="00DC3CF1" w:rsidP="00025650">
      <w:pPr>
        <w:jc w:val="both"/>
        <w:rPr>
          <w:b/>
          <w:bCs/>
          <w:sz w:val="24"/>
          <w:szCs w:val="24"/>
        </w:rPr>
      </w:pPr>
      <w:r w:rsidRPr="00DF5DB1">
        <w:rPr>
          <w:b/>
          <w:bCs/>
          <w:sz w:val="24"/>
          <w:szCs w:val="24"/>
        </w:rPr>
        <w:t xml:space="preserve">Words </w:t>
      </w:r>
      <w:r w:rsidR="002A43CA" w:rsidRPr="00DF5DB1">
        <w:rPr>
          <w:b/>
          <w:bCs/>
          <w:sz w:val="24"/>
          <w:szCs w:val="24"/>
        </w:rPr>
        <w:t>1</w:t>
      </w:r>
      <w:r w:rsidR="00AF6EFE" w:rsidRPr="00DF5DB1">
        <w:rPr>
          <w:b/>
          <w:bCs/>
          <w:sz w:val="24"/>
          <w:szCs w:val="24"/>
        </w:rPr>
        <w:t>543</w:t>
      </w:r>
    </w:p>
    <w:p w14:paraId="55E8513B" w14:textId="77777777" w:rsidR="00025650" w:rsidRDefault="00025650" w:rsidP="00025650">
      <w:pPr>
        <w:jc w:val="both"/>
        <w:rPr>
          <w:sz w:val="24"/>
          <w:szCs w:val="24"/>
        </w:rPr>
      </w:pPr>
    </w:p>
    <w:p w14:paraId="7F5AB571" w14:textId="77777777" w:rsidR="00DF5DB1" w:rsidRPr="00270EEB" w:rsidRDefault="00DF5DB1"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12DD0457" w14:textId="138C7558" w:rsidR="00220D06" w:rsidRPr="00270EEB" w:rsidRDefault="00FA1D42" w:rsidP="00FF7EBB">
            <w:pPr>
              <w:jc w:val="both"/>
              <w:rPr>
                <w:sz w:val="24"/>
                <w:szCs w:val="24"/>
              </w:rPr>
            </w:pPr>
            <w:r>
              <w:rPr>
                <w:sz w:val="24"/>
                <w:szCs w:val="24"/>
              </w:rPr>
              <w:t>Communication</w:t>
            </w:r>
            <w:r w:rsidR="0083167A">
              <w:rPr>
                <w:sz w:val="24"/>
                <w:szCs w:val="24"/>
              </w:rPr>
              <w:t xml:space="preserve"> </w:t>
            </w:r>
            <w:r w:rsidR="00611BA7">
              <w:rPr>
                <w:sz w:val="24"/>
                <w:szCs w:val="24"/>
              </w:rPr>
              <w:t>with colleagues and public</w:t>
            </w:r>
            <w:r w:rsidR="00AB2B9F">
              <w:rPr>
                <w:sz w:val="24"/>
                <w:szCs w:val="24"/>
              </w:rPr>
              <w:t xml:space="preserve"> </w:t>
            </w:r>
            <w:r w:rsidR="0083167A">
              <w:rPr>
                <w:sz w:val="24"/>
                <w:szCs w:val="24"/>
              </w:rPr>
              <w:t xml:space="preserve">during public </w:t>
            </w:r>
            <w:r w:rsidR="006F62AB">
              <w:rPr>
                <w:sz w:val="24"/>
                <w:szCs w:val="24"/>
              </w:rPr>
              <w:t xml:space="preserve">order </w:t>
            </w:r>
            <w:r w:rsidR="0083167A">
              <w:rPr>
                <w:sz w:val="24"/>
                <w:szCs w:val="24"/>
              </w:rPr>
              <w:t>incidence</w:t>
            </w:r>
            <w:r w:rsidR="00AB2B9F">
              <w:rPr>
                <w:sz w:val="24"/>
                <w:szCs w:val="24"/>
              </w:rPr>
              <w:t>s.</w:t>
            </w:r>
            <w:r w:rsidR="00CE53C5">
              <w:rPr>
                <w:sz w:val="24"/>
                <w:szCs w:val="24"/>
              </w:rPr>
              <w:t xml:space="preserve"> Using verbal and non-verbal cues to </w:t>
            </w:r>
            <w:r w:rsidR="00D709D3">
              <w:rPr>
                <w:sz w:val="24"/>
                <w:szCs w:val="24"/>
              </w:rPr>
              <w:t>the</w:t>
            </w:r>
            <w:r w:rsidR="00F85C1A">
              <w:rPr>
                <w:sz w:val="24"/>
                <w:szCs w:val="24"/>
              </w:rPr>
              <w:t xml:space="preserve"> </w:t>
            </w:r>
            <w:r w:rsidR="00EE537F">
              <w:rPr>
                <w:sz w:val="24"/>
                <w:szCs w:val="24"/>
              </w:rPr>
              <w:t xml:space="preserve">communicate with </w:t>
            </w:r>
            <w:r w:rsidR="00671E36">
              <w:rPr>
                <w:sz w:val="24"/>
                <w:szCs w:val="24"/>
              </w:rPr>
              <w:t>the antagonist</w:t>
            </w:r>
            <w:r w:rsidR="000C0FEF">
              <w:rPr>
                <w:sz w:val="24"/>
                <w:szCs w:val="24"/>
              </w:rPr>
              <w:t xml:space="preserve"> with the aim of </w:t>
            </w:r>
            <w:r w:rsidR="005C22BC">
              <w:rPr>
                <w:sz w:val="24"/>
                <w:szCs w:val="24"/>
              </w:rPr>
              <w:t xml:space="preserve">subduing their </w:t>
            </w:r>
            <w:r w:rsidR="000646DC">
              <w:rPr>
                <w:sz w:val="24"/>
                <w:szCs w:val="24"/>
              </w:rPr>
              <w:t xml:space="preserve">behaviour </w:t>
            </w:r>
            <w:r w:rsidR="00EA7185">
              <w:rPr>
                <w:sz w:val="24"/>
                <w:szCs w:val="24"/>
              </w:rPr>
              <w:t>to</w:t>
            </w:r>
            <w:r w:rsidR="000646DC">
              <w:rPr>
                <w:sz w:val="24"/>
                <w:szCs w:val="24"/>
              </w:rPr>
              <w:t xml:space="preserve"> </w:t>
            </w:r>
            <w:r w:rsidR="00F85C1A">
              <w:rPr>
                <w:sz w:val="24"/>
                <w:szCs w:val="24"/>
              </w:rPr>
              <w:t>deescalate</w:t>
            </w:r>
            <w:r w:rsidR="002A2CD9">
              <w:rPr>
                <w:sz w:val="24"/>
                <w:szCs w:val="24"/>
              </w:rPr>
              <w:t xml:space="preserve"> the wider situation</w:t>
            </w:r>
            <w:r w:rsidR="00EA7185">
              <w:rPr>
                <w:sz w:val="24"/>
                <w:szCs w:val="24"/>
              </w:rPr>
              <w:t xml:space="preserve"> (</w:t>
            </w:r>
            <w:proofErr w:type="gramStart"/>
            <w:r w:rsidR="00EA7185">
              <w:rPr>
                <w:sz w:val="24"/>
                <w:szCs w:val="24"/>
              </w:rPr>
              <w:t>e.g.</w:t>
            </w:r>
            <w:proofErr w:type="gramEnd"/>
            <w:r w:rsidR="00B57323">
              <w:rPr>
                <w:sz w:val="24"/>
                <w:szCs w:val="24"/>
              </w:rPr>
              <w:t xml:space="preserve"> </w:t>
            </w:r>
            <w:r w:rsidR="00DF61FF">
              <w:rPr>
                <w:sz w:val="24"/>
                <w:szCs w:val="24"/>
              </w:rPr>
              <w:t>crowd violence)</w:t>
            </w:r>
            <w:r w:rsidR="002A2CD9">
              <w:rPr>
                <w:sz w:val="24"/>
                <w:szCs w:val="24"/>
              </w:rPr>
              <w:t>.</w:t>
            </w:r>
          </w:p>
          <w:p w14:paraId="0ED85F85" w14:textId="77777777" w:rsidR="00220D06" w:rsidRPr="00270EEB" w:rsidRDefault="00220D06" w:rsidP="00FF7EBB">
            <w:pPr>
              <w:jc w:val="both"/>
              <w:rPr>
                <w:sz w:val="24"/>
                <w:szCs w:val="24"/>
              </w:rPr>
            </w:pPr>
          </w:p>
        </w:tc>
        <w:tc>
          <w:tcPr>
            <w:tcW w:w="2249" w:type="dxa"/>
            <w:shd w:val="clear" w:color="auto" w:fill="auto"/>
          </w:tcPr>
          <w:p w14:paraId="288EA83E" w14:textId="77777777" w:rsidR="00220D06" w:rsidRDefault="00B82F60" w:rsidP="00FF7EBB">
            <w:pPr>
              <w:jc w:val="both"/>
              <w:rPr>
                <w:sz w:val="24"/>
                <w:szCs w:val="24"/>
              </w:rPr>
            </w:pPr>
            <w:r>
              <w:rPr>
                <w:sz w:val="24"/>
                <w:szCs w:val="24"/>
              </w:rPr>
              <w:t xml:space="preserve">Professional discussions with colleagues </w:t>
            </w:r>
            <w:r w:rsidR="00671E36">
              <w:rPr>
                <w:sz w:val="24"/>
                <w:szCs w:val="24"/>
              </w:rPr>
              <w:t xml:space="preserve">following </w:t>
            </w:r>
            <w:r w:rsidR="00847BA7">
              <w:rPr>
                <w:sz w:val="24"/>
                <w:szCs w:val="24"/>
              </w:rPr>
              <w:t xml:space="preserve">public order incidents I attend </w:t>
            </w:r>
            <w:r w:rsidR="00142912">
              <w:rPr>
                <w:sz w:val="24"/>
                <w:szCs w:val="24"/>
              </w:rPr>
              <w:t xml:space="preserve">to reflect on my actions </w:t>
            </w:r>
            <w:r w:rsidR="003A5D56">
              <w:rPr>
                <w:sz w:val="24"/>
                <w:szCs w:val="24"/>
              </w:rPr>
              <w:t xml:space="preserve">and provide feedback </w:t>
            </w:r>
            <w:r w:rsidR="00497705">
              <w:rPr>
                <w:sz w:val="24"/>
                <w:szCs w:val="24"/>
              </w:rPr>
              <w:t xml:space="preserve">to facilitate the development </w:t>
            </w:r>
            <w:r w:rsidR="00671E36">
              <w:rPr>
                <w:sz w:val="24"/>
                <w:szCs w:val="24"/>
              </w:rPr>
              <w:t xml:space="preserve">of my communication skills. </w:t>
            </w:r>
            <w:r w:rsidR="003A5D56">
              <w:rPr>
                <w:sz w:val="24"/>
                <w:szCs w:val="24"/>
              </w:rPr>
              <w:t xml:space="preserve"> </w:t>
            </w:r>
            <w:r w:rsidR="00847BA7">
              <w:rPr>
                <w:sz w:val="24"/>
                <w:szCs w:val="24"/>
              </w:rPr>
              <w:t xml:space="preserve">Discussions of </w:t>
            </w:r>
            <w:r w:rsidR="00B57323">
              <w:rPr>
                <w:sz w:val="24"/>
                <w:szCs w:val="24"/>
              </w:rPr>
              <w:t>colleague’s</w:t>
            </w:r>
            <w:r w:rsidR="005650EE">
              <w:rPr>
                <w:sz w:val="24"/>
                <w:szCs w:val="24"/>
              </w:rPr>
              <w:t xml:space="preserve"> </w:t>
            </w:r>
            <w:r w:rsidR="00847BA7">
              <w:rPr>
                <w:sz w:val="24"/>
                <w:szCs w:val="24"/>
              </w:rPr>
              <w:t xml:space="preserve">actions </w:t>
            </w:r>
            <w:r w:rsidR="005650EE">
              <w:rPr>
                <w:sz w:val="24"/>
                <w:szCs w:val="24"/>
              </w:rPr>
              <w:t xml:space="preserve">I observe to </w:t>
            </w:r>
            <w:r w:rsidR="00EA7185">
              <w:rPr>
                <w:sz w:val="24"/>
                <w:szCs w:val="24"/>
              </w:rPr>
              <w:t>deliberate their methods.</w:t>
            </w:r>
          </w:p>
          <w:p w14:paraId="1DD535CE" w14:textId="185A87E6" w:rsidR="00A21513" w:rsidRPr="00270EEB" w:rsidRDefault="00FB3A8D" w:rsidP="00FF7EBB">
            <w:pPr>
              <w:jc w:val="both"/>
              <w:rPr>
                <w:sz w:val="24"/>
                <w:szCs w:val="24"/>
              </w:rPr>
            </w:pPr>
            <w:r>
              <w:rPr>
                <w:sz w:val="24"/>
                <w:szCs w:val="24"/>
              </w:rPr>
              <w:t xml:space="preserve">Join the </w:t>
            </w:r>
            <w:r w:rsidR="00A21513">
              <w:rPr>
                <w:sz w:val="24"/>
                <w:szCs w:val="24"/>
              </w:rPr>
              <w:t>P</w:t>
            </w:r>
            <w:r>
              <w:rPr>
                <w:sz w:val="24"/>
                <w:szCs w:val="24"/>
              </w:rPr>
              <w:t xml:space="preserve">olice </w:t>
            </w:r>
            <w:r w:rsidR="00A21513">
              <w:rPr>
                <w:sz w:val="24"/>
                <w:szCs w:val="24"/>
              </w:rPr>
              <w:t>S</w:t>
            </w:r>
            <w:r>
              <w:rPr>
                <w:sz w:val="24"/>
                <w:szCs w:val="24"/>
              </w:rPr>
              <w:t xml:space="preserve">upport </w:t>
            </w:r>
            <w:r w:rsidR="00A21513">
              <w:rPr>
                <w:sz w:val="24"/>
                <w:szCs w:val="24"/>
              </w:rPr>
              <w:t>U</w:t>
            </w:r>
            <w:r>
              <w:rPr>
                <w:sz w:val="24"/>
                <w:szCs w:val="24"/>
              </w:rPr>
              <w:t>nit</w:t>
            </w:r>
            <w:r w:rsidR="00A35969">
              <w:rPr>
                <w:sz w:val="24"/>
                <w:szCs w:val="24"/>
              </w:rPr>
              <w:t xml:space="preserve"> (PSU)</w:t>
            </w:r>
            <w:r>
              <w:rPr>
                <w:sz w:val="24"/>
                <w:szCs w:val="24"/>
              </w:rPr>
              <w:t xml:space="preserve"> to </w:t>
            </w:r>
            <w:r w:rsidR="00294577">
              <w:rPr>
                <w:sz w:val="24"/>
                <w:szCs w:val="24"/>
              </w:rPr>
              <w:t>gain enhanced training on public order inciden</w:t>
            </w:r>
            <w:r w:rsidR="00A35969">
              <w:rPr>
                <w:sz w:val="24"/>
                <w:szCs w:val="24"/>
              </w:rPr>
              <w:t>ts</w:t>
            </w:r>
            <w:r w:rsidR="00294577">
              <w:rPr>
                <w:sz w:val="24"/>
                <w:szCs w:val="24"/>
              </w:rPr>
              <w:t xml:space="preserve"> and </w:t>
            </w:r>
            <w:r w:rsidR="00A35969">
              <w:rPr>
                <w:sz w:val="24"/>
                <w:szCs w:val="24"/>
              </w:rPr>
              <w:t>large events.</w:t>
            </w:r>
          </w:p>
        </w:tc>
        <w:tc>
          <w:tcPr>
            <w:tcW w:w="2230" w:type="dxa"/>
            <w:shd w:val="clear" w:color="auto" w:fill="auto"/>
          </w:tcPr>
          <w:p w14:paraId="699ED17D" w14:textId="77777777" w:rsidR="00220D06" w:rsidRDefault="0076090A" w:rsidP="00FF7EBB">
            <w:pPr>
              <w:jc w:val="both"/>
              <w:rPr>
                <w:sz w:val="24"/>
                <w:szCs w:val="24"/>
              </w:rPr>
            </w:pPr>
            <w:r>
              <w:rPr>
                <w:sz w:val="24"/>
                <w:szCs w:val="24"/>
              </w:rPr>
              <w:t xml:space="preserve">Tutor on shift can facilitate professional discussions. </w:t>
            </w:r>
          </w:p>
          <w:p w14:paraId="3ED60E77" w14:textId="77777777" w:rsidR="0076090A" w:rsidRDefault="0076090A" w:rsidP="00FF7EBB">
            <w:pPr>
              <w:jc w:val="both"/>
              <w:rPr>
                <w:sz w:val="24"/>
                <w:szCs w:val="24"/>
              </w:rPr>
            </w:pPr>
            <w:r>
              <w:rPr>
                <w:sz w:val="24"/>
                <w:szCs w:val="24"/>
              </w:rPr>
              <w:t>Peers/colleagues can also engage with discussions.</w:t>
            </w:r>
          </w:p>
          <w:p w14:paraId="177DD410" w14:textId="34F2900F" w:rsidR="0076090A" w:rsidRPr="00270EEB" w:rsidRDefault="00423DD5" w:rsidP="00FF7EBB">
            <w:pPr>
              <w:jc w:val="both"/>
              <w:rPr>
                <w:sz w:val="24"/>
                <w:szCs w:val="24"/>
              </w:rPr>
            </w:pPr>
            <w:r>
              <w:rPr>
                <w:sz w:val="24"/>
                <w:szCs w:val="24"/>
              </w:rPr>
              <w:t xml:space="preserve">Sargent can discuss communication and actions from </w:t>
            </w:r>
            <w:proofErr w:type="spellStart"/>
            <w:proofErr w:type="gramStart"/>
            <w:r>
              <w:rPr>
                <w:sz w:val="24"/>
                <w:szCs w:val="24"/>
              </w:rPr>
              <w:t>a</w:t>
            </w:r>
            <w:proofErr w:type="spellEnd"/>
            <w:proofErr w:type="gramEnd"/>
            <w:r>
              <w:rPr>
                <w:sz w:val="24"/>
                <w:szCs w:val="24"/>
              </w:rPr>
              <w:t xml:space="preserve"> </w:t>
            </w:r>
            <w:r w:rsidR="00F3783D">
              <w:rPr>
                <w:sz w:val="24"/>
                <w:szCs w:val="24"/>
              </w:rPr>
              <w:t>authoritative perspective.</w:t>
            </w:r>
          </w:p>
        </w:tc>
        <w:tc>
          <w:tcPr>
            <w:tcW w:w="2230" w:type="dxa"/>
            <w:shd w:val="clear" w:color="auto" w:fill="auto"/>
          </w:tcPr>
          <w:p w14:paraId="2114DE79" w14:textId="36CDC800" w:rsidR="00CD5A7C" w:rsidRDefault="00455215" w:rsidP="62FE5CAF">
            <w:pPr>
              <w:jc w:val="both"/>
              <w:rPr>
                <w:sz w:val="24"/>
                <w:szCs w:val="24"/>
              </w:rPr>
            </w:pPr>
            <w:r>
              <w:rPr>
                <w:sz w:val="24"/>
                <w:szCs w:val="24"/>
              </w:rPr>
              <w:t>Engage in a profession discussion about a</w:t>
            </w:r>
            <w:r w:rsidR="0004712A">
              <w:rPr>
                <w:sz w:val="24"/>
                <w:szCs w:val="24"/>
              </w:rPr>
              <w:t xml:space="preserve"> public order</w:t>
            </w:r>
            <w:r>
              <w:rPr>
                <w:sz w:val="24"/>
                <w:szCs w:val="24"/>
              </w:rPr>
              <w:t xml:space="preserve"> </w:t>
            </w:r>
            <w:r w:rsidR="00346BE2">
              <w:rPr>
                <w:sz w:val="24"/>
                <w:szCs w:val="24"/>
              </w:rPr>
              <w:t xml:space="preserve">incident that I or a </w:t>
            </w:r>
            <w:proofErr w:type="gramStart"/>
            <w:r w:rsidR="00346BE2">
              <w:rPr>
                <w:sz w:val="24"/>
                <w:szCs w:val="24"/>
              </w:rPr>
              <w:t>colleague attends</w:t>
            </w:r>
            <w:proofErr w:type="gramEnd"/>
            <w:r w:rsidR="00346BE2">
              <w:rPr>
                <w:sz w:val="24"/>
                <w:szCs w:val="24"/>
              </w:rPr>
              <w:t xml:space="preserve"> in the next three months (</w:t>
            </w:r>
            <w:r w:rsidR="0004712A">
              <w:rPr>
                <w:sz w:val="24"/>
                <w:szCs w:val="24"/>
              </w:rPr>
              <w:t>Nov, 2022)</w:t>
            </w:r>
          </w:p>
          <w:p w14:paraId="1F90E38B" w14:textId="05441CE3" w:rsidR="62FE5CAF" w:rsidRDefault="00A35969" w:rsidP="62FE5CAF">
            <w:pPr>
              <w:jc w:val="both"/>
              <w:rPr>
                <w:sz w:val="24"/>
                <w:szCs w:val="24"/>
              </w:rPr>
            </w:pPr>
            <w:r>
              <w:rPr>
                <w:sz w:val="24"/>
                <w:szCs w:val="24"/>
              </w:rPr>
              <w:t xml:space="preserve">Join PSU within 9 months of completing </w:t>
            </w:r>
            <w:r w:rsidR="00E32AE3">
              <w:rPr>
                <w:sz w:val="24"/>
                <w:szCs w:val="24"/>
              </w:rPr>
              <w:t>my tutorship (June 2023).</w:t>
            </w:r>
          </w:p>
        </w:tc>
      </w:tr>
      <w:tr w:rsidR="00220D06" w:rsidRPr="00270EEB" w14:paraId="4DD6097A" w14:textId="77777777" w:rsidTr="6E3AA50A">
        <w:tc>
          <w:tcPr>
            <w:tcW w:w="2318" w:type="dxa"/>
            <w:shd w:val="clear" w:color="auto" w:fill="auto"/>
          </w:tcPr>
          <w:p w14:paraId="78E923B6" w14:textId="3C512B44" w:rsidR="00220D06" w:rsidRPr="00270EEB" w:rsidRDefault="00F1690C" w:rsidP="00FF7EBB">
            <w:pPr>
              <w:jc w:val="both"/>
              <w:rPr>
                <w:sz w:val="24"/>
                <w:szCs w:val="24"/>
              </w:rPr>
            </w:pPr>
            <w:r>
              <w:rPr>
                <w:sz w:val="24"/>
                <w:szCs w:val="24"/>
              </w:rPr>
              <w:t>Learning the most appropriate questions</w:t>
            </w:r>
            <w:r w:rsidR="00BD2652">
              <w:rPr>
                <w:sz w:val="24"/>
                <w:szCs w:val="24"/>
              </w:rPr>
              <w:t xml:space="preserve"> to ask witnesses / victims / </w:t>
            </w:r>
            <w:r w:rsidR="009E06B8">
              <w:rPr>
                <w:sz w:val="24"/>
                <w:szCs w:val="24"/>
              </w:rPr>
              <w:t>offenders</w:t>
            </w:r>
            <w:r>
              <w:rPr>
                <w:sz w:val="24"/>
                <w:szCs w:val="24"/>
              </w:rPr>
              <w:t xml:space="preserve"> </w:t>
            </w:r>
            <w:proofErr w:type="gramStart"/>
            <w:r w:rsidR="00F9619B">
              <w:rPr>
                <w:sz w:val="24"/>
                <w:szCs w:val="24"/>
              </w:rPr>
              <w:t>in order to</w:t>
            </w:r>
            <w:proofErr w:type="gramEnd"/>
            <w:r w:rsidR="00F9619B">
              <w:rPr>
                <w:sz w:val="24"/>
                <w:szCs w:val="24"/>
              </w:rPr>
              <w:t xml:space="preserve"> develop</w:t>
            </w:r>
            <w:r w:rsidR="001522C4">
              <w:rPr>
                <w:sz w:val="24"/>
                <w:szCs w:val="24"/>
              </w:rPr>
              <w:t xml:space="preserve"> the detail of</w:t>
            </w:r>
            <w:r w:rsidR="00F9619B">
              <w:rPr>
                <w:sz w:val="24"/>
                <w:szCs w:val="24"/>
              </w:rPr>
              <w:t xml:space="preserve"> my s</w:t>
            </w:r>
            <w:r w:rsidR="0048393B">
              <w:rPr>
                <w:sz w:val="24"/>
                <w:szCs w:val="24"/>
              </w:rPr>
              <w:t>tatement writin</w:t>
            </w:r>
            <w:r w:rsidR="009E06B8">
              <w:rPr>
                <w:sz w:val="24"/>
                <w:szCs w:val="24"/>
              </w:rPr>
              <w:t>g.</w:t>
            </w: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3A39ACFC" w14:textId="38784A39" w:rsidR="00EB2064" w:rsidRDefault="005F4A83" w:rsidP="00FF7EBB">
            <w:pPr>
              <w:jc w:val="both"/>
              <w:rPr>
                <w:sz w:val="24"/>
                <w:szCs w:val="24"/>
              </w:rPr>
            </w:pPr>
            <w:r>
              <w:rPr>
                <w:sz w:val="24"/>
                <w:szCs w:val="24"/>
              </w:rPr>
              <w:t>Being present when experienced colleagues are taking statements.</w:t>
            </w:r>
          </w:p>
          <w:p w14:paraId="790FC352" w14:textId="213F4458" w:rsidR="005F4A83" w:rsidRDefault="005F4A83" w:rsidP="00FF7EBB">
            <w:pPr>
              <w:jc w:val="both"/>
              <w:rPr>
                <w:sz w:val="24"/>
                <w:szCs w:val="24"/>
              </w:rPr>
            </w:pPr>
            <w:r>
              <w:rPr>
                <w:sz w:val="24"/>
                <w:szCs w:val="24"/>
              </w:rPr>
              <w:t xml:space="preserve">Using colleagues to model their </w:t>
            </w:r>
            <w:r w:rsidR="00F20C8A">
              <w:rPr>
                <w:sz w:val="24"/>
                <w:szCs w:val="24"/>
              </w:rPr>
              <w:t>method of statement writing.</w:t>
            </w:r>
          </w:p>
          <w:p w14:paraId="57A77B9E" w14:textId="33938957" w:rsidR="00F20C8A" w:rsidRDefault="004A7879" w:rsidP="00FF7EBB">
            <w:pPr>
              <w:jc w:val="both"/>
              <w:rPr>
                <w:sz w:val="24"/>
                <w:szCs w:val="24"/>
              </w:rPr>
            </w:pPr>
            <w:r>
              <w:rPr>
                <w:sz w:val="24"/>
                <w:szCs w:val="24"/>
              </w:rPr>
              <w:t>Reviewing exemplar statements</w:t>
            </w:r>
            <w:r w:rsidR="00C96441">
              <w:rPr>
                <w:sz w:val="24"/>
                <w:szCs w:val="24"/>
              </w:rPr>
              <w:t>.</w:t>
            </w:r>
          </w:p>
          <w:p w14:paraId="4A5263DB" w14:textId="16DB87EC" w:rsidR="00BC18B5" w:rsidRPr="00270EEB" w:rsidRDefault="00EB2064" w:rsidP="0078618F">
            <w:pPr>
              <w:jc w:val="both"/>
              <w:rPr>
                <w:sz w:val="24"/>
                <w:szCs w:val="24"/>
              </w:rPr>
            </w:pPr>
            <w:r>
              <w:rPr>
                <w:sz w:val="24"/>
                <w:szCs w:val="24"/>
              </w:rPr>
              <w:t>Repetition of statement writing.</w:t>
            </w:r>
            <w:r w:rsidR="0078618F">
              <w:rPr>
                <w:sz w:val="24"/>
                <w:szCs w:val="24"/>
              </w:rPr>
              <w:t xml:space="preserve"> During </w:t>
            </w:r>
            <w:r w:rsidR="00BC18B5">
              <w:rPr>
                <w:sz w:val="24"/>
                <w:szCs w:val="24"/>
              </w:rPr>
              <w:t>my ‘Hub</w:t>
            </w:r>
            <w:r w:rsidR="0078618F">
              <w:rPr>
                <w:sz w:val="24"/>
                <w:szCs w:val="24"/>
              </w:rPr>
              <w:t>’</w:t>
            </w:r>
            <w:r w:rsidR="00BC18B5">
              <w:rPr>
                <w:sz w:val="24"/>
                <w:szCs w:val="24"/>
              </w:rPr>
              <w:t xml:space="preserve"> attachment</w:t>
            </w:r>
            <w:r w:rsidR="0078618F">
              <w:rPr>
                <w:sz w:val="24"/>
                <w:szCs w:val="24"/>
              </w:rPr>
              <w:t xml:space="preserve"> </w:t>
            </w:r>
            <w:r w:rsidR="00910199">
              <w:rPr>
                <w:sz w:val="24"/>
                <w:szCs w:val="24"/>
              </w:rPr>
              <w:t xml:space="preserve">I will </w:t>
            </w:r>
            <w:r w:rsidR="00910199">
              <w:rPr>
                <w:sz w:val="24"/>
                <w:szCs w:val="24"/>
              </w:rPr>
              <w:lastRenderedPageBreak/>
              <w:t>likely be completing these regularly.</w:t>
            </w:r>
          </w:p>
        </w:tc>
        <w:tc>
          <w:tcPr>
            <w:tcW w:w="2230" w:type="dxa"/>
            <w:shd w:val="clear" w:color="auto" w:fill="auto"/>
          </w:tcPr>
          <w:p w14:paraId="384799DE" w14:textId="4461C01B" w:rsidR="00220D06" w:rsidRDefault="00C96441" w:rsidP="00FF7EBB">
            <w:pPr>
              <w:jc w:val="both"/>
              <w:rPr>
                <w:sz w:val="24"/>
                <w:szCs w:val="24"/>
              </w:rPr>
            </w:pPr>
            <w:r>
              <w:rPr>
                <w:sz w:val="24"/>
                <w:szCs w:val="24"/>
              </w:rPr>
              <w:lastRenderedPageBreak/>
              <w:t>Tutor and experience</w:t>
            </w:r>
            <w:r w:rsidR="00ED26A4">
              <w:rPr>
                <w:sz w:val="24"/>
                <w:szCs w:val="24"/>
              </w:rPr>
              <w:t xml:space="preserve">d </w:t>
            </w:r>
            <w:r w:rsidR="003C676C">
              <w:rPr>
                <w:sz w:val="24"/>
                <w:szCs w:val="24"/>
              </w:rPr>
              <w:t>c</w:t>
            </w:r>
            <w:r>
              <w:rPr>
                <w:sz w:val="24"/>
                <w:szCs w:val="24"/>
              </w:rPr>
              <w:t>olleagues</w:t>
            </w:r>
            <w:r w:rsidR="00ED26A4">
              <w:rPr>
                <w:sz w:val="24"/>
                <w:szCs w:val="24"/>
              </w:rPr>
              <w:t xml:space="preserve"> on my response shift</w:t>
            </w:r>
            <w:r w:rsidR="003C676C">
              <w:rPr>
                <w:sz w:val="24"/>
                <w:szCs w:val="24"/>
              </w:rPr>
              <w:t xml:space="preserve"> can critique my statements, provide models of questioning during statement writing and </w:t>
            </w:r>
            <w:r w:rsidR="00BC18B5">
              <w:rPr>
                <w:sz w:val="24"/>
                <w:szCs w:val="24"/>
              </w:rPr>
              <w:t>examples</w:t>
            </w:r>
            <w:r w:rsidR="003C676C">
              <w:rPr>
                <w:sz w:val="24"/>
                <w:szCs w:val="24"/>
              </w:rPr>
              <w:t>.</w:t>
            </w:r>
          </w:p>
          <w:p w14:paraId="55CDA8EA" w14:textId="6D484027" w:rsidR="00BC18B5" w:rsidRPr="00270EEB" w:rsidRDefault="00BC18B5" w:rsidP="00FF7EBB">
            <w:pPr>
              <w:jc w:val="both"/>
              <w:rPr>
                <w:sz w:val="24"/>
                <w:szCs w:val="24"/>
              </w:rPr>
            </w:pPr>
            <w:r>
              <w:rPr>
                <w:sz w:val="24"/>
                <w:szCs w:val="24"/>
              </w:rPr>
              <w:t xml:space="preserve">The ‘Hub’ </w:t>
            </w:r>
            <w:r w:rsidR="00514F87">
              <w:rPr>
                <w:sz w:val="24"/>
                <w:szCs w:val="24"/>
              </w:rPr>
              <w:t>officers</w:t>
            </w:r>
            <w:r w:rsidR="00ED26A4">
              <w:rPr>
                <w:sz w:val="24"/>
                <w:szCs w:val="24"/>
              </w:rPr>
              <w:t xml:space="preserve"> who are specia</w:t>
            </w:r>
            <w:r w:rsidR="00B30DE4">
              <w:rPr>
                <w:sz w:val="24"/>
                <w:szCs w:val="24"/>
              </w:rPr>
              <w:t>lists can provide the same support also</w:t>
            </w:r>
            <w:r w:rsidR="00ED26A4">
              <w:rPr>
                <w:sz w:val="24"/>
                <w:szCs w:val="24"/>
              </w:rPr>
              <w:t>.</w:t>
            </w:r>
          </w:p>
        </w:tc>
        <w:tc>
          <w:tcPr>
            <w:tcW w:w="2230" w:type="dxa"/>
            <w:shd w:val="clear" w:color="auto" w:fill="auto"/>
          </w:tcPr>
          <w:p w14:paraId="78D35409" w14:textId="77777777" w:rsidR="00281EEF" w:rsidRDefault="003B7289" w:rsidP="62FE5CAF">
            <w:pPr>
              <w:jc w:val="both"/>
              <w:rPr>
                <w:sz w:val="24"/>
                <w:szCs w:val="24"/>
              </w:rPr>
            </w:pPr>
            <w:r>
              <w:rPr>
                <w:sz w:val="24"/>
                <w:szCs w:val="24"/>
              </w:rPr>
              <w:t xml:space="preserve">Asking colleagues (particularly my tutor) to check my statements and provide me </w:t>
            </w:r>
            <w:r w:rsidR="00097D1F">
              <w:rPr>
                <w:sz w:val="24"/>
                <w:szCs w:val="24"/>
              </w:rPr>
              <w:t>with feedback whilst on tutorship (26</w:t>
            </w:r>
            <w:r w:rsidR="00097D1F" w:rsidRPr="00097D1F">
              <w:rPr>
                <w:sz w:val="24"/>
                <w:szCs w:val="24"/>
                <w:vertAlign w:val="superscript"/>
              </w:rPr>
              <w:t>th</w:t>
            </w:r>
            <w:r w:rsidR="00097D1F">
              <w:rPr>
                <w:sz w:val="24"/>
                <w:szCs w:val="24"/>
              </w:rPr>
              <w:t xml:space="preserve"> </w:t>
            </w:r>
            <w:proofErr w:type="gramStart"/>
            <w:r w:rsidR="00097D1F">
              <w:rPr>
                <w:sz w:val="24"/>
                <w:szCs w:val="24"/>
              </w:rPr>
              <w:t>Sept,</w:t>
            </w:r>
            <w:proofErr w:type="gramEnd"/>
            <w:r w:rsidR="00097D1F">
              <w:rPr>
                <w:sz w:val="24"/>
                <w:szCs w:val="24"/>
              </w:rPr>
              <w:t xml:space="preserve"> </w:t>
            </w:r>
            <w:r w:rsidR="00281EEF">
              <w:rPr>
                <w:sz w:val="24"/>
                <w:szCs w:val="24"/>
              </w:rPr>
              <w:t xml:space="preserve">2022). </w:t>
            </w:r>
          </w:p>
          <w:p w14:paraId="25AAFC86" w14:textId="6BB5283C" w:rsidR="62FE5CAF" w:rsidRDefault="00281EEF" w:rsidP="62FE5CAF">
            <w:pPr>
              <w:jc w:val="both"/>
              <w:rPr>
                <w:sz w:val="24"/>
                <w:szCs w:val="24"/>
              </w:rPr>
            </w:pPr>
            <w:r>
              <w:rPr>
                <w:sz w:val="24"/>
                <w:szCs w:val="24"/>
              </w:rPr>
              <w:t>‘Hub’ attachment placement to be completed in year 2 of probation (</w:t>
            </w:r>
            <w:proofErr w:type="gramStart"/>
            <w:r>
              <w:rPr>
                <w:sz w:val="24"/>
                <w:szCs w:val="24"/>
              </w:rPr>
              <w:t>Dec,</w:t>
            </w:r>
            <w:proofErr w:type="gramEnd"/>
            <w:r>
              <w:rPr>
                <w:sz w:val="24"/>
                <w:szCs w:val="24"/>
              </w:rPr>
              <w:t xml:space="preserve"> 2022).</w:t>
            </w:r>
            <w:r w:rsidR="003B7289">
              <w:rPr>
                <w:sz w:val="24"/>
                <w:szCs w:val="24"/>
              </w:rPr>
              <w:t xml:space="preserve"> </w:t>
            </w:r>
          </w:p>
        </w:tc>
      </w:tr>
      <w:tr w:rsidR="00220D06" w:rsidRPr="00270EEB" w14:paraId="32973BBE" w14:textId="77777777" w:rsidTr="6E3AA50A">
        <w:tc>
          <w:tcPr>
            <w:tcW w:w="2318" w:type="dxa"/>
            <w:shd w:val="clear" w:color="auto" w:fill="auto"/>
          </w:tcPr>
          <w:p w14:paraId="768BDAFA" w14:textId="2A748107" w:rsidR="008C4C98" w:rsidRPr="00270EEB" w:rsidRDefault="00112DB5" w:rsidP="008C4C98">
            <w:pPr>
              <w:jc w:val="both"/>
              <w:rPr>
                <w:sz w:val="24"/>
                <w:szCs w:val="24"/>
              </w:rPr>
            </w:pPr>
            <w:r>
              <w:rPr>
                <w:sz w:val="24"/>
                <w:szCs w:val="24"/>
              </w:rPr>
              <w:t>Learning how to build a c</w:t>
            </w:r>
            <w:r w:rsidR="008C4C98">
              <w:rPr>
                <w:sz w:val="24"/>
                <w:szCs w:val="24"/>
              </w:rPr>
              <w:t xml:space="preserve">asefile </w:t>
            </w:r>
            <w:r>
              <w:rPr>
                <w:sz w:val="24"/>
                <w:szCs w:val="24"/>
              </w:rPr>
              <w:t>correctly and efficiently</w:t>
            </w:r>
            <w:r w:rsidR="007F432D">
              <w:rPr>
                <w:sz w:val="24"/>
                <w:szCs w:val="24"/>
              </w:rPr>
              <w:t xml:space="preserve">. </w:t>
            </w: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218CF51A" w14:textId="77777777" w:rsidR="00220D06" w:rsidRDefault="007F432D" w:rsidP="00FF7EBB">
            <w:pPr>
              <w:jc w:val="both"/>
              <w:rPr>
                <w:sz w:val="24"/>
                <w:szCs w:val="24"/>
              </w:rPr>
            </w:pPr>
            <w:r>
              <w:rPr>
                <w:sz w:val="24"/>
                <w:szCs w:val="24"/>
              </w:rPr>
              <w:t xml:space="preserve">Complete </w:t>
            </w:r>
            <w:r w:rsidR="00F30885">
              <w:rPr>
                <w:sz w:val="24"/>
                <w:szCs w:val="24"/>
              </w:rPr>
              <w:t>my ‘hub’ attachment where a signi</w:t>
            </w:r>
            <w:r w:rsidR="009F5AF0">
              <w:rPr>
                <w:sz w:val="24"/>
                <w:szCs w:val="24"/>
              </w:rPr>
              <w:t>ficant proportion of the work is</w:t>
            </w:r>
            <w:r w:rsidR="00445560">
              <w:rPr>
                <w:sz w:val="24"/>
                <w:szCs w:val="24"/>
              </w:rPr>
              <w:t xml:space="preserve"> completing forms and documenting evidence to</w:t>
            </w:r>
            <w:r w:rsidR="009F5AF0">
              <w:rPr>
                <w:sz w:val="24"/>
                <w:szCs w:val="24"/>
              </w:rPr>
              <w:t xml:space="preserve"> </w:t>
            </w:r>
            <w:r w:rsidR="00445560">
              <w:rPr>
                <w:sz w:val="24"/>
                <w:szCs w:val="24"/>
              </w:rPr>
              <w:t>develop casefiles.</w:t>
            </w:r>
          </w:p>
          <w:p w14:paraId="568C69DA" w14:textId="10055808" w:rsidR="00445560" w:rsidRPr="00270EEB" w:rsidRDefault="004624B8" w:rsidP="00FF7EBB">
            <w:pPr>
              <w:jc w:val="both"/>
              <w:rPr>
                <w:sz w:val="24"/>
                <w:szCs w:val="24"/>
              </w:rPr>
            </w:pPr>
            <w:r>
              <w:rPr>
                <w:sz w:val="24"/>
                <w:szCs w:val="24"/>
              </w:rPr>
              <w:t xml:space="preserve">Using action plans provided from the CPS to </w:t>
            </w:r>
            <w:r w:rsidR="00C8570F">
              <w:rPr>
                <w:sz w:val="24"/>
                <w:szCs w:val="24"/>
              </w:rPr>
              <w:t>ensure all paperwork in the casefile is included.</w:t>
            </w:r>
          </w:p>
        </w:tc>
        <w:tc>
          <w:tcPr>
            <w:tcW w:w="2230" w:type="dxa"/>
            <w:shd w:val="clear" w:color="auto" w:fill="auto"/>
          </w:tcPr>
          <w:p w14:paraId="63C5B3FF" w14:textId="19404EF8" w:rsidR="00220D06" w:rsidRPr="00270EEB" w:rsidRDefault="00C8570F" w:rsidP="00FF7EBB">
            <w:pPr>
              <w:jc w:val="both"/>
              <w:rPr>
                <w:sz w:val="24"/>
                <w:szCs w:val="24"/>
              </w:rPr>
            </w:pPr>
            <w:r>
              <w:rPr>
                <w:sz w:val="24"/>
                <w:szCs w:val="24"/>
              </w:rPr>
              <w:t xml:space="preserve">Using experienced officers in the ‘hub’ to model </w:t>
            </w:r>
            <w:r w:rsidR="00FF21EC">
              <w:rPr>
                <w:sz w:val="24"/>
                <w:szCs w:val="24"/>
              </w:rPr>
              <w:t xml:space="preserve">and discuss how to put a casefile together. </w:t>
            </w:r>
            <w:r w:rsidR="00C1213E">
              <w:rPr>
                <w:sz w:val="24"/>
                <w:szCs w:val="24"/>
              </w:rPr>
              <w:t xml:space="preserve">Discussing </w:t>
            </w:r>
            <w:proofErr w:type="gramStart"/>
            <w:r w:rsidR="00C1213E">
              <w:rPr>
                <w:sz w:val="24"/>
                <w:szCs w:val="24"/>
              </w:rPr>
              <w:t>casefiles</w:t>
            </w:r>
            <w:proofErr w:type="gramEnd"/>
            <w:r w:rsidR="00C1213E">
              <w:rPr>
                <w:sz w:val="24"/>
                <w:szCs w:val="24"/>
              </w:rPr>
              <w:t xml:space="preserve"> I complete and </w:t>
            </w:r>
            <w:r w:rsidR="00DD5E87">
              <w:rPr>
                <w:sz w:val="24"/>
                <w:szCs w:val="24"/>
              </w:rPr>
              <w:t>allowing them to critique the casefiles I put together.</w:t>
            </w:r>
          </w:p>
        </w:tc>
        <w:tc>
          <w:tcPr>
            <w:tcW w:w="2230" w:type="dxa"/>
            <w:shd w:val="clear" w:color="auto" w:fill="auto"/>
          </w:tcPr>
          <w:p w14:paraId="5A4090B6" w14:textId="0C3CA84B" w:rsidR="62FE5CAF" w:rsidRDefault="00DD5E87" w:rsidP="62FE5CAF">
            <w:pPr>
              <w:jc w:val="both"/>
              <w:rPr>
                <w:sz w:val="24"/>
                <w:szCs w:val="24"/>
              </w:rPr>
            </w:pPr>
            <w:r>
              <w:rPr>
                <w:sz w:val="24"/>
                <w:szCs w:val="24"/>
              </w:rPr>
              <w:t>‘Hub’ attachment placement to be completed in year 2 of probation (</w:t>
            </w:r>
            <w:proofErr w:type="gramStart"/>
            <w:r>
              <w:rPr>
                <w:sz w:val="24"/>
                <w:szCs w:val="24"/>
              </w:rPr>
              <w:t>Dec,</w:t>
            </w:r>
            <w:proofErr w:type="gramEnd"/>
            <w:r>
              <w:rPr>
                <w:sz w:val="24"/>
                <w:szCs w:val="24"/>
              </w:rPr>
              <w:t xml:space="preserve"> 2022).</w:t>
            </w:r>
          </w:p>
        </w:tc>
      </w:tr>
    </w:tbl>
    <w:p w14:paraId="6EDBB665" w14:textId="60BF30FE"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1E7E9D29" w14:textId="77777777" w:rsidR="006F127E" w:rsidRDefault="006F127E" w:rsidP="006F127E">
      <w:pPr>
        <w:pStyle w:val="NormalWeb"/>
        <w:spacing w:before="0" w:beforeAutospacing="0" w:after="240" w:afterAutospacing="0" w:line="360" w:lineRule="auto"/>
      </w:pPr>
      <w:r>
        <w:t xml:space="preserve">Bain, A., Robinson, B.K. and </w:t>
      </w:r>
      <w:proofErr w:type="spellStart"/>
      <w:r>
        <w:t>Conser</w:t>
      </w:r>
      <w:proofErr w:type="spellEnd"/>
      <w:r>
        <w:t xml:space="preserve">, J. (2014). Perceptions of Policing: Improving Communication in Local Communities. </w:t>
      </w:r>
      <w:r>
        <w:rPr>
          <w:i/>
          <w:iCs/>
        </w:rPr>
        <w:t>International Journal of Police Science &amp; Management</w:t>
      </w:r>
      <w:r>
        <w:t>, 16(4), pp.267–276. doi:10.1350/ijps.2014.16.4.345.</w:t>
      </w:r>
    </w:p>
    <w:p w14:paraId="7A5FFFCA" w14:textId="77777777" w:rsidR="006F127E" w:rsidRDefault="006F127E" w:rsidP="006F127E">
      <w:pPr>
        <w:overflowPunct/>
        <w:autoSpaceDE/>
        <w:autoSpaceDN/>
        <w:adjustRightInd/>
        <w:spacing w:after="240" w:line="360" w:lineRule="auto"/>
        <w:textAlignment w:val="auto"/>
        <w:rPr>
          <w:rFonts w:ascii="Times New Roman" w:hAnsi="Times New Roman" w:cs="Times New Roman"/>
          <w:color w:val="auto"/>
          <w:sz w:val="24"/>
          <w:szCs w:val="24"/>
        </w:rPr>
      </w:pPr>
      <w:proofErr w:type="spellStart"/>
      <w:r w:rsidRPr="00F429D7">
        <w:rPr>
          <w:rFonts w:ascii="Times New Roman" w:hAnsi="Times New Roman" w:cs="Times New Roman"/>
          <w:color w:val="auto"/>
          <w:sz w:val="24"/>
          <w:szCs w:val="24"/>
        </w:rPr>
        <w:t>Bliese</w:t>
      </w:r>
      <w:proofErr w:type="spellEnd"/>
      <w:r w:rsidRPr="00F429D7">
        <w:rPr>
          <w:rFonts w:ascii="Times New Roman" w:hAnsi="Times New Roman" w:cs="Times New Roman"/>
          <w:color w:val="auto"/>
          <w:sz w:val="24"/>
          <w:szCs w:val="24"/>
        </w:rPr>
        <w:t xml:space="preserve">, P.D., Edwards, J.R. and </w:t>
      </w:r>
      <w:proofErr w:type="spellStart"/>
      <w:r w:rsidRPr="00F429D7">
        <w:rPr>
          <w:rFonts w:ascii="Times New Roman" w:hAnsi="Times New Roman" w:cs="Times New Roman"/>
          <w:color w:val="auto"/>
          <w:sz w:val="24"/>
          <w:szCs w:val="24"/>
        </w:rPr>
        <w:t>Sonnentag</w:t>
      </w:r>
      <w:proofErr w:type="spellEnd"/>
      <w:r w:rsidRPr="00F429D7">
        <w:rPr>
          <w:rFonts w:ascii="Times New Roman" w:hAnsi="Times New Roman" w:cs="Times New Roman"/>
          <w:color w:val="auto"/>
          <w:sz w:val="24"/>
          <w:szCs w:val="24"/>
        </w:rPr>
        <w:t xml:space="preserve">, S. (2017). Stress and well-being at work: A century of empirical trends reflecting theoretical and societal influences. </w:t>
      </w:r>
      <w:r w:rsidRPr="00F429D7">
        <w:rPr>
          <w:rFonts w:ascii="Times New Roman" w:hAnsi="Times New Roman" w:cs="Times New Roman"/>
          <w:i/>
          <w:iCs/>
          <w:color w:val="auto"/>
          <w:sz w:val="24"/>
          <w:szCs w:val="24"/>
        </w:rPr>
        <w:t>Journal of Applied Psychology</w:t>
      </w:r>
      <w:r w:rsidRPr="00F429D7">
        <w:rPr>
          <w:rFonts w:ascii="Times New Roman" w:hAnsi="Times New Roman" w:cs="Times New Roman"/>
          <w:color w:val="auto"/>
          <w:sz w:val="24"/>
          <w:szCs w:val="24"/>
        </w:rPr>
        <w:t>, 102(3), pp.389–402. doi:10.1037/apl0000109.</w:t>
      </w:r>
    </w:p>
    <w:p w14:paraId="4FE4D6AD" w14:textId="77777777" w:rsidR="006F127E" w:rsidRDefault="006F127E" w:rsidP="006F127E">
      <w:pPr>
        <w:overflowPunct/>
        <w:autoSpaceDE/>
        <w:autoSpaceDN/>
        <w:adjustRightInd/>
        <w:spacing w:after="240" w:line="360" w:lineRule="auto"/>
        <w:textAlignment w:val="auto"/>
        <w:rPr>
          <w:rFonts w:ascii="Times New Roman" w:hAnsi="Times New Roman" w:cs="Times New Roman"/>
          <w:color w:val="auto"/>
          <w:sz w:val="24"/>
          <w:szCs w:val="24"/>
        </w:rPr>
      </w:pPr>
      <w:proofErr w:type="spellStart"/>
      <w:r w:rsidRPr="00880A3E">
        <w:rPr>
          <w:rFonts w:ascii="Times New Roman" w:hAnsi="Times New Roman" w:cs="Times New Roman"/>
          <w:color w:val="auto"/>
          <w:sz w:val="24"/>
          <w:szCs w:val="24"/>
        </w:rPr>
        <w:t>Borton</w:t>
      </w:r>
      <w:proofErr w:type="spellEnd"/>
      <w:r w:rsidRPr="00880A3E">
        <w:rPr>
          <w:rFonts w:ascii="Times New Roman" w:hAnsi="Times New Roman" w:cs="Times New Roman"/>
          <w:color w:val="auto"/>
          <w:sz w:val="24"/>
          <w:szCs w:val="24"/>
        </w:rPr>
        <w:t xml:space="preserve">, T. (1970). Reach, Touch, and Teach: Student Concerns and Process Education. </w:t>
      </w:r>
      <w:r w:rsidRPr="00880A3E">
        <w:rPr>
          <w:rFonts w:ascii="Times New Roman" w:hAnsi="Times New Roman" w:cs="Times New Roman"/>
          <w:i/>
          <w:iCs/>
          <w:color w:val="auto"/>
          <w:sz w:val="24"/>
          <w:szCs w:val="24"/>
        </w:rPr>
        <w:t>The English Journal</w:t>
      </w:r>
      <w:r w:rsidRPr="00880A3E">
        <w:rPr>
          <w:rFonts w:ascii="Times New Roman" w:hAnsi="Times New Roman" w:cs="Times New Roman"/>
          <w:color w:val="auto"/>
          <w:sz w:val="24"/>
          <w:szCs w:val="24"/>
        </w:rPr>
        <w:t>, 60(5), p.652. doi:10.2307/813086.</w:t>
      </w:r>
    </w:p>
    <w:p w14:paraId="6F6F00D7" w14:textId="3660C7F6" w:rsidR="00F06D5A" w:rsidRDefault="00F06D5A" w:rsidP="00F06D5A">
      <w:pPr>
        <w:pStyle w:val="NormalWeb"/>
        <w:spacing w:before="0" w:beforeAutospacing="0" w:after="240" w:afterAutospacing="0" w:line="360" w:lineRule="auto"/>
      </w:pPr>
      <w:r>
        <w:t xml:space="preserve">Butler, A.C., Karpicke, J.D. and Roediger, H.L. (2008). Correcting a metacognitive error: Feedback increases retention of low-confidence correct responses. </w:t>
      </w:r>
      <w:r>
        <w:rPr>
          <w:i/>
          <w:iCs/>
        </w:rPr>
        <w:t>Journal of Experimental Psychology: Learning, Memory, and Cognition</w:t>
      </w:r>
      <w:r>
        <w:t>, [online] 34(4), pp.918–928. doi:10.1037/0278-7393.34.4.918.</w:t>
      </w:r>
    </w:p>
    <w:p w14:paraId="190C9313" w14:textId="77777777" w:rsidR="006F127E" w:rsidRDefault="006F127E" w:rsidP="006F127E">
      <w:pPr>
        <w:overflowPunct/>
        <w:autoSpaceDE/>
        <w:autoSpaceDN/>
        <w:adjustRightInd/>
        <w:spacing w:after="240" w:line="360" w:lineRule="auto"/>
        <w:textAlignment w:val="auto"/>
        <w:rPr>
          <w:sz w:val="24"/>
          <w:szCs w:val="24"/>
        </w:rPr>
      </w:pPr>
      <w:proofErr w:type="spellStart"/>
      <w:r w:rsidRPr="00B6034B">
        <w:rPr>
          <w:rFonts w:ascii="Times New Roman" w:hAnsi="Times New Roman" w:cs="Times New Roman"/>
          <w:color w:val="auto"/>
          <w:sz w:val="24"/>
          <w:szCs w:val="24"/>
        </w:rPr>
        <w:t>Buunk</w:t>
      </w:r>
      <w:proofErr w:type="spellEnd"/>
      <w:r w:rsidRPr="00B6034B">
        <w:rPr>
          <w:rFonts w:ascii="Times New Roman" w:hAnsi="Times New Roman" w:cs="Times New Roman"/>
          <w:color w:val="auto"/>
          <w:sz w:val="24"/>
          <w:szCs w:val="24"/>
        </w:rPr>
        <w:t xml:space="preserve">, B.P. and Verhoeven, K. (1991). Companionship and Support at Work: A Microanalysis of the Stress-Reducing Features of Social Interaction. </w:t>
      </w:r>
      <w:r w:rsidRPr="00B6034B">
        <w:rPr>
          <w:rFonts w:ascii="Times New Roman" w:hAnsi="Times New Roman" w:cs="Times New Roman"/>
          <w:i/>
          <w:iCs/>
          <w:color w:val="auto"/>
          <w:sz w:val="24"/>
          <w:szCs w:val="24"/>
        </w:rPr>
        <w:t>Basic and Applied Social Psychology</w:t>
      </w:r>
      <w:r w:rsidRPr="00B6034B">
        <w:rPr>
          <w:rFonts w:ascii="Times New Roman" w:hAnsi="Times New Roman" w:cs="Times New Roman"/>
          <w:color w:val="auto"/>
          <w:sz w:val="24"/>
          <w:szCs w:val="24"/>
        </w:rPr>
        <w:t>, 12(3), pp.243–258. doi:10.1207/s15324834basp1203_1.</w:t>
      </w:r>
    </w:p>
    <w:p w14:paraId="12730CC8" w14:textId="77777777" w:rsidR="006F127E" w:rsidRDefault="006F127E" w:rsidP="006F127E">
      <w:pPr>
        <w:pStyle w:val="NormalWeb"/>
        <w:spacing w:before="0" w:beforeAutospacing="0" w:after="240" w:afterAutospacing="0" w:line="360" w:lineRule="auto"/>
      </w:pPr>
      <w:r>
        <w:t xml:space="preserve">Cartwright, A. and Roach, J. (2020). The Wellbeing of UK Police: A Study of Recorded Absences from Work of UK Police Employees Due to Psychological Illness and Stress Using Freedom of Information Act Data. </w:t>
      </w:r>
      <w:r>
        <w:rPr>
          <w:i/>
          <w:iCs/>
        </w:rPr>
        <w:t>Policing: A Journal of Policy and Practice</w:t>
      </w:r>
      <w:r>
        <w:t>, 15(2). doi:10.1093/police/paaa033.</w:t>
      </w:r>
    </w:p>
    <w:p w14:paraId="62BE1611" w14:textId="77777777" w:rsidR="006F127E" w:rsidRDefault="006F127E" w:rsidP="006F127E">
      <w:pPr>
        <w:pStyle w:val="NormalWeb"/>
        <w:spacing w:before="0" w:beforeAutospacing="0" w:after="240" w:afterAutospacing="0" w:line="360" w:lineRule="auto"/>
      </w:pPr>
      <w:r>
        <w:t xml:space="preserve">Christopher, S. (2015). The Police Service Can Be a Critical Reflective Practice … If It Wants. </w:t>
      </w:r>
      <w:r>
        <w:rPr>
          <w:i/>
          <w:iCs/>
        </w:rPr>
        <w:t>Policing</w:t>
      </w:r>
      <w:r>
        <w:t>, 9(4), pp.326–339. doi:10.1093/police/pav007.</w:t>
      </w:r>
    </w:p>
    <w:p w14:paraId="2788162E" w14:textId="0D843E3D" w:rsidR="00E73C1A" w:rsidRDefault="00E73C1A" w:rsidP="006F127E">
      <w:pPr>
        <w:pStyle w:val="NormalWeb"/>
        <w:spacing w:before="0" w:beforeAutospacing="0" w:after="240" w:afterAutospacing="0" w:line="360" w:lineRule="auto"/>
      </w:pPr>
      <w:r>
        <w:t xml:space="preserve">CPS and MPS (2015). </w:t>
      </w:r>
      <w:r>
        <w:rPr>
          <w:i/>
          <w:iCs/>
        </w:rPr>
        <w:t>Joint CPS and Police Action Plan on Rape</w:t>
      </w:r>
      <w:r>
        <w:t>. [online] Available at: https://www.cps.gov.uk/sites/default/files/documents/publications/rape_action_plan_april_2015.pdf [Accessed 12 Aug. 2022].</w:t>
      </w:r>
    </w:p>
    <w:p w14:paraId="316179F8" w14:textId="77777777" w:rsidR="006F127E" w:rsidRDefault="006F127E" w:rsidP="006F127E">
      <w:pPr>
        <w:overflowPunct/>
        <w:autoSpaceDE/>
        <w:autoSpaceDN/>
        <w:adjustRightInd/>
        <w:spacing w:after="240" w:line="360" w:lineRule="auto"/>
        <w:textAlignment w:val="auto"/>
        <w:rPr>
          <w:rFonts w:ascii="Times New Roman" w:hAnsi="Times New Roman" w:cs="Times New Roman"/>
          <w:color w:val="auto"/>
          <w:sz w:val="24"/>
          <w:szCs w:val="24"/>
        </w:rPr>
      </w:pPr>
      <w:proofErr w:type="spellStart"/>
      <w:r w:rsidRPr="00030E1E">
        <w:rPr>
          <w:rFonts w:ascii="Times New Roman" w:hAnsi="Times New Roman" w:cs="Times New Roman"/>
          <w:color w:val="auto"/>
          <w:sz w:val="24"/>
          <w:szCs w:val="24"/>
        </w:rPr>
        <w:lastRenderedPageBreak/>
        <w:t>Dolbier</w:t>
      </w:r>
      <w:proofErr w:type="spellEnd"/>
      <w:r w:rsidRPr="00030E1E">
        <w:rPr>
          <w:rFonts w:ascii="Times New Roman" w:hAnsi="Times New Roman" w:cs="Times New Roman"/>
          <w:color w:val="auto"/>
          <w:sz w:val="24"/>
          <w:szCs w:val="24"/>
        </w:rPr>
        <w:t xml:space="preserve">, C.L., Jaggars, S.S. and Steinhardt, M.A. (2010). Stress-related growth: pre-intervention correlates and change following a resilience intervention. </w:t>
      </w:r>
      <w:r w:rsidRPr="00030E1E">
        <w:rPr>
          <w:rFonts w:ascii="Times New Roman" w:hAnsi="Times New Roman" w:cs="Times New Roman"/>
          <w:i/>
          <w:iCs/>
          <w:color w:val="auto"/>
          <w:sz w:val="24"/>
          <w:szCs w:val="24"/>
        </w:rPr>
        <w:t>Stress and Health</w:t>
      </w:r>
      <w:r w:rsidRPr="00030E1E">
        <w:rPr>
          <w:rFonts w:ascii="Times New Roman" w:hAnsi="Times New Roman" w:cs="Times New Roman"/>
          <w:color w:val="auto"/>
          <w:sz w:val="24"/>
          <w:szCs w:val="24"/>
        </w:rPr>
        <w:t>, 26(2), pp.135–147. doi:10.1002/smi.1275.</w:t>
      </w:r>
    </w:p>
    <w:p w14:paraId="011D0686" w14:textId="3D99BC09" w:rsidR="00013D49" w:rsidRDefault="00013D49" w:rsidP="00013D49">
      <w:pPr>
        <w:pStyle w:val="NormalWeb"/>
        <w:spacing w:before="0" w:beforeAutospacing="0" w:after="240" w:afterAutospacing="0" w:line="360" w:lineRule="auto"/>
      </w:pPr>
      <w:r>
        <w:t xml:space="preserve">Felson, R.B. and Pare, P.-P. (2005). The Reporting of Domestic Violence and Sexual Assault by </w:t>
      </w:r>
      <w:proofErr w:type="spellStart"/>
      <w:r>
        <w:t>Nonstrangers</w:t>
      </w:r>
      <w:proofErr w:type="spellEnd"/>
      <w:r>
        <w:t xml:space="preserve"> to the Police. </w:t>
      </w:r>
      <w:r>
        <w:rPr>
          <w:i/>
          <w:iCs/>
        </w:rPr>
        <w:t>Journal of Marriage and Family</w:t>
      </w:r>
      <w:r>
        <w:t>, [online] 67(3), pp.597–610. doi:10.1111/j.1741-3737.2005.</w:t>
      </w:r>
      <w:proofErr w:type="gramStart"/>
      <w:r>
        <w:t>00156.x.</w:t>
      </w:r>
      <w:proofErr w:type="gramEnd"/>
    </w:p>
    <w:p w14:paraId="0390F93D" w14:textId="3DBC6FE2" w:rsidR="006F127E" w:rsidRDefault="006F127E" w:rsidP="006F127E">
      <w:pPr>
        <w:overflowPunct/>
        <w:autoSpaceDE/>
        <w:autoSpaceDN/>
        <w:adjustRightInd/>
        <w:spacing w:after="240" w:line="360" w:lineRule="auto"/>
        <w:textAlignment w:val="auto"/>
        <w:rPr>
          <w:rFonts w:ascii="Times New Roman" w:hAnsi="Times New Roman" w:cs="Times New Roman"/>
          <w:color w:val="auto"/>
          <w:sz w:val="24"/>
          <w:szCs w:val="24"/>
        </w:rPr>
      </w:pPr>
      <w:proofErr w:type="spellStart"/>
      <w:r w:rsidRPr="00DB0BBC">
        <w:rPr>
          <w:rFonts w:ascii="Times New Roman" w:hAnsi="Times New Roman" w:cs="Times New Roman"/>
          <w:color w:val="auto"/>
          <w:sz w:val="24"/>
          <w:szCs w:val="24"/>
        </w:rPr>
        <w:t>Fleshner</w:t>
      </w:r>
      <w:proofErr w:type="spellEnd"/>
      <w:r w:rsidRPr="00DB0BBC">
        <w:rPr>
          <w:rFonts w:ascii="Times New Roman" w:hAnsi="Times New Roman" w:cs="Times New Roman"/>
          <w:color w:val="auto"/>
          <w:sz w:val="24"/>
          <w:szCs w:val="24"/>
        </w:rPr>
        <w:t xml:space="preserve">, F. (2005). Physical Activity and Stress Resistance: Sympathetic Nervous System Adaptations Prevent Stress-Induced Immunosuppression. </w:t>
      </w:r>
      <w:r w:rsidRPr="00DB0BBC">
        <w:rPr>
          <w:rFonts w:ascii="Times New Roman" w:hAnsi="Times New Roman" w:cs="Times New Roman"/>
          <w:i/>
          <w:iCs/>
          <w:color w:val="auto"/>
          <w:sz w:val="24"/>
          <w:szCs w:val="24"/>
        </w:rPr>
        <w:t>Exercise and Sport Sciences Reviews</w:t>
      </w:r>
      <w:r w:rsidRPr="00DB0BBC">
        <w:rPr>
          <w:rFonts w:ascii="Times New Roman" w:hAnsi="Times New Roman" w:cs="Times New Roman"/>
          <w:color w:val="auto"/>
          <w:sz w:val="24"/>
          <w:szCs w:val="24"/>
        </w:rPr>
        <w:t>, 33(3), pp.120–126. doi:10.1097/00003677-200507000-00004.</w:t>
      </w:r>
    </w:p>
    <w:p w14:paraId="6BB639FA" w14:textId="77777777" w:rsidR="006F127E" w:rsidRDefault="006F127E" w:rsidP="006F127E">
      <w:pPr>
        <w:pStyle w:val="NormalWeb"/>
        <w:spacing w:before="0" w:beforeAutospacing="0" w:after="240" w:afterAutospacing="0" w:line="360" w:lineRule="auto"/>
      </w:pPr>
      <w:r>
        <w:t xml:space="preserve">Hine, K.A., Porter, L.E., </w:t>
      </w:r>
      <w:proofErr w:type="spellStart"/>
      <w:r>
        <w:t>Westera</w:t>
      </w:r>
      <w:proofErr w:type="spellEnd"/>
      <w:r>
        <w:t xml:space="preserve">, N.J., Alpert, G.P. and Allen, A. (2018). Exploring Police Use of Force Decision-Making Processes and Impairments Using a Naturalistic Decision-Making Approach. </w:t>
      </w:r>
      <w:r>
        <w:rPr>
          <w:i/>
          <w:iCs/>
        </w:rPr>
        <w:t xml:space="preserve">Criminal Justice and </w:t>
      </w:r>
      <w:proofErr w:type="spellStart"/>
      <w:r>
        <w:rPr>
          <w:i/>
          <w:iCs/>
        </w:rPr>
        <w:t>Behavior</w:t>
      </w:r>
      <w:proofErr w:type="spellEnd"/>
      <w:r>
        <w:t>, 45(11), pp.1782–1801. doi:10.1177/0093854818789726.</w:t>
      </w:r>
    </w:p>
    <w:p w14:paraId="48DB1B17" w14:textId="67D4765F" w:rsidR="006F127E" w:rsidRDefault="006F127E" w:rsidP="006F127E">
      <w:pPr>
        <w:pStyle w:val="NormalWeb"/>
        <w:spacing w:before="0" w:beforeAutospacing="0" w:after="240" w:afterAutospacing="0" w:line="360" w:lineRule="auto"/>
      </w:pPr>
      <w:r>
        <w:t xml:space="preserve">Garner, J.H., Schade, T., Hepburn, J. and Buchanan, J. (1995). Measuring the Continuum of Force Used by and Against the Police. </w:t>
      </w:r>
      <w:r>
        <w:rPr>
          <w:i/>
          <w:iCs/>
        </w:rPr>
        <w:t>Criminal Justice Review</w:t>
      </w:r>
      <w:r>
        <w:t>, 20(2), pp.146–168. doi:10.1177/073401689502000204.</w:t>
      </w:r>
    </w:p>
    <w:p w14:paraId="5CCE092E" w14:textId="10634293" w:rsidR="00651D7E" w:rsidRDefault="00651D7E" w:rsidP="006F127E">
      <w:pPr>
        <w:pStyle w:val="NormalWeb"/>
        <w:spacing w:before="0" w:beforeAutospacing="0" w:after="240" w:afterAutospacing="0" w:line="360" w:lineRule="auto"/>
      </w:pPr>
      <w:r>
        <w:t xml:space="preserve">Garth Den </w:t>
      </w:r>
      <w:proofErr w:type="spellStart"/>
      <w:r>
        <w:t>Heyer</w:t>
      </w:r>
      <w:proofErr w:type="spellEnd"/>
      <w:r>
        <w:t xml:space="preserve"> (2020). </w:t>
      </w:r>
      <w:r>
        <w:rPr>
          <w:i/>
          <w:iCs/>
        </w:rPr>
        <w:t xml:space="preserve">Police response to </w:t>
      </w:r>
      <w:proofErr w:type="gramStart"/>
      <w:r>
        <w:rPr>
          <w:i/>
          <w:iCs/>
        </w:rPr>
        <w:t>riots :</w:t>
      </w:r>
      <w:proofErr w:type="gramEnd"/>
      <w:r>
        <w:rPr>
          <w:i/>
          <w:iCs/>
        </w:rPr>
        <w:t xml:space="preserve"> case studies from France, London, Ferguson, and Baltimore</w:t>
      </w:r>
      <w:r>
        <w:t>. Cham: Springer, pp.15–47.</w:t>
      </w:r>
    </w:p>
    <w:p w14:paraId="6FC085BF" w14:textId="7A523D14" w:rsidR="00543A32" w:rsidRDefault="00543A32" w:rsidP="006F127E">
      <w:pPr>
        <w:pStyle w:val="NormalWeb"/>
        <w:spacing w:before="0" w:beforeAutospacing="0" w:after="240" w:afterAutospacing="0" w:line="360" w:lineRule="auto"/>
      </w:pPr>
      <w:r>
        <w:t xml:space="preserve">Gov.uk (2019). </w:t>
      </w:r>
      <w:r>
        <w:rPr>
          <w:i/>
          <w:iCs/>
        </w:rPr>
        <w:t>Youth Justice and Criminal Evidence Act 1999</w:t>
      </w:r>
      <w:r>
        <w:t>. [online] Legislation.gov.uk. Available at: https://www.legislation.gov.uk/ukpga/1999/23/contents [Accessed 16 Aug. 2022].</w:t>
      </w:r>
    </w:p>
    <w:p w14:paraId="3FFE344F" w14:textId="04277E2F" w:rsidR="00651D7E" w:rsidRDefault="00651D7E" w:rsidP="006F127E">
      <w:pPr>
        <w:pStyle w:val="NormalWeb"/>
        <w:spacing w:before="0" w:beforeAutospacing="0" w:after="240" w:afterAutospacing="0" w:line="360" w:lineRule="auto"/>
      </w:pPr>
      <w:r>
        <w:t xml:space="preserve">Gibbs, G. (1988). Teaching Innovation Weeks. </w:t>
      </w:r>
      <w:r>
        <w:rPr>
          <w:i/>
          <w:iCs/>
        </w:rPr>
        <w:t>PLET: Programmed Learning &amp; Educational Technology</w:t>
      </w:r>
      <w:r>
        <w:t>, 25(2), pp.118–121.</w:t>
      </w:r>
    </w:p>
    <w:p w14:paraId="18AB1128" w14:textId="77777777" w:rsidR="006F127E" w:rsidRPr="00030E1E" w:rsidRDefault="006F127E" w:rsidP="006F127E">
      <w:pPr>
        <w:overflowPunct/>
        <w:autoSpaceDE/>
        <w:autoSpaceDN/>
        <w:adjustRightInd/>
        <w:spacing w:after="240" w:line="360" w:lineRule="auto"/>
        <w:textAlignment w:val="auto"/>
        <w:rPr>
          <w:rFonts w:ascii="Times New Roman" w:hAnsi="Times New Roman" w:cs="Times New Roman"/>
          <w:color w:val="auto"/>
          <w:sz w:val="24"/>
          <w:szCs w:val="24"/>
        </w:rPr>
      </w:pPr>
      <w:proofErr w:type="spellStart"/>
      <w:r w:rsidRPr="00E70C39">
        <w:rPr>
          <w:rFonts w:ascii="Times New Roman" w:hAnsi="Times New Roman" w:cs="Times New Roman"/>
          <w:color w:val="auto"/>
          <w:sz w:val="24"/>
          <w:szCs w:val="24"/>
        </w:rPr>
        <w:t>Gutshall</w:t>
      </w:r>
      <w:proofErr w:type="spellEnd"/>
      <w:r w:rsidRPr="00E70C39">
        <w:rPr>
          <w:rFonts w:ascii="Times New Roman" w:hAnsi="Times New Roman" w:cs="Times New Roman"/>
          <w:color w:val="auto"/>
          <w:sz w:val="24"/>
          <w:szCs w:val="24"/>
        </w:rPr>
        <w:t xml:space="preserve">, C.L., Hampton, D.P., </w:t>
      </w:r>
      <w:proofErr w:type="spellStart"/>
      <w:r w:rsidRPr="00E70C39">
        <w:rPr>
          <w:rFonts w:ascii="Times New Roman" w:hAnsi="Times New Roman" w:cs="Times New Roman"/>
          <w:color w:val="auto"/>
          <w:sz w:val="24"/>
          <w:szCs w:val="24"/>
        </w:rPr>
        <w:t>Sebetan</w:t>
      </w:r>
      <w:proofErr w:type="spellEnd"/>
      <w:r w:rsidRPr="00E70C39">
        <w:rPr>
          <w:rFonts w:ascii="Times New Roman" w:hAnsi="Times New Roman" w:cs="Times New Roman"/>
          <w:color w:val="auto"/>
          <w:sz w:val="24"/>
          <w:szCs w:val="24"/>
        </w:rPr>
        <w:t xml:space="preserve">, I.M., Stein, P.C. and </w:t>
      </w:r>
      <w:proofErr w:type="spellStart"/>
      <w:r w:rsidRPr="00E70C39">
        <w:rPr>
          <w:rFonts w:ascii="Times New Roman" w:hAnsi="Times New Roman" w:cs="Times New Roman"/>
          <w:color w:val="auto"/>
          <w:sz w:val="24"/>
          <w:szCs w:val="24"/>
        </w:rPr>
        <w:t>Broxtermann</w:t>
      </w:r>
      <w:proofErr w:type="spellEnd"/>
      <w:r w:rsidRPr="00E70C39">
        <w:rPr>
          <w:rFonts w:ascii="Times New Roman" w:hAnsi="Times New Roman" w:cs="Times New Roman"/>
          <w:color w:val="auto"/>
          <w:sz w:val="24"/>
          <w:szCs w:val="24"/>
        </w:rPr>
        <w:t xml:space="preserve">, T.J. (2017). The effects of occupational stress on cognitive performance in police officers. </w:t>
      </w:r>
      <w:r w:rsidRPr="00E70C39">
        <w:rPr>
          <w:rFonts w:ascii="Times New Roman" w:hAnsi="Times New Roman" w:cs="Times New Roman"/>
          <w:i/>
          <w:iCs/>
          <w:color w:val="auto"/>
          <w:sz w:val="24"/>
          <w:szCs w:val="24"/>
        </w:rPr>
        <w:t>Police Practice and Research</w:t>
      </w:r>
      <w:r w:rsidRPr="00E70C39">
        <w:rPr>
          <w:rFonts w:ascii="Times New Roman" w:hAnsi="Times New Roman" w:cs="Times New Roman"/>
          <w:color w:val="auto"/>
          <w:sz w:val="24"/>
          <w:szCs w:val="24"/>
        </w:rPr>
        <w:t>, 18(5), pp.463–477. doi:10.1080/15614263.2017.1288120.</w:t>
      </w:r>
    </w:p>
    <w:p w14:paraId="75BDF02A" w14:textId="77777777" w:rsidR="006F127E" w:rsidRDefault="006F127E" w:rsidP="006F127E">
      <w:pPr>
        <w:pStyle w:val="NormalWeb"/>
        <w:spacing w:before="0" w:beforeAutospacing="0" w:after="240" w:afterAutospacing="0" w:line="360" w:lineRule="auto"/>
      </w:pPr>
      <w:r>
        <w:lastRenderedPageBreak/>
        <w:t xml:space="preserve">James, L., James, S. and Vila, B. (2018). Testing the impact of citizen characteristics and </w:t>
      </w:r>
      <w:proofErr w:type="spellStart"/>
      <w:r>
        <w:t>demeanor</w:t>
      </w:r>
      <w:proofErr w:type="spellEnd"/>
      <w:r>
        <w:t xml:space="preserve"> on police officer </w:t>
      </w:r>
      <w:proofErr w:type="spellStart"/>
      <w:r>
        <w:t>behavior</w:t>
      </w:r>
      <w:proofErr w:type="spellEnd"/>
      <w:r>
        <w:t xml:space="preserve"> in potentially violent encounters. </w:t>
      </w:r>
      <w:r>
        <w:rPr>
          <w:i/>
          <w:iCs/>
        </w:rPr>
        <w:t>Policing: An International Journal</w:t>
      </w:r>
      <w:r>
        <w:t>, 41(1), pp.24–40. doi:10.1108/pijpsm-11-2016-0159.</w:t>
      </w:r>
    </w:p>
    <w:p w14:paraId="12B363C9" w14:textId="77777777" w:rsidR="006F127E" w:rsidRDefault="006F127E" w:rsidP="006F127E">
      <w:pPr>
        <w:pStyle w:val="NormalWeb"/>
        <w:spacing w:before="0" w:beforeAutospacing="0" w:after="240" w:afterAutospacing="0" w:line="360" w:lineRule="auto"/>
      </w:pPr>
      <w:r>
        <w:t xml:space="preserve">Johnson, R.R. (2016). Show Me Your Hands! Police and Public Perceptions of Violent Interpersonal Cues. </w:t>
      </w:r>
      <w:r>
        <w:rPr>
          <w:i/>
          <w:iCs/>
        </w:rPr>
        <w:t>Journal of Police and Criminal Psychology</w:t>
      </w:r>
      <w:r>
        <w:t>, 32(4), pp.289–299. doi:10.1007/s11896-016-9221-x.</w:t>
      </w:r>
    </w:p>
    <w:p w14:paraId="0707D87C" w14:textId="77777777" w:rsidR="006F127E" w:rsidRDefault="006F127E" w:rsidP="006F127E">
      <w:pPr>
        <w:pStyle w:val="NormalWeb"/>
        <w:spacing w:before="0" w:beforeAutospacing="0" w:after="240" w:afterAutospacing="0" w:line="360" w:lineRule="auto"/>
      </w:pPr>
      <w:r>
        <w:t xml:space="preserve">Johnson, R.R. (2018). Exploring the Validity of </w:t>
      </w:r>
      <w:proofErr w:type="spellStart"/>
      <w:r>
        <w:t>Behavioral</w:t>
      </w:r>
      <w:proofErr w:type="spellEnd"/>
      <w:r>
        <w:t xml:space="preserve"> Cues Predictive of Physically Resisting Arrest. </w:t>
      </w:r>
      <w:r>
        <w:rPr>
          <w:i/>
          <w:iCs/>
        </w:rPr>
        <w:t>Journal of Police and Criminal Psychology</w:t>
      </w:r>
      <w:r>
        <w:t>, 34(2), pp.134–144. doi:10.1007/s11896-018-9280-2.</w:t>
      </w:r>
    </w:p>
    <w:p w14:paraId="5308C4F1" w14:textId="77777777" w:rsidR="006F127E" w:rsidRDefault="006F127E" w:rsidP="006F127E">
      <w:pPr>
        <w:overflowPunct/>
        <w:autoSpaceDE/>
        <w:autoSpaceDN/>
        <w:adjustRightInd/>
        <w:spacing w:after="240" w:line="360" w:lineRule="auto"/>
        <w:textAlignment w:val="auto"/>
        <w:rPr>
          <w:rFonts w:ascii="Times New Roman" w:hAnsi="Times New Roman" w:cs="Times New Roman"/>
          <w:color w:val="auto"/>
          <w:sz w:val="24"/>
          <w:szCs w:val="24"/>
        </w:rPr>
      </w:pPr>
      <w:r w:rsidRPr="00360AD1">
        <w:rPr>
          <w:rFonts w:ascii="Times New Roman" w:hAnsi="Times New Roman" w:cs="Times New Roman"/>
          <w:color w:val="auto"/>
          <w:sz w:val="24"/>
          <w:szCs w:val="24"/>
        </w:rPr>
        <w:t xml:space="preserve">Kalisch, R., Baker, D.G., </w:t>
      </w:r>
      <w:proofErr w:type="spellStart"/>
      <w:r w:rsidRPr="00360AD1">
        <w:rPr>
          <w:rFonts w:ascii="Times New Roman" w:hAnsi="Times New Roman" w:cs="Times New Roman"/>
          <w:color w:val="auto"/>
          <w:sz w:val="24"/>
          <w:szCs w:val="24"/>
        </w:rPr>
        <w:t>Basten</w:t>
      </w:r>
      <w:proofErr w:type="spellEnd"/>
      <w:r w:rsidRPr="00360AD1">
        <w:rPr>
          <w:rFonts w:ascii="Times New Roman" w:hAnsi="Times New Roman" w:cs="Times New Roman"/>
          <w:color w:val="auto"/>
          <w:sz w:val="24"/>
          <w:szCs w:val="24"/>
        </w:rPr>
        <w:t xml:space="preserve">, U., Boks, M.P., </w:t>
      </w:r>
      <w:proofErr w:type="spellStart"/>
      <w:r w:rsidRPr="00360AD1">
        <w:rPr>
          <w:rFonts w:ascii="Times New Roman" w:hAnsi="Times New Roman" w:cs="Times New Roman"/>
          <w:color w:val="auto"/>
          <w:sz w:val="24"/>
          <w:szCs w:val="24"/>
        </w:rPr>
        <w:t>Bonanno</w:t>
      </w:r>
      <w:proofErr w:type="spellEnd"/>
      <w:r w:rsidRPr="00360AD1">
        <w:rPr>
          <w:rFonts w:ascii="Times New Roman" w:hAnsi="Times New Roman" w:cs="Times New Roman"/>
          <w:color w:val="auto"/>
          <w:sz w:val="24"/>
          <w:szCs w:val="24"/>
        </w:rPr>
        <w:t xml:space="preserve">, G.A., </w:t>
      </w:r>
      <w:proofErr w:type="spellStart"/>
      <w:r w:rsidRPr="00360AD1">
        <w:rPr>
          <w:rFonts w:ascii="Times New Roman" w:hAnsi="Times New Roman" w:cs="Times New Roman"/>
          <w:color w:val="auto"/>
          <w:sz w:val="24"/>
          <w:szCs w:val="24"/>
        </w:rPr>
        <w:t>Brummelman</w:t>
      </w:r>
      <w:proofErr w:type="spellEnd"/>
      <w:r w:rsidRPr="00360AD1">
        <w:rPr>
          <w:rFonts w:ascii="Times New Roman" w:hAnsi="Times New Roman" w:cs="Times New Roman"/>
          <w:color w:val="auto"/>
          <w:sz w:val="24"/>
          <w:szCs w:val="24"/>
        </w:rPr>
        <w:t xml:space="preserve">, E., </w:t>
      </w:r>
      <w:proofErr w:type="spellStart"/>
      <w:r w:rsidRPr="00360AD1">
        <w:rPr>
          <w:rFonts w:ascii="Times New Roman" w:hAnsi="Times New Roman" w:cs="Times New Roman"/>
          <w:color w:val="auto"/>
          <w:sz w:val="24"/>
          <w:szCs w:val="24"/>
        </w:rPr>
        <w:t>Chmitorz</w:t>
      </w:r>
      <w:proofErr w:type="spellEnd"/>
      <w:r w:rsidRPr="00360AD1">
        <w:rPr>
          <w:rFonts w:ascii="Times New Roman" w:hAnsi="Times New Roman" w:cs="Times New Roman"/>
          <w:color w:val="auto"/>
          <w:sz w:val="24"/>
          <w:szCs w:val="24"/>
        </w:rPr>
        <w:t xml:space="preserve">, A., </w:t>
      </w:r>
      <w:proofErr w:type="spellStart"/>
      <w:r w:rsidRPr="00360AD1">
        <w:rPr>
          <w:rFonts w:ascii="Times New Roman" w:hAnsi="Times New Roman" w:cs="Times New Roman"/>
          <w:color w:val="auto"/>
          <w:sz w:val="24"/>
          <w:szCs w:val="24"/>
        </w:rPr>
        <w:t>Fernàndez</w:t>
      </w:r>
      <w:proofErr w:type="spellEnd"/>
      <w:r w:rsidRPr="00360AD1">
        <w:rPr>
          <w:rFonts w:ascii="Times New Roman" w:hAnsi="Times New Roman" w:cs="Times New Roman"/>
          <w:color w:val="auto"/>
          <w:sz w:val="24"/>
          <w:szCs w:val="24"/>
        </w:rPr>
        <w:t xml:space="preserve">, G., </w:t>
      </w:r>
      <w:proofErr w:type="spellStart"/>
      <w:r w:rsidRPr="00360AD1">
        <w:rPr>
          <w:rFonts w:ascii="Times New Roman" w:hAnsi="Times New Roman" w:cs="Times New Roman"/>
          <w:color w:val="auto"/>
          <w:sz w:val="24"/>
          <w:szCs w:val="24"/>
        </w:rPr>
        <w:t>Fiebach</w:t>
      </w:r>
      <w:proofErr w:type="spellEnd"/>
      <w:r w:rsidRPr="00360AD1">
        <w:rPr>
          <w:rFonts w:ascii="Times New Roman" w:hAnsi="Times New Roman" w:cs="Times New Roman"/>
          <w:color w:val="auto"/>
          <w:sz w:val="24"/>
          <w:szCs w:val="24"/>
        </w:rPr>
        <w:t xml:space="preserve">, C.J., </w:t>
      </w:r>
      <w:proofErr w:type="spellStart"/>
      <w:r w:rsidRPr="00360AD1">
        <w:rPr>
          <w:rFonts w:ascii="Times New Roman" w:hAnsi="Times New Roman" w:cs="Times New Roman"/>
          <w:color w:val="auto"/>
          <w:sz w:val="24"/>
          <w:szCs w:val="24"/>
        </w:rPr>
        <w:t>Galatzer</w:t>
      </w:r>
      <w:proofErr w:type="spellEnd"/>
      <w:r w:rsidRPr="00360AD1">
        <w:rPr>
          <w:rFonts w:ascii="Times New Roman" w:hAnsi="Times New Roman" w:cs="Times New Roman"/>
          <w:color w:val="auto"/>
          <w:sz w:val="24"/>
          <w:szCs w:val="24"/>
        </w:rPr>
        <w:t xml:space="preserve">-Levy, I., </w:t>
      </w:r>
      <w:proofErr w:type="spellStart"/>
      <w:r w:rsidRPr="00360AD1">
        <w:rPr>
          <w:rFonts w:ascii="Times New Roman" w:hAnsi="Times New Roman" w:cs="Times New Roman"/>
          <w:color w:val="auto"/>
          <w:sz w:val="24"/>
          <w:szCs w:val="24"/>
        </w:rPr>
        <w:t>Geuze</w:t>
      </w:r>
      <w:proofErr w:type="spellEnd"/>
      <w:r w:rsidRPr="00360AD1">
        <w:rPr>
          <w:rFonts w:ascii="Times New Roman" w:hAnsi="Times New Roman" w:cs="Times New Roman"/>
          <w:color w:val="auto"/>
          <w:sz w:val="24"/>
          <w:szCs w:val="24"/>
        </w:rPr>
        <w:t xml:space="preserve">, E., </w:t>
      </w:r>
      <w:proofErr w:type="spellStart"/>
      <w:r w:rsidRPr="00360AD1">
        <w:rPr>
          <w:rFonts w:ascii="Times New Roman" w:hAnsi="Times New Roman" w:cs="Times New Roman"/>
          <w:color w:val="auto"/>
          <w:sz w:val="24"/>
          <w:szCs w:val="24"/>
        </w:rPr>
        <w:t>Groppa</w:t>
      </w:r>
      <w:proofErr w:type="spellEnd"/>
      <w:r w:rsidRPr="00360AD1">
        <w:rPr>
          <w:rFonts w:ascii="Times New Roman" w:hAnsi="Times New Roman" w:cs="Times New Roman"/>
          <w:color w:val="auto"/>
          <w:sz w:val="24"/>
          <w:szCs w:val="24"/>
        </w:rPr>
        <w:t xml:space="preserve">, S., </w:t>
      </w:r>
      <w:proofErr w:type="spellStart"/>
      <w:r w:rsidRPr="00360AD1">
        <w:rPr>
          <w:rFonts w:ascii="Times New Roman" w:hAnsi="Times New Roman" w:cs="Times New Roman"/>
          <w:color w:val="auto"/>
          <w:sz w:val="24"/>
          <w:szCs w:val="24"/>
        </w:rPr>
        <w:t>Helmreich</w:t>
      </w:r>
      <w:proofErr w:type="spellEnd"/>
      <w:r w:rsidRPr="00360AD1">
        <w:rPr>
          <w:rFonts w:ascii="Times New Roman" w:hAnsi="Times New Roman" w:cs="Times New Roman"/>
          <w:color w:val="auto"/>
          <w:sz w:val="24"/>
          <w:szCs w:val="24"/>
        </w:rPr>
        <w:t xml:space="preserve">, I., </w:t>
      </w:r>
      <w:proofErr w:type="spellStart"/>
      <w:r w:rsidRPr="00360AD1">
        <w:rPr>
          <w:rFonts w:ascii="Times New Roman" w:hAnsi="Times New Roman" w:cs="Times New Roman"/>
          <w:color w:val="auto"/>
          <w:sz w:val="24"/>
          <w:szCs w:val="24"/>
        </w:rPr>
        <w:t>Hendler</w:t>
      </w:r>
      <w:proofErr w:type="spellEnd"/>
      <w:r w:rsidRPr="00360AD1">
        <w:rPr>
          <w:rFonts w:ascii="Times New Roman" w:hAnsi="Times New Roman" w:cs="Times New Roman"/>
          <w:color w:val="auto"/>
          <w:sz w:val="24"/>
          <w:szCs w:val="24"/>
        </w:rPr>
        <w:t xml:space="preserve">, T., </w:t>
      </w:r>
      <w:proofErr w:type="spellStart"/>
      <w:r w:rsidRPr="00360AD1">
        <w:rPr>
          <w:rFonts w:ascii="Times New Roman" w:hAnsi="Times New Roman" w:cs="Times New Roman"/>
          <w:color w:val="auto"/>
          <w:sz w:val="24"/>
          <w:szCs w:val="24"/>
        </w:rPr>
        <w:t>Hermans</w:t>
      </w:r>
      <w:proofErr w:type="spellEnd"/>
      <w:r w:rsidRPr="00360AD1">
        <w:rPr>
          <w:rFonts w:ascii="Times New Roman" w:hAnsi="Times New Roman" w:cs="Times New Roman"/>
          <w:color w:val="auto"/>
          <w:sz w:val="24"/>
          <w:szCs w:val="24"/>
        </w:rPr>
        <w:t xml:space="preserve">, E.J., Jovanovic, T., Kubiak, T., </w:t>
      </w:r>
      <w:proofErr w:type="spellStart"/>
      <w:r w:rsidRPr="00360AD1">
        <w:rPr>
          <w:rFonts w:ascii="Times New Roman" w:hAnsi="Times New Roman" w:cs="Times New Roman"/>
          <w:color w:val="auto"/>
          <w:sz w:val="24"/>
          <w:szCs w:val="24"/>
        </w:rPr>
        <w:t>Lieb</w:t>
      </w:r>
      <w:proofErr w:type="spellEnd"/>
      <w:r w:rsidRPr="00360AD1">
        <w:rPr>
          <w:rFonts w:ascii="Times New Roman" w:hAnsi="Times New Roman" w:cs="Times New Roman"/>
          <w:color w:val="auto"/>
          <w:sz w:val="24"/>
          <w:szCs w:val="24"/>
        </w:rPr>
        <w:t xml:space="preserve">, K., Lutz, </w:t>
      </w:r>
      <w:proofErr w:type="gramStart"/>
      <w:r w:rsidRPr="00360AD1">
        <w:rPr>
          <w:rFonts w:ascii="Times New Roman" w:hAnsi="Times New Roman" w:cs="Times New Roman"/>
          <w:color w:val="auto"/>
          <w:sz w:val="24"/>
          <w:szCs w:val="24"/>
        </w:rPr>
        <w:t>B.</w:t>
      </w:r>
      <w:proofErr w:type="gramEnd"/>
      <w:r w:rsidRPr="00360AD1">
        <w:rPr>
          <w:rFonts w:ascii="Times New Roman" w:hAnsi="Times New Roman" w:cs="Times New Roman"/>
          <w:color w:val="auto"/>
          <w:sz w:val="24"/>
          <w:szCs w:val="24"/>
        </w:rPr>
        <w:t xml:space="preserve"> and Müller, M.B. (2017). The resilience framework as a strategy to combat stress-related disorders. </w:t>
      </w:r>
      <w:r w:rsidRPr="00360AD1">
        <w:rPr>
          <w:rFonts w:ascii="Times New Roman" w:hAnsi="Times New Roman" w:cs="Times New Roman"/>
          <w:i/>
          <w:iCs/>
          <w:color w:val="auto"/>
          <w:sz w:val="24"/>
          <w:szCs w:val="24"/>
        </w:rPr>
        <w:t>Nature Human Behaviour</w:t>
      </w:r>
      <w:r w:rsidRPr="00360AD1">
        <w:rPr>
          <w:rFonts w:ascii="Times New Roman" w:hAnsi="Times New Roman" w:cs="Times New Roman"/>
          <w:color w:val="auto"/>
          <w:sz w:val="24"/>
          <w:szCs w:val="24"/>
        </w:rPr>
        <w:t>, 1(11), pp.784–790. doi:10.1038/s41562-017-0200-8.</w:t>
      </w:r>
    </w:p>
    <w:p w14:paraId="12783EB9" w14:textId="77777777" w:rsidR="006F127E" w:rsidRDefault="006F127E" w:rsidP="006F127E">
      <w:pPr>
        <w:overflowPunct/>
        <w:autoSpaceDE/>
        <w:autoSpaceDN/>
        <w:adjustRightInd/>
        <w:spacing w:after="240" w:line="360" w:lineRule="auto"/>
        <w:textAlignment w:val="auto"/>
        <w:rPr>
          <w:rFonts w:ascii="Times New Roman" w:hAnsi="Times New Roman" w:cs="Times New Roman"/>
          <w:color w:val="auto"/>
          <w:sz w:val="24"/>
          <w:szCs w:val="24"/>
        </w:rPr>
      </w:pPr>
      <w:r w:rsidRPr="00702DB8">
        <w:rPr>
          <w:rFonts w:ascii="Times New Roman" w:hAnsi="Times New Roman" w:cs="Times New Roman"/>
          <w:color w:val="auto"/>
          <w:sz w:val="24"/>
          <w:szCs w:val="24"/>
        </w:rPr>
        <w:t xml:space="preserve">Kenny, </w:t>
      </w:r>
      <w:proofErr w:type="gramStart"/>
      <w:r w:rsidRPr="00702DB8">
        <w:rPr>
          <w:rFonts w:ascii="Times New Roman" w:hAnsi="Times New Roman" w:cs="Times New Roman"/>
          <w:color w:val="auto"/>
          <w:sz w:val="24"/>
          <w:szCs w:val="24"/>
        </w:rPr>
        <w:t>D.T.</w:t>
      </w:r>
      <w:proofErr w:type="gramEnd"/>
      <w:r w:rsidRPr="00702DB8">
        <w:rPr>
          <w:rFonts w:ascii="Times New Roman" w:hAnsi="Times New Roman" w:cs="Times New Roman"/>
          <w:color w:val="auto"/>
          <w:sz w:val="24"/>
          <w:szCs w:val="24"/>
        </w:rPr>
        <w:t xml:space="preserve"> and Cooper, C.L. (2003). Introduction: Occupational stress and its management. </w:t>
      </w:r>
      <w:r w:rsidRPr="00702DB8">
        <w:rPr>
          <w:rFonts w:ascii="Times New Roman" w:hAnsi="Times New Roman" w:cs="Times New Roman"/>
          <w:i/>
          <w:iCs/>
          <w:color w:val="auto"/>
          <w:sz w:val="24"/>
          <w:szCs w:val="24"/>
        </w:rPr>
        <w:t>International Journal of Stress Management</w:t>
      </w:r>
      <w:r w:rsidRPr="00702DB8">
        <w:rPr>
          <w:rFonts w:ascii="Times New Roman" w:hAnsi="Times New Roman" w:cs="Times New Roman"/>
          <w:color w:val="auto"/>
          <w:sz w:val="24"/>
          <w:szCs w:val="24"/>
        </w:rPr>
        <w:t>, 10(4), pp.275–279. doi:10.1037/1072-5245.10.4.275.</w:t>
      </w:r>
    </w:p>
    <w:p w14:paraId="2A0B0BA3" w14:textId="77777777" w:rsidR="006F127E" w:rsidRPr="00360AD1" w:rsidRDefault="006F127E" w:rsidP="006F127E">
      <w:pPr>
        <w:overflowPunct/>
        <w:autoSpaceDE/>
        <w:autoSpaceDN/>
        <w:adjustRightInd/>
        <w:spacing w:after="240" w:line="360" w:lineRule="auto"/>
        <w:textAlignment w:val="auto"/>
        <w:rPr>
          <w:rFonts w:ascii="Times New Roman" w:hAnsi="Times New Roman" w:cs="Times New Roman"/>
          <w:color w:val="auto"/>
          <w:sz w:val="24"/>
          <w:szCs w:val="24"/>
        </w:rPr>
      </w:pPr>
      <w:proofErr w:type="spellStart"/>
      <w:r w:rsidRPr="00F876FD">
        <w:rPr>
          <w:rFonts w:ascii="Times New Roman" w:hAnsi="Times New Roman" w:cs="Times New Roman"/>
          <w:color w:val="auto"/>
          <w:sz w:val="24"/>
          <w:szCs w:val="24"/>
        </w:rPr>
        <w:t>Kehr</w:t>
      </w:r>
      <w:proofErr w:type="spellEnd"/>
      <w:r w:rsidRPr="00F876FD">
        <w:rPr>
          <w:rFonts w:ascii="Times New Roman" w:hAnsi="Times New Roman" w:cs="Times New Roman"/>
          <w:color w:val="auto"/>
          <w:sz w:val="24"/>
          <w:szCs w:val="24"/>
        </w:rPr>
        <w:t xml:space="preserve">, H.M. (2019). Goal setting theory—Firmly </w:t>
      </w:r>
      <w:proofErr w:type="gramStart"/>
      <w:r w:rsidRPr="00F876FD">
        <w:rPr>
          <w:rFonts w:ascii="Times New Roman" w:hAnsi="Times New Roman" w:cs="Times New Roman"/>
          <w:color w:val="auto"/>
          <w:sz w:val="24"/>
          <w:szCs w:val="24"/>
        </w:rPr>
        <w:t>entrenched, but</w:t>
      </w:r>
      <w:proofErr w:type="gramEnd"/>
      <w:r w:rsidRPr="00F876FD">
        <w:rPr>
          <w:rFonts w:ascii="Times New Roman" w:hAnsi="Times New Roman" w:cs="Times New Roman"/>
          <w:color w:val="auto"/>
          <w:sz w:val="24"/>
          <w:szCs w:val="24"/>
        </w:rPr>
        <w:t xml:space="preserve"> narrow in its focus. </w:t>
      </w:r>
      <w:r w:rsidRPr="00F876FD">
        <w:rPr>
          <w:rFonts w:ascii="Times New Roman" w:hAnsi="Times New Roman" w:cs="Times New Roman"/>
          <w:i/>
          <w:iCs/>
          <w:color w:val="auto"/>
          <w:sz w:val="24"/>
          <w:szCs w:val="24"/>
        </w:rPr>
        <w:t>Motivation Science</w:t>
      </w:r>
      <w:r w:rsidRPr="00F876FD">
        <w:rPr>
          <w:rFonts w:ascii="Times New Roman" w:hAnsi="Times New Roman" w:cs="Times New Roman"/>
          <w:color w:val="auto"/>
          <w:sz w:val="24"/>
          <w:szCs w:val="24"/>
        </w:rPr>
        <w:t>, 5(2), pp.110–111. doi:10.1037/mot0000132.</w:t>
      </w:r>
    </w:p>
    <w:p w14:paraId="04CA2A2F" w14:textId="77777777" w:rsidR="006F127E" w:rsidRDefault="006F127E" w:rsidP="006F127E">
      <w:pPr>
        <w:pStyle w:val="NormalWeb"/>
        <w:spacing w:before="0" w:beforeAutospacing="0" w:after="240" w:afterAutospacing="0" w:line="360" w:lineRule="auto"/>
      </w:pPr>
      <w:r>
        <w:t xml:space="preserve">Koolhaas, J.M., </w:t>
      </w:r>
      <w:proofErr w:type="spellStart"/>
      <w:r>
        <w:t>Bartolomucci</w:t>
      </w:r>
      <w:proofErr w:type="spellEnd"/>
      <w:r>
        <w:t xml:space="preserve">, A., </w:t>
      </w:r>
      <w:proofErr w:type="spellStart"/>
      <w:r>
        <w:t>Buwalda</w:t>
      </w:r>
      <w:proofErr w:type="spellEnd"/>
      <w:r>
        <w:t xml:space="preserve">, B., de Boer, S.F., </w:t>
      </w:r>
      <w:proofErr w:type="spellStart"/>
      <w:r>
        <w:t>Flügge</w:t>
      </w:r>
      <w:proofErr w:type="spellEnd"/>
      <w:r>
        <w:t xml:space="preserve">, G., Korte, S.M., </w:t>
      </w:r>
      <w:proofErr w:type="spellStart"/>
      <w:r>
        <w:t>Meerlo</w:t>
      </w:r>
      <w:proofErr w:type="spellEnd"/>
      <w:r>
        <w:t xml:space="preserve">, P., </w:t>
      </w:r>
      <w:proofErr w:type="spellStart"/>
      <w:r>
        <w:t>Murison</w:t>
      </w:r>
      <w:proofErr w:type="spellEnd"/>
      <w:r>
        <w:t xml:space="preserve">, R., Olivier, B., </w:t>
      </w:r>
      <w:proofErr w:type="spellStart"/>
      <w:r>
        <w:t>Palanza</w:t>
      </w:r>
      <w:proofErr w:type="spellEnd"/>
      <w:r>
        <w:t xml:space="preserve">, P., Richter-Levin, G., </w:t>
      </w:r>
      <w:proofErr w:type="spellStart"/>
      <w:r>
        <w:t>Sgoifo</w:t>
      </w:r>
      <w:proofErr w:type="spellEnd"/>
      <w:r>
        <w:t xml:space="preserve">, A., </w:t>
      </w:r>
      <w:proofErr w:type="spellStart"/>
      <w:r>
        <w:t>Steimer</w:t>
      </w:r>
      <w:proofErr w:type="spellEnd"/>
      <w:r>
        <w:t xml:space="preserve">, T., </w:t>
      </w:r>
      <w:proofErr w:type="spellStart"/>
      <w:r>
        <w:t>Stiedl</w:t>
      </w:r>
      <w:proofErr w:type="spellEnd"/>
      <w:r>
        <w:t xml:space="preserve">, O., van Dijk, G., </w:t>
      </w:r>
      <w:proofErr w:type="spellStart"/>
      <w:r>
        <w:t>Wöhr</w:t>
      </w:r>
      <w:proofErr w:type="spellEnd"/>
      <w:r>
        <w:t xml:space="preserve">, M. and Fuchs, E. (2011). Stress revisited: A critical evaluation of the stress concept. </w:t>
      </w:r>
      <w:r>
        <w:rPr>
          <w:i/>
          <w:iCs/>
        </w:rPr>
        <w:t xml:space="preserve">Neuroscience &amp; </w:t>
      </w:r>
      <w:proofErr w:type="spellStart"/>
      <w:r>
        <w:rPr>
          <w:i/>
          <w:iCs/>
        </w:rPr>
        <w:t>Biobehavioral</w:t>
      </w:r>
      <w:proofErr w:type="spellEnd"/>
      <w:r>
        <w:rPr>
          <w:i/>
          <w:iCs/>
        </w:rPr>
        <w:t xml:space="preserve"> Reviews</w:t>
      </w:r>
      <w:r>
        <w:t xml:space="preserve">, [online] 35(5), pp.1291–1301. </w:t>
      </w:r>
      <w:proofErr w:type="gramStart"/>
      <w:r>
        <w:t>doi:10.1016/j.neubiorev</w:t>
      </w:r>
      <w:proofErr w:type="gramEnd"/>
      <w:r>
        <w:t>.2011.02.003.</w:t>
      </w:r>
    </w:p>
    <w:p w14:paraId="44FB3924" w14:textId="77777777" w:rsidR="000B6F79" w:rsidRDefault="000B6F79" w:rsidP="000B6F79">
      <w:pPr>
        <w:overflowPunct/>
        <w:autoSpaceDE/>
        <w:autoSpaceDN/>
        <w:adjustRightInd/>
        <w:spacing w:after="240" w:line="360" w:lineRule="auto"/>
        <w:textAlignment w:val="auto"/>
        <w:rPr>
          <w:rFonts w:ascii="Times New Roman" w:hAnsi="Times New Roman" w:cs="Times New Roman"/>
          <w:color w:val="auto"/>
          <w:sz w:val="24"/>
          <w:szCs w:val="24"/>
        </w:rPr>
      </w:pPr>
      <w:r w:rsidRPr="000B6F79">
        <w:rPr>
          <w:rFonts w:ascii="Times New Roman" w:hAnsi="Times New Roman" w:cs="Times New Roman"/>
          <w:color w:val="auto"/>
          <w:sz w:val="24"/>
          <w:szCs w:val="24"/>
        </w:rPr>
        <w:t xml:space="preserve">legislation.gov.uk (2011). </w:t>
      </w:r>
      <w:r w:rsidRPr="000B6F79">
        <w:rPr>
          <w:rFonts w:ascii="Times New Roman" w:hAnsi="Times New Roman" w:cs="Times New Roman"/>
          <w:i/>
          <w:iCs/>
          <w:color w:val="auto"/>
          <w:sz w:val="24"/>
          <w:szCs w:val="24"/>
        </w:rPr>
        <w:t>Public Order Act 1986</w:t>
      </w:r>
      <w:r w:rsidRPr="000B6F79">
        <w:rPr>
          <w:rFonts w:ascii="Times New Roman" w:hAnsi="Times New Roman" w:cs="Times New Roman"/>
          <w:color w:val="auto"/>
          <w:sz w:val="24"/>
          <w:szCs w:val="24"/>
        </w:rPr>
        <w:t>. [online] Legislation.gov.uk. Available at: https://www.legislation.gov.uk/ukpga/1986/64/section/4A [Accessed 18 Aug. 2022].</w:t>
      </w:r>
    </w:p>
    <w:p w14:paraId="69B0A97B" w14:textId="6C122775" w:rsidR="00E60BD8" w:rsidRPr="000B6F79" w:rsidRDefault="00E60BD8" w:rsidP="00E60BD8">
      <w:pPr>
        <w:pStyle w:val="NormalWeb"/>
        <w:spacing w:before="0" w:beforeAutospacing="0" w:after="240" w:afterAutospacing="0" w:line="360" w:lineRule="auto"/>
      </w:pPr>
      <w:r>
        <w:t xml:space="preserve">legislation.gov.uk (2013). </w:t>
      </w:r>
      <w:r>
        <w:rPr>
          <w:i/>
          <w:iCs/>
        </w:rPr>
        <w:t>Police and Criminal Evidence Act 1984</w:t>
      </w:r>
      <w:r>
        <w:t>. [online] Legislation.gov.uk. Available at: https://www.legislation.gov.uk/ukpga/1984/60/section/24 [Accessed 14 Aug. 2022].</w:t>
      </w:r>
    </w:p>
    <w:p w14:paraId="5AC108DE" w14:textId="77777777" w:rsidR="006F127E" w:rsidRPr="00897281" w:rsidRDefault="006F127E" w:rsidP="006F127E">
      <w:pPr>
        <w:overflowPunct/>
        <w:autoSpaceDE/>
        <w:autoSpaceDN/>
        <w:adjustRightInd/>
        <w:spacing w:after="240" w:line="360" w:lineRule="auto"/>
        <w:textAlignment w:val="auto"/>
        <w:rPr>
          <w:rFonts w:ascii="Times New Roman" w:hAnsi="Times New Roman" w:cs="Times New Roman"/>
          <w:color w:val="auto"/>
          <w:sz w:val="24"/>
          <w:szCs w:val="24"/>
        </w:rPr>
      </w:pPr>
      <w:r w:rsidRPr="00897281">
        <w:rPr>
          <w:rFonts w:ascii="Times New Roman" w:hAnsi="Times New Roman" w:cs="Times New Roman"/>
          <w:color w:val="auto"/>
          <w:sz w:val="24"/>
          <w:szCs w:val="24"/>
        </w:rPr>
        <w:lastRenderedPageBreak/>
        <w:t xml:space="preserve">Ma, C.C., Andrew, M.E., </w:t>
      </w:r>
      <w:proofErr w:type="spellStart"/>
      <w:r w:rsidRPr="00897281">
        <w:rPr>
          <w:rFonts w:ascii="Times New Roman" w:hAnsi="Times New Roman" w:cs="Times New Roman"/>
          <w:color w:val="auto"/>
          <w:sz w:val="24"/>
          <w:szCs w:val="24"/>
        </w:rPr>
        <w:t>Fekedulegn</w:t>
      </w:r>
      <w:proofErr w:type="spellEnd"/>
      <w:r w:rsidRPr="00897281">
        <w:rPr>
          <w:rFonts w:ascii="Times New Roman" w:hAnsi="Times New Roman" w:cs="Times New Roman"/>
          <w:color w:val="auto"/>
          <w:sz w:val="24"/>
          <w:szCs w:val="24"/>
        </w:rPr>
        <w:t xml:space="preserve">, D., Gu, J.K., Hartley, T.A., Charles, L.E., </w:t>
      </w:r>
      <w:proofErr w:type="spellStart"/>
      <w:r w:rsidRPr="00897281">
        <w:rPr>
          <w:rFonts w:ascii="Times New Roman" w:hAnsi="Times New Roman" w:cs="Times New Roman"/>
          <w:color w:val="auto"/>
          <w:sz w:val="24"/>
          <w:szCs w:val="24"/>
        </w:rPr>
        <w:t>Violanti</w:t>
      </w:r>
      <w:proofErr w:type="spellEnd"/>
      <w:r w:rsidRPr="00897281">
        <w:rPr>
          <w:rFonts w:ascii="Times New Roman" w:hAnsi="Times New Roman" w:cs="Times New Roman"/>
          <w:color w:val="auto"/>
          <w:sz w:val="24"/>
          <w:szCs w:val="24"/>
        </w:rPr>
        <w:t xml:space="preserve">, J.M. and </w:t>
      </w:r>
      <w:proofErr w:type="spellStart"/>
      <w:r w:rsidRPr="00897281">
        <w:rPr>
          <w:rFonts w:ascii="Times New Roman" w:hAnsi="Times New Roman" w:cs="Times New Roman"/>
          <w:color w:val="auto"/>
          <w:sz w:val="24"/>
          <w:szCs w:val="24"/>
        </w:rPr>
        <w:t>Burchfiel</w:t>
      </w:r>
      <w:proofErr w:type="spellEnd"/>
      <w:r w:rsidRPr="00897281">
        <w:rPr>
          <w:rFonts w:ascii="Times New Roman" w:hAnsi="Times New Roman" w:cs="Times New Roman"/>
          <w:color w:val="auto"/>
          <w:sz w:val="24"/>
          <w:szCs w:val="24"/>
        </w:rPr>
        <w:t xml:space="preserve">, C.M. (2015). Shift Work and Occupational Stress in Police Officers. </w:t>
      </w:r>
      <w:r w:rsidRPr="00897281">
        <w:rPr>
          <w:rFonts w:ascii="Times New Roman" w:hAnsi="Times New Roman" w:cs="Times New Roman"/>
          <w:i/>
          <w:iCs/>
          <w:color w:val="auto"/>
          <w:sz w:val="24"/>
          <w:szCs w:val="24"/>
        </w:rPr>
        <w:t>Safety and Health at Work</w:t>
      </w:r>
      <w:r w:rsidRPr="00897281">
        <w:rPr>
          <w:rFonts w:ascii="Times New Roman" w:hAnsi="Times New Roman" w:cs="Times New Roman"/>
          <w:color w:val="auto"/>
          <w:sz w:val="24"/>
          <w:szCs w:val="24"/>
        </w:rPr>
        <w:t xml:space="preserve">, [online] 6(1), pp.25–29. </w:t>
      </w:r>
      <w:proofErr w:type="gramStart"/>
      <w:r w:rsidRPr="00897281">
        <w:rPr>
          <w:rFonts w:ascii="Times New Roman" w:hAnsi="Times New Roman" w:cs="Times New Roman"/>
          <w:color w:val="auto"/>
          <w:sz w:val="24"/>
          <w:szCs w:val="24"/>
        </w:rPr>
        <w:t>doi:10.1016/j.shaw</w:t>
      </w:r>
      <w:proofErr w:type="gramEnd"/>
      <w:r w:rsidRPr="00897281">
        <w:rPr>
          <w:rFonts w:ascii="Times New Roman" w:hAnsi="Times New Roman" w:cs="Times New Roman"/>
          <w:color w:val="auto"/>
          <w:sz w:val="24"/>
          <w:szCs w:val="24"/>
        </w:rPr>
        <w:t>.2014.10.001.</w:t>
      </w:r>
    </w:p>
    <w:p w14:paraId="1AE2226A" w14:textId="628F5470" w:rsidR="00BE3017" w:rsidRPr="00BE3017" w:rsidRDefault="00BE3017" w:rsidP="006F127E">
      <w:pPr>
        <w:pStyle w:val="NormalWeb"/>
        <w:spacing w:before="0" w:beforeAutospacing="0" w:after="240" w:afterAutospacing="0" w:line="360" w:lineRule="auto"/>
      </w:pPr>
      <w:proofErr w:type="spellStart"/>
      <w:r>
        <w:t>McBrien</w:t>
      </w:r>
      <w:proofErr w:type="spellEnd"/>
      <w:r>
        <w:t xml:space="preserve">, B. (2007). Learning from practice – Reflections on a critical incident. </w:t>
      </w:r>
      <w:r>
        <w:rPr>
          <w:i/>
          <w:iCs/>
        </w:rPr>
        <w:t>Accident and Emergency Nursing</w:t>
      </w:r>
      <w:r>
        <w:t xml:space="preserve">, [online] 15(3), pp.128–133. </w:t>
      </w:r>
      <w:proofErr w:type="gramStart"/>
      <w:r>
        <w:t>doi:10.1016/j.aaen</w:t>
      </w:r>
      <w:proofErr w:type="gramEnd"/>
      <w:r>
        <w:t>.2007.03.004.</w:t>
      </w:r>
    </w:p>
    <w:p w14:paraId="3A7E048A" w14:textId="621A0296" w:rsidR="006F127E" w:rsidRDefault="006F127E" w:rsidP="006F127E">
      <w:pPr>
        <w:pStyle w:val="NormalWeb"/>
        <w:spacing w:before="0" w:beforeAutospacing="0" w:after="240" w:afterAutospacing="0" w:line="360" w:lineRule="auto"/>
      </w:pPr>
      <w:proofErr w:type="spellStart"/>
      <w:r>
        <w:t>McCamey</w:t>
      </w:r>
      <w:proofErr w:type="spellEnd"/>
      <w:r>
        <w:t xml:space="preserve">, W.P. and </w:t>
      </w:r>
      <w:proofErr w:type="spellStart"/>
      <w:r>
        <w:t>Carper</w:t>
      </w:r>
      <w:proofErr w:type="spellEnd"/>
      <w:r>
        <w:t xml:space="preserve">, G.T. (1998). SOCIAL SKILLS AND POLICE: AN INITIAL STUDY. </w:t>
      </w:r>
      <w:r>
        <w:rPr>
          <w:i/>
          <w:iCs/>
        </w:rPr>
        <w:t>Journal of Crime and Justice</w:t>
      </w:r>
      <w:r>
        <w:t>, 21(1), pp.95–102. doi:10.1080/0735648x.1998.9721068.</w:t>
      </w:r>
    </w:p>
    <w:p w14:paraId="0F80FE73" w14:textId="77777777" w:rsidR="006F127E" w:rsidRPr="00E71918" w:rsidRDefault="006F127E" w:rsidP="006F127E">
      <w:pPr>
        <w:overflowPunct/>
        <w:autoSpaceDE/>
        <w:autoSpaceDN/>
        <w:adjustRightInd/>
        <w:spacing w:after="240" w:line="360" w:lineRule="auto"/>
        <w:textAlignment w:val="auto"/>
        <w:rPr>
          <w:rFonts w:ascii="Times New Roman" w:hAnsi="Times New Roman" w:cs="Times New Roman"/>
          <w:color w:val="auto"/>
          <w:sz w:val="24"/>
          <w:szCs w:val="24"/>
        </w:rPr>
      </w:pPr>
      <w:r w:rsidRPr="00E71918">
        <w:rPr>
          <w:rFonts w:ascii="Times New Roman" w:hAnsi="Times New Roman" w:cs="Times New Roman"/>
          <w:color w:val="auto"/>
          <w:sz w:val="24"/>
          <w:szCs w:val="24"/>
        </w:rPr>
        <w:t xml:space="preserve">Mirzaei, T., </w:t>
      </w:r>
      <w:proofErr w:type="spellStart"/>
      <w:r w:rsidRPr="00E71918">
        <w:rPr>
          <w:rFonts w:ascii="Times New Roman" w:hAnsi="Times New Roman" w:cs="Times New Roman"/>
          <w:color w:val="auto"/>
          <w:sz w:val="24"/>
          <w:szCs w:val="24"/>
        </w:rPr>
        <w:t>Oskouie</w:t>
      </w:r>
      <w:proofErr w:type="spellEnd"/>
      <w:r w:rsidRPr="00E71918">
        <w:rPr>
          <w:rFonts w:ascii="Times New Roman" w:hAnsi="Times New Roman" w:cs="Times New Roman"/>
          <w:color w:val="auto"/>
          <w:sz w:val="24"/>
          <w:szCs w:val="24"/>
        </w:rPr>
        <w:t xml:space="preserve">, F. and </w:t>
      </w:r>
      <w:proofErr w:type="spellStart"/>
      <w:r w:rsidRPr="00E71918">
        <w:rPr>
          <w:rFonts w:ascii="Times New Roman" w:hAnsi="Times New Roman" w:cs="Times New Roman"/>
          <w:color w:val="auto"/>
          <w:sz w:val="24"/>
          <w:szCs w:val="24"/>
        </w:rPr>
        <w:t>Rafii</w:t>
      </w:r>
      <w:proofErr w:type="spellEnd"/>
      <w:r w:rsidRPr="00E71918">
        <w:rPr>
          <w:rFonts w:ascii="Times New Roman" w:hAnsi="Times New Roman" w:cs="Times New Roman"/>
          <w:color w:val="auto"/>
          <w:sz w:val="24"/>
          <w:szCs w:val="24"/>
        </w:rPr>
        <w:t xml:space="preserve">, F. (2012). Nursing students’ time management, reducing stress and gaining satisfaction: a grounded theory study. </w:t>
      </w:r>
      <w:r w:rsidRPr="00E71918">
        <w:rPr>
          <w:rFonts w:ascii="Times New Roman" w:hAnsi="Times New Roman" w:cs="Times New Roman"/>
          <w:i/>
          <w:iCs/>
          <w:color w:val="auto"/>
          <w:sz w:val="24"/>
          <w:szCs w:val="24"/>
        </w:rPr>
        <w:t>Nursing &amp; Health Sciences</w:t>
      </w:r>
      <w:r w:rsidRPr="00E71918">
        <w:rPr>
          <w:rFonts w:ascii="Times New Roman" w:hAnsi="Times New Roman" w:cs="Times New Roman"/>
          <w:color w:val="auto"/>
          <w:sz w:val="24"/>
          <w:szCs w:val="24"/>
        </w:rPr>
        <w:t>, 14(1), pp.46–51. doi:10.1111/j.1442-2018.2011.</w:t>
      </w:r>
      <w:proofErr w:type="gramStart"/>
      <w:r w:rsidRPr="00E71918">
        <w:rPr>
          <w:rFonts w:ascii="Times New Roman" w:hAnsi="Times New Roman" w:cs="Times New Roman"/>
          <w:color w:val="auto"/>
          <w:sz w:val="24"/>
          <w:szCs w:val="24"/>
        </w:rPr>
        <w:t>00661.x.</w:t>
      </w:r>
      <w:proofErr w:type="gramEnd"/>
    </w:p>
    <w:p w14:paraId="62AE2CDC" w14:textId="77777777" w:rsidR="006F127E" w:rsidRDefault="006F127E" w:rsidP="006F127E">
      <w:pPr>
        <w:overflowPunct/>
        <w:autoSpaceDE/>
        <w:autoSpaceDN/>
        <w:adjustRightInd/>
        <w:spacing w:after="240" w:line="360" w:lineRule="auto"/>
        <w:textAlignment w:val="auto"/>
        <w:rPr>
          <w:rFonts w:ascii="Times New Roman" w:hAnsi="Times New Roman" w:cs="Times New Roman"/>
          <w:color w:val="auto"/>
          <w:sz w:val="24"/>
          <w:szCs w:val="24"/>
        </w:rPr>
      </w:pPr>
      <w:r w:rsidRPr="00DE296F">
        <w:rPr>
          <w:rFonts w:ascii="Times New Roman" w:hAnsi="Times New Roman" w:cs="Times New Roman"/>
          <w:color w:val="auto"/>
          <w:sz w:val="24"/>
          <w:szCs w:val="24"/>
        </w:rPr>
        <w:t xml:space="preserve">Norris, R., Carroll, D. and Cochrane, R. (1992). The effects of physical activity and exercise training on psychological stress and well-being in an adolescent population. </w:t>
      </w:r>
      <w:r w:rsidRPr="00DE296F">
        <w:rPr>
          <w:rFonts w:ascii="Times New Roman" w:hAnsi="Times New Roman" w:cs="Times New Roman"/>
          <w:i/>
          <w:iCs/>
          <w:color w:val="auto"/>
          <w:sz w:val="24"/>
          <w:szCs w:val="24"/>
        </w:rPr>
        <w:t>Journal of Psychosomatic Research</w:t>
      </w:r>
      <w:r w:rsidRPr="00DE296F">
        <w:rPr>
          <w:rFonts w:ascii="Times New Roman" w:hAnsi="Times New Roman" w:cs="Times New Roman"/>
          <w:color w:val="auto"/>
          <w:sz w:val="24"/>
          <w:szCs w:val="24"/>
        </w:rPr>
        <w:t>, 36(1), pp.55–65. doi:10.1016/0022-3999(92)90114-h.</w:t>
      </w:r>
    </w:p>
    <w:p w14:paraId="4EFBDEC5" w14:textId="77777777" w:rsidR="006F127E" w:rsidRDefault="006F127E" w:rsidP="006F127E">
      <w:pPr>
        <w:overflowPunct/>
        <w:autoSpaceDE/>
        <w:autoSpaceDN/>
        <w:adjustRightInd/>
        <w:spacing w:after="240" w:line="360" w:lineRule="auto"/>
        <w:textAlignment w:val="auto"/>
        <w:rPr>
          <w:rFonts w:ascii="Times New Roman" w:hAnsi="Times New Roman" w:cs="Times New Roman"/>
          <w:color w:val="auto"/>
          <w:sz w:val="24"/>
          <w:szCs w:val="24"/>
        </w:rPr>
      </w:pPr>
      <w:r w:rsidRPr="00AB21B0">
        <w:rPr>
          <w:rFonts w:ascii="Times New Roman" w:hAnsi="Times New Roman" w:cs="Times New Roman"/>
          <w:color w:val="auto"/>
          <w:sz w:val="24"/>
          <w:szCs w:val="24"/>
        </w:rPr>
        <w:t xml:space="preserve">Othman, N., Ahmad, F., El </w:t>
      </w:r>
      <w:proofErr w:type="spellStart"/>
      <w:r w:rsidRPr="00AB21B0">
        <w:rPr>
          <w:rFonts w:ascii="Times New Roman" w:hAnsi="Times New Roman" w:cs="Times New Roman"/>
          <w:color w:val="auto"/>
          <w:sz w:val="24"/>
          <w:szCs w:val="24"/>
        </w:rPr>
        <w:t>Morr</w:t>
      </w:r>
      <w:proofErr w:type="spellEnd"/>
      <w:r w:rsidRPr="00AB21B0">
        <w:rPr>
          <w:rFonts w:ascii="Times New Roman" w:hAnsi="Times New Roman" w:cs="Times New Roman"/>
          <w:color w:val="auto"/>
          <w:sz w:val="24"/>
          <w:szCs w:val="24"/>
        </w:rPr>
        <w:t xml:space="preserve">, C. and </w:t>
      </w:r>
      <w:proofErr w:type="spellStart"/>
      <w:r w:rsidRPr="00AB21B0">
        <w:rPr>
          <w:rFonts w:ascii="Times New Roman" w:hAnsi="Times New Roman" w:cs="Times New Roman"/>
          <w:color w:val="auto"/>
          <w:sz w:val="24"/>
          <w:szCs w:val="24"/>
        </w:rPr>
        <w:t>Ritvo</w:t>
      </w:r>
      <w:proofErr w:type="spellEnd"/>
      <w:r w:rsidRPr="00AB21B0">
        <w:rPr>
          <w:rFonts w:ascii="Times New Roman" w:hAnsi="Times New Roman" w:cs="Times New Roman"/>
          <w:color w:val="auto"/>
          <w:sz w:val="24"/>
          <w:szCs w:val="24"/>
        </w:rPr>
        <w:t xml:space="preserve">, P. (2019). Perceived impact of contextual determinants on depression, </w:t>
      </w:r>
      <w:proofErr w:type="gramStart"/>
      <w:r w:rsidRPr="00AB21B0">
        <w:rPr>
          <w:rFonts w:ascii="Times New Roman" w:hAnsi="Times New Roman" w:cs="Times New Roman"/>
          <w:color w:val="auto"/>
          <w:sz w:val="24"/>
          <w:szCs w:val="24"/>
        </w:rPr>
        <w:t>anxiety</w:t>
      </w:r>
      <w:proofErr w:type="gramEnd"/>
      <w:r w:rsidRPr="00AB21B0">
        <w:rPr>
          <w:rFonts w:ascii="Times New Roman" w:hAnsi="Times New Roman" w:cs="Times New Roman"/>
          <w:color w:val="auto"/>
          <w:sz w:val="24"/>
          <w:szCs w:val="24"/>
        </w:rPr>
        <w:t xml:space="preserve"> and stress: a survey with university students. </w:t>
      </w:r>
      <w:r w:rsidRPr="00AB21B0">
        <w:rPr>
          <w:rFonts w:ascii="Times New Roman" w:hAnsi="Times New Roman" w:cs="Times New Roman"/>
          <w:i/>
          <w:iCs/>
          <w:color w:val="auto"/>
          <w:sz w:val="24"/>
          <w:szCs w:val="24"/>
        </w:rPr>
        <w:t>International Journal of Mental Health Systems</w:t>
      </w:r>
      <w:r w:rsidRPr="00AB21B0">
        <w:rPr>
          <w:rFonts w:ascii="Times New Roman" w:hAnsi="Times New Roman" w:cs="Times New Roman"/>
          <w:color w:val="auto"/>
          <w:sz w:val="24"/>
          <w:szCs w:val="24"/>
        </w:rPr>
        <w:t>, 13(1). doi:10.1186/s13033-019-0275-x.</w:t>
      </w:r>
    </w:p>
    <w:p w14:paraId="776F0BF8" w14:textId="034A0537" w:rsidR="002E01DA" w:rsidRDefault="002E01DA" w:rsidP="002E01DA">
      <w:pPr>
        <w:pStyle w:val="NormalWeb"/>
        <w:spacing w:before="0" w:beforeAutospacing="0" w:after="240" w:afterAutospacing="0" w:line="360" w:lineRule="auto"/>
      </w:pPr>
      <w:r>
        <w:t xml:space="preserve">Paterson, C. and Chapman, J. (2013). Enhancing skills of critical reflection to evidence learning in professional practice. </w:t>
      </w:r>
      <w:r>
        <w:rPr>
          <w:i/>
          <w:iCs/>
        </w:rPr>
        <w:t>Physical Therapy in Sport</w:t>
      </w:r>
      <w:r>
        <w:t xml:space="preserve">, [online] 14(3), pp.133–138. </w:t>
      </w:r>
      <w:proofErr w:type="gramStart"/>
      <w:r>
        <w:t>doi:10.1016/j.ptsp</w:t>
      </w:r>
      <w:proofErr w:type="gramEnd"/>
      <w:r>
        <w:t>.2013.03.004.</w:t>
      </w:r>
    </w:p>
    <w:p w14:paraId="2F9E0628" w14:textId="77777777" w:rsidR="006F127E" w:rsidRPr="00DE296F" w:rsidRDefault="006F127E" w:rsidP="006F127E">
      <w:pPr>
        <w:overflowPunct/>
        <w:autoSpaceDE/>
        <w:autoSpaceDN/>
        <w:adjustRightInd/>
        <w:spacing w:after="240" w:line="360" w:lineRule="auto"/>
        <w:textAlignment w:val="auto"/>
        <w:rPr>
          <w:rFonts w:ascii="Times New Roman" w:hAnsi="Times New Roman" w:cs="Times New Roman"/>
          <w:color w:val="auto"/>
          <w:sz w:val="24"/>
          <w:szCs w:val="24"/>
        </w:rPr>
      </w:pPr>
      <w:proofErr w:type="spellStart"/>
      <w:r w:rsidRPr="0013080A">
        <w:rPr>
          <w:rFonts w:ascii="Times New Roman" w:hAnsi="Times New Roman" w:cs="Times New Roman"/>
          <w:color w:val="auto"/>
          <w:sz w:val="24"/>
          <w:szCs w:val="24"/>
        </w:rPr>
        <w:t>Pignata</w:t>
      </w:r>
      <w:proofErr w:type="spellEnd"/>
      <w:r w:rsidRPr="0013080A">
        <w:rPr>
          <w:rFonts w:ascii="Times New Roman" w:hAnsi="Times New Roman" w:cs="Times New Roman"/>
          <w:color w:val="auto"/>
          <w:sz w:val="24"/>
          <w:szCs w:val="24"/>
        </w:rPr>
        <w:t xml:space="preserve">, S., Boyd, C., Gillespie, N., </w:t>
      </w:r>
      <w:proofErr w:type="spellStart"/>
      <w:r w:rsidRPr="0013080A">
        <w:rPr>
          <w:rFonts w:ascii="Times New Roman" w:hAnsi="Times New Roman" w:cs="Times New Roman"/>
          <w:color w:val="auto"/>
          <w:sz w:val="24"/>
          <w:szCs w:val="24"/>
        </w:rPr>
        <w:t>Provis</w:t>
      </w:r>
      <w:proofErr w:type="spellEnd"/>
      <w:r w:rsidRPr="0013080A">
        <w:rPr>
          <w:rFonts w:ascii="Times New Roman" w:hAnsi="Times New Roman" w:cs="Times New Roman"/>
          <w:color w:val="auto"/>
          <w:sz w:val="24"/>
          <w:szCs w:val="24"/>
        </w:rPr>
        <w:t xml:space="preserve">, C. and </w:t>
      </w:r>
      <w:proofErr w:type="spellStart"/>
      <w:r w:rsidRPr="0013080A">
        <w:rPr>
          <w:rFonts w:ascii="Times New Roman" w:hAnsi="Times New Roman" w:cs="Times New Roman"/>
          <w:color w:val="auto"/>
          <w:sz w:val="24"/>
          <w:szCs w:val="24"/>
        </w:rPr>
        <w:t>Winefield</w:t>
      </w:r>
      <w:proofErr w:type="spellEnd"/>
      <w:r w:rsidRPr="0013080A">
        <w:rPr>
          <w:rFonts w:ascii="Times New Roman" w:hAnsi="Times New Roman" w:cs="Times New Roman"/>
          <w:color w:val="auto"/>
          <w:sz w:val="24"/>
          <w:szCs w:val="24"/>
        </w:rPr>
        <w:t xml:space="preserve">, A.H. (2014). Awareness of Stress-reduction Interventions: The Impact on Employees’ Well-being and Organizational Attitudes. </w:t>
      </w:r>
      <w:r w:rsidRPr="0013080A">
        <w:rPr>
          <w:rFonts w:ascii="Times New Roman" w:hAnsi="Times New Roman" w:cs="Times New Roman"/>
          <w:i/>
          <w:iCs/>
          <w:color w:val="auto"/>
          <w:sz w:val="24"/>
          <w:szCs w:val="24"/>
        </w:rPr>
        <w:t>Stress and Health</w:t>
      </w:r>
      <w:r w:rsidRPr="0013080A">
        <w:rPr>
          <w:rFonts w:ascii="Times New Roman" w:hAnsi="Times New Roman" w:cs="Times New Roman"/>
          <w:color w:val="auto"/>
          <w:sz w:val="24"/>
          <w:szCs w:val="24"/>
        </w:rPr>
        <w:t>, 32(3), pp.231–243. doi:10.1002/smi.2597.</w:t>
      </w:r>
    </w:p>
    <w:p w14:paraId="43975199" w14:textId="77777777" w:rsidR="00906376" w:rsidRDefault="00906376" w:rsidP="00906376">
      <w:pPr>
        <w:pStyle w:val="NormalWeb"/>
        <w:spacing w:before="0" w:beforeAutospacing="0" w:after="240" w:afterAutospacing="0" w:line="360" w:lineRule="auto"/>
      </w:pPr>
      <w:proofErr w:type="spellStart"/>
      <w:r>
        <w:t>Raffel</w:t>
      </w:r>
      <w:proofErr w:type="spellEnd"/>
      <w:r>
        <w:t xml:space="preserve">, W.E. (2005). Citizen police academies: the importance of communication. </w:t>
      </w:r>
      <w:r>
        <w:rPr>
          <w:i/>
          <w:iCs/>
        </w:rPr>
        <w:t>Policing: An International Journal of Police Strategies &amp; Management</w:t>
      </w:r>
      <w:r>
        <w:t>, 28(1), pp.84–97. doi:10.1108/13639510510580995.</w:t>
      </w:r>
    </w:p>
    <w:p w14:paraId="5C5EF729" w14:textId="77777777" w:rsidR="006F127E" w:rsidRDefault="006F127E" w:rsidP="006F127E">
      <w:pPr>
        <w:overflowPunct/>
        <w:autoSpaceDE/>
        <w:autoSpaceDN/>
        <w:adjustRightInd/>
        <w:spacing w:after="240" w:line="360" w:lineRule="auto"/>
        <w:textAlignment w:val="auto"/>
        <w:rPr>
          <w:rFonts w:ascii="Times New Roman" w:hAnsi="Times New Roman" w:cs="Times New Roman"/>
          <w:color w:val="auto"/>
          <w:sz w:val="24"/>
          <w:szCs w:val="24"/>
        </w:rPr>
      </w:pPr>
      <w:r w:rsidRPr="00871CF6">
        <w:rPr>
          <w:rFonts w:ascii="Times New Roman" w:hAnsi="Times New Roman" w:cs="Times New Roman"/>
          <w:color w:val="auto"/>
          <w:sz w:val="24"/>
          <w:szCs w:val="24"/>
        </w:rPr>
        <w:t xml:space="preserve">Royal College of Policing (2014). </w:t>
      </w:r>
      <w:r w:rsidRPr="00871CF6">
        <w:rPr>
          <w:rFonts w:ascii="Times New Roman" w:hAnsi="Times New Roman" w:cs="Times New Roman"/>
          <w:i/>
          <w:iCs/>
          <w:color w:val="auto"/>
          <w:sz w:val="24"/>
          <w:szCs w:val="24"/>
        </w:rPr>
        <w:t>Code of Ethics A Code of Practice for the Principles and Standards of Professional Behaviour for the Policing Profession of England and Wales</w:t>
      </w:r>
      <w:r w:rsidRPr="00871CF6">
        <w:rPr>
          <w:rFonts w:ascii="Times New Roman" w:hAnsi="Times New Roman" w:cs="Times New Roman"/>
          <w:color w:val="auto"/>
          <w:sz w:val="24"/>
          <w:szCs w:val="24"/>
        </w:rPr>
        <w:t xml:space="preserve">. </w:t>
      </w:r>
      <w:r w:rsidRPr="00871CF6">
        <w:rPr>
          <w:rFonts w:ascii="Times New Roman" w:hAnsi="Times New Roman" w:cs="Times New Roman"/>
          <w:color w:val="auto"/>
          <w:sz w:val="24"/>
          <w:szCs w:val="24"/>
        </w:rPr>
        <w:lastRenderedPageBreak/>
        <w:t>[online] p.</w:t>
      </w:r>
      <w:r>
        <w:rPr>
          <w:rFonts w:ascii="Times New Roman" w:hAnsi="Times New Roman" w:cs="Times New Roman"/>
          <w:color w:val="auto"/>
          <w:sz w:val="24"/>
          <w:szCs w:val="24"/>
        </w:rPr>
        <w:t>8-</w:t>
      </w:r>
      <w:r w:rsidRPr="00871CF6">
        <w:rPr>
          <w:rFonts w:ascii="Times New Roman" w:hAnsi="Times New Roman" w:cs="Times New Roman"/>
          <w:color w:val="auto"/>
          <w:sz w:val="24"/>
          <w:szCs w:val="24"/>
        </w:rPr>
        <w:t>1</w:t>
      </w:r>
      <w:r>
        <w:rPr>
          <w:rFonts w:ascii="Times New Roman" w:hAnsi="Times New Roman" w:cs="Times New Roman"/>
          <w:color w:val="auto"/>
          <w:sz w:val="24"/>
          <w:szCs w:val="24"/>
        </w:rPr>
        <w:t>4</w:t>
      </w:r>
      <w:r w:rsidRPr="00871CF6">
        <w:rPr>
          <w:rFonts w:ascii="Times New Roman" w:hAnsi="Times New Roman" w:cs="Times New Roman"/>
          <w:color w:val="auto"/>
          <w:sz w:val="24"/>
          <w:szCs w:val="24"/>
        </w:rPr>
        <w:t>. Available at: https://assets.publishing.service.gov.uk/government/uploads/system/uploads/attachment_data/file/341643/Code_of_Ethics_2014_Web_Accessible.pdf [Accessed 3 Aug. 2022].</w:t>
      </w:r>
    </w:p>
    <w:p w14:paraId="588F13C4" w14:textId="0442DC29" w:rsidR="0051141B" w:rsidRDefault="006C54F8" w:rsidP="006C54F8">
      <w:pPr>
        <w:pStyle w:val="NormalWeb"/>
        <w:spacing w:before="0" w:beforeAutospacing="0" w:after="240" w:afterAutospacing="0" w:line="360" w:lineRule="auto"/>
      </w:pPr>
      <w:r>
        <w:t xml:space="preserve">Richards, L. (2009). </w:t>
      </w:r>
      <w:r>
        <w:rPr>
          <w:i/>
          <w:iCs/>
        </w:rPr>
        <w:t>Domestic Abuse, Stalking and Harassment and Honour Based Violence (DASH, 2009) Risk Identification and Assessment and Management Model</w:t>
      </w:r>
      <w:r>
        <w:t>. [online] Available at: https://www.dashriskchecklist.co.uk/wp-content/uploads/2021/12/DASH-2009.pdf [Accessed 15 Aug. 2022].</w:t>
      </w:r>
    </w:p>
    <w:p w14:paraId="79BBDB76" w14:textId="77777777" w:rsidR="00EB03B2" w:rsidRDefault="00EB03B2" w:rsidP="00EB03B2">
      <w:pPr>
        <w:pStyle w:val="NormalWeb"/>
        <w:spacing w:before="0" w:beforeAutospacing="0" w:after="240" w:afterAutospacing="0" w:line="360" w:lineRule="auto"/>
      </w:pPr>
      <w:r>
        <w:t xml:space="preserve">Russell, M. and Light, L. (2006). Police and Victim Perspectives on Empowerment of Domestic Violence Victims. </w:t>
      </w:r>
      <w:r>
        <w:rPr>
          <w:i/>
          <w:iCs/>
        </w:rPr>
        <w:t>Police Quarterly</w:t>
      </w:r>
      <w:r>
        <w:t>, [online] 9(4), pp.375–396. doi:10.1177/1098611104264495.</w:t>
      </w:r>
    </w:p>
    <w:p w14:paraId="423CB670" w14:textId="77777777" w:rsidR="006F127E" w:rsidRPr="00871CF6" w:rsidRDefault="006F127E" w:rsidP="006F127E">
      <w:pPr>
        <w:overflowPunct/>
        <w:autoSpaceDE/>
        <w:autoSpaceDN/>
        <w:adjustRightInd/>
        <w:spacing w:after="240" w:line="360" w:lineRule="auto"/>
        <w:textAlignment w:val="auto"/>
        <w:rPr>
          <w:rFonts w:ascii="Times New Roman" w:hAnsi="Times New Roman" w:cs="Times New Roman"/>
          <w:color w:val="auto"/>
          <w:sz w:val="24"/>
          <w:szCs w:val="24"/>
        </w:rPr>
      </w:pPr>
      <w:r w:rsidRPr="006E6973">
        <w:rPr>
          <w:rFonts w:ascii="Times New Roman" w:hAnsi="Times New Roman" w:cs="Times New Roman"/>
          <w:color w:val="auto"/>
          <w:sz w:val="24"/>
          <w:szCs w:val="24"/>
        </w:rPr>
        <w:t xml:space="preserve">Skinner, M. and Mitchell, D. (2016). ‘What? So What? Now What?’ Applying </w:t>
      </w:r>
      <w:proofErr w:type="spellStart"/>
      <w:r w:rsidRPr="006E6973">
        <w:rPr>
          <w:rFonts w:ascii="Times New Roman" w:hAnsi="Times New Roman" w:cs="Times New Roman"/>
          <w:color w:val="auto"/>
          <w:sz w:val="24"/>
          <w:szCs w:val="24"/>
        </w:rPr>
        <w:t>Borton</w:t>
      </w:r>
      <w:proofErr w:type="spellEnd"/>
      <w:r w:rsidRPr="006E6973">
        <w:rPr>
          <w:rFonts w:ascii="Times New Roman" w:hAnsi="Times New Roman" w:cs="Times New Roman"/>
          <w:color w:val="auto"/>
          <w:sz w:val="24"/>
          <w:szCs w:val="24"/>
        </w:rPr>
        <w:t xml:space="preserve"> and Rolfe’s Models of Reflexive Practice in Healthcare Contexts. </w:t>
      </w:r>
      <w:r w:rsidRPr="006E6973">
        <w:rPr>
          <w:rFonts w:ascii="Times New Roman" w:hAnsi="Times New Roman" w:cs="Times New Roman"/>
          <w:i/>
          <w:iCs/>
          <w:color w:val="auto"/>
          <w:sz w:val="24"/>
          <w:szCs w:val="24"/>
        </w:rPr>
        <w:t>Health and Social Care Chaplaincy</w:t>
      </w:r>
      <w:r w:rsidRPr="006E6973">
        <w:rPr>
          <w:rFonts w:ascii="Times New Roman" w:hAnsi="Times New Roman" w:cs="Times New Roman"/>
          <w:color w:val="auto"/>
          <w:sz w:val="24"/>
          <w:szCs w:val="24"/>
        </w:rPr>
        <w:t>, 4(1), pp.10–19. doi:10.1558/</w:t>
      </w:r>
      <w:proofErr w:type="gramStart"/>
      <w:r w:rsidRPr="006E6973">
        <w:rPr>
          <w:rFonts w:ascii="Times New Roman" w:hAnsi="Times New Roman" w:cs="Times New Roman"/>
          <w:color w:val="auto"/>
          <w:sz w:val="24"/>
          <w:szCs w:val="24"/>
        </w:rPr>
        <w:t>hscc.v</w:t>
      </w:r>
      <w:proofErr w:type="gramEnd"/>
      <w:r w:rsidRPr="006E6973">
        <w:rPr>
          <w:rFonts w:ascii="Times New Roman" w:hAnsi="Times New Roman" w:cs="Times New Roman"/>
          <w:color w:val="auto"/>
          <w:sz w:val="24"/>
          <w:szCs w:val="24"/>
        </w:rPr>
        <w:t>4i1.28972.</w:t>
      </w:r>
    </w:p>
    <w:p w14:paraId="77CBFA4A" w14:textId="77777777" w:rsidR="006F127E" w:rsidRDefault="006F127E" w:rsidP="006F127E">
      <w:pPr>
        <w:pStyle w:val="NormalWeb"/>
        <w:spacing w:before="0" w:beforeAutospacing="0" w:after="240" w:afterAutospacing="0" w:line="360" w:lineRule="auto"/>
      </w:pPr>
      <w:r>
        <w:t xml:space="preserve">Schneider, S.R. (1998). Overcoming barriers to communication between police and socially disadvantaged neighbourhoods: a critical theory of community policing. </w:t>
      </w:r>
      <w:r>
        <w:rPr>
          <w:i/>
          <w:iCs/>
        </w:rPr>
        <w:t>SpringerLink</w:t>
      </w:r>
      <w:r>
        <w:t>, [online] 30(1), pp.347–377. doi:10.1023/A:1008382621747.</w:t>
      </w:r>
    </w:p>
    <w:p w14:paraId="674DF359" w14:textId="686DC431" w:rsidR="006F127E" w:rsidRDefault="006F127E" w:rsidP="006F127E">
      <w:pPr>
        <w:pStyle w:val="NormalWeb"/>
        <w:spacing w:before="0" w:beforeAutospacing="0" w:after="240" w:afterAutospacing="0" w:line="360" w:lineRule="auto"/>
      </w:pPr>
      <w:r>
        <w:t xml:space="preserve">Skinner, M. and Mitchell, D. (2016). ‘What? So What? Now What?’ Applying </w:t>
      </w:r>
      <w:proofErr w:type="spellStart"/>
      <w:r>
        <w:t>Borton</w:t>
      </w:r>
      <w:proofErr w:type="spellEnd"/>
      <w:r>
        <w:t xml:space="preserve"> and Rolfe’s Models of Reflexive Practice in Healthcare Contexts. </w:t>
      </w:r>
      <w:r>
        <w:rPr>
          <w:i/>
          <w:iCs/>
        </w:rPr>
        <w:t>Health and Social Care Chaplaincy</w:t>
      </w:r>
      <w:r>
        <w:t>, 4(1), pp.10–19. doi:10.1558/</w:t>
      </w:r>
      <w:proofErr w:type="gramStart"/>
      <w:r>
        <w:t>hscc.v</w:t>
      </w:r>
      <w:proofErr w:type="gramEnd"/>
      <w:r>
        <w:t>4i1.28972.</w:t>
      </w:r>
    </w:p>
    <w:p w14:paraId="560C833C" w14:textId="07F31A9E" w:rsidR="00651D7E" w:rsidRDefault="00651D7E" w:rsidP="006F127E">
      <w:pPr>
        <w:pStyle w:val="NormalWeb"/>
        <w:spacing w:before="0" w:beforeAutospacing="0" w:after="240" w:afterAutospacing="0" w:line="360" w:lineRule="auto"/>
      </w:pPr>
      <w:r>
        <w:t xml:space="preserve">UK government (2011). </w:t>
      </w:r>
      <w:r>
        <w:rPr>
          <w:i/>
          <w:iCs/>
        </w:rPr>
        <w:t>Domestic violence protection orders</w:t>
      </w:r>
      <w:r>
        <w:t>. [online] GOV.UK. Available at: https://www.gov.uk/government/publications/domestic-violence-protection-orders [Accessed 3 Sep. 2022].</w:t>
      </w:r>
    </w:p>
    <w:p w14:paraId="4C87B0BE" w14:textId="03897C79" w:rsidR="002F69DE" w:rsidRDefault="002F69DE" w:rsidP="006F127E">
      <w:pPr>
        <w:pStyle w:val="NormalWeb"/>
        <w:spacing w:before="0" w:beforeAutospacing="0" w:after="240" w:afterAutospacing="0" w:line="360" w:lineRule="auto"/>
      </w:pPr>
      <w:r>
        <w:t xml:space="preserve">UK government (2011). </w:t>
      </w:r>
      <w:r>
        <w:rPr>
          <w:i/>
          <w:iCs/>
        </w:rPr>
        <w:t>Offences against the Person Act 1861</w:t>
      </w:r>
      <w:r>
        <w:t>. [online] Legislation.gov.uk. Available at: https://www.legislation.gov.uk/ukpga/Vict/24-25/100/section/39 [Accessed 16 Aug. 2022].</w:t>
      </w:r>
    </w:p>
    <w:p w14:paraId="4C78DE36" w14:textId="418F31FC" w:rsidR="00651D7E" w:rsidRDefault="00651D7E" w:rsidP="006F127E">
      <w:pPr>
        <w:pStyle w:val="NormalWeb"/>
        <w:spacing w:before="0" w:beforeAutospacing="0" w:after="240" w:afterAutospacing="0" w:line="360" w:lineRule="auto"/>
      </w:pPr>
      <w:r>
        <w:t xml:space="preserve">Waddington, D. (2012). The law of moments: understanding the flashpoint that ignited the riots. </w:t>
      </w:r>
      <w:r>
        <w:rPr>
          <w:i/>
          <w:iCs/>
        </w:rPr>
        <w:t>Criminal Justice Matters</w:t>
      </w:r>
      <w:r>
        <w:t>, [online] 87(1), pp.6–7. doi:10.1080/09627251.2012.670993.</w:t>
      </w:r>
    </w:p>
    <w:p w14:paraId="0706844C" w14:textId="77777777" w:rsidR="00213107" w:rsidRPr="00213107" w:rsidRDefault="00213107" w:rsidP="00213107">
      <w:pPr>
        <w:overflowPunct/>
        <w:autoSpaceDE/>
        <w:autoSpaceDN/>
        <w:adjustRightInd/>
        <w:spacing w:after="240" w:line="360" w:lineRule="auto"/>
        <w:textAlignment w:val="auto"/>
        <w:rPr>
          <w:rFonts w:ascii="Times New Roman" w:hAnsi="Times New Roman" w:cs="Times New Roman"/>
          <w:color w:val="auto"/>
          <w:sz w:val="24"/>
          <w:szCs w:val="24"/>
        </w:rPr>
      </w:pPr>
      <w:r w:rsidRPr="00213107">
        <w:rPr>
          <w:rFonts w:ascii="Times New Roman" w:hAnsi="Times New Roman" w:cs="Times New Roman"/>
          <w:color w:val="auto"/>
          <w:sz w:val="24"/>
          <w:szCs w:val="24"/>
        </w:rPr>
        <w:lastRenderedPageBreak/>
        <w:t xml:space="preserve">Wall, I. </w:t>
      </w:r>
      <w:proofErr w:type="spellStart"/>
      <w:r w:rsidRPr="00213107">
        <w:rPr>
          <w:rFonts w:ascii="Times New Roman" w:hAnsi="Times New Roman" w:cs="Times New Roman"/>
          <w:color w:val="auto"/>
          <w:sz w:val="24"/>
          <w:szCs w:val="24"/>
        </w:rPr>
        <w:t>rua</w:t>
      </w:r>
      <w:proofErr w:type="spellEnd"/>
      <w:r w:rsidRPr="00213107">
        <w:rPr>
          <w:rFonts w:ascii="Times New Roman" w:hAnsi="Times New Roman" w:cs="Times New Roman"/>
          <w:color w:val="auto"/>
          <w:sz w:val="24"/>
          <w:szCs w:val="24"/>
        </w:rPr>
        <w:t xml:space="preserve"> (2019). Policing Atmospheres: Crowds, Protest and ‘</w:t>
      </w:r>
      <w:proofErr w:type="spellStart"/>
      <w:r w:rsidRPr="00213107">
        <w:rPr>
          <w:rFonts w:ascii="Times New Roman" w:hAnsi="Times New Roman" w:cs="Times New Roman"/>
          <w:color w:val="auto"/>
          <w:sz w:val="24"/>
          <w:szCs w:val="24"/>
        </w:rPr>
        <w:t>Atmotechnics</w:t>
      </w:r>
      <w:proofErr w:type="spellEnd"/>
      <w:r w:rsidRPr="00213107">
        <w:rPr>
          <w:rFonts w:ascii="Times New Roman" w:hAnsi="Times New Roman" w:cs="Times New Roman"/>
          <w:color w:val="auto"/>
          <w:sz w:val="24"/>
          <w:szCs w:val="24"/>
        </w:rPr>
        <w:t xml:space="preserve">’. </w:t>
      </w:r>
      <w:r w:rsidRPr="00213107">
        <w:rPr>
          <w:rFonts w:ascii="Times New Roman" w:hAnsi="Times New Roman" w:cs="Times New Roman"/>
          <w:i/>
          <w:iCs/>
          <w:color w:val="auto"/>
          <w:sz w:val="24"/>
          <w:szCs w:val="24"/>
        </w:rPr>
        <w:t>Theory, Culture &amp; Society</w:t>
      </w:r>
      <w:r w:rsidRPr="00213107">
        <w:rPr>
          <w:rFonts w:ascii="Times New Roman" w:hAnsi="Times New Roman" w:cs="Times New Roman"/>
          <w:color w:val="auto"/>
          <w:sz w:val="24"/>
          <w:szCs w:val="24"/>
        </w:rPr>
        <w:t>, [online] 36(4), pp.143–162. doi:10.1177/0263276419829200.</w:t>
      </w:r>
    </w:p>
    <w:p w14:paraId="347D90F3" w14:textId="77777777" w:rsidR="006F127E" w:rsidRDefault="006F127E" w:rsidP="006F127E">
      <w:pPr>
        <w:pStyle w:val="NormalWeb"/>
        <w:spacing w:before="0" w:beforeAutospacing="0" w:after="240" w:afterAutospacing="0" w:line="360" w:lineRule="auto"/>
      </w:pPr>
      <w:r>
        <w:t xml:space="preserve">Wang, M. and </w:t>
      </w:r>
      <w:proofErr w:type="spellStart"/>
      <w:r>
        <w:t>Saudino</w:t>
      </w:r>
      <w:proofErr w:type="spellEnd"/>
      <w:r>
        <w:t xml:space="preserve">, K.J. (2011). Emotion Regulation and Stress. </w:t>
      </w:r>
      <w:r>
        <w:rPr>
          <w:i/>
          <w:iCs/>
        </w:rPr>
        <w:t>Journal of Adult Development</w:t>
      </w:r>
      <w:r>
        <w:t>, 18(2), pp.95–103. doi:10.1007/s10804-010-9114-7.</w:t>
      </w:r>
    </w:p>
    <w:p w14:paraId="72983638" w14:textId="6F8B836F" w:rsidR="001F363B" w:rsidRDefault="001F363B" w:rsidP="006F127E">
      <w:pPr>
        <w:pStyle w:val="NormalWeb"/>
        <w:spacing w:before="0" w:beforeAutospacing="0" w:after="240" w:afterAutospacing="0" w:line="360" w:lineRule="auto"/>
      </w:pPr>
      <w:r>
        <w:t xml:space="preserve">White, M.D., </w:t>
      </w:r>
      <w:proofErr w:type="spellStart"/>
      <w:r>
        <w:t>Todak</w:t>
      </w:r>
      <w:proofErr w:type="spellEnd"/>
      <w:r>
        <w:t xml:space="preserve">, N. and </w:t>
      </w:r>
      <w:proofErr w:type="spellStart"/>
      <w:r>
        <w:t>Gaub</w:t>
      </w:r>
      <w:proofErr w:type="spellEnd"/>
      <w:r>
        <w:t xml:space="preserve">, J.E. (2018). Examining Body-Worn Camera Integration and Acceptance Among Police Officers, Citizens, and External Stakeholders. </w:t>
      </w:r>
      <w:r>
        <w:rPr>
          <w:i/>
          <w:iCs/>
        </w:rPr>
        <w:t>Criminology &amp; Public Policy</w:t>
      </w:r>
      <w:r>
        <w:t>, [online] 17(3), pp.649–677. doi:10.1111/1745-9133.12376.</w:t>
      </w:r>
    </w:p>
    <w:p w14:paraId="0D538EF0" w14:textId="4C96AA6D" w:rsidR="006829ED" w:rsidRDefault="006829ED" w:rsidP="006F127E">
      <w:pPr>
        <w:pStyle w:val="NormalWeb"/>
        <w:spacing w:before="0" w:beforeAutospacing="0" w:after="240" w:afterAutospacing="0" w:line="360" w:lineRule="auto"/>
      </w:pPr>
      <w:r>
        <w:t>Wood, D., Bradshaw, S., Dickens, T., Parker-</w:t>
      </w:r>
      <w:proofErr w:type="spellStart"/>
      <w:r>
        <w:t>Mcleod</w:t>
      </w:r>
      <w:proofErr w:type="spellEnd"/>
      <w:r>
        <w:t xml:space="preserve">, J., Simpson, F. and Weaver, G. (2021). </w:t>
      </w:r>
      <w:r>
        <w:rPr>
          <w:i/>
          <w:iCs/>
        </w:rPr>
        <w:t xml:space="preserve">Blackstone’s Handbook </w:t>
      </w:r>
      <w:proofErr w:type="gramStart"/>
      <w:r>
        <w:rPr>
          <w:i/>
          <w:iCs/>
        </w:rPr>
        <w:t>For</w:t>
      </w:r>
      <w:proofErr w:type="gramEnd"/>
      <w:r>
        <w:rPr>
          <w:i/>
          <w:iCs/>
        </w:rPr>
        <w:t xml:space="preserve"> Policing Students 2022.</w:t>
      </w:r>
      <w:r>
        <w:t xml:space="preserve"> S.L.: Oxford University Press, p.83-85</w:t>
      </w:r>
      <w:r w:rsidR="00B2296C">
        <w:t>.</w:t>
      </w:r>
    </w:p>
    <w:p w14:paraId="502E782B" w14:textId="7128D836" w:rsidR="006F127E" w:rsidRDefault="006F127E" w:rsidP="006F127E">
      <w:pPr>
        <w:pStyle w:val="NormalWeb"/>
        <w:spacing w:before="0" w:beforeAutospacing="0" w:after="240" w:afterAutospacing="0" w:line="360" w:lineRule="auto"/>
      </w:pPr>
      <w:r>
        <w:t>Wood, D., Bradshaw, S., Dickens, T., Parker-</w:t>
      </w:r>
      <w:proofErr w:type="spellStart"/>
      <w:r>
        <w:t>Mcleod</w:t>
      </w:r>
      <w:proofErr w:type="spellEnd"/>
      <w:r>
        <w:t xml:space="preserve">, J., Simpson, F. and Weaver, G. (2021). </w:t>
      </w:r>
      <w:r>
        <w:rPr>
          <w:i/>
          <w:iCs/>
        </w:rPr>
        <w:t xml:space="preserve">Blackstone’s Handbook </w:t>
      </w:r>
      <w:proofErr w:type="gramStart"/>
      <w:r>
        <w:rPr>
          <w:i/>
          <w:iCs/>
        </w:rPr>
        <w:t>For</w:t>
      </w:r>
      <w:proofErr w:type="gramEnd"/>
      <w:r>
        <w:rPr>
          <w:i/>
          <w:iCs/>
        </w:rPr>
        <w:t xml:space="preserve"> Policing Students 2022.</w:t>
      </w:r>
      <w:r>
        <w:t xml:space="preserve"> S.L.: Oxford University Press, p.138.</w:t>
      </w:r>
    </w:p>
    <w:p w14:paraId="46FB90F1" w14:textId="452C384F" w:rsidR="00681631" w:rsidRDefault="00681631" w:rsidP="006F127E">
      <w:pPr>
        <w:pStyle w:val="NormalWeb"/>
        <w:spacing w:before="0" w:beforeAutospacing="0" w:after="240" w:afterAutospacing="0" w:line="360" w:lineRule="auto"/>
      </w:pPr>
      <w:r>
        <w:t>Wood, D., Bradshaw, S., Dickens, T., Parker-</w:t>
      </w:r>
      <w:proofErr w:type="spellStart"/>
      <w:r>
        <w:t>Mcleod</w:t>
      </w:r>
      <w:proofErr w:type="spellEnd"/>
      <w:r>
        <w:t xml:space="preserve">, J., Simpson, F. and Weaver, G. (2021). </w:t>
      </w:r>
      <w:r>
        <w:rPr>
          <w:i/>
          <w:iCs/>
        </w:rPr>
        <w:t xml:space="preserve">Blackstone’s Handbook </w:t>
      </w:r>
      <w:proofErr w:type="gramStart"/>
      <w:r>
        <w:rPr>
          <w:i/>
          <w:iCs/>
        </w:rPr>
        <w:t>For</w:t>
      </w:r>
      <w:proofErr w:type="gramEnd"/>
      <w:r>
        <w:rPr>
          <w:i/>
          <w:iCs/>
        </w:rPr>
        <w:t xml:space="preserve"> Policing Students 2022.</w:t>
      </w:r>
      <w:r>
        <w:t xml:space="preserve"> S.L.: Oxford University Press, p.215.</w:t>
      </w:r>
    </w:p>
    <w:p w14:paraId="70CF42B6" w14:textId="3D476F02" w:rsidR="005C350B" w:rsidRDefault="005C350B" w:rsidP="006F127E">
      <w:pPr>
        <w:pStyle w:val="NormalWeb"/>
        <w:spacing w:before="0" w:beforeAutospacing="0" w:after="240" w:afterAutospacing="0" w:line="360" w:lineRule="auto"/>
      </w:pPr>
      <w:r>
        <w:t>Wood, D., Bradshaw, S., Dickens, T., Parker-</w:t>
      </w:r>
      <w:proofErr w:type="spellStart"/>
      <w:r>
        <w:t>Mcleod</w:t>
      </w:r>
      <w:proofErr w:type="spellEnd"/>
      <w:r>
        <w:t xml:space="preserve">, J., Simpson, F. and Weaver, G. (2021). </w:t>
      </w:r>
      <w:r>
        <w:rPr>
          <w:i/>
          <w:iCs/>
        </w:rPr>
        <w:t xml:space="preserve">Blackstone’s Handbook </w:t>
      </w:r>
      <w:proofErr w:type="gramStart"/>
      <w:r>
        <w:rPr>
          <w:i/>
          <w:iCs/>
        </w:rPr>
        <w:t>For</w:t>
      </w:r>
      <w:proofErr w:type="gramEnd"/>
      <w:r>
        <w:rPr>
          <w:i/>
          <w:iCs/>
        </w:rPr>
        <w:t xml:space="preserve"> Policing Students 2022.</w:t>
      </w:r>
      <w:r>
        <w:t xml:space="preserve"> S.L.: Oxford University Press, p.640.</w:t>
      </w:r>
    </w:p>
    <w:p w14:paraId="21C4E4D0" w14:textId="65536B05" w:rsidR="006F127E" w:rsidRDefault="006F127E" w:rsidP="006F127E">
      <w:pPr>
        <w:rPr>
          <w:rFonts w:ascii="Times New Roman" w:hAnsi="Times New Roman" w:cs="Times New Roman"/>
          <w:color w:val="auto"/>
          <w:sz w:val="24"/>
          <w:szCs w:val="24"/>
        </w:rPr>
      </w:pPr>
      <w:proofErr w:type="spellStart"/>
      <w:r w:rsidRPr="00275ACB">
        <w:rPr>
          <w:rFonts w:ascii="Times New Roman" w:hAnsi="Times New Roman" w:cs="Times New Roman"/>
          <w:color w:val="auto"/>
          <w:sz w:val="24"/>
          <w:szCs w:val="24"/>
        </w:rPr>
        <w:t>Violanti</w:t>
      </w:r>
      <w:proofErr w:type="spellEnd"/>
      <w:r w:rsidRPr="00275ACB">
        <w:rPr>
          <w:rFonts w:ascii="Times New Roman" w:hAnsi="Times New Roman" w:cs="Times New Roman"/>
          <w:color w:val="auto"/>
          <w:sz w:val="24"/>
          <w:szCs w:val="24"/>
        </w:rPr>
        <w:t xml:space="preserve">, J.M. (1993). What does high stress police training teach recruits? An analysis of coping. </w:t>
      </w:r>
      <w:r w:rsidRPr="00275ACB">
        <w:rPr>
          <w:rFonts w:ascii="Times New Roman" w:hAnsi="Times New Roman" w:cs="Times New Roman"/>
          <w:i/>
          <w:iCs/>
          <w:color w:val="auto"/>
          <w:sz w:val="24"/>
          <w:szCs w:val="24"/>
        </w:rPr>
        <w:t>Journal of Criminal Justice</w:t>
      </w:r>
      <w:r w:rsidRPr="00275ACB">
        <w:rPr>
          <w:rFonts w:ascii="Times New Roman" w:hAnsi="Times New Roman" w:cs="Times New Roman"/>
          <w:color w:val="auto"/>
          <w:sz w:val="24"/>
          <w:szCs w:val="24"/>
        </w:rPr>
        <w:t>, 21(4), pp.411–417. doi:10.1016/0047-23</w:t>
      </w:r>
      <w:r>
        <w:rPr>
          <w:rFonts w:ascii="Times New Roman" w:hAnsi="Times New Roman" w:cs="Times New Roman"/>
          <w:color w:val="auto"/>
          <w:sz w:val="24"/>
          <w:szCs w:val="24"/>
        </w:rPr>
        <w:t>.</w:t>
      </w:r>
    </w:p>
    <w:p w14:paraId="4C3D974D" w14:textId="71E241CE" w:rsidR="00460BE0" w:rsidRDefault="00460BE0" w:rsidP="006F127E">
      <w:pPr>
        <w:rPr>
          <w:rFonts w:ascii="Times New Roman" w:hAnsi="Times New Roman" w:cs="Times New Roman"/>
          <w:color w:val="auto"/>
          <w:sz w:val="24"/>
          <w:szCs w:val="24"/>
        </w:rPr>
      </w:pPr>
    </w:p>
    <w:p w14:paraId="1677B24D" w14:textId="77777777" w:rsidR="00460BE0" w:rsidRDefault="00460BE0" w:rsidP="00460BE0">
      <w:pPr>
        <w:pStyle w:val="NormalWeb"/>
        <w:spacing w:before="0" w:beforeAutospacing="0" w:after="240" w:afterAutospacing="0" w:line="360" w:lineRule="auto"/>
      </w:pPr>
      <w:r>
        <w:t>Ye, Z., Yang, X., Zeng, C., Wang, Y., Shen, Z., Li, X. and Lin, D. (2020). Resilience, Social Support, and Coping as Mediators between COVID</w:t>
      </w:r>
      <w:r>
        <w:rPr>
          <w:rFonts w:ascii="Cambria Math" w:hAnsi="Cambria Math" w:cs="Cambria Math"/>
        </w:rPr>
        <w:t>‐</w:t>
      </w:r>
      <w:r>
        <w:t>19</w:t>
      </w:r>
      <w:r>
        <w:rPr>
          <w:rFonts w:ascii="Cambria Math" w:hAnsi="Cambria Math" w:cs="Cambria Math"/>
        </w:rPr>
        <w:t>‐</w:t>
      </w:r>
      <w:r>
        <w:t xml:space="preserve">related Stressful Experiences and Acute Stress Disorder among College Students in China. </w:t>
      </w:r>
      <w:r>
        <w:rPr>
          <w:i/>
          <w:iCs/>
        </w:rPr>
        <w:t>Applied Psychology: Health and Well-Being</w:t>
      </w:r>
      <w:r>
        <w:t>, [online] 12(4). doi:10.1111/aphw.12211.</w:t>
      </w:r>
    </w:p>
    <w:p w14:paraId="10037E11" w14:textId="77777777" w:rsidR="00460BE0" w:rsidRPr="004B5F6D" w:rsidRDefault="00460BE0" w:rsidP="006F127E"/>
    <w:p w14:paraId="6ED77802" w14:textId="77777777" w:rsidR="0093018C" w:rsidRPr="00294868" w:rsidRDefault="00BC5725" w:rsidP="006F127E">
      <w:pPr>
        <w:keepNext/>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3E24318B" w:rsidR="62FE5CAF" w:rsidRDefault="62FE5CAF" w:rsidP="62FE5CAF">
      <w:pPr>
        <w:jc w:val="both"/>
        <w:rPr>
          <w:sz w:val="24"/>
          <w:szCs w:val="24"/>
        </w:rPr>
      </w:pPr>
      <w:r w:rsidRPr="48DF4B50">
        <w:rPr>
          <w:sz w:val="24"/>
          <w:szCs w:val="24"/>
        </w:rPr>
        <w:t xml:space="preserve">Signed: </w:t>
      </w:r>
      <w:r w:rsidR="00350A0E">
        <w:rPr>
          <w:sz w:val="24"/>
          <w:szCs w:val="24"/>
        </w:rPr>
        <w:t>Aled Rowland</w:t>
      </w:r>
      <w:r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255ABAE2" w:rsidR="62FE5CAF" w:rsidRDefault="62FE5CAF" w:rsidP="62FE5CAF">
      <w:pPr>
        <w:jc w:val="both"/>
        <w:rPr>
          <w:sz w:val="24"/>
          <w:szCs w:val="24"/>
        </w:rPr>
      </w:pPr>
      <w:r w:rsidRPr="62FE5CAF">
        <w:rPr>
          <w:sz w:val="24"/>
          <w:szCs w:val="24"/>
        </w:rPr>
        <w:t xml:space="preserve">Date: </w:t>
      </w:r>
      <w:r w:rsidR="00350A0E">
        <w:rPr>
          <w:sz w:val="24"/>
          <w:szCs w:val="24"/>
        </w:rPr>
        <w:t>3/9/2022</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74E5B9" w14:textId="77777777" w:rsidR="00BE6F4E" w:rsidRDefault="00BE6F4E">
      <w:r>
        <w:separator/>
      </w:r>
    </w:p>
  </w:endnote>
  <w:endnote w:type="continuationSeparator" w:id="0">
    <w:p w14:paraId="464C3680" w14:textId="77777777" w:rsidR="00BE6F4E" w:rsidRDefault="00BE6F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CF3C1" w14:textId="77777777" w:rsidR="003A2231" w:rsidRDefault="003A22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B11CF" w14:textId="77777777" w:rsidR="003A2231" w:rsidRDefault="003A22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66AD44" w14:textId="77777777" w:rsidR="00BE6F4E" w:rsidRDefault="00BE6F4E">
      <w:r>
        <w:separator/>
      </w:r>
    </w:p>
  </w:footnote>
  <w:footnote w:type="continuationSeparator" w:id="0">
    <w:p w14:paraId="2A58DCE9" w14:textId="77777777" w:rsidR="00BE6F4E" w:rsidRDefault="00BE6F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783E5C" w14:textId="77777777" w:rsidR="003A2231" w:rsidRDefault="003A22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55E7F" w14:textId="77777777" w:rsidR="003A2231" w:rsidRDefault="003A223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C52F42" w14:textId="77777777" w:rsidR="003A2231" w:rsidRDefault="003A22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3782"/>
    <w:rsid w:val="00013D49"/>
    <w:rsid w:val="00020EEC"/>
    <w:rsid w:val="00025650"/>
    <w:rsid w:val="00026FAB"/>
    <w:rsid w:val="00027B1F"/>
    <w:rsid w:val="0003088B"/>
    <w:rsid w:val="000325D9"/>
    <w:rsid w:val="000335C6"/>
    <w:rsid w:val="00035A60"/>
    <w:rsid w:val="000372B2"/>
    <w:rsid w:val="0004079F"/>
    <w:rsid w:val="00045B87"/>
    <w:rsid w:val="00045C07"/>
    <w:rsid w:val="0004712A"/>
    <w:rsid w:val="00055D43"/>
    <w:rsid w:val="00056FAC"/>
    <w:rsid w:val="00057751"/>
    <w:rsid w:val="00062E39"/>
    <w:rsid w:val="000646DC"/>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97D1F"/>
    <w:rsid w:val="000A4240"/>
    <w:rsid w:val="000A469A"/>
    <w:rsid w:val="000B1E96"/>
    <w:rsid w:val="000B6F79"/>
    <w:rsid w:val="000C0FEF"/>
    <w:rsid w:val="000C378F"/>
    <w:rsid w:val="000C6892"/>
    <w:rsid w:val="000C6FFE"/>
    <w:rsid w:val="000D0BB6"/>
    <w:rsid w:val="000E26B0"/>
    <w:rsid w:val="000E78B9"/>
    <w:rsid w:val="000F1599"/>
    <w:rsid w:val="000F1769"/>
    <w:rsid w:val="000F6196"/>
    <w:rsid w:val="000F7ECD"/>
    <w:rsid w:val="00102E64"/>
    <w:rsid w:val="0010312C"/>
    <w:rsid w:val="00103D6B"/>
    <w:rsid w:val="00106DC7"/>
    <w:rsid w:val="00112391"/>
    <w:rsid w:val="00112DB5"/>
    <w:rsid w:val="00114F52"/>
    <w:rsid w:val="001347F8"/>
    <w:rsid w:val="00137BB5"/>
    <w:rsid w:val="00137E05"/>
    <w:rsid w:val="00142912"/>
    <w:rsid w:val="001447F6"/>
    <w:rsid w:val="00147DE3"/>
    <w:rsid w:val="00147F65"/>
    <w:rsid w:val="00150794"/>
    <w:rsid w:val="001522C4"/>
    <w:rsid w:val="001608C4"/>
    <w:rsid w:val="00171418"/>
    <w:rsid w:val="00174FA7"/>
    <w:rsid w:val="0019062A"/>
    <w:rsid w:val="00190913"/>
    <w:rsid w:val="001961CF"/>
    <w:rsid w:val="001A59BB"/>
    <w:rsid w:val="001A6A51"/>
    <w:rsid w:val="001A79C4"/>
    <w:rsid w:val="001B331A"/>
    <w:rsid w:val="001C0E74"/>
    <w:rsid w:val="001C6CEC"/>
    <w:rsid w:val="001C7F9F"/>
    <w:rsid w:val="001D229F"/>
    <w:rsid w:val="001D6162"/>
    <w:rsid w:val="001E7592"/>
    <w:rsid w:val="001F363B"/>
    <w:rsid w:val="001F3878"/>
    <w:rsid w:val="001F4552"/>
    <w:rsid w:val="002019EB"/>
    <w:rsid w:val="002030F2"/>
    <w:rsid w:val="00205051"/>
    <w:rsid w:val="00211F65"/>
    <w:rsid w:val="00213107"/>
    <w:rsid w:val="0022001B"/>
    <w:rsid w:val="00220D06"/>
    <w:rsid w:val="00221AC4"/>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81EEF"/>
    <w:rsid w:val="00291ADD"/>
    <w:rsid w:val="00294577"/>
    <w:rsid w:val="00294868"/>
    <w:rsid w:val="00295CA1"/>
    <w:rsid w:val="002A291A"/>
    <w:rsid w:val="002A2CD9"/>
    <w:rsid w:val="002A43CA"/>
    <w:rsid w:val="002A5604"/>
    <w:rsid w:val="002B1701"/>
    <w:rsid w:val="002B23C3"/>
    <w:rsid w:val="002B443A"/>
    <w:rsid w:val="002B5B35"/>
    <w:rsid w:val="002C256A"/>
    <w:rsid w:val="002C496D"/>
    <w:rsid w:val="002D05EB"/>
    <w:rsid w:val="002D2F29"/>
    <w:rsid w:val="002D2FD3"/>
    <w:rsid w:val="002E01DA"/>
    <w:rsid w:val="002E7017"/>
    <w:rsid w:val="002E733D"/>
    <w:rsid w:val="002F4F6E"/>
    <w:rsid w:val="002F69DE"/>
    <w:rsid w:val="003015C3"/>
    <w:rsid w:val="0030698D"/>
    <w:rsid w:val="0031350A"/>
    <w:rsid w:val="00315E2F"/>
    <w:rsid w:val="00316815"/>
    <w:rsid w:val="003168CA"/>
    <w:rsid w:val="00321255"/>
    <w:rsid w:val="0032230D"/>
    <w:rsid w:val="00322A0B"/>
    <w:rsid w:val="00327725"/>
    <w:rsid w:val="00335FC5"/>
    <w:rsid w:val="00346BE2"/>
    <w:rsid w:val="00350A0E"/>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2231"/>
    <w:rsid w:val="003A46C0"/>
    <w:rsid w:val="003A5D56"/>
    <w:rsid w:val="003A600E"/>
    <w:rsid w:val="003A6513"/>
    <w:rsid w:val="003B16C7"/>
    <w:rsid w:val="003B7289"/>
    <w:rsid w:val="003C19F1"/>
    <w:rsid w:val="003C4186"/>
    <w:rsid w:val="003C458C"/>
    <w:rsid w:val="003C6185"/>
    <w:rsid w:val="003C676C"/>
    <w:rsid w:val="003D0D2D"/>
    <w:rsid w:val="003D4710"/>
    <w:rsid w:val="003E16D7"/>
    <w:rsid w:val="003E197E"/>
    <w:rsid w:val="003E1E25"/>
    <w:rsid w:val="003F054D"/>
    <w:rsid w:val="0040275C"/>
    <w:rsid w:val="004046F0"/>
    <w:rsid w:val="0040668F"/>
    <w:rsid w:val="00412677"/>
    <w:rsid w:val="00417925"/>
    <w:rsid w:val="0042277D"/>
    <w:rsid w:val="00423DD5"/>
    <w:rsid w:val="00431E82"/>
    <w:rsid w:val="004348AE"/>
    <w:rsid w:val="004376C0"/>
    <w:rsid w:val="0044115F"/>
    <w:rsid w:val="0044223A"/>
    <w:rsid w:val="00445560"/>
    <w:rsid w:val="00446792"/>
    <w:rsid w:val="00446F80"/>
    <w:rsid w:val="00450C83"/>
    <w:rsid w:val="00451851"/>
    <w:rsid w:val="00453343"/>
    <w:rsid w:val="00455215"/>
    <w:rsid w:val="004608B9"/>
    <w:rsid w:val="00460BE0"/>
    <w:rsid w:val="004624B8"/>
    <w:rsid w:val="00465947"/>
    <w:rsid w:val="00467644"/>
    <w:rsid w:val="00470BB1"/>
    <w:rsid w:val="004718F7"/>
    <w:rsid w:val="00473153"/>
    <w:rsid w:val="004743AF"/>
    <w:rsid w:val="004772DD"/>
    <w:rsid w:val="00480E25"/>
    <w:rsid w:val="00482C17"/>
    <w:rsid w:val="0048393B"/>
    <w:rsid w:val="004911B4"/>
    <w:rsid w:val="0049196A"/>
    <w:rsid w:val="004923DA"/>
    <w:rsid w:val="00493434"/>
    <w:rsid w:val="004962F9"/>
    <w:rsid w:val="004968E2"/>
    <w:rsid w:val="00497705"/>
    <w:rsid w:val="004A2A49"/>
    <w:rsid w:val="004A7879"/>
    <w:rsid w:val="004B600B"/>
    <w:rsid w:val="004B6822"/>
    <w:rsid w:val="004B69F6"/>
    <w:rsid w:val="004C2D3A"/>
    <w:rsid w:val="004D03C4"/>
    <w:rsid w:val="004D0BF1"/>
    <w:rsid w:val="004D24D2"/>
    <w:rsid w:val="004D35A4"/>
    <w:rsid w:val="004D445F"/>
    <w:rsid w:val="004D5DC7"/>
    <w:rsid w:val="004E087B"/>
    <w:rsid w:val="004E44A4"/>
    <w:rsid w:val="004E7B8B"/>
    <w:rsid w:val="004E7BDD"/>
    <w:rsid w:val="004F1E21"/>
    <w:rsid w:val="004F2776"/>
    <w:rsid w:val="004F740D"/>
    <w:rsid w:val="004F7B8F"/>
    <w:rsid w:val="00500748"/>
    <w:rsid w:val="005011D6"/>
    <w:rsid w:val="0050167A"/>
    <w:rsid w:val="005042F1"/>
    <w:rsid w:val="0051141B"/>
    <w:rsid w:val="00513C7D"/>
    <w:rsid w:val="00514F87"/>
    <w:rsid w:val="005169D1"/>
    <w:rsid w:val="00521123"/>
    <w:rsid w:val="00521221"/>
    <w:rsid w:val="00536FA9"/>
    <w:rsid w:val="005414F4"/>
    <w:rsid w:val="00543A32"/>
    <w:rsid w:val="00546187"/>
    <w:rsid w:val="005463F1"/>
    <w:rsid w:val="00557D77"/>
    <w:rsid w:val="00562EAA"/>
    <w:rsid w:val="00563B58"/>
    <w:rsid w:val="005640C4"/>
    <w:rsid w:val="005650EE"/>
    <w:rsid w:val="0056684C"/>
    <w:rsid w:val="00574A0C"/>
    <w:rsid w:val="00576E4C"/>
    <w:rsid w:val="0057780F"/>
    <w:rsid w:val="00581E0A"/>
    <w:rsid w:val="00586D89"/>
    <w:rsid w:val="005916B8"/>
    <w:rsid w:val="005A04CF"/>
    <w:rsid w:val="005A1B4C"/>
    <w:rsid w:val="005A1BA3"/>
    <w:rsid w:val="005A545C"/>
    <w:rsid w:val="005C1567"/>
    <w:rsid w:val="005C22BC"/>
    <w:rsid w:val="005C350B"/>
    <w:rsid w:val="005C6CE5"/>
    <w:rsid w:val="005D3F07"/>
    <w:rsid w:val="005D583E"/>
    <w:rsid w:val="005E1335"/>
    <w:rsid w:val="005E13EA"/>
    <w:rsid w:val="005F4A83"/>
    <w:rsid w:val="00606E27"/>
    <w:rsid w:val="006108C9"/>
    <w:rsid w:val="00611BA7"/>
    <w:rsid w:val="00615C7E"/>
    <w:rsid w:val="0062158D"/>
    <w:rsid w:val="00630F39"/>
    <w:rsid w:val="006326D1"/>
    <w:rsid w:val="00632E0A"/>
    <w:rsid w:val="00633165"/>
    <w:rsid w:val="00636B6C"/>
    <w:rsid w:val="006447DE"/>
    <w:rsid w:val="006503B1"/>
    <w:rsid w:val="00650C43"/>
    <w:rsid w:val="00651D7E"/>
    <w:rsid w:val="0065276E"/>
    <w:rsid w:val="00654329"/>
    <w:rsid w:val="00654CEC"/>
    <w:rsid w:val="00655507"/>
    <w:rsid w:val="006712A7"/>
    <w:rsid w:val="00671E36"/>
    <w:rsid w:val="006733CC"/>
    <w:rsid w:val="00674FC2"/>
    <w:rsid w:val="00677E42"/>
    <w:rsid w:val="00681631"/>
    <w:rsid w:val="00682334"/>
    <w:rsid w:val="006829ED"/>
    <w:rsid w:val="00684B16"/>
    <w:rsid w:val="00687B72"/>
    <w:rsid w:val="00696F65"/>
    <w:rsid w:val="006A69F5"/>
    <w:rsid w:val="006A7A6D"/>
    <w:rsid w:val="006B5E67"/>
    <w:rsid w:val="006C2EB5"/>
    <w:rsid w:val="006C54F8"/>
    <w:rsid w:val="006D18A3"/>
    <w:rsid w:val="006D5970"/>
    <w:rsid w:val="006E481E"/>
    <w:rsid w:val="006E795F"/>
    <w:rsid w:val="006F127E"/>
    <w:rsid w:val="006F62AB"/>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090A"/>
    <w:rsid w:val="00763B2D"/>
    <w:rsid w:val="00772924"/>
    <w:rsid w:val="00784EC4"/>
    <w:rsid w:val="0078618F"/>
    <w:rsid w:val="007872F2"/>
    <w:rsid w:val="007874BC"/>
    <w:rsid w:val="007908E0"/>
    <w:rsid w:val="00793EB3"/>
    <w:rsid w:val="00794205"/>
    <w:rsid w:val="007A1F6A"/>
    <w:rsid w:val="007A70A9"/>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D76AB"/>
    <w:rsid w:val="007F3F7E"/>
    <w:rsid w:val="007F432D"/>
    <w:rsid w:val="007F5497"/>
    <w:rsid w:val="0080206F"/>
    <w:rsid w:val="0080759B"/>
    <w:rsid w:val="00813CEC"/>
    <w:rsid w:val="0081534C"/>
    <w:rsid w:val="008171E4"/>
    <w:rsid w:val="008208EA"/>
    <w:rsid w:val="00824E67"/>
    <w:rsid w:val="00825A64"/>
    <w:rsid w:val="00826F48"/>
    <w:rsid w:val="008308AE"/>
    <w:rsid w:val="0083166E"/>
    <w:rsid w:val="0083167A"/>
    <w:rsid w:val="00831DC3"/>
    <w:rsid w:val="008322C7"/>
    <w:rsid w:val="00834F1D"/>
    <w:rsid w:val="00836FEC"/>
    <w:rsid w:val="00841F9D"/>
    <w:rsid w:val="008420E1"/>
    <w:rsid w:val="00843D58"/>
    <w:rsid w:val="00843EBA"/>
    <w:rsid w:val="00844D98"/>
    <w:rsid w:val="00846D84"/>
    <w:rsid w:val="00847BA7"/>
    <w:rsid w:val="0085230E"/>
    <w:rsid w:val="008550A1"/>
    <w:rsid w:val="00861035"/>
    <w:rsid w:val="00861038"/>
    <w:rsid w:val="00865008"/>
    <w:rsid w:val="00866B50"/>
    <w:rsid w:val="008708F1"/>
    <w:rsid w:val="00875E89"/>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4C98"/>
    <w:rsid w:val="008C6EEA"/>
    <w:rsid w:val="008D5813"/>
    <w:rsid w:val="008D634E"/>
    <w:rsid w:val="008D778A"/>
    <w:rsid w:val="008E354A"/>
    <w:rsid w:val="008F22BD"/>
    <w:rsid w:val="00906376"/>
    <w:rsid w:val="009079BD"/>
    <w:rsid w:val="00910199"/>
    <w:rsid w:val="00912BD9"/>
    <w:rsid w:val="00920E5B"/>
    <w:rsid w:val="00926436"/>
    <w:rsid w:val="0093018C"/>
    <w:rsid w:val="00932CCA"/>
    <w:rsid w:val="009544C0"/>
    <w:rsid w:val="00954FA4"/>
    <w:rsid w:val="00956AE9"/>
    <w:rsid w:val="00964CC6"/>
    <w:rsid w:val="00973FD2"/>
    <w:rsid w:val="009861B9"/>
    <w:rsid w:val="00991FDA"/>
    <w:rsid w:val="009927A1"/>
    <w:rsid w:val="00992ADE"/>
    <w:rsid w:val="0099774D"/>
    <w:rsid w:val="009A5F3B"/>
    <w:rsid w:val="009B00E1"/>
    <w:rsid w:val="009B0B61"/>
    <w:rsid w:val="009B28C0"/>
    <w:rsid w:val="009B7136"/>
    <w:rsid w:val="009B7806"/>
    <w:rsid w:val="009C3AC2"/>
    <w:rsid w:val="009D4365"/>
    <w:rsid w:val="009D4E3B"/>
    <w:rsid w:val="009D7BC9"/>
    <w:rsid w:val="009E06B8"/>
    <w:rsid w:val="009E1982"/>
    <w:rsid w:val="009E4D2C"/>
    <w:rsid w:val="009E6304"/>
    <w:rsid w:val="009F0978"/>
    <w:rsid w:val="009F2DBB"/>
    <w:rsid w:val="009F3AEC"/>
    <w:rsid w:val="009F5AF0"/>
    <w:rsid w:val="00A00081"/>
    <w:rsid w:val="00A015F7"/>
    <w:rsid w:val="00A10D56"/>
    <w:rsid w:val="00A12AAE"/>
    <w:rsid w:val="00A15C04"/>
    <w:rsid w:val="00A16DD1"/>
    <w:rsid w:val="00A21513"/>
    <w:rsid w:val="00A22441"/>
    <w:rsid w:val="00A23F3B"/>
    <w:rsid w:val="00A24406"/>
    <w:rsid w:val="00A24A0D"/>
    <w:rsid w:val="00A25F64"/>
    <w:rsid w:val="00A27CC2"/>
    <w:rsid w:val="00A3273B"/>
    <w:rsid w:val="00A35969"/>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2B9F"/>
    <w:rsid w:val="00AB5518"/>
    <w:rsid w:val="00AC01D4"/>
    <w:rsid w:val="00AC4A04"/>
    <w:rsid w:val="00AD336F"/>
    <w:rsid w:val="00AD3550"/>
    <w:rsid w:val="00AE2564"/>
    <w:rsid w:val="00AE301F"/>
    <w:rsid w:val="00AE3302"/>
    <w:rsid w:val="00AE7077"/>
    <w:rsid w:val="00AF61C2"/>
    <w:rsid w:val="00AF6CC6"/>
    <w:rsid w:val="00AF6EFE"/>
    <w:rsid w:val="00B011CD"/>
    <w:rsid w:val="00B0296A"/>
    <w:rsid w:val="00B12295"/>
    <w:rsid w:val="00B137BE"/>
    <w:rsid w:val="00B17FA0"/>
    <w:rsid w:val="00B2296C"/>
    <w:rsid w:val="00B24344"/>
    <w:rsid w:val="00B26769"/>
    <w:rsid w:val="00B30DE4"/>
    <w:rsid w:val="00B31C91"/>
    <w:rsid w:val="00B3747F"/>
    <w:rsid w:val="00B43194"/>
    <w:rsid w:val="00B47734"/>
    <w:rsid w:val="00B50FBA"/>
    <w:rsid w:val="00B558EB"/>
    <w:rsid w:val="00B57323"/>
    <w:rsid w:val="00B577D3"/>
    <w:rsid w:val="00B60466"/>
    <w:rsid w:val="00B64085"/>
    <w:rsid w:val="00B6548F"/>
    <w:rsid w:val="00B7502A"/>
    <w:rsid w:val="00B77305"/>
    <w:rsid w:val="00B82CC2"/>
    <w:rsid w:val="00B82F60"/>
    <w:rsid w:val="00B8472F"/>
    <w:rsid w:val="00B84A89"/>
    <w:rsid w:val="00B92BEF"/>
    <w:rsid w:val="00B9689A"/>
    <w:rsid w:val="00B971F4"/>
    <w:rsid w:val="00BA1FFA"/>
    <w:rsid w:val="00BA7FF1"/>
    <w:rsid w:val="00BB06CB"/>
    <w:rsid w:val="00BB0853"/>
    <w:rsid w:val="00BB261F"/>
    <w:rsid w:val="00BB2887"/>
    <w:rsid w:val="00BB5EAA"/>
    <w:rsid w:val="00BB5F11"/>
    <w:rsid w:val="00BC0401"/>
    <w:rsid w:val="00BC04FA"/>
    <w:rsid w:val="00BC18B5"/>
    <w:rsid w:val="00BC1C22"/>
    <w:rsid w:val="00BC460B"/>
    <w:rsid w:val="00BC5725"/>
    <w:rsid w:val="00BD2652"/>
    <w:rsid w:val="00BD30B1"/>
    <w:rsid w:val="00BE0F7B"/>
    <w:rsid w:val="00BE10C2"/>
    <w:rsid w:val="00BE3017"/>
    <w:rsid w:val="00BE6F4E"/>
    <w:rsid w:val="00BF39DF"/>
    <w:rsid w:val="00C01D14"/>
    <w:rsid w:val="00C025B4"/>
    <w:rsid w:val="00C1213E"/>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5706C"/>
    <w:rsid w:val="00C63D00"/>
    <w:rsid w:val="00C6441B"/>
    <w:rsid w:val="00C7108B"/>
    <w:rsid w:val="00C8089F"/>
    <w:rsid w:val="00C836CC"/>
    <w:rsid w:val="00C8570F"/>
    <w:rsid w:val="00C87A74"/>
    <w:rsid w:val="00C90A71"/>
    <w:rsid w:val="00C92C71"/>
    <w:rsid w:val="00C93F8F"/>
    <w:rsid w:val="00C96441"/>
    <w:rsid w:val="00CA3593"/>
    <w:rsid w:val="00CA7F4F"/>
    <w:rsid w:val="00CB258E"/>
    <w:rsid w:val="00CB3C8F"/>
    <w:rsid w:val="00CC02F1"/>
    <w:rsid w:val="00CC11A6"/>
    <w:rsid w:val="00CC135E"/>
    <w:rsid w:val="00CD2D4C"/>
    <w:rsid w:val="00CD5A7C"/>
    <w:rsid w:val="00CD5D3F"/>
    <w:rsid w:val="00CE53C5"/>
    <w:rsid w:val="00CE7A47"/>
    <w:rsid w:val="00CF1E90"/>
    <w:rsid w:val="00CF3DB3"/>
    <w:rsid w:val="00D007B0"/>
    <w:rsid w:val="00D052BC"/>
    <w:rsid w:val="00D07026"/>
    <w:rsid w:val="00D22C8F"/>
    <w:rsid w:val="00D33491"/>
    <w:rsid w:val="00D36DE0"/>
    <w:rsid w:val="00D44F8E"/>
    <w:rsid w:val="00D44FD0"/>
    <w:rsid w:val="00D607EF"/>
    <w:rsid w:val="00D60F88"/>
    <w:rsid w:val="00D625E7"/>
    <w:rsid w:val="00D646BD"/>
    <w:rsid w:val="00D70239"/>
    <w:rsid w:val="00D709D3"/>
    <w:rsid w:val="00D71201"/>
    <w:rsid w:val="00D720C7"/>
    <w:rsid w:val="00D81670"/>
    <w:rsid w:val="00D81D06"/>
    <w:rsid w:val="00D8652C"/>
    <w:rsid w:val="00D876E6"/>
    <w:rsid w:val="00D96B71"/>
    <w:rsid w:val="00DA1025"/>
    <w:rsid w:val="00DA22EC"/>
    <w:rsid w:val="00DA5860"/>
    <w:rsid w:val="00DB2767"/>
    <w:rsid w:val="00DC3CF1"/>
    <w:rsid w:val="00DC4729"/>
    <w:rsid w:val="00DD5E87"/>
    <w:rsid w:val="00DE2EED"/>
    <w:rsid w:val="00DE556F"/>
    <w:rsid w:val="00DF5DB1"/>
    <w:rsid w:val="00DF61FF"/>
    <w:rsid w:val="00E03B6D"/>
    <w:rsid w:val="00E17160"/>
    <w:rsid w:val="00E32AE3"/>
    <w:rsid w:val="00E35BEC"/>
    <w:rsid w:val="00E50821"/>
    <w:rsid w:val="00E51F91"/>
    <w:rsid w:val="00E60BD8"/>
    <w:rsid w:val="00E7086E"/>
    <w:rsid w:val="00E7374A"/>
    <w:rsid w:val="00E73C1A"/>
    <w:rsid w:val="00E73C41"/>
    <w:rsid w:val="00E7598F"/>
    <w:rsid w:val="00E76F60"/>
    <w:rsid w:val="00E8199C"/>
    <w:rsid w:val="00E83D90"/>
    <w:rsid w:val="00E83F28"/>
    <w:rsid w:val="00E83F91"/>
    <w:rsid w:val="00E9107A"/>
    <w:rsid w:val="00E91F62"/>
    <w:rsid w:val="00E929FD"/>
    <w:rsid w:val="00E93240"/>
    <w:rsid w:val="00E9479B"/>
    <w:rsid w:val="00EA4D48"/>
    <w:rsid w:val="00EA6AAA"/>
    <w:rsid w:val="00EA7185"/>
    <w:rsid w:val="00EB03B2"/>
    <w:rsid w:val="00EB2064"/>
    <w:rsid w:val="00EB2173"/>
    <w:rsid w:val="00EB62E6"/>
    <w:rsid w:val="00EC4602"/>
    <w:rsid w:val="00ED0973"/>
    <w:rsid w:val="00ED1B30"/>
    <w:rsid w:val="00ED250E"/>
    <w:rsid w:val="00ED26A4"/>
    <w:rsid w:val="00EE1AC1"/>
    <w:rsid w:val="00EE39D6"/>
    <w:rsid w:val="00EE413C"/>
    <w:rsid w:val="00EE52AD"/>
    <w:rsid w:val="00EE537F"/>
    <w:rsid w:val="00F01E3F"/>
    <w:rsid w:val="00F01F92"/>
    <w:rsid w:val="00F06D5A"/>
    <w:rsid w:val="00F10A08"/>
    <w:rsid w:val="00F139CF"/>
    <w:rsid w:val="00F1690C"/>
    <w:rsid w:val="00F20C8A"/>
    <w:rsid w:val="00F22AC5"/>
    <w:rsid w:val="00F254D1"/>
    <w:rsid w:val="00F30885"/>
    <w:rsid w:val="00F32B82"/>
    <w:rsid w:val="00F3783D"/>
    <w:rsid w:val="00F4043E"/>
    <w:rsid w:val="00F40CB5"/>
    <w:rsid w:val="00F41BBC"/>
    <w:rsid w:val="00F43B9D"/>
    <w:rsid w:val="00F444F0"/>
    <w:rsid w:val="00F50847"/>
    <w:rsid w:val="00F53F27"/>
    <w:rsid w:val="00F546D1"/>
    <w:rsid w:val="00F61951"/>
    <w:rsid w:val="00F6513F"/>
    <w:rsid w:val="00F66272"/>
    <w:rsid w:val="00F709C0"/>
    <w:rsid w:val="00F85C1A"/>
    <w:rsid w:val="00F927A1"/>
    <w:rsid w:val="00F92E4D"/>
    <w:rsid w:val="00F9619B"/>
    <w:rsid w:val="00FA1D42"/>
    <w:rsid w:val="00FA3764"/>
    <w:rsid w:val="00FA56ED"/>
    <w:rsid w:val="00FB3A8D"/>
    <w:rsid w:val="00FB5FA6"/>
    <w:rsid w:val="00FB60A8"/>
    <w:rsid w:val="00FC1310"/>
    <w:rsid w:val="00FC2FF3"/>
    <w:rsid w:val="00FC3263"/>
    <w:rsid w:val="00FC51F9"/>
    <w:rsid w:val="00FC5B40"/>
    <w:rsid w:val="00FC5FF8"/>
    <w:rsid w:val="00FD3D7C"/>
    <w:rsid w:val="00FD4F8F"/>
    <w:rsid w:val="00FE0C16"/>
    <w:rsid w:val="00FE14AD"/>
    <w:rsid w:val="00FE14B1"/>
    <w:rsid w:val="00FF0070"/>
    <w:rsid w:val="00FF21EC"/>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6F127E"/>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cf01">
    <w:name w:val="cf01"/>
    <w:basedOn w:val="DefaultParagraphFont"/>
    <w:rsid w:val="004772DD"/>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354547">
      <w:bodyDiv w:val="1"/>
      <w:marLeft w:val="0"/>
      <w:marRight w:val="0"/>
      <w:marTop w:val="0"/>
      <w:marBottom w:val="0"/>
      <w:divBdr>
        <w:top w:val="none" w:sz="0" w:space="0" w:color="auto"/>
        <w:left w:val="none" w:sz="0" w:space="0" w:color="auto"/>
        <w:bottom w:val="none" w:sz="0" w:space="0" w:color="auto"/>
        <w:right w:val="none" w:sz="0" w:space="0" w:color="auto"/>
      </w:divBdr>
      <w:divsChild>
        <w:div w:id="712535992">
          <w:marLeft w:val="0"/>
          <w:marRight w:val="0"/>
          <w:marTop w:val="0"/>
          <w:marBottom w:val="0"/>
          <w:divBdr>
            <w:top w:val="none" w:sz="0" w:space="0" w:color="auto"/>
            <w:left w:val="none" w:sz="0" w:space="0" w:color="auto"/>
            <w:bottom w:val="none" w:sz="0" w:space="0" w:color="auto"/>
            <w:right w:val="none" w:sz="0" w:space="0" w:color="auto"/>
          </w:divBdr>
        </w:div>
      </w:divsChild>
    </w:div>
    <w:div w:id="312030870">
      <w:bodyDiv w:val="1"/>
      <w:marLeft w:val="0"/>
      <w:marRight w:val="0"/>
      <w:marTop w:val="0"/>
      <w:marBottom w:val="0"/>
      <w:divBdr>
        <w:top w:val="none" w:sz="0" w:space="0" w:color="auto"/>
        <w:left w:val="none" w:sz="0" w:space="0" w:color="auto"/>
        <w:bottom w:val="none" w:sz="0" w:space="0" w:color="auto"/>
        <w:right w:val="none" w:sz="0" w:space="0" w:color="auto"/>
      </w:divBdr>
      <w:divsChild>
        <w:div w:id="441917880">
          <w:marLeft w:val="0"/>
          <w:marRight w:val="0"/>
          <w:marTop w:val="0"/>
          <w:marBottom w:val="0"/>
          <w:divBdr>
            <w:top w:val="none" w:sz="0" w:space="0" w:color="auto"/>
            <w:left w:val="none" w:sz="0" w:space="0" w:color="auto"/>
            <w:bottom w:val="none" w:sz="0" w:space="0" w:color="auto"/>
            <w:right w:val="none" w:sz="0" w:space="0" w:color="auto"/>
          </w:divBdr>
        </w:div>
      </w:divsChild>
    </w:div>
    <w:div w:id="621808826">
      <w:bodyDiv w:val="1"/>
      <w:marLeft w:val="0"/>
      <w:marRight w:val="0"/>
      <w:marTop w:val="0"/>
      <w:marBottom w:val="0"/>
      <w:divBdr>
        <w:top w:val="none" w:sz="0" w:space="0" w:color="auto"/>
        <w:left w:val="none" w:sz="0" w:space="0" w:color="auto"/>
        <w:bottom w:val="none" w:sz="0" w:space="0" w:color="auto"/>
        <w:right w:val="none" w:sz="0" w:space="0" w:color="auto"/>
      </w:divBdr>
      <w:divsChild>
        <w:div w:id="1224559082">
          <w:marLeft w:val="0"/>
          <w:marRight w:val="0"/>
          <w:marTop w:val="0"/>
          <w:marBottom w:val="0"/>
          <w:divBdr>
            <w:top w:val="none" w:sz="0" w:space="0" w:color="auto"/>
            <w:left w:val="none" w:sz="0" w:space="0" w:color="auto"/>
            <w:bottom w:val="none" w:sz="0" w:space="0" w:color="auto"/>
            <w:right w:val="none" w:sz="0" w:space="0" w:color="auto"/>
          </w:divBdr>
        </w:div>
      </w:divsChild>
    </w:div>
    <w:div w:id="888808850">
      <w:bodyDiv w:val="1"/>
      <w:marLeft w:val="0"/>
      <w:marRight w:val="0"/>
      <w:marTop w:val="0"/>
      <w:marBottom w:val="0"/>
      <w:divBdr>
        <w:top w:val="none" w:sz="0" w:space="0" w:color="auto"/>
        <w:left w:val="none" w:sz="0" w:space="0" w:color="auto"/>
        <w:bottom w:val="none" w:sz="0" w:space="0" w:color="auto"/>
        <w:right w:val="none" w:sz="0" w:space="0" w:color="auto"/>
      </w:divBdr>
      <w:divsChild>
        <w:div w:id="855921775">
          <w:marLeft w:val="0"/>
          <w:marRight w:val="0"/>
          <w:marTop w:val="0"/>
          <w:marBottom w:val="0"/>
          <w:divBdr>
            <w:top w:val="none" w:sz="0" w:space="0" w:color="auto"/>
            <w:left w:val="none" w:sz="0" w:space="0" w:color="auto"/>
            <w:bottom w:val="none" w:sz="0" w:space="0" w:color="auto"/>
            <w:right w:val="none" w:sz="0" w:space="0" w:color="auto"/>
          </w:divBdr>
        </w:div>
      </w:divsChild>
    </w:div>
    <w:div w:id="909341769">
      <w:bodyDiv w:val="1"/>
      <w:marLeft w:val="0"/>
      <w:marRight w:val="0"/>
      <w:marTop w:val="0"/>
      <w:marBottom w:val="0"/>
      <w:divBdr>
        <w:top w:val="none" w:sz="0" w:space="0" w:color="auto"/>
        <w:left w:val="none" w:sz="0" w:space="0" w:color="auto"/>
        <w:bottom w:val="none" w:sz="0" w:space="0" w:color="auto"/>
        <w:right w:val="none" w:sz="0" w:space="0" w:color="auto"/>
      </w:divBdr>
      <w:divsChild>
        <w:div w:id="1684240644">
          <w:marLeft w:val="0"/>
          <w:marRight w:val="0"/>
          <w:marTop w:val="0"/>
          <w:marBottom w:val="0"/>
          <w:divBdr>
            <w:top w:val="none" w:sz="0" w:space="0" w:color="auto"/>
            <w:left w:val="none" w:sz="0" w:space="0" w:color="auto"/>
            <w:bottom w:val="none" w:sz="0" w:space="0" w:color="auto"/>
            <w:right w:val="none" w:sz="0" w:space="0" w:color="auto"/>
          </w:divBdr>
        </w:div>
      </w:divsChild>
    </w:div>
    <w:div w:id="931596229">
      <w:bodyDiv w:val="1"/>
      <w:marLeft w:val="0"/>
      <w:marRight w:val="0"/>
      <w:marTop w:val="0"/>
      <w:marBottom w:val="0"/>
      <w:divBdr>
        <w:top w:val="none" w:sz="0" w:space="0" w:color="auto"/>
        <w:left w:val="none" w:sz="0" w:space="0" w:color="auto"/>
        <w:bottom w:val="none" w:sz="0" w:space="0" w:color="auto"/>
        <w:right w:val="none" w:sz="0" w:space="0" w:color="auto"/>
      </w:divBdr>
      <w:divsChild>
        <w:div w:id="1645357370">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15655403">
      <w:bodyDiv w:val="1"/>
      <w:marLeft w:val="0"/>
      <w:marRight w:val="0"/>
      <w:marTop w:val="0"/>
      <w:marBottom w:val="0"/>
      <w:divBdr>
        <w:top w:val="none" w:sz="0" w:space="0" w:color="auto"/>
        <w:left w:val="none" w:sz="0" w:space="0" w:color="auto"/>
        <w:bottom w:val="none" w:sz="0" w:space="0" w:color="auto"/>
        <w:right w:val="none" w:sz="0" w:space="0" w:color="auto"/>
      </w:divBdr>
      <w:divsChild>
        <w:div w:id="766080223">
          <w:marLeft w:val="0"/>
          <w:marRight w:val="0"/>
          <w:marTop w:val="0"/>
          <w:marBottom w:val="0"/>
          <w:divBdr>
            <w:top w:val="none" w:sz="0" w:space="0" w:color="auto"/>
            <w:left w:val="none" w:sz="0" w:space="0" w:color="auto"/>
            <w:bottom w:val="none" w:sz="0" w:space="0" w:color="auto"/>
            <w:right w:val="none" w:sz="0" w:space="0" w:color="auto"/>
          </w:divBdr>
        </w:div>
      </w:divsChild>
    </w:div>
    <w:div w:id="1219436051">
      <w:bodyDiv w:val="1"/>
      <w:marLeft w:val="0"/>
      <w:marRight w:val="0"/>
      <w:marTop w:val="0"/>
      <w:marBottom w:val="0"/>
      <w:divBdr>
        <w:top w:val="none" w:sz="0" w:space="0" w:color="auto"/>
        <w:left w:val="none" w:sz="0" w:space="0" w:color="auto"/>
        <w:bottom w:val="none" w:sz="0" w:space="0" w:color="auto"/>
        <w:right w:val="none" w:sz="0" w:space="0" w:color="auto"/>
      </w:divBdr>
      <w:divsChild>
        <w:div w:id="952059721">
          <w:marLeft w:val="0"/>
          <w:marRight w:val="0"/>
          <w:marTop w:val="0"/>
          <w:marBottom w:val="0"/>
          <w:divBdr>
            <w:top w:val="none" w:sz="0" w:space="0" w:color="auto"/>
            <w:left w:val="none" w:sz="0" w:space="0" w:color="auto"/>
            <w:bottom w:val="none" w:sz="0" w:space="0" w:color="auto"/>
            <w:right w:val="none" w:sz="0" w:space="0" w:color="auto"/>
          </w:divBdr>
        </w:div>
      </w:divsChild>
    </w:div>
    <w:div w:id="1329791674">
      <w:bodyDiv w:val="1"/>
      <w:marLeft w:val="0"/>
      <w:marRight w:val="0"/>
      <w:marTop w:val="0"/>
      <w:marBottom w:val="0"/>
      <w:divBdr>
        <w:top w:val="none" w:sz="0" w:space="0" w:color="auto"/>
        <w:left w:val="none" w:sz="0" w:space="0" w:color="auto"/>
        <w:bottom w:val="none" w:sz="0" w:space="0" w:color="auto"/>
        <w:right w:val="none" w:sz="0" w:space="0" w:color="auto"/>
      </w:divBdr>
      <w:divsChild>
        <w:div w:id="935093290">
          <w:marLeft w:val="0"/>
          <w:marRight w:val="0"/>
          <w:marTop w:val="0"/>
          <w:marBottom w:val="0"/>
          <w:divBdr>
            <w:top w:val="none" w:sz="0" w:space="0" w:color="auto"/>
            <w:left w:val="none" w:sz="0" w:space="0" w:color="auto"/>
            <w:bottom w:val="none" w:sz="0" w:space="0" w:color="auto"/>
            <w:right w:val="none" w:sz="0" w:space="0" w:color="auto"/>
          </w:divBdr>
        </w:div>
      </w:divsChild>
    </w:div>
    <w:div w:id="1433893047">
      <w:bodyDiv w:val="1"/>
      <w:marLeft w:val="0"/>
      <w:marRight w:val="0"/>
      <w:marTop w:val="0"/>
      <w:marBottom w:val="0"/>
      <w:divBdr>
        <w:top w:val="none" w:sz="0" w:space="0" w:color="auto"/>
        <w:left w:val="none" w:sz="0" w:space="0" w:color="auto"/>
        <w:bottom w:val="none" w:sz="0" w:space="0" w:color="auto"/>
        <w:right w:val="none" w:sz="0" w:space="0" w:color="auto"/>
      </w:divBdr>
      <w:divsChild>
        <w:div w:id="1023894524">
          <w:marLeft w:val="0"/>
          <w:marRight w:val="0"/>
          <w:marTop w:val="0"/>
          <w:marBottom w:val="0"/>
          <w:divBdr>
            <w:top w:val="none" w:sz="0" w:space="0" w:color="auto"/>
            <w:left w:val="none" w:sz="0" w:space="0" w:color="auto"/>
            <w:bottom w:val="none" w:sz="0" w:space="0" w:color="auto"/>
            <w:right w:val="none" w:sz="0" w:space="0" w:color="auto"/>
          </w:divBdr>
        </w:div>
      </w:divsChild>
    </w:div>
    <w:div w:id="1496071727">
      <w:bodyDiv w:val="1"/>
      <w:marLeft w:val="0"/>
      <w:marRight w:val="0"/>
      <w:marTop w:val="0"/>
      <w:marBottom w:val="0"/>
      <w:divBdr>
        <w:top w:val="none" w:sz="0" w:space="0" w:color="auto"/>
        <w:left w:val="none" w:sz="0" w:space="0" w:color="auto"/>
        <w:bottom w:val="none" w:sz="0" w:space="0" w:color="auto"/>
        <w:right w:val="none" w:sz="0" w:space="0" w:color="auto"/>
      </w:divBdr>
      <w:divsChild>
        <w:div w:id="1759668884">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05919046">
      <w:bodyDiv w:val="1"/>
      <w:marLeft w:val="0"/>
      <w:marRight w:val="0"/>
      <w:marTop w:val="0"/>
      <w:marBottom w:val="0"/>
      <w:divBdr>
        <w:top w:val="none" w:sz="0" w:space="0" w:color="auto"/>
        <w:left w:val="none" w:sz="0" w:space="0" w:color="auto"/>
        <w:bottom w:val="none" w:sz="0" w:space="0" w:color="auto"/>
        <w:right w:val="none" w:sz="0" w:space="0" w:color="auto"/>
      </w:divBdr>
      <w:divsChild>
        <w:div w:id="53742786">
          <w:marLeft w:val="0"/>
          <w:marRight w:val="0"/>
          <w:marTop w:val="0"/>
          <w:marBottom w:val="0"/>
          <w:divBdr>
            <w:top w:val="none" w:sz="0" w:space="0" w:color="auto"/>
            <w:left w:val="none" w:sz="0" w:space="0" w:color="auto"/>
            <w:bottom w:val="none" w:sz="0" w:space="0" w:color="auto"/>
            <w:right w:val="none" w:sz="0" w:space="0" w:color="auto"/>
          </w:divBdr>
        </w:div>
      </w:divsChild>
    </w:div>
    <w:div w:id="1936747050">
      <w:bodyDiv w:val="1"/>
      <w:marLeft w:val="0"/>
      <w:marRight w:val="0"/>
      <w:marTop w:val="0"/>
      <w:marBottom w:val="0"/>
      <w:divBdr>
        <w:top w:val="none" w:sz="0" w:space="0" w:color="auto"/>
        <w:left w:val="none" w:sz="0" w:space="0" w:color="auto"/>
        <w:bottom w:val="none" w:sz="0" w:space="0" w:color="auto"/>
        <w:right w:val="none" w:sz="0" w:space="0" w:color="auto"/>
      </w:divBdr>
      <w:divsChild>
        <w:div w:id="711922939">
          <w:marLeft w:val="0"/>
          <w:marRight w:val="0"/>
          <w:marTop w:val="0"/>
          <w:marBottom w:val="0"/>
          <w:divBdr>
            <w:top w:val="none" w:sz="0" w:space="0" w:color="auto"/>
            <w:left w:val="none" w:sz="0" w:space="0" w:color="auto"/>
            <w:bottom w:val="none" w:sz="0" w:space="0" w:color="auto"/>
            <w:right w:val="none" w:sz="0" w:space="0" w:color="auto"/>
          </w:divBdr>
        </w:div>
      </w:divsChild>
    </w:div>
    <w:div w:id="1975912506">
      <w:bodyDiv w:val="1"/>
      <w:marLeft w:val="0"/>
      <w:marRight w:val="0"/>
      <w:marTop w:val="0"/>
      <w:marBottom w:val="0"/>
      <w:divBdr>
        <w:top w:val="none" w:sz="0" w:space="0" w:color="auto"/>
        <w:left w:val="none" w:sz="0" w:space="0" w:color="auto"/>
        <w:bottom w:val="none" w:sz="0" w:space="0" w:color="auto"/>
        <w:right w:val="none" w:sz="0" w:space="0" w:color="auto"/>
      </w:divBdr>
      <w:divsChild>
        <w:div w:id="1631205857">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15007802">
      <w:bodyDiv w:val="1"/>
      <w:marLeft w:val="0"/>
      <w:marRight w:val="0"/>
      <w:marTop w:val="0"/>
      <w:marBottom w:val="0"/>
      <w:divBdr>
        <w:top w:val="none" w:sz="0" w:space="0" w:color="auto"/>
        <w:left w:val="none" w:sz="0" w:space="0" w:color="auto"/>
        <w:bottom w:val="none" w:sz="0" w:space="0" w:color="auto"/>
        <w:right w:val="none" w:sz="0" w:space="0" w:color="auto"/>
      </w:divBdr>
      <w:divsChild>
        <w:div w:id="19906229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30</Pages>
  <Words>9617</Words>
  <Characters>53725</Characters>
  <Application>Microsoft Office Word</Application>
  <DocSecurity>4</DocSecurity>
  <Lines>447</Lines>
  <Paragraphs>126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63216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Rowland,Aled swp8182</cp:lastModifiedBy>
  <cp:revision>2</cp:revision>
  <cp:lastPrinted>2014-08-26T08:55:00Z</cp:lastPrinted>
  <dcterms:created xsi:type="dcterms:W3CDTF">2022-09-04T20:14:00Z</dcterms:created>
  <dcterms:modified xsi:type="dcterms:W3CDTF">2022-09-04T20:14:00Z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2022-08-01T19:34:15Z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14f08d4f-adbb-4083-a86f-851e79987664</vt:lpwstr>
  </property>
  <property fmtid="{D5CDD505-2E9C-101B-9397-08002B2CF9AE}" pid="9" name="MSIP_Label_66cf8fe5-b7b7-4df7-b38d-1c61ac2f6639_ContentBits">
    <vt:lpwstr>0</vt:lpwstr>
  </property>
</Properties>
</file>