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278A0" w14:textId="77777777" w:rsidR="00AF335F" w:rsidRPr="00AF335F" w:rsidRDefault="00AF335F" w:rsidP="003D1DC2">
      <w:pPr>
        <w:rPr>
          <w:rFonts w:ascii="Arial" w:eastAsia="Malgun Gothic" w:hAnsi="Arial" w:cs="Arial"/>
          <w:szCs w:val="24"/>
          <w:lang w:eastAsia="ko-KR"/>
        </w:rPr>
      </w:pPr>
      <w:r w:rsidRPr="00AF335F">
        <w:rPr>
          <w:rFonts w:ascii="Arial" w:eastAsia="Malgun Gothic" w:hAnsi="Arial" w:cs="Arial"/>
          <w:noProof/>
          <w:szCs w:val="24"/>
          <w:lang w:val="en-GB" w:eastAsia="en-GB"/>
        </w:rPr>
        <w:drawing>
          <wp:inline distT="0" distB="0" distL="0" distR="0" wp14:anchorId="18C36E05" wp14:editId="1C60870B">
            <wp:extent cx="2941320" cy="1043940"/>
            <wp:effectExtent l="0" t="0" r="0" b="3810"/>
            <wp:docPr id="1" name="Picture 1" descr="Description: Executive Head of Visa Services and Compliance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Executive Head of Visa Services and Compliance at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1320" cy="1043940"/>
                    </a:xfrm>
                    <a:prstGeom prst="rect">
                      <a:avLst/>
                    </a:prstGeom>
                    <a:noFill/>
                    <a:ln>
                      <a:noFill/>
                    </a:ln>
                  </pic:spPr>
                </pic:pic>
              </a:graphicData>
            </a:graphic>
          </wp:inline>
        </w:drawing>
      </w:r>
    </w:p>
    <w:p w14:paraId="6475A4F5" w14:textId="261D0E4A" w:rsidR="00AF335F" w:rsidRPr="00AF335F" w:rsidRDefault="00AF335F" w:rsidP="00C01B58">
      <w:pPr>
        <w:spacing w:after="0"/>
        <w:rPr>
          <w:rFonts w:ascii="Arial" w:eastAsia="Malgun Gothic" w:hAnsi="Arial" w:cs="Arial"/>
          <w:b/>
          <w:sz w:val="32"/>
          <w:szCs w:val="32"/>
          <w:lang w:eastAsia="ko-KR"/>
        </w:rPr>
      </w:pPr>
    </w:p>
    <w:p w14:paraId="10462F90" w14:textId="77777777" w:rsidR="00AF335F" w:rsidRPr="00AF335F" w:rsidRDefault="00AF335F" w:rsidP="00C01B58">
      <w:pPr>
        <w:spacing w:after="0"/>
        <w:jc w:val="center"/>
        <w:rPr>
          <w:rFonts w:ascii="Arial" w:eastAsia="Malgun Gothic" w:hAnsi="Arial" w:cs="Arial"/>
          <w:b/>
          <w:sz w:val="32"/>
          <w:szCs w:val="32"/>
          <w:lang w:eastAsia="ko-KR"/>
        </w:rPr>
      </w:pPr>
    </w:p>
    <w:p w14:paraId="6F9B51A5" w14:textId="77777777" w:rsidR="00AF335F" w:rsidRPr="00EF4FA5" w:rsidRDefault="00AF335F" w:rsidP="00C01B58">
      <w:pPr>
        <w:spacing w:after="0"/>
        <w:jc w:val="center"/>
        <w:rPr>
          <w:rFonts w:eastAsia="Malgun Gothic" w:cs="Times New Roman"/>
          <w:b/>
          <w:sz w:val="28"/>
          <w:szCs w:val="28"/>
          <w:lang w:eastAsia="ko-KR"/>
        </w:rPr>
      </w:pPr>
      <w:r w:rsidRPr="00EF4FA5">
        <w:rPr>
          <w:rFonts w:eastAsia="Malgun Gothic" w:cs="Times New Roman"/>
          <w:b/>
          <w:sz w:val="28"/>
          <w:szCs w:val="28"/>
          <w:lang w:eastAsia="ko-KR"/>
        </w:rPr>
        <w:t>BA International Hotel Management</w:t>
      </w:r>
    </w:p>
    <w:p w14:paraId="454A1098" w14:textId="6E4C0DE7" w:rsidR="00AF335F" w:rsidRPr="00EF4FA5" w:rsidRDefault="00AF335F" w:rsidP="00C01B58">
      <w:pPr>
        <w:spacing w:after="0"/>
        <w:jc w:val="center"/>
        <w:rPr>
          <w:rFonts w:eastAsia="Malgun Gothic" w:cs="Times New Roman"/>
          <w:b/>
          <w:sz w:val="28"/>
          <w:szCs w:val="28"/>
          <w:lang w:eastAsia="ko-KR"/>
        </w:rPr>
      </w:pPr>
      <w:r w:rsidRPr="00EF4FA5">
        <w:rPr>
          <w:rFonts w:eastAsia="Malgun Gothic" w:cs="Times New Roman"/>
          <w:b/>
          <w:sz w:val="28"/>
          <w:szCs w:val="28"/>
          <w:lang w:eastAsia="ko-KR"/>
        </w:rPr>
        <w:t xml:space="preserve">Foreign Languages and Cultural </w:t>
      </w:r>
      <w:r w:rsidR="003D1DC2" w:rsidRPr="00EF4FA5">
        <w:rPr>
          <w:rFonts w:eastAsia="Malgun Gothic" w:cs="Times New Roman"/>
          <w:b/>
          <w:sz w:val="28"/>
          <w:szCs w:val="28"/>
          <w:lang w:eastAsia="ko-KR"/>
        </w:rPr>
        <w:t>Awareness BMIH</w:t>
      </w:r>
      <w:r w:rsidR="00C01B58" w:rsidRPr="00EF4FA5">
        <w:rPr>
          <w:rFonts w:eastAsia="Malgun Gothic" w:cs="Times New Roman"/>
          <w:b/>
          <w:sz w:val="28"/>
          <w:szCs w:val="28"/>
          <w:lang w:eastAsia="ko-KR"/>
        </w:rPr>
        <w:t xml:space="preserve">5003 - </w:t>
      </w:r>
      <w:r w:rsidRPr="00EF4FA5">
        <w:rPr>
          <w:rFonts w:eastAsia="Malgun Gothic" w:cs="Times New Roman"/>
          <w:b/>
          <w:sz w:val="28"/>
          <w:szCs w:val="28"/>
          <w:lang w:eastAsia="ko-KR"/>
        </w:rPr>
        <w:t>LEVEL 5</w:t>
      </w:r>
    </w:p>
    <w:p w14:paraId="46D17321" w14:textId="368345D0" w:rsidR="00AF335F" w:rsidRPr="00EF4FA5" w:rsidRDefault="00AF335F" w:rsidP="00C01B58">
      <w:pPr>
        <w:spacing w:after="0"/>
        <w:jc w:val="center"/>
        <w:rPr>
          <w:rFonts w:eastAsia="Malgun Gothic" w:cs="Times New Roman"/>
          <w:b/>
          <w:sz w:val="28"/>
          <w:szCs w:val="28"/>
          <w:lang w:eastAsia="ko-KR"/>
        </w:rPr>
      </w:pPr>
      <w:r w:rsidRPr="00EF4FA5">
        <w:rPr>
          <w:rFonts w:eastAsia="Malgun Gothic" w:cs="Times New Roman"/>
          <w:b/>
          <w:sz w:val="28"/>
          <w:szCs w:val="28"/>
          <w:lang w:eastAsia="ko-KR"/>
        </w:rPr>
        <w:t xml:space="preserve">Assessment 2 – </w:t>
      </w:r>
      <w:r w:rsidR="00C01B58" w:rsidRPr="00EF4FA5">
        <w:rPr>
          <w:rFonts w:eastAsia="Malgun Gothic" w:cs="Times New Roman"/>
          <w:b/>
          <w:sz w:val="28"/>
          <w:szCs w:val="28"/>
          <w:lang w:eastAsia="ko-KR"/>
        </w:rPr>
        <w:t xml:space="preserve">Intercultural Competence Report </w:t>
      </w:r>
    </w:p>
    <w:p w14:paraId="6A158EEA" w14:textId="458D5EC7" w:rsidR="00C01B58" w:rsidRPr="00EF4FA5" w:rsidRDefault="00C01B58" w:rsidP="00C01B58">
      <w:pPr>
        <w:spacing w:after="0"/>
        <w:jc w:val="center"/>
        <w:rPr>
          <w:rFonts w:eastAsia="Malgun Gothic" w:cs="Times New Roman"/>
          <w:b/>
          <w:sz w:val="28"/>
          <w:szCs w:val="28"/>
          <w:lang w:eastAsia="ko-KR"/>
        </w:rPr>
      </w:pPr>
      <w:r w:rsidRPr="00EF4FA5">
        <w:rPr>
          <w:rFonts w:eastAsia="Malgun Gothic" w:cs="Times New Roman"/>
          <w:b/>
          <w:sz w:val="28"/>
          <w:szCs w:val="28"/>
          <w:lang w:eastAsia="ko-KR"/>
        </w:rPr>
        <w:t xml:space="preserve">Words count: 1000 </w:t>
      </w:r>
      <w:proofErr w:type="gramStart"/>
      <w:r w:rsidR="003D1DC2" w:rsidRPr="00EF4FA5">
        <w:rPr>
          <w:rFonts w:eastAsia="Malgun Gothic" w:cs="Times New Roman"/>
          <w:b/>
          <w:sz w:val="28"/>
          <w:szCs w:val="28"/>
          <w:lang w:eastAsia="ko-KR"/>
        </w:rPr>
        <w:t>words</w:t>
      </w:r>
      <w:proofErr w:type="gramEnd"/>
    </w:p>
    <w:p w14:paraId="2935397A" w14:textId="77777777" w:rsidR="003D1DC2" w:rsidRPr="00EF4FA5" w:rsidRDefault="003D1DC2" w:rsidP="00C01B58">
      <w:pPr>
        <w:spacing w:after="0"/>
        <w:jc w:val="center"/>
        <w:rPr>
          <w:rFonts w:eastAsia="Malgun Gothic" w:cs="Times New Roman"/>
          <w:b/>
          <w:sz w:val="28"/>
          <w:szCs w:val="28"/>
          <w:lang w:eastAsia="ko-KR"/>
        </w:rPr>
      </w:pPr>
    </w:p>
    <w:p w14:paraId="78A53645" w14:textId="77777777" w:rsidR="00C01B58" w:rsidRPr="00EF4FA5" w:rsidRDefault="00C01B58" w:rsidP="00C01B58">
      <w:pPr>
        <w:jc w:val="center"/>
        <w:rPr>
          <w:rFonts w:cs="Times New Roman"/>
          <w:b/>
          <w:bCs/>
          <w:color w:val="000000" w:themeColor="text1"/>
          <w:sz w:val="28"/>
          <w:szCs w:val="28"/>
        </w:rPr>
      </w:pPr>
      <w:r w:rsidRPr="00EF4FA5">
        <w:rPr>
          <w:rFonts w:cs="Times New Roman"/>
          <w:b/>
          <w:bCs/>
          <w:color w:val="000000" w:themeColor="text1"/>
          <w:sz w:val="28"/>
          <w:szCs w:val="28"/>
        </w:rPr>
        <w:t>Student Name:  CRISTINA ILIUTA</w:t>
      </w:r>
    </w:p>
    <w:p w14:paraId="751FF617" w14:textId="77777777" w:rsidR="00C01B58" w:rsidRPr="00EF4FA5" w:rsidRDefault="00C01B58" w:rsidP="00C01B58">
      <w:pPr>
        <w:jc w:val="center"/>
        <w:rPr>
          <w:rFonts w:cs="Times New Roman"/>
          <w:b/>
          <w:bCs/>
          <w:color w:val="000000" w:themeColor="text1"/>
          <w:sz w:val="28"/>
          <w:szCs w:val="28"/>
        </w:rPr>
      </w:pPr>
      <w:r w:rsidRPr="00EF4FA5">
        <w:rPr>
          <w:rFonts w:cs="Times New Roman"/>
          <w:b/>
          <w:bCs/>
          <w:color w:val="000000" w:themeColor="text1"/>
          <w:sz w:val="28"/>
          <w:szCs w:val="28"/>
        </w:rPr>
        <w:t>Student ID: 2212526</w:t>
      </w:r>
    </w:p>
    <w:p w14:paraId="6630C877" w14:textId="77777777" w:rsidR="00C01B58" w:rsidRPr="00EF4FA5" w:rsidRDefault="00C01B58" w:rsidP="00C01B58">
      <w:pPr>
        <w:jc w:val="center"/>
        <w:rPr>
          <w:rFonts w:cs="Times New Roman"/>
          <w:b/>
          <w:bCs/>
          <w:color w:val="000000" w:themeColor="text1"/>
          <w:sz w:val="28"/>
          <w:szCs w:val="28"/>
        </w:rPr>
      </w:pPr>
      <w:r w:rsidRPr="00EF4FA5">
        <w:rPr>
          <w:rFonts w:cs="Times New Roman"/>
          <w:b/>
          <w:bCs/>
          <w:sz w:val="28"/>
          <w:szCs w:val="28"/>
        </w:rPr>
        <w:t>Lecturer name: JULIA CHIFARI</w:t>
      </w:r>
    </w:p>
    <w:p w14:paraId="50D43940" w14:textId="77777777" w:rsidR="00C01B58" w:rsidRPr="00EF4FA5" w:rsidRDefault="00C01B58" w:rsidP="00C01B58">
      <w:pPr>
        <w:spacing w:after="0"/>
        <w:jc w:val="center"/>
        <w:rPr>
          <w:rFonts w:eastAsia="Malgun Gothic" w:cs="Times New Roman"/>
          <w:b/>
          <w:sz w:val="28"/>
          <w:szCs w:val="28"/>
          <w:lang w:eastAsia="ko-KR"/>
        </w:rPr>
      </w:pPr>
    </w:p>
    <w:p w14:paraId="6C3A8D5B" w14:textId="77777777" w:rsidR="00AF335F" w:rsidRPr="00EF4FA5" w:rsidRDefault="00AF335F" w:rsidP="00C01B58">
      <w:pPr>
        <w:spacing w:after="0"/>
        <w:jc w:val="center"/>
        <w:rPr>
          <w:rFonts w:eastAsia="Malgun Gothic" w:cs="Times New Roman"/>
          <w:b/>
          <w:sz w:val="28"/>
          <w:szCs w:val="28"/>
          <w:lang w:eastAsia="ko-KR"/>
        </w:rPr>
      </w:pPr>
    </w:p>
    <w:p w14:paraId="1D4DCA21" w14:textId="77777777" w:rsidR="00AF335F" w:rsidRPr="00EF4FA5" w:rsidRDefault="00AF335F" w:rsidP="00C01B58">
      <w:pPr>
        <w:spacing w:after="0"/>
        <w:jc w:val="center"/>
        <w:rPr>
          <w:rFonts w:eastAsia="Malgun Gothic" w:cs="Times New Roman"/>
          <w:b/>
          <w:sz w:val="28"/>
          <w:szCs w:val="28"/>
          <w:lang w:eastAsia="ko-KR"/>
        </w:rPr>
      </w:pPr>
      <w:r w:rsidRPr="00EF4FA5">
        <w:rPr>
          <w:rFonts w:eastAsia="Malgun Gothic" w:cs="Times New Roman"/>
          <w:b/>
          <w:sz w:val="28"/>
          <w:szCs w:val="28"/>
          <w:lang w:eastAsia="ko-KR"/>
        </w:rPr>
        <w:t>Italy</w:t>
      </w:r>
    </w:p>
    <w:p w14:paraId="4C502762" w14:textId="77777777" w:rsidR="00AF335F" w:rsidRPr="00EF4FA5" w:rsidRDefault="00AF335F" w:rsidP="00C01B58">
      <w:pPr>
        <w:spacing w:after="0"/>
        <w:jc w:val="center"/>
        <w:rPr>
          <w:rFonts w:eastAsia="Malgun Gothic" w:cs="Times New Roman"/>
          <w:b/>
          <w:sz w:val="28"/>
          <w:szCs w:val="28"/>
          <w:lang w:eastAsia="ko-KR"/>
        </w:rPr>
      </w:pPr>
      <w:r w:rsidRPr="00EF4FA5">
        <w:rPr>
          <w:rFonts w:cs="Times New Roman"/>
          <w:noProof/>
          <w:sz w:val="28"/>
          <w:szCs w:val="28"/>
          <w:lang w:val="en-GB" w:eastAsia="en-GB"/>
        </w:rPr>
        <w:drawing>
          <wp:inline distT="0" distB="0" distL="0" distR="0" wp14:anchorId="3E296093" wp14:editId="546ACE5A">
            <wp:extent cx="1725283" cy="1150956"/>
            <wp:effectExtent l="0" t="0" r="8890" b="0"/>
            <wp:docPr id="2" name="Picture 2" descr="Flag of Ital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Italy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5283" cy="1150956"/>
                    </a:xfrm>
                    <a:prstGeom prst="rect">
                      <a:avLst/>
                    </a:prstGeom>
                    <a:noFill/>
                    <a:ln>
                      <a:noFill/>
                    </a:ln>
                  </pic:spPr>
                </pic:pic>
              </a:graphicData>
            </a:graphic>
          </wp:inline>
        </w:drawing>
      </w:r>
    </w:p>
    <w:p w14:paraId="3A03BACF" w14:textId="77777777" w:rsidR="00AF335F" w:rsidRPr="00AF335F" w:rsidRDefault="00AF335F" w:rsidP="00C01B58">
      <w:pPr>
        <w:spacing w:after="0"/>
        <w:jc w:val="center"/>
        <w:rPr>
          <w:rFonts w:ascii="Arial" w:eastAsia="Malgun Gothic" w:hAnsi="Arial" w:cs="Arial"/>
          <w:b/>
          <w:sz w:val="32"/>
          <w:szCs w:val="32"/>
          <w:lang w:eastAsia="ko-KR"/>
        </w:rPr>
      </w:pPr>
    </w:p>
    <w:p w14:paraId="3C2279BB" w14:textId="244CEF41" w:rsidR="00AF335F" w:rsidRPr="00AF335F" w:rsidRDefault="00AF335F" w:rsidP="00C01B58">
      <w:pPr>
        <w:spacing w:after="0"/>
        <w:jc w:val="center"/>
        <w:rPr>
          <w:rFonts w:ascii="Arial" w:eastAsia="Malgun Gothic" w:hAnsi="Arial" w:cs="Arial"/>
          <w:b/>
          <w:sz w:val="32"/>
          <w:szCs w:val="32"/>
          <w:lang w:eastAsia="ko-KR"/>
        </w:rPr>
      </w:pPr>
    </w:p>
    <w:p w14:paraId="11A4CF4E" w14:textId="77777777" w:rsidR="00AF335F" w:rsidRPr="00AF335F" w:rsidRDefault="00AF335F" w:rsidP="006E3490">
      <w:pPr>
        <w:spacing w:after="0"/>
        <w:rPr>
          <w:rFonts w:ascii="Arial" w:hAnsi="Arial" w:cs="Arial"/>
          <w:noProof/>
          <w:szCs w:val="24"/>
        </w:rPr>
      </w:pPr>
    </w:p>
    <w:p w14:paraId="7AB1AB0A" w14:textId="77777777" w:rsidR="00AF335F" w:rsidRPr="00AF335F" w:rsidRDefault="00AF335F" w:rsidP="006E3490">
      <w:pPr>
        <w:spacing w:after="0"/>
        <w:rPr>
          <w:rFonts w:ascii="Arial" w:hAnsi="Arial" w:cs="Arial"/>
          <w:noProof/>
          <w:szCs w:val="24"/>
        </w:rPr>
      </w:pPr>
    </w:p>
    <w:p w14:paraId="0CFB9852" w14:textId="77777777" w:rsidR="00AD5896" w:rsidRPr="00EF4FA5" w:rsidRDefault="00466A02" w:rsidP="006E3490">
      <w:pPr>
        <w:spacing w:after="0"/>
        <w:rPr>
          <w:rFonts w:cs="Times New Roman"/>
          <w:b/>
          <w:szCs w:val="24"/>
        </w:rPr>
      </w:pPr>
      <w:r w:rsidRPr="00EF4FA5">
        <w:rPr>
          <w:rFonts w:cs="Times New Roman"/>
          <w:b/>
          <w:szCs w:val="24"/>
        </w:rPr>
        <w:br w:type="page"/>
      </w:r>
    </w:p>
    <w:p w14:paraId="2B0F34AB" w14:textId="77777777" w:rsidR="00AD5896" w:rsidRPr="00EF4FA5" w:rsidRDefault="00466A02" w:rsidP="003D1DC2">
      <w:pPr>
        <w:pStyle w:val="Heading1"/>
        <w:numPr>
          <w:ilvl w:val="0"/>
          <w:numId w:val="0"/>
        </w:numPr>
        <w:spacing w:before="0"/>
        <w:ind w:left="432" w:hanging="432"/>
        <w:rPr>
          <w:rFonts w:cs="Times New Roman"/>
          <w:szCs w:val="24"/>
        </w:rPr>
      </w:pPr>
      <w:bookmarkStart w:id="0" w:name="_Toc150482003"/>
      <w:r w:rsidRPr="00EF4FA5">
        <w:rPr>
          <w:rFonts w:cs="Times New Roman"/>
          <w:szCs w:val="24"/>
        </w:rPr>
        <w:t>Executive Summary</w:t>
      </w:r>
      <w:bookmarkEnd w:id="0"/>
      <w:r w:rsidRPr="00EF4FA5">
        <w:rPr>
          <w:rFonts w:cs="Times New Roman"/>
          <w:szCs w:val="24"/>
        </w:rPr>
        <w:t xml:space="preserve"> </w:t>
      </w:r>
    </w:p>
    <w:p w14:paraId="0164446A" w14:textId="77777777" w:rsidR="00ED3CE2" w:rsidRPr="00EF4FA5" w:rsidRDefault="00E467E3" w:rsidP="003D1DC2">
      <w:pPr>
        <w:spacing w:after="0"/>
        <w:rPr>
          <w:rFonts w:cs="Times New Roman"/>
          <w:szCs w:val="24"/>
        </w:rPr>
      </w:pPr>
      <w:r w:rsidRPr="00EF4FA5">
        <w:rPr>
          <w:rFonts w:cs="Times New Roman"/>
          <w:szCs w:val="24"/>
        </w:rPr>
        <w:t xml:space="preserve"> </w:t>
      </w:r>
      <w:r w:rsidRPr="00EF4FA5">
        <w:rPr>
          <w:rFonts w:cs="Times New Roman"/>
          <w:szCs w:val="24"/>
        </w:rPr>
        <w:tab/>
      </w:r>
      <w:r w:rsidR="00466A02" w:rsidRPr="00EF4FA5">
        <w:rPr>
          <w:rFonts w:cs="Times New Roman"/>
          <w:szCs w:val="24"/>
        </w:rPr>
        <w:t xml:space="preserve">The report highlights key points from the study on the cultural overview of Italy, which is based on Hofstede's model and the research of the GLOBE Project, </w:t>
      </w:r>
      <w:proofErr w:type="gramStart"/>
      <w:r w:rsidR="00466A02" w:rsidRPr="00EF4FA5">
        <w:rPr>
          <w:rFonts w:cs="Times New Roman"/>
          <w:szCs w:val="24"/>
        </w:rPr>
        <w:t>in order to</w:t>
      </w:r>
      <w:proofErr w:type="gramEnd"/>
      <w:r w:rsidR="00466A02" w:rsidRPr="00EF4FA5">
        <w:rPr>
          <w:rFonts w:cs="Times New Roman"/>
          <w:szCs w:val="24"/>
        </w:rPr>
        <w:t xml:space="preserve"> demonstrate the importance of cultural intelligence and sensitivity for the progress of Diversity Hotel &amp; Spa in Italy. Because Italian culture places a strong emphasis on family and legacy, hotel staff members need to be well-versed in local customs. According to the study, offering cultural training, feedback mechanisms, and a dedicated conflict resolution process to staff members aids in their adjustment to Italian culture. Adopting local traditions can enhance the capacity of the hotel to provide exceptional service, reduce tourist confusion, and boost satisfaction. </w:t>
      </w:r>
    </w:p>
    <w:p w14:paraId="7EA14423" w14:textId="77777777" w:rsidR="00ED3CE2" w:rsidRPr="00EF4FA5" w:rsidRDefault="00ED3CE2" w:rsidP="006E3490">
      <w:pPr>
        <w:spacing w:after="0"/>
        <w:rPr>
          <w:rFonts w:cs="Times New Roman"/>
          <w:szCs w:val="24"/>
        </w:rPr>
      </w:pPr>
    </w:p>
    <w:p w14:paraId="0BBFE450" w14:textId="77777777" w:rsidR="00ED3CE2" w:rsidRPr="00EF4FA5" w:rsidRDefault="00ED3CE2" w:rsidP="006E3490">
      <w:pPr>
        <w:spacing w:after="0"/>
        <w:rPr>
          <w:rFonts w:cs="Times New Roman"/>
          <w:szCs w:val="24"/>
        </w:rPr>
      </w:pPr>
    </w:p>
    <w:p w14:paraId="5BA677CD" w14:textId="77777777" w:rsidR="00ED3CE2" w:rsidRPr="00EF4FA5" w:rsidRDefault="00ED3CE2" w:rsidP="006E3490">
      <w:pPr>
        <w:spacing w:after="0"/>
        <w:rPr>
          <w:rFonts w:cs="Times New Roman"/>
          <w:szCs w:val="24"/>
        </w:rPr>
      </w:pPr>
    </w:p>
    <w:p w14:paraId="1C4EC9CB" w14:textId="77777777" w:rsidR="00ED3CE2" w:rsidRPr="00EF4FA5" w:rsidRDefault="00ED3CE2" w:rsidP="006E3490">
      <w:pPr>
        <w:spacing w:after="0"/>
        <w:rPr>
          <w:rFonts w:cs="Times New Roman"/>
          <w:szCs w:val="24"/>
        </w:rPr>
      </w:pPr>
    </w:p>
    <w:p w14:paraId="15A02DD1" w14:textId="77777777" w:rsidR="002C7833" w:rsidRPr="00EF4FA5" w:rsidRDefault="002C7833" w:rsidP="006E3490">
      <w:pPr>
        <w:spacing w:after="0"/>
        <w:rPr>
          <w:rFonts w:cs="Times New Roman"/>
          <w:b/>
          <w:szCs w:val="24"/>
        </w:rPr>
      </w:pPr>
    </w:p>
    <w:p w14:paraId="3D0A5FD3" w14:textId="77777777" w:rsidR="002C7833" w:rsidRPr="00EF4FA5" w:rsidRDefault="00466A02" w:rsidP="006E3490">
      <w:pPr>
        <w:spacing w:after="0"/>
        <w:rPr>
          <w:rFonts w:cs="Times New Roman"/>
          <w:b/>
          <w:szCs w:val="24"/>
        </w:rPr>
      </w:pPr>
      <w:r w:rsidRPr="00EF4FA5">
        <w:rPr>
          <w:rFonts w:cs="Times New Roman"/>
          <w:b/>
          <w:szCs w:val="24"/>
        </w:rPr>
        <w:br w:type="page"/>
      </w:r>
    </w:p>
    <w:sdt>
      <w:sdtPr>
        <w:rPr>
          <w:rFonts w:ascii="Times New Roman" w:eastAsiaTheme="minorHAnsi" w:hAnsi="Times New Roman" w:cs="Times New Roman"/>
          <w:b/>
          <w:color w:val="auto"/>
          <w:sz w:val="24"/>
          <w:szCs w:val="24"/>
        </w:rPr>
        <w:id w:val="1398477979"/>
        <w:docPartObj>
          <w:docPartGallery w:val="Table of Contents"/>
          <w:docPartUnique/>
        </w:docPartObj>
      </w:sdtPr>
      <w:sdtEndPr>
        <w:rPr>
          <w:bCs/>
          <w:noProof/>
        </w:rPr>
      </w:sdtEndPr>
      <w:sdtContent>
        <w:p w14:paraId="520B04A2" w14:textId="77777777" w:rsidR="002C7833" w:rsidRPr="00EF4FA5" w:rsidRDefault="00466A02" w:rsidP="00C01B58">
          <w:pPr>
            <w:pStyle w:val="TOCHeading"/>
            <w:spacing w:before="0" w:line="360" w:lineRule="auto"/>
            <w:jc w:val="both"/>
            <w:rPr>
              <w:rFonts w:ascii="Times New Roman" w:hAnsi="Times New Roman" w:cs="Times New Roman"/>
              <w:b/>
              <w:color w:val="auto"/>
              <w:sz w:val="24"/>
              <w:szCs w:val="24"/>
            </w:rPr>
          </w:pPr>
          <w:r w:rsidRPr="00EF4FA5">
            <w:rPr>
              <w:rFonts w:ascii="Times New Roman" w:hAnsi="Times New Roman" w:cs="Times New Roman"/>
              <w:b/>
              <w:color w:val="auto"/>
              <w:sz w:val="24"/>
              <w:szCs w:val="24"/>
            </w:rPr>
            <w:t>Table of Contents</w:t>
          </w:r>
        </w:p>
        <w:p w14:paraId="0BBD92AC" w14:textId="77777777" w:rsidR="00AF335F" w:rsidRPr="00EF4FA5" w:rsidRDefault="00466A02" w:rsidP="00C01B58">
          <w:pPr>
            <w:pStyle w:val="TOC1"/>
            <w:tabs>
              <w:tab w:val="right" w:leader="dot" w:pos="9350"/>
            </w:tabs>
            <w:rPr>
              <w:rFonts w:eastAsiaTheme="minorEastAsia" w:cs="Times New Roman"/>
              <w:noProof/>
              <w:szCs w:val="24"/>
              <w:lang w:val="en-GB" w:eastAsia="en-GB"/>
            </w:rPr>
          </w:pPr>
          <w:r w:rsidRPr="00EF4FA5">
            <w:rPr>
              <w:rFonts w:cs="Times New Roman"/>
              <w:szCs w:val="24"/>
            </w:rPr>
            <w:fldChar w:fldCharType="begin"/>
          </w:r>
          <w:r w:rsidRPr="00EF4FA5">
            <w:rPr>
              <w:rFonts w:cs="Times New Roman"/>
              <w:szCs w:val="24"/>
            </w:rPr>
            <w:instrText xml:space="preserve"> TOC \o "1-3" \h \z \u </w:instrText>
          </w:r>
          <w:r w:rsidRPr="00EF4FA5">
            <w:rPr>
              <w:rFonts w:cs="Times New Roman"/>
              <w:szCs w:val="24"/>
            </w:rPr>
            <w:fldChar w:fldCharType="separate"/>
          </w:r>
          <w:hyperlink w:anchor="_Toc150482003" w:history="1">
            <w:r w:rsidR="00AF335F" w:rsidRPr="00EF4FA5">
              <w:rPr>
                <w:rStyle w:val="Hyperlink"/>
                <w:rFonts w:cs="Times New Roman"/>
                <w:noProof/>
                <w:szCs w:val="24"/>
              </w:rPr>
              <w:t>Executive Summary</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_Toc150482003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2</w:t>
            </w:r>
            <w:r w:rsidR="00AF335F" w:rsidRPr="00EF4FA5">
              <w:rPr>
                <w:rFonts w:cs="Times New Roman"/>
                <w:noProof/>
                <w:webHidden/>
                <w:szCs w:val="24"/>
              </w:rPr>
              <w:fldChar w:fldCharType="end"/>
            </w:r>
          </w:hyperlink>
        </w:p>
        <w:p w14:paraId="02B07F78" w14:textId="77777777" w:rsidR="00AF335F" w:rsidRPr="00EF4FA5" w:rsidRDefault="00000000" w:rsidP="00C01B58">
          <w:pPr>
            <w:pStyle w:val="TOC1"/>
            <w:tabs>
              <w:tab w:val="left" w:pos="440"/>
              <w:tab w:val="right" w:leader="dot" w:pos="9350"/>
            </w:tabs>
            <w:rPr>
              <w:rFonts w:eastAsiaTheme="minorEastAsia" w:cs="Times New Roman"/>
              <w:noProof/>
              <w:szCs w:val="24"/>
              <w:lang w:val="en-GB" w:eastAsia="en-GB"/>
            </w:rPr>
          </w:pPr>
          <w:hyperlink w:anchor="_Toc150482004" w:history="1">
            <w:r w:rsidR="00AF335F" w:rsidRPr="00EF4FA5">
              <w:rPr>
                <w:rStyle w:val="Hyperlink"/>
                <w:rFonts w:cs="Times New Roman"/>
                <w:noProof/>
                <w:szCs w:val="24"/>
              </w:rPr>
              <w:t>1</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Introduction</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_Toc150482004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4</w:t>
            </w:r>
            <w:r w:rsidR="00AF335F" w:rsidRPr="00EF4FA5">
              <w:rPr>
                <w:rFonts w:cs="Times New Roman"/>
                <w:noProof/>
                <w:webHidden/>
                <w:szCs w:val="24"/>
              </w:rPr>
              <w:fldChar w:fldCharType="end"/>
            </w:r>
          </w:hyperlink>
        </w:p>
        <w:p w14:paraId="4816CDCC" w14:textId="77777777" w:rsidR="00AF335F" w:rsidRPr="00EF4FA5" w:rsidRDefault="00000000" w:rsidP="00C01B58">
          <w:pPr>
            <w:pStyle w:val="TOC1"/>
            <w:tabs>
              <w:tab w:val="left" w:pos="440"/>
              <w:tab w:val="right" w:leader="dot" w:pos="9350"/>
            </w:tabs>
            <w:rPr>
              <w:rFonts w:eastAsiaTheme="minorEastAsia" w:cs="Times New Roman"/>
              <w:noProof/>
              <w:szCs w:val="24"/>
              <w:lang w:val="en-GB" w:eastAsia="en-GB"/>
            </w:rPr>
          </w:pPr>
          <w:hyperlink w:anchor="_Toc150482005" w:history="1">
            <w:r w:rsidR="00AF335F" w:rsidRPr="00EF4FA5">
              <w:rPr>
                <w:rStyle w:val="Hyperlink"/>
                <w:rFonts w:cs="Times New Roman"/>
                <w:noProof/>
                <w:szCs w:val="24"/>
              </w:rPr>
              <w:t>2</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Main Body</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_Toc150482005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4</w:t>
            </w:r>
            <w:r w:rsidR="00AF335F" w:rsidRPr="00EF4FA5">
              <w:rPr>
                <w:rFonts w:cs="Times New Roman"/>
                <w:noProof/>
                <w:webHidden/>
                <w:szCs w:val="24"/>
              </w:rPr>
              <w:fldChar w:fldCharType="end"/>
            </w:r>
          </w:hyperlink>
        </w:p>
        <w:p w14:paraId="2DE1F596" w14:textId="77777777" w:rsidR="00AF335F" w:rsidRPr="00EF4FA5" w:rsidRDefault="00000000" w:rsidP="00C01B58">
          <w:pPr>
            <w:pStyle w:val="TOC2"/>
            <w:tabs>
              <w:tab w:val="left" w:pos="880"/>
              <w:tab w:val="right" w:leader="dot" w:pos="9350"/>
            </w:tabs>
            <w:rPr>
              <w:rFonts w:eastAsiaTheme="minorEastAsia" w:cs="Times New Roman"/>
              <w:noProof/>
              <w:szCs w:val="24"/>
              <w:lang w:val="en-GB" w:eastAsia="en-GB"/>
            </w:rPr>
          </w:pPr>
          <w:hyperlink w:anchor="_Toc150482006" w:history="1">
            <w:r w:rsidR="00AF335F" w:rsidRPr="00EF4FA5">
              <w:rPr>
                <w:rStyle w:val="Hyperlink"/>
                <w:rFonts w:cs="Times New Roman"/>
                <w:noProof/>
                <w:szCs w:val="24"/>
              </w:rPr>
              <w:t>2.1</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Cultural Overview</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_Toc150482006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4</w:t>
            </w:r>
            <w:r w:rsidR="00AF335F" w:rsidRPr="00EF4FA5">
              <w:rPr>
                <w:rFonts w:cs="Times New Roman"/>
                <w:noProof/>
                <w:webHidden/>
                <w:szCs w:val="24"/>
              </w:rPr>
              <w:fldChar w:fldCharType="end"/>
            </w:r>
          </w:hyperlink>
        </w:p>
        <w:p w14:paraId="50974A3E" w14:textId="77777777" w:rsidR="00AF335F" w:rsidRPr="00EF4FA5" w:rsidRDefault="00000000" w:rsidP="00C01B58">
          <w:pPr>
            <w:pStyle w:val="TOC2"/>
            <w:tabs>
              <w:tab w:val="left" w:pos="880"/>
              <w:tab w:val="right" w:leader="dot" w:pos="9350"/>
            </w:tabs>
            <w:rPr>
              <w:rFonts w:eastAsiaTheme="minorEastAsia" w:cs="Times New Roman"/>
              <w:noProof/>
              <w:szCs w:val="24"/>
              <w:lang w:val="en-GB" w:eastAsia="en-GB"/>
            </w:rPr>
          </w:pPr>
          <w:hyperlink w:anchor="_Toc150482007" w:history="1">
            <w:r w:rsidR="00AF335F" w:rsidRPr="00EF4FA5">
              <w:rPr>
                <w:rStyle w:val="Hyperlink"/>
                <w:rFonts w:cs="Times New Roman"/>
                <w:noProof/>
                <w:szCs w:val="24"/>
              </w:rPr>
              <w:t>2.2</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GLOBE Project/Country Analysis</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_Toc150482007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5</w:t>
            </w:r>
            <w:r w:rsidR="00AF335F" w:rsidRPr="00EF4FA5">
              <w:rPr>
                <w:rFonts w:cs="Times New Roman"/>
                <w:noProof/>
                <w:webHidden/>
                <w:szCs w:val="24"/>
              </w:rPr>
              <w:fldChar w:fldCharType="end"/>
            </w:r>
          </w:hyperlink>
        </w:p>
        <w:p w14:paraId="570802B1" w14:textId="77777777" w:rsidR="00AF335F" w:rsidRPr="00EF4FA5" w:rsidRDefault="00000000" w:rsidP="00C01B58">
          <w:pPr>
            <w:pStyle w:val="TOC2"/>
            <w:tabs>
              <w:tab w:val="left" w:pos="880"/>
              <w:tab w:val="right" w:leader="dot" w:pos="9350"/>
            </w:tabs>
            <w:rPr>
              <w:rFonts w:eastAsiaTheme="minorEastAsia" w:cs="Times New Roman"/>
              <w:noProof/>
              <w:szCs w:val="24"/>
              <w:lang w:val="en-GB" w:eastAsia="en-GB"/>
            </w:rPr>
          </w:pPr>
          <w:hyperlink w:anchor="_Toc150482008" w:history="1">
            <w:r w:rsidR="00AF335F" w:rsidRPr="00EF4FA5">
              <w:rPr>
                <w:rStyle w:val="Hyperlink"/>
                <w:rFonts w:cs="Times New Roman"/>
                <w:noProof/>
                <w:szCs w:val="24"/>
              </w:rPr>
              <w:t>2.3</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Importance of Cultural Intelligence and Sensitivity for Hotel Personnel</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_Toc150482008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6</w:t>
            </w:r>
            <w:r w:rsidR="00AF335F" w:rsidRPr="00EF4FA5">
              <w:rPr>
                <w:rFonts w:cs="Times New Roman"/>
                <w:noProof/>
                <w:webHidden/>
                <w:szCs w:val="24"/>
              </w:rPr>
              <w:fldChar w:fldCharType="end"/>
            </w:r>
          </w:hyperlink>
        </w:p>
        <w:p w14:paraId="695C15CB" w14:textId="77777777" w:rsidR="00AF335F" w:rsidRPr="00EF4FA5" w:rsidRDefault="00000000" w:rsidP="00C01B58">
          <w:pPr>
            <w:pStyle w:val="TOC1"/>
            <w:tabs>
              <w:tab w:val="left" w:pos="440"/>
              <w:tab w:val="right" w:leader="dot" w:pos="9350"/>
            </w:tabs>
            <w:rPr>
              <w:rFonts w:eastAsiaTheme="minorEastAsia" w:cs="Times New Roman"/>
              <w:noProof/>
              <w:szCs w:val="24"/>
              <w:lang w:val="en-GB" w:eastAsia="en-GB"/>
            </w:rPr>
          </w:pPr>
          <w:hyperlink w:anchor="_Toc150482009" w:history="1">
            <w:r w:rsidR="00AF335F" w:rsidRPr="00EF4FA5">
              <w:rPr>
                <w:rStyle w:val="Hyperlink"/>
                <w:rFonts w:cs="Times New Roman"/>
                <w:noProof/>
                <w:szCs w:val="24"/>
              </w:rPr>
              <w:t>3</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Conclusion</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_Toc150482009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7</w:t>
            </w:r>
            <w:r w:rsidR="00AF335F" w:rsidRPr="00EF4FA5">
              <w:rPr>
                <w:rFonts w:cs="Times New Roman"/>
                <w:noProof/>
                <w:webHidden/>
                <w:szCs w:val="24"/>
              </w:rPr>
              <w:fldChar w:fldCharType="end"/>
            </w:r>
          </w:hyperlink>
        </w:p>
        <w:p w14:paraId="0CBCF041" w14:textId="77777777" w:rsidR="00AF335F" w:rsidRPr="00EF4FA5" w:rsidRDefault="00000000" w:rsidP="00C01B58">
          <w:pPr>
            <w:pStyle w:val="TOC1"/>
            <w:tabs>
              <w:tab w:val="left" w:pos="440"/>
              <w:tab w:val="right" w:leader="dot" w:pos="9350"/>
            </w:tabs>
            <w:rPr>
              <w:rFonts w:eastAsiaTheme="minorEastAsia" w:cs="Times New Roman"/>
              <w:noProof/>
              <w:szCs w:val="24"/>
              <w:lang w:val="en-GB" w:eastAsia="en-GB"/>
            </w:rPr>
          </w:pPr>
          <w:hyperlink w:anchor="_Toc150482010" w:history="1">
            <w:r w:rsidR="00AF335F" w:rsidRPr="00EF4FA5">
              <w:rPr>
                <w:rStyle w:val="Hyperlink"/>
                <w:rFonts w:cs="Times New Roman"/>
                <w:noProof/>
                <w:szCs w:val="24"/>
              </w:rPr>
              <w:t>4</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Recommendations</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_Toc150482010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7</w:t>
            </w:r>
            <w:r w:rsidR="00AF335F" w:rsidRPr="00EF4FA5">
              <w:rPr>
                <w:rFonts w:cs="Times New Roman"/>
                <w:noProof/>
                <w:webHidden/>
                <w:szCs w:val="24"/>
              </w:rPr>
              <w:fldChar w:fldCharType="end"/>
            </w:r>
          </w:hyperlink>
        </w:p>
        <w:p w14:paraId="4759A97B" w14:textId="77777777" w:rsidR="00AF335F" w:rsidRPr="00EF4FA5" w:rsidRDefault="00000000" w:rsidP="00C01B58">
          <w:pPr>
            <w:pStyle w:val="TOC1"/>
            <w:tabs>
              <w:tab w:val="left" w:pos="440"/>
              <w:tab w:val="right" w:leader="dot" w:pos="9350"/>
            </w:tabs>
            <w:rPr>
              <w:rFonts w:eastAsiaTheme="minorEastAsia" w:cs="Times New Roman"/>
              <w:noProof/>
              <w:szCs w:val="24"/>
              <w:lang w:val="en-GB" w:eastAsia="en-GB"/>
            </w:rPr>
          </w:pPr>
          <w:hyperlink w:anchor="_Toc150482011" w:history="1">
            <w:r w:rsidR="00AF335F" w:rsidRPr="00EF4FA5">
              <w:rPr>
                <w:rStyle w:val="Hyperlink"/>
                <w:rFonts w:cs="Times New Roman"/>
                <w:noProof/>
                <w:szCs w:val="24"/>
              </w:rPr>
              <w:t>5</w:t>
            </w:r>
            <w:r w:rsidR="00AF335F" w:rsidRPr="00EF4FA5">
              <w:rPr>
                <w:rFonts w:eastAsiaTheme="minorEastAsia" w:cs="Times New Roman"/>
                <w:noProof/>
                <w:szCs w:val="24"/>
                <w:lang w:val="en-GB" w:eastAsia="en-GB"/>
              </w:rPr>
              <w:tab/>
            </w:r>
            <w:r w:rsidR="00AF335F" w:rsidRPr="00EF4FA5">
              <w:rPr>
                <w:rStyle w:val="Hyperlink"/>
                <w:rFonts w:cs="Times New Roman"/>
                <w:noProof/>
                <w:szCs w:val="24"/>
              </w:rPr>
              <w:t>References</w:t>
            </w:r>
            <w:r w:rsidR="00AF335F" w:rsidRPr="00EF4FA5">
              <w:rPr>
                <w:rFonts w:cs="Times New Roman"/>
                <w:noProof/>
                <w:webHidden/>
                <w:szCs w:val="24"/>
              </w:rPr>
              <w:tab/>
            </w:r>
            <w:r w:rsidR="00AF335F" w:rsidRPr="00EF4FA5">
              <w:rPr>
                <w:rFonts w:cs="Times New Roman"/>
                <w:noProof/>
                <w:webHidden/>
                <w:szCs w:val="24"/>
              </w:rPr>
              <w:fldChar w:fldCharType="begin"/>
            </w:r>
            <w:r w:rsidR="00AF335F" w:rsidRPr="00EF4FA5">
              <w:rPr>
                <w:rFonts w:cs="Times New Roman"/>
                <w:noProof/>
                <w:webHidden/>
                <w:szCs w:val="24"/>
              </w:rPr>
              <w:instrText xml:space="preserve"> PAGEREF _Toc150482011 \h </w:instrText>
            </w:r>
            <w:r w:rsidR="00AF335F" w:rsidRPr="00EF4FA5">
              <w:rPr>
                <w:rFonts w:cs="Times New Roman"/>
                <w:noProof/>
                <w:webHidden/>
                <w:szCs w:val="24"/>
              </w:rPr>
            </w:r>
            <w:r w:rsidR="00AF335F" w:rsidRPr="00EF4FA5">
              <w:rPr>
                <w:rFonts w:cs="Times New Roman"/>
                <w:noProof/>
                <w:webHidden/>
                <w:szCs w:val="24"/>
              </w:rPr>
              <w:fldChar w:fldCharType="separate"/>
            </w:r>
            <w:r w:rsidR="00AF335F" w:rsidRPr="00EF4FA5">
              <w:rPr>
                <w:rFonts w:cs="Times New Roman"/>
                <w:noProof/>
                <w:webHidden/>
                <w:szCs w:val="24"/>
              </w:rPr>
              <w:t>8</w:t>
            </w:r>
            <w:r w:rsidR="00AF335F" w:rsidRPr="00EF4FA5">
              <w:rPr>
                <w:rFonts w:cs="Times New Roman"/>
                <w:noProof/>
                <w:webHidden/>
                <w:szCs w:val="24"/>
              </w:rPr>
              <w:fldChar w:fldCharType="end"/>
            </w:r>
          </w:hyperlink>
        </w:p>
        <w:p w14:paraId="55C7B28B" w14:textId="77777777" w:rsidR="002C7833" w:rsidRPr="00EF4FA5" w:rsidRDefault="00466A02" w:rsidP="00C01B58">
          <w:pPr>
            <w:spacing w:after="0"/>
            <w:rPr>
              <w:rFonts w:cs="Times New Roman"/>
              <w:szCs w:val="24"/>
            </w:rPr>
          </w:pPr>
          <w:r w:rsidRPr="00EF4FA5">
            <w:rPr>
              <w:rFonts w:cs="Times New Roman"/>
              <w:b/>
              <w:bCs/>
              <w:noProof/>
              <w:szCs w:val="24"/>
            </w:rPr>
            <w:fldChar w:fldCharType="end"/>
          </w:r>
        </w:p>
      </w:sdtContent>
    </w:sdt>
    <w:p w14:paraId="691956AF" w14:textId="77777777" w:rsidR="00111A10" w:rsidRPr="00EF4FA5" w:rsidRDefault="00111A10" w:rsidP="006E3490">
      <w:pPr>
        <w:spacing w:after="0"/>
        <w:rPr>
          <w:rFonts w:cs="Times New Roman"/>
          <w:b/>
          <w:szCs w:val="24"/>
        </w:rPr>
      </w:pPr>
    </w:p>
    <w:p w14:paraId="0C1F6FC3" w14:textId="77777777" w:rsidR="00240F57" w:rsidRPr="00EF4FA5" w:rsidRDefault="00466A02" w:rsidP="003D1DC2">
      <w:pPr>
        <w:spacing w:after="0"/>
        <w:rPr>
          <w:rFonts w:cs="Times New Roman"/>
          <w:szCs w:val="24"/>
        </w:rPr>
      </w:pPr>
      <w:r w:rsidRPr="00EF4FA5">
        <w:rPr>
          <w:rFonts w:cs="Times New Roman"/>
          <w:szCs w:val="24"/>
        </w:rPr>
        <w:br w:type="page"/>
      </w:r>
    </w:p>
    <w:p w14:paraId="2D0F4CCE" w14:textId="77777777" w:rsidR="00510E3C" w:rsidRPr="00EF4FA5" w:rsidRDefault="00466A02" w:rsidP="003D1DC2">
      <w:pPr>
        <w:pStyle w:val="Heading1"/>
        <w:spacing w:before="0"/>
        <w:rPr>
          <w:rFonts w:cs="Times New Roman"/>
          <w:szCs w:val="24"/>
        </w:rPr>
      </w:pPr>
      <w:bookmarkStart w:id="1" w:name="_Toc150482004"/>
      <w:r w:rsidRPr="00EF4FA5">
        <w:rPr>
          <w:rFonts w:cs="Times New Roman"/>
          <w:szCs w:val="24"/>
        </w:rPr>
        <w:t>Introductio</w:t>
      </w:r>
      <w:r w:rsidR="005E6DA8" w:rsidRPr="00EF4FA5">
        <w:rPr>
          <w:rFonts w:cs="Times New Roman"/>
          <w:szCs w:val="24"/>
        </w:rPr>
        <w:t>n</w:t>
      </w:r>
      <w:bookmarkEnd w:id="1"/>
    </w:p>
    <w:p w14:paraId="3F0240D2" w14:textId="77777777" w:rsidR="00530926" w:rsidRPr="00EF4FA5" w:rsidRDefault="00466A02" w:rsidP="003D1DC2">
      <w:pPr>
        <w:spacing w:after="0"/>
        <w:ind w:firstLine="432"/>
        <w:rPr>
          <w:rFonts w:cs="Times New Roman"/>
          <w:szCs w:val="24"/>
        </w:rPr>
      </w:pPr>
      <w:r w:rsidRPr="00EF4FA5">
        <w:rPr>
          <w:rFonts w:cs="Times New Roman"/>
          <w:szCs w:val="24"/>
        </w:rPr>
        <w:t>The report will discuss the cultural overview of Italy by briefly outlining its culture</w:t>
      </w:r>
      <w:r w:rsidR="001813CB" w:rsidRPr="00EF4FA5">
        <w:rPr>
          <w:rFonts w:cs="Times New Roman"/>
          <w:szCs w:val="24"/>
        </w:rPr>
        <w:t xml:space="preserve"> and customs. It</w:t>
      </w:r>
      <w:r w:rsidRPr="00EF4FA5">
        <w:rPr>
          <w:rFonts w:cs="Times New Roman"/>
          <w:szCs w:val="24"/>
        </w:rPr>
        <w:t xml:space="preserve"> will also enlighten the significance of cultural intelligence and sensitivity for hotel personnel. Diversity Hotel &amp; Spa, a 5-star hotel company in the UK, recently decided to expand to overseas countries, and Italy was selected. The report will be using the GLOBE project's </w:t>
      </w:r>
      <w:r w:rsidR="001813CB" w:rsidRPr="00EF4FA5">
        <w:rPr>
          <w:rFonts w:cs="Times New Roman"/>
          <w:szCs w:val="24"/>
        </w:rPr>
        <w:t xml:space="preserve">culture and leadership study for the country analysis of the chosen country. </w:t>
      </w:r>
    </w:p>
    <w:p w14:paraId="547D84CA" w14:textId="77777777" w:rsidR="00510E3C" w:rsidRPr="00EF4FA5" w:rsidRDefault="00466A02" w:rsidP="003D1DC2">
      <w:pPr>
        <w:pStyle w:val="Heading1"/>
        <w:spacing w:before="0"/>
        <w:rPr>
          <w:rFonts w:cs="Times New Roman"/>
          <w:szCs w:val="24"/>
        </w:rPr>
      </w:pPr>
      <w:bookmarkStart w:id="2" w:name="_Toc150482005"/>
      <w:r w:rsidRPr="00EF4FA5">
        <w:rPr>
          <w:rFonts w:cs="Times New Roman"/>
          <w:szCs w:val="24"/>
        </w:rPr>
        <w:t>Main Body</w:t>
      </w:r>
      <w:bookmarkEnd w:id="2"/>
      <w:r w:rsidR="00C37C66" w:rsidRPr="00EF4FA5">
        <w:rPr>
          <w:rFonts w:cs="Times New Roman"/>
          <w:szCs w:val="24"/>
        </w:rPr>
        <w:tab/>
      </w:r>
      <w:r w:rsidR="00C37C66" w:rsidRPr="00EF4FA5">
        <w:rPr>
          <w:rFonts w:cs="Times New Roman"/>
          <w:szCs w:val="24"/>
        </w:rPr>
        <w:tab/>
      </w:r>
    </w:p>
    <w:p w14:paraId="6E5C24AD" w14:textId="77777777" w:rsidR="004D03D2" w:rsidRPr="00EF4FA5" w:rsidRDefault="00466A02" w:rsidP="003D1DC2">
      <w:pPr>
        <w:pStyle w:val="Heading2"/>
        <w:spacing w:before="0"/>
        <w:rPr>
          <w:rFonts w:cs="Times New Roman"/>
          <w:szCs w:val="24"/>
        </w:rPr>
      </w:pPr>
      <w:bookmarkStart w:id="3" w:name="_Toc150482006"/>
      <w:r w:rsidRPr="00EF4FA5">
        <w:rPr>
          <w:rFonts w:cs="Times New Roman"/>
          <w:szCs w:val="24"/>
        </w:rPr>
        <w:t>Cultural Overvie</w:t>
      </w:r>
      <w:r w:rsidR="00647702" w:rsidRPr="00EF4FA5">
        <w:rPr>
          <w:rFonts w:cs="Times New Roman"/>
          <w:szCs w:val="24"/>
        </w:rPr>
        <w:t>w</w:t>
      </w:r>
      <w:bookmarkEnd w:id="3"/>
    </w:p>
    <w:p w14:paraId="5FF8053F" w14:textId="772DB427" w:rsidR="006F7F43" w:rsidRPr="00EF4FA5" w:rsidRDefault="00466A02" w:rsidP="003D1DC2">
      <w:pPr>
        <w:spacing w:after="0"/>
        <w:ind w:firstLine="576"/>
        <w:rPr>
          <w:rFonts w:cs="Times New Roman"/>
          <w:szCs w:val="24"/>
        </w:rPr>
      </w:pPr>
      <w:r w:rsidRPr="00EF4FA5">
        <w:rPr>
          <w:rFonts w:cs="Times New Roman"/>
          <w:szCs w:val="24"/>
        </w:rPr>
        <w:t>The rich cultural heritage of Italy is rooted in its historical, cultural, and culinary traditions. Italy places great importance on family life, which is mirrored in its cultural standards</w:t>
      </w:r>
      <w:r w:rsidR="00F6561C" w:rsidRPr="00EF4FA5">
        <w:rPr>
          <w:rFonts w:cs="Times New Roman"/>
          <w:szCs w:val="24"/>
        </w:rPr>
        <w:t xml:space="preserve"> (Partarakis </w:t>
      </w:r>
      <w:r w:rsidR="00F6561C" w:rsidRPr="00EF4FA5">
        <w:rPr>
          <w:rFonts w:cs="Times New Roman"/>
          <w:i/>
          <w:szCs w:val="24"/>
        </w:rPr>
        <w:t>et al</w:t>
      </w:r>
      <w:r w:rsidR="00F6561C" w:rsidRPr="00EF4FA5">
        <w:rPr>
          <w:rFonts w:cs="Times New Roman"/>
          <w:szCs w:val="24"/>
        </w:rPr>
        <w:t>., 2021)</w:t>
      </w:r>
      <w:r w:rsidRPr="00EF4FA5">
        <w:rPr>
          <w:rFonts w:cs="Times New Roman"/>
          <w:szCs w:val="24"/>
        </w:rPr>
        <w:t xml:space="preserve">. Families are valued highly, and living together or in </w:t>
      </w:r>
      <w:r w:rsidR="006F05C6" w:rsidRPr="00EF4FA5">
        <w:rPr>
          <w:rFonts w:cs="Times New Roman"/>
          <w:szCs w:val="24"/>
        </w:rPr>
        <w:t>proximity</w:t>
      </w:r>
      <w:r w:rsidRPr="00EF4FA5">
        <w:rPr>
          <w:rFonts w:cs="Times New Roman"/>
          <w:szCs w:val="24"/>
        </w:rPr>
        <w:t xml:space="preserve"> across many generations is not unusual. </w:t>
      </w:r>
    </w:p>
    <w:p w14:paraId="48EE1A3A" w14:textId="77777777" w:rsidR="006E3490" w:rsidRPr="00EF4FA5" w:rsidRDefault="00466A02" w:rsidP="003D1DC2">
      <w:pPr>
        <w:spacing w:after="0"/>
        <w:jc w:val="center"/>
        <w:rPr>
          <w:rFonts w:cs="Times New Roman"/>
          <w:szCs w:val="24"/>
        </w:rPr>
      </w:pPr>
      <w:r w:rsidRPr="00EF4FA5">
        <w:rPr>
          <w:rFonts w:cs="Times New Roman"/>
          <w:noProof/>
          <w:szCs w:val="24"/>
          <w:lang w:val="en-GB" w:eastAsia="en-GB"/>
        </w:rPr>
        <w:drawing>
          <wp:inline distT="0" distB="0" distL="0" distR="0" wp14:anchorId="207B4291" wp14:editId="33B56F6C">
            <wp:extent cx="5713857" cy="1958340"/>
            <wp:effectExtent l="0" t="0" r="127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770625" cy="1977796"/>
                    </a:xfrm>
                    <a:prstGeom prst="rect">
                      <a:avLst/>
                    </a:prstGeom>
                  </pic:spPr>
                </pic:pic>
              </a:graphicData>
            </a:graphic>
          </wp:inline>
        </w:drawing>
      </w:r>
    </w:p>
    <w:p w14:paraId="717102D3" w14:textId="77777777" w:rsidR="004E18B8" w:rsidRPr="00EF4FA5" w:rsidRDefault="00466A02" w:rsidP="003D1DC2">
      <w:pPr>
        <w:pStyle w:val="Caption"/>
        <w:spacing w:after="0" w:line="360" w:lineRule="auto"/>
        <w:jc w:val="center"/>
        <w:rPr>
          <w:rFonts w:cs="Times New Roman"/>
          <w:b/>
          <w:color w:val="auto"/>
          <w:sz w:val="24"/>
          <w:szCs w:val="24"/>
        </w:rPr>
      </w:pPr>
      <w:r w:rsidRPr="00EF4FA5">
        <w:rPr>
          <w:rFonts w:cs="Times New Roman"/>
          <w:color w:val="auto"/>
          <w:sz w:val="24"/>
          <w:szCs w:val="24"/>
        </w:rPr>
        <w:t xml:space="preserve">Figure </w:t>
      </w:r>
      <w:r w:rsidRPr="00EF4FA5">
        <w:rPr>
          <w:rFonts w:cs="Times New Roman"/>
          <w:color w:val="auto"/>
          <w:sz w:val="24"/>
          <w:szCs w:val="24"/>
        </w:rPr>
        <w:fldChar w:fldCharType="begin"/>
      </w:r>
      <w:r w:rsidRPr="00EF4FA5">
        <w:rPr>
          <w:rFonts w:cs="Times New Roman"/>
          <w:color w:val="auto"/>
          <w:sz w:val="24"/>
          <w:szCs w:val="24"/>
        </w:rPr>
        <w:instrText xml:space="preserve"> SEQ Figure \* ARABIC </w:instrText>
      </w:r>
      <w:r w:rsidRPr="00EF4FA5">
        <w:rPr>
          <w:rFonts w:cs="Times New Roman"/>
          <w:color w:val="auto"/>
          <w:sz w:val="24"/>
          <w:szCs w:val="24"/>
        </w:rPr>
        <w:fldChar w:fldCharType="separate"/>
      </w:r>
      <w:r w:rsidR="00622A33" w:rsidRPr="00EF4FA5">
        <w:rPr>
          <w:rFonts w:cs="Times New Roman"/>
          <w:noProof/>
          <w:color w:val="auto"/>
          <w:sz w:val="24"/>
          <w:szCs w:val="24"/>
        </w:rPr>
        <w:t>1</w:t>
      </w:r>
      <w:r w:rsidRPr="00EF4FA5">
        <w:rPr>
          <w:rFonts w:cs="Times New Roman"/>
          <w:color w:val="auto"/>
          <w:sz w:val="24"/>
          <w:szCs w:val="24"/>
        </w:rPr>
        <w:fldChar w:fldCharType="end"/>
      </w:r>
      <w:r w:rsidRPr="00EF4FA5">
        <w:rPr>
          <w:rFonts w:cs="Times New Roman"/>
          <w:color w:val="auto"/>
          <w:sz w:val="24"/>
          <w:szCs w:val="24"/>
        </w:rPr>
        <w:t>: Hofstede Cultural Model of Italy</w:t>
      </w:r>
    </w:p>
    <w:p w14:paraId="17865E1A" w14:textId="77777777" w:rsidR="004E18B8" w:rsidRPr="00EF4FA5" w:rsidRDefault="00466A02" w:rsidP="003D1DC2">
      <w:pPr>
        <w:pStyle w:val="Caption"/>
        <w:spacing w:after="0" w:line="360" w:lineRule="auto"/>
        <w:jc w:val="center"/>
        <w:rPr>
          <w:rFonts w:cs="Times New Roman"/>
          <w:b/>
          <w:color w:val="auto"/>
          <w:sz w:val="24"/>
          <w:szCs w:val="24"/>
        </w:rPr>
      </w:pPr>
      <w:r w:rsidRPr="00EF4FA5">
        <w:rPr>
          <w:rFonts w:cs="Times New Roman"/>
          <w:color w:val="auto"/>
          <w:sz w:val="24"/>
          <w:szCs w:val="24"/>
        </w:rPr>
        <w:t>Source: Hofstede Insights (2023)</w:t>
      </w:r>
    </w:p>
    <w:p w14:paraId="18D4D241" w14:textId="77777777" w:rsidR="00FB2774" w:rsidRPr="00EF4FA5" w:rsidRDefault="00466A02" w:rsidP="003D1DC2">
      <w:pPr>
        <w:spacing w:after="0"/>
        <w:ind w:firstLine="576"/>
        <w:rPr>
          <w:rFonts w:cs="Times New Roman"/>
          <w:szCs w:val="24"/>
        </w:rPr>
      </w:pPr>
      <w:r w:rsidRPr="00EF4FA5">
        <w:rPr>
          <w:rFonts w:cs="Times New Roman"/>
          <w:szCs w:val="24"/>
        </w:rPr>
        <w:t xml:space="preserve">The family-oriented culture of Italy is high, </w:t>
      </w:r>
      <w:r w:rsidR="00123178" w:rsidRPr="00EF4FA5">
        <w:rPr>
          <w:rFonts w:cs="Times New Roman"/>
          <w:szCs w:val="24"/>
        </w:rPr>
        <w:t>as shown by the individualism axis in the Hofstede cultural model</w:t>
      </w:r>
      <w:r w:rsidR="006F7F43" w:rsidRPr="00EF4FA5">
        <w:rPr>
          <w:rFonts w:cs="Times New Roman"/>
          <w:szCs w:val="24"/>
        </w:rPr>
        <w:t xml:space="preserve">, as the </w:t>
      </w:r>
      <w:r w:rsidRPr="00EF4FA5">
        <w:rPr>
          <w:rFonts w:cs="Times New Roman"/>
          <w:szCs w:val="24"/>
        </w:rPr>
        <w:t xml:space="preserve">Italians have a strong sense of community and family. </w:t>
      </w:r>
      <w:r w:rsidR="006F7F43" w:rsidRPr="00EF4FA5">
        <w:rPr>
          <w:rFonts w:cs="Times New Roman"/>
          <w:szCs w:val="24"/>
        </w:rPr>
        <w:t>Italians will seek counsel and direction from their established social groupings whenever available</w:t>
      </w:r>
      <w:r w:rsidR="009F7AD2" w:rsidRPr="00EF4FA5">
        <w:rPr>
          <w:rFonts w:cs="Times New Roman"/>
          <w:szCs w:val="24"/>
        </w:rPr>
        <w:t xml:space="preserve"> (Hofstede Insights, 2023)</w:t>
      </w:r>
      <w:r w:rsidR="006F7F43" w:rsidRPr="00EF4FA5">
        <w:rPr>
          <w:rFonts w:cs="Times New Roman"/>
          <w:szCs w:val="24"/>
        </w:rPr>
        <w:t>. O</w:t>
      </w:r>
      <w:r w:rsidRPr="00EF4FA5">
        <w:rPr>
          <w:rFonts w:cs="Times New Roman"/>
          <w:szCs w:val="24"/>
        </w:rPr>
        <w:t>n the Hofstede scale, having close relationships with friends and family is a</w:t>
      </w:r>
      <w:r w:rsidR="006F7F43" w:rsidRPr="00EF4FA5">
        <w:rPr>
          <w:rFonts w:cs="Times New Roman"/>
          <w:szCs w:val="24"/>
        </w:rPr>
        <w:t>ssociated with a high level of uncertainty Avoidance</w:t>
      </w:r>
      <w:r w:rsidRPr="00EF4FA5">
        <w:rPr>
          <w:rFonts w:cs="Times New Roman"/>
          <w:szCs w:val="24"/>
        </w:rPr>
        <w:t xml:space="preserve">. </w:t>
      </w:r>
      <w:r w:rsidR="006F7F43" w:rsidRPr="00EF4FA5">
        <w:rPr>
          <w:rFonts w:cs="Times New Roman"/>
          <w:szCs w:val="24"/>
        </w:rPr>
        <w:t>In Italy, w</w:t>
      </w:r>
      <w:r w:rsidRPr="00EF4FA5">
        <w:rPr>
          <w:rFonts w:cs="Times New Roman"/>
          <w:szCs w:val="24"/>
        </w:rPr>
        <w:t>elcoming and making guests feel at home are highly valued</w:t>
      </w:r>
      <w:r w:rsidR="006F7F43" w:rsidRPr="00EF4FA5">
        <w:rPr>
          <w:rFonts w:cs="Times New Roman"/>
          <w:szCs w:val="24"/>
        </w:rPr>
        <w:t>;</w:t>
      </w:r>
      <w:r w:rsidRPr="00EF4FA5">
        <w:rPr>
          <w:rFonts w:cs="Times New Roman"/>
          <w:szCs w:val="24"/>
        </w:rPr>
        <w:t xml:space="preserve"> this is r</w:t>
      </w:r>
      <w:r w:rsidR="006F7F43" w:rsidRPr="00EF4FA5">
        <w:rPr>
          <w:rFonts w:cs="Times New Roman"/>
          <w:szCs w:val="24"/>
        </w:rPr>
        <w:t>eferred to as la bella figura.</w:t>
      </w:r>
      <w:r w:rsidRPr="00EF4FA5">
        <w:rPr>
          <w:rFonts w:cs="Times New Roman"/>
          <w:szCs w:val="24"/>
        </w:rPr>
        <w:t xml:space="preserve"> </w:t>
      </w:r>
      <w:r w:rsidR="006F7F43" w:rsidRPr="00EF4FA5">
        <w:rPr>
          <w:rFonts w:cs="Times New Roman"/>
          <w:szCs w:val="24"/>
        </w:rPr>
        <w:t xml:space="preserve">The long-term orientation ranking of Italy is high because of its </w:t>
      </w:r>
      <w:r w:rsidRPr="00EF4FA5">
        <w:rPr>
          <w:rFonts w:cs="Times New Roman"/>
          <w:szCs w:val="24"/>
        </w:rPr>
        <w:t>strong regard for the arts and history</w:t>
      </w:r>
      <w:r w:rsidR="009F7AD2" w:rsidRPr="00EF4FA5">
        <w:rPr>
          <w:rFonts w:cs="Times New Roman"/>
          <w:szCs w:val="24"/>
        </w:rPr>
        <w:t xml:space="preserve"> (Testa </w:t>
      </w:r>
      <w:r w:rsidR="009F7AD2" w:rsidRPr="00EF4FA5">
        <w:rPr>
          <w:rFonts w:cs="Times New Roman"/>
          <w:i/>
          <w:szCs w:val="24"/>
        </w:rPr>
        <w:t>et al</w:t>
      </w:r>
      <w:r w:rsidR="009F7AD2" w:rsidRPr="00EF4FA5">
        <w:rPr>
          <w:rFonts w:cs="Times New Roman"/>
          <w:szCs w:val="24"/>
        </w:rPr>
        <w:t>., 2019)</w:t>
      </w:r>
      <w:r w:rsidRPr="00EF4FA5">
        <w:rPr>
          <w:rFonts w:cs="Times New Roman"/>
          <w:szCs w:val="24"/>
        </w:rPr>
        <w:t>. Italy is known for its exquisite cuisine, which has a rich historical background and is now regarded as some of the greatest in the world.</w:t>
      </w:r>
    </w:p>
    <w:p w14:paraId="3792D40A" w14:textId="77777777" w:rsidR="00510E3C" w:rsidRPr="00EF4FA5" w:rsidRDefault="00466A02" w:rsidP="003D1DC2">
      <w:pPr>
        <w:pStyle w:val="Heading2"/>
        <w:spacing w:before="0"/>
        <w:rPr>
          <w:rFonts w:cs="Times New Roman"/>
          <w:szCs w:val="24"/>
        </w:rPr>
      </w:pPr>
      <w:bookmarkStart w:id="4" w:name="_Toc150482007"/>
      <w:r w:rsidRPr="00EF4FA5">
        <w:rPr>
          <w:rFonts w:cs="Times New Roman"/>
          <w:szCs w:val="24"/>
        </w:rPr>
        <w:t>GLOBE Project/Country Analysis</w:t>
      </w:r>
      <w:bookmarkEnd w:id="4"/>
    </w:p>
    <w:p w14:paraId="16DD67F7" w14:textId="77777777" w:rsidR="00622A33" w:rsidRPr="00EF4FA5" w:rsidRDefault="00466A02" w:rsidP="003D1DC2">
      <w:pPr>
        <w:keepNext/>
        <w:spacing w:after="0"/>
        <w:jc w:val="center"/>
        <w:rPr>
          <w:rFonts w:cs="Times New Roman"/>
          <w:szCs w:val="24"/>
        </w:rPr>
      </w:pPr>
      <w:r w:rsidRPr="00EF4FA5">
        <w:rPr>
          <w:rFonts w:cs="Times New Roman"/>
          <w:noProof/>
          <w:szCs w:val="24"/>
          <w:lang w:val="en-GB" w:eastAsia="en-GB"/>
        </w:rPr>
        <w:drawing>
          <wp:inline distT="0" distB="0" distL="0" distR="0" wp14:anchorId="5280454B" wp14:editId="1DEF3DE4">
            <wp:extent cx="5574892" cy="336042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597891" cy="3374283"/>
                    </a:xfrm>
                    <a:prstGeom prst="rect">
                      <a:avLst/>
                    </a:prstGeom>
                  </pic:spPr>
                </pic:pic>
              </a:graphicData>
            </a:graphic>
          </wp:inline>
        </w:drawing>
      </w:r>
    </w:p>
    <w:p w14:paraId="46EA2A86" w14:textId="77777777" w:rsidR="00622A33" w:rsidRPr="00EF4FA5" w:rsidRDefault="00466A02" w:rsidP="003D1DC2">
      <w:pPr>
        <w:pStyle w:val="Caption"/>
        <w:spacing w:after="0" w:line="360" w:lineRule="auto"/>
        <w:jc w:val="center"/>
        <w:rPr>
          <w:rFonts w:cs="Times New Roman"/>
          <w:color w:val="auto"/>
          <w:sz w:val="24"/>
          <w:szCs w:val="24"/>
        </w:rPr>
      </w:pPr>
      <w:r w:rsidRPr="00EF4FA5">
        <w:rPr>
          <w:rFonts w:cs="Times New Roman"/>
          <w:color w:val="auto"/>
          <w:sz w:val="24"/>
          <w:szCs w:val="24"/>
        </w:rPr>
        <w:t xml:space="preserve">Figure </w:t>
      </w:r>
      <w:r w:rsidRPr="00EF4FA5">
        <w:rPr>
          <w:rFonts w:cs="Times New Roman"/>
          <w:color w:val="auto"/>
          <w:sz w:val="24"/>
          <w:szCs w:val="24"/>
        </w:rPr>
        <w:fldChar w:fldCharType="begin"/>
      </w:r>
      <w:r w:rsidRPr="00EF4FA5">
        <w:rPr>
          <w:rFonts w:cs="Times New Roman"/>
          <w:color w:val="auto"/>
          <w:sz w:val="24"/>
          <w:szCs w:val="24"/>
        </w:rPr>
        <w:instrText xml:space="preserve"> SEQ Figure \* ARABIC </w:instrText>
      </w:r>
      <w:r w:rsidRPr="00EF4FA5">
        <w:rPr>
          <w:rFonts w:cs="Times New Roman"/>
          <w:color w:val="auto"/>
          <w:sz w:val="24"/>
          <w:szCs w:val="24"/>
        </w:rPr>
        <w:fldChar w:fldCharType="separate"/>
      </w:r>
      <w:r w:rsidRPr="00EF4FA5">
        <w:rPr>
          <w:rFonts w:cs="Times New Roman"/>
          <w:noProof/>
          <w:color w:val="auto"/>
          <w:sz w:val="24"/>
          <w:szCs w:val="24"/>
        </w:rPr>
        <w:t>2</w:t>
      </w:r>
      <w:r w:rsidRPr="00EF4FA5">
        <w:rPr>
          <w:rFonts w:cs="Times New Roman"/>
          <w:color w:val="auto"/>
          <w:sz w:val="24"/>
          <w:szCs w:val="24"/>
        </w:rPr>
        <w:fldChar w:fldCharType="end"/>
      </w:r>
      <w:r w:rsidRPr="00EF4FA5">
        <w:rPr>
          <w:rFonts w:cs="Times New Roman"/>
          <w:color w:val="auto"/>
          <w:sz w:val="24"/>
          <w:szCs w:val="24"/>
        </w:rPr>
        <w:t>: GLOBE Project's study of Italian culture and leadership</w:t>
      </w:r>
    </w:p>
    <w:p w14:paraId="206E2E93" w14:textId="77777777" w:rsidR="00622A33" w:rsidRPr="00EF4FA5" w:rsidRDefault="00466A02" w:rsidP="003D1DC2">
      <w:pPr>
        <w:pStyle w:val="Caption"/>
        <w:spacing w:after="0" w:line="360" w:lineRule="auto"/>
        <w:jc w:val="center"/>
        <w:rPr>
          <w:rFonts w:cs="Times New Roman"/>
          <w:color w:val="auto"/>
          <w:sz w:val="24"/>
          <w:szCs w:val="24"/>
        </w:rPr>
      </w:pPr>
      <w:r w:rsidRPr="00EF4FA5">
        <w:rPr>
          <w:rFonts w:cs="Times New Roman"/>
          <w:color w:val="auto"/>
          <w:sz w:val="24"/>
          <w:szCs w:val="24"/>
        </w:rPr>
        <w:t>Source: Globe Project Italy (2020)</w:t>
      </w:r>
    </w:p>
    <w:p w14:paraId="3DFD735A" w14:textId="77777777" w:rsidR="007F460E" w:rsidRPr="00EF4FA5" w:rsidRDefault="00466A02" w:rsidP="003D1DC2">
      <w:pPr>
        <w:spacing w:after="0"/>
        <w:ind w:firstLine="576"/>
        <w:rPr>
          <w:rFonts w:cs="Times New Roman"/>
          <w:szCs w:val="24"/>
        </w:rPr>
      </w:pPr>
      <w:r w:rsidRPr="00EF4FA5">
        <w:rPr>
          <w:rFonts w:cs="Times New Roman"/>
          <w:szCs w:val="24"/>
        </w:rPr>
        <w:t>A complex network of interacting cultural norms and values was discovered during the GLOBE Project's study of Italian culture and leadership</w:t>
      </w:r>
      <w:r w:rsidR="00622A33" w:rsidRPr="00EF4FA5">
        <w:rPr>
          <w:rFonts w:cs="Times New Roman"/>
          <w:szCs w:val="24"/>
        </w:rPr>
        <w:t xml:space="preserve"> (Globe Project Italy, 2020)</w:t>
      </w:r>
      <w:r w:rsidRPr="00EF4FA5">
        <w:rPr>
          <w:rFonts w:cs="Times New Roman"/>
          <w:szCs w:val="24"/>
        </w:rPr>
        <w:t>. The performance orientation level in Italy is moderate, with a focus on individual and organisational achievement, a commitment to a positive work-life balance, and deep interpersonal connections. This exemplifies how the Italians see success in both their personal and professional lives. Italians are quite balanced in their aggressiveness. The</w:t>
      </w:r>
      <w:r w:rsidR="00622A33" w:rsidRPr="00EF4FA5">
        <w:rPr>
          <w:rFonts w:cs="Times New Roman"/>
          <w:szCs w:val="24"/>
        </w:rPr>
        <w:t>y are versatile in that they</w:t>
      </w:r>
      <w:r w:rsidRPr="00EF4FA5">
        <w:rPr>
          <w:rFonts w:cs="Times New Roman"/>
          <w:szCs w:val="24"/>
        </w:rPr>
        <w:t xml:space="preserve"> are outspoken and combative in the same debate, yet they also value collaboration and fostering harmony.</w:t>
      </w:r>
      <w:r w:rsidR="00622A33" w:rsidRPr="00EF4FA5">
        <w:rPr>
          <w:rFonts w:cs="Times New Roman"/>
          <w:szCs w:val="24"/>
        </w:rPr>
        <w:t xml:space="preserve"> </w:t>
      </w:r>
      <w:r w:rsidRPr="00EF4FA5">
        <w:rPr>
          <w:rFonts w:cs="Times New Roman"/>
          <w:szCs w:val="24"/>
        </w:rPr>
        <w:t>Italy is not really focused on the futu</w:t>
      </w:r>
      <w:r w:rsidR="00622A33" w:rsidRPr="00EF4FA5">
        <w:rPr>
          <w:rFonts w:cs="Times New Roman"/>
          <w:szCs w:val="24"/>
        </w:rPr>
        <w:t xml:space="preserve">re. </w:t>
      </w:r>
      <w:r w:rsidRPr="00EF4FA5">
        <w:rPr>
          <w:rFonts w:cs="Times New Roman"/>
          <w:szCs w:val="24"/>
        </w:rPr>
        <w:t>Respecting the past is more important to Italians than being innovative and forward-thinking</w:t>
      </w:r>
      <w:r w:rsidR="00244559" w:rsidRPr="00EF4FA5">
        <w:rPr>
          <w:rFonts w:cs="Times New Roman"/>
          <w:szCs w:val="24"/>
        </w:rPr>
        <w:t xml:space="preserve"> (Bressan </w:t>
      </w:r>
      <w:r w:rsidR="00244559" w:rsidRPr="00EF4FA5">
        <w:rPr>
          <w:rFonts w:cs="Times New Roman"/>
          <w:i/>
          <w:szCs w:val="24"/>
        </w:rPr>
        <w:t>et al.,</w:t>
      </w:r>
      <w:r w:rsidR="00244559" w:rsidRPr="00EF4FA5">
        <w:rPr>
          <w:rFonts w:cs="Times New Roman"/>
          <w:szCs w:val="24"/>
        </w:rPr>
        <w:t xml:space="preserve"> 2022)</w:t>
      </w:r>
      <w:r w:rsidRPr="00EF4FA5">
        <w:rPr>
          <w:rFonts w:cs="Times New Roman"/>
          <w:szCs w:val="24"/>
        </w:rPr>
        <w:t>. Their current is signifi</w:t>
      </w:r>
      <w:r w:rsidR="00622A33" w:rsidRPr="00EF4FA5">
        <w:rPr>
          <w:rFonts w:cs="Times New Roman"/>
          <w:szCs w:val="24"/>
        </w:rPr>
        <w:t xml:space="preserve">cantly shaped by their history. </w:t>
      </w:r>
      <w:r w:rsidRPr="00EF4FA5">
        <w:rPr>
          <w:rFonts w:cs="Times New Roman"/>
          <w:szCs w:val="24"/>
        </w:rPr>
        <w:t>In Italian culture, there is little focus on the value of humanity and compassion. Strong family relationships and a sense of community solidarity are ch</w:t>
      </w:r>
      <w:r w:rsidR="00622A33" w:rsidRPr="00EF4FA5">
        <w:rPr>
          <w:rFonts w:cs="Times New Roman"/>
          <w:szCs w:val="24"/>
        </w:rPr>
        <w:t xml:space="preserve">aracteristics of this criteria. </w:t>
      </w:r>
      <w:r w:rsidRPr="00EF4FA5">
        <w:rPr>
          <w:rFonts w:cs="Times New Roman"/>
          <w:szCs w:val="24"/>
        </w:rPr>
        <w:t xml:space="preserve">A broad spectrum of allegiances and attachments to organisations and communities outside of the immediate family are reflected in moderate institutional collectivism. </w:t>
      </w:r>
    </w:p>
    <w:p w14:paraId="3F3F1525" w14:textId="77777777" w:rsidR="00E476F6" w:rsidRPr="00EF4FA5" w:rsidRDefault="00466A02" w:rsidP="003D1DC2">
      <w:pPr>
        <w:spacing w:after="0"/>
        <w:ind w:firstLine="576"/>
        <w:rPr>
          <w:rFonts w:cs="Times New Roman"/>
          <w:szCs w:val="24"/>
        </w:rPr>
      </w:pPr>
      <w:r w:rsidRPr="00EF4FA5">
        <w:rPr>
          <w:rFonts w:cs="Times New Roman"/>
          <w:szCs w:val="24"/>
        </w:rPr>
        <w:t>On the other hand, the emphasis on individuality provides a constructive count</w:t>
      </w:r>
      <w:r w:rsidR="00622A33" w:rsidRPr="00EF4FA5">
        <w:rPr>
          <w:rFonts w:cs="Times New Roman"/>
          <w:szCs w:val="24"/>
        </w:rPr>
        <w:t xml:space="preserve">erbalance to this collectivism. </w:t>
      </w:r>
      <w:r w:rsidRPr="00EF4FA5">
        <w:rPr>
          <w:rFonts w:cs="Times New Roman"/>
          <w:szCs w:val="24"/>
        </w:rPr>
        <w:t>The degree of in-group collectivism is high in Italy. Italian culture places great value on interpersonal relationships, including those with friends, family, and the workplace.</w:t>
      </w:r>
      <w:r w:rsidR="00622A33" w:rsidRPr="00EF4FA5">
        <w:rPr>
          <w:rFonts w:cs="Times New Roman"/>
          <w:szCs w:val="24"/>
        </w:rPr>
        <w:t xml:space="preserve"> </w:t>
      </w:r>
      <w:r w:rsidRPr="00EF4FA5">
        <w:rPr>
          <w:rFonts w:cs="Times New Roman"/>
          <w:szCs w:val="24"/>
        </w:rPr>
        <w:t xml:space="preserve">In terms of gender equality, Italy takes a moderate stance. Even if there has been progress towards gender equality, traditional gender </w:t>
      </w:r>
      <w:r w:rsidR="00622A33" w:rsidRPr="00EF4FA5">
        <w:rPr>
          <w:rFonts w:cs="Times New Roman"/>
          <w:szCs w:val="24"/>
        </w:rPr>
        <w:t>norms and expectations persist. Italy has a moderate power d</w:t>
      </w:r>
      <w:r w:rsidRPr="00EF4FA5">
        <w:rPr>
          <w:rFonts w:cs="Times New Roman"/>
          <w:szCs w:val="24"/>
        </w:rPr>
        <w:t>istance, indicating respect for authority and hierarchy, notably in familial and economic contexts, but not as promine</w:t>
      </w:r>
      <w:r w:rsidR="00622A33" w:rsidRPr="00EF4FA5">
        <w:rPr>
          <w:rFonts w:cs="Times New Roman"/>
          <w:szCs w:val="24"/>
        </w:rPr>
        <w:t>ntly as in some other cultures</w:t>
      </w:r>
      <w:r w:rsidR="00420812" w:rsidRPr="00EF4FA5">
        <w:rPr>
          <w:rFonts w:cs="Times New Roman"/>
          <w:szCs w:val="24"/>
        </w:rPr>
        <w:t xml:space="preserve"> (Travaglino and Moon, 2023)</w:t>
      </w:r>
      <w:r w:rsidR="00622A33" w:rsidRPr="00EF4FA5">
        <w:rPr>
          <w:rFonts w:cs="Times New Roman"/>
          <w:szCs w:val="24"/>
        </w:rPr>
        <w:t xml:space="preserve">. </w:t>
      </w:r>
      <w:r w:rsidRPr="00EF4FA5">
        <w:rPr>
          <w:rFonts w:cs="Times New Roman"/>
          <w:szCs w:val="24"/>
        </w:rPr>
        <w:t>Ambiguity Italians have a low avoidance rate, which is indicative of their willingness to embrace ambiguity and flexibility in adjusting to novel circumstances.</w:t>
      </w:r>
    </w:p>
    <w:p w14:paraId="721AF0EC" w14:textId="77777777" w:rsidR="00C37C66" w:rsidRPr="00EF4FA5" w:rsidRDefault="00466A02" w:rsidP="003D1DC2">
      <w:pPr>
        <w:pStyle w:val="Heading2"/>
        <w:spacing w:before="0"/>
        <w:rPr>
          <w:rFonts w:cs="Times New Roman"/>
          <w:szCs w:val="24"/>
        </w:rPr>
      </w:pPr>
      <w:bookmarkStart w:id="5" w:name="_Toc150482008"/>
      <w:r w:rsidRPr="00EF4FA5">
        <w:rPr>
          <w:rFonts w:cs="Times New Roman"/>
          <w:szCs w:val="24"/>
        </w:rPr>
        <w:t xml:space="preserve">Importance of </w:t>
      </w:r>
      <w:r w:rsidR="00C64AD4" w:rsidRPr="00EF4FA5">
        <w:rPr>
          <w:rFonts w:cs="Times New Roman"/>
          <w:szCs w:val="24"/>
        </w:rPr>
        <w:t>Cultural Intelligence and Sensitivity</w:t>
      </w:r>
      <w:r w:rsidR="004D03D2" w:rsidRPr="00EF4FA5">
        <w:rPr>
          <w:rFonts w:cs="Times New Roman"/>
          <w:szCs w:val="24"/>
        </w:rPr>
        <w:t xml:space="preserve"> for Hotel Personnel</w:t>
      </w:r>
      <w:bookmarkEnd w:id="5"/>
    </w:p>
    <w:p w14:paraId="0E998EB0" w14:textId="561DE479" w:rsidR="00123178" w:rsidRPr="00EF4FA5" w:rsidRDefault="00466A02" w:rsidP="003D1DC2">
      <w:pPr>
        <w:spacing w:after="0"/>
        <w:ind w:firstLine="432"/>
        <w:rPr>
          <w:rFonts w:cs="Times New Roman"/>
          <w:szCs w:val="24"/>
        </w:rPr>
      </w:pPr>
      <w:r w:rsidRPr="00EF4FA5">
        <w:rPr>
          <w:rFonts w:cs="Times New Roman"/>
          <w:szCs w:val="24"/>
        </w:rPr>
        <w:t>Italy, a country renowned for its distinct customs and culture, requires its hotel employees to possess a high degree of cultu</w:t>
      </w:r>
      <w:r w:rsidR="00501197" w:rsidRPr="00EF4FA5">
        <w:rPr>
          <w:rFonts w:cs="Times New Roman"/>
          <w:szCs w:val="24"/>
        </w:rPr>
        <w:t>ral awareness and sensitivity</w:t>
      </w:r>
      <w:r w:rsidR="00420812" w:rsidRPr="00EF4FA5">
        <w:rPr>
          <w:rFonts w:cs="Times New Roman"/>
          <w:szCs w:val="24"/>
        </w:rPr>
        <w:t xml:space="preserve"> (D’Arco </w:t>
      </w:r>
      <w:r w:rsidR="00420812" w:rsidRPr="00EF4FA5">
        <w:rPr>
          <w:rFonts w:cs="Times New Roman"/>
          <w:i/>
          <w:szCs w:val="24"/>
        </w:rPr>
        <w:t>et al</w:t>
      </w:r>
      <w:r w:rsidR="00420812" w:rsidRPr="00EF4FA5">
        <w:rPr>
          <w:rFonts w:cs="Times New Roman"/>
          <w:szCs w:val="24"/>
        </w:rPr>
        <w:t>., 2021)</w:t>
      </w:r>
      <w:r w:rsidR="00501197" w:rsidRPr="00EF4FA5">
        <w:rPr>
          <w:rFonts w:cs="Times New Roman"/>
          <w:szCs w:val="24"/>
        </w:rPr>
        <w:t xml:space="preserve">. </w:t>
      </w:r>
      <w:r w:rsidRPr="00EF4FA5">
        <w:rPr>
          <w:rFonts w:cs="Times New Roman"/>
          <w:szCs w:val="24"/>
        </w:rPr>
        <w:t xml:space="preserve">Italy is a great place to improve the quality of customer service because of the high level of hospitality that the nation offers its visitors. If hotel staff members are well-versed in Italian culture, they will be able to make guests feel more </w:t>
      </w:r>
      <w:r w:rsidR="006D50B0" w:rsidRPr="00EF4FA5">
        <w:rPr>
          <w:rFonts w:cs="Times New Roman"/>
          <w:szCs w:val="24"/>
        </w:rPr>
        <w:t>at home</w:t>
      </w:r>
      <w:r w:rsidR="008820F2" w:rsidRPr="00EF4FA5">
        <w:rPr>
          <w:rFonts w:cs="Times New Roman"/>
          <w:szCs w:val="24"/>
        </w:rPr>
        <w:t xml:space="preserve"> (Sresnewsky </w:t>
      </w:r>
      <w:r w:rsidR="008820F2" w:rsidRPr="00EF4FA5">
        <w:rPr>
          <w:rFonts w:cs="Times New Roman"/>
          <w:i/>
          <w:szCs w:val="24"/>
        </w:rPr>
        <w:t>et al</w:t>
      </w:r>
      <w:r w:rsidR="008820F2" w:rsidRPr="00EF4FA5">
        <w:rPr>
          <w:rFonts w:cs="Times New Roman"/>
          <w:szCs w:val="24"/>
        </w:rPr>
        <w:t>., 2020)</w:t>
      </w:r>
      <w:r w:rsidR="006D50B0" w:rsidRPr="00EF4FA5">
        <w:rPr>
          <w:rFonts w:cs="Times New Roman"/>
          <w:szCs w:val="24"/>
        </w:rPr>
        <w:t>. Getting to know guests</w:t>
      </w:r>
      <w:r w:rsidRPr="00EF4FA5">
        <w:rPr>
          <w:rFonts w:cs="Times New Roman"/>
          <w:szCs w:val="24"/>
        </w:rPr>
        <w:t>' interests before they come, accommodating any dietary needs, and respecting any cultu</w:t>
      </w:r>
      <w:r w:rsidR="00501197" w:rsidRPr="00EF4FA5">
        <w:rPr>
          <w:rFonts w:cs="Times New Roman"/>
          <w:szCs w:val="24"/>
        </w:rPr>
        <w:t>ral or religious customs they</w:t>
      </w:r>
      <w:r w:rsidRPr="00EF4FA5">
        <w:rPr>
          <w:rFonts w:cs="Times New Roman"/>
          <w:szCs w:val="24"/>
        </w:rPr>
        <w:t xml:space="preserve"> follo</w:t>
      </w:r>
      <w:r w:rsidR="00501197" w:rsidRPr="00EF4FA5">
        <w:rPr>
          <w:rFonts w:cs="Times New Roman"/>
          <w:szCs w:val="24"/>
        </w:rPr>
        <w:t xml:space="preserve">w are a few methods to do this. </w:t>
      </w:r>
      <w:r w:rsidRPr="00EF4FA5">
        <w:rPr>
          <w:rFonts w:cs="Times New Roman"/>
          <w:szCs w:val="24"/>
        </w:rPr>
        <w:t>Etiquette and customs are very important in day-</w:t>
      </w:r>
      <w:r w:rsidR="00501197" w:rsidRPr="00EF4FA5">
        <w:rPr>
          <w:rFonts w:cs="Times New Roman"/>
          <w:szCs w:val="24"/>
        </w:rPr>
        <w:t>to-day living. The staff at</w:t>
      </w:r>
      <w:r w:rsidRPr="00EF4FA5">
        <w:rPr>
          <w:rFonts w:cs="Times New Roman"/>
          <w:szCs w:val="24"/>
        </w:rPr>
        <w:t xml:space="preserve"> the hotel </w:t>
      </w:r>
      <w:r w:rsidR="006F05C6" w:rsidRPr="00EF4FA5">
        <w:rPr>
          <w:rFonts w:cs="Times New Roman"/>
          <w:szCs w:val="24"/>
        </w:rPr>
        <w:t>must</w:t>
      </w:r>
      <w:r w:rsidRPr="00EF4FA5">
        <w:rPr>
          <w:rFonts w:cs="Times New Roman"/>
          <w:szCs w:val="24"/>
        </w:rPr>
        <w:t xml:space="preserve"> be aware of customs related to the culture, such as greeting guests with tw</w:t>
      </w:r>
      <w:r w:rsidR="00501197" w:rsidRPr="00EF4FA5">
        <w:rPr>
          <w:rFonts w:cs="Times New Roman"/>
          <w:szCs w:val="24"/>
        </w:rPr>
        <w:t xml:space="preserve">o kisses and using titles like Signore and </w:t>
      </w:r>
      <w:r w:rsidRPr="00EF4FA5">
        <w:rPr>
          <w:rFonts w:cs="Times New Roman"/>
          <w:szCs w:val="24"/>
        </w:rPr>
        <w:t>Sign</w:t>
      </w:r>
      <w:r w:rsidR="00501197" w:rsidRPr="00EF4FA5">
        <w:rPr>
          <w:rFonts w:cs="Times New Roman"/>
          <w:szCs w:val="24"/>
        </w:rPr>
        <w:t>ora.</w:t>
      </w:r>
      <w:r w:rsidRPr="00EF4FA5">
        <w:rPr>
          <w:rFonts w:cs="Times New Roman"/>
          <w:szCs w:val="24"/>
        </w:rPr>
        <w:t xml:space="preserve"> If guests are not aware of the customs of the area, miscommunicatio</w:t>
      </w:r>
      <w:r w:rsidR="00501197" w:rsidRPr="00EF4FA5">
        <w:rPr>
          <w:rFonts w:cs="Times New Roman"/>
          <w:szCs w:val="24"/>
        </w:rPr>
        <w:t>ns and unpleasant situations can occur</w:t>
      </w:r>
      <w:r w:rsidR="00BB03DD" w:rsidRPr="00EF4FA5">
        <w:rPr>
          <w:rFonts w:cs="Times New Roman"/>
          <w:szCs w:val="24"/>
        </w:rPr>
        <w:t xml:space="preserve"> (Mogea, 2023)</w:t>
      </w:r>
      <w:r w:rsidR="00501197" w:rsidRPr="00EF4FA5">
        <w:rPr>
          <w:rFonts w:cs="Times New Roman"/>
          <w:szCs w:val="24"/>
        </w:rPr>
        <w:t xml:space="preserve">. </w:t>
      </w:r>
      <w:r w:rsidRPr="00EF4FA5">
        <w:rPr>
          <w:rFonts w:cs="Times New Roman"/>
          <w:szCs w:val="24"/>
        </w:rPr>
        <w:t xml:space="preserve">Being culturally aware is essential to building connections with Italian guests. </w:t>
      </w:r>
      <w:r w:rsidR="00501197" w:rsidRPr="00EF4FA5">
        <w:rPr>
          <w:rFonts w:cs="Times New Roman"/>
          <w:szCs w:val="24"/>
        </w:rPr>
        <w:t xml:space="preserve">This leads </w:t>
      </w:r>
      <w:r w:rsidRPr="00EF4FA5">
        <w:rPr>
          <w:rFonts w:cs="Times New Roman"/>
          <w:szCs w:val="24"/>
        </w:rPr>
        <w:t xml:space="preserve">to happy </w:t>
      </w:r>
      <w:r w:rsidR="00501197" w:rsidRPr="00EF4FA5">
        <w:rPr>
          <w:rFonts w:cs="Times New Roman"/>
          <w:szCs w:val="24"/>
        </w:rPr>
        <w:t>customers</w:t>
      </w:r>
      <w:r w:rsidRPr="00EF4FA5">
        <w:rPr>
          <w:rFonts w:cs="Times New Roman"/>
          <w:szCs w:val="24"/>
        </w:rPr>
        <w:t xml:space="preserve"> who ret</w:t>
      </w:r>
      <w:r w:rsidR="00501197" w:rsidRPr="00EF4FA5">
        <w:rPr>
          <w:rFonts w:cs="Times New Roman"/>
          <w:szCs w:val="24"/>
        </w:rPr>
        <w:t xml:space="preserve">urn and recommend the business. </w:t>
      </w:r>
      <w:r w:rsidRPr="00EF4FA5">
        <w:rPr>
          <w:rFonts w:cs="Times New Roman"/>
          <w:szCs w:val="24"/>
        </w:rPr>
        <w:t>In the service industry</w:t>
      </w:r>
      <w:r w:rsidR="00501197" w:rsidRPr="00EF4FA5">
        <w:rPr>
          <w:rFonts w:cs="Times New Roman"/>
          <w:szCs w:val="24"/>
        </w:rPr>
        <w:t>, disagreements and issues can</w:t>
      </w:r>
      <w:r w:rsidRPr="00EF4FA5">
        <w:rPr>
          <w:rFonts w:cs="Times New Roman"/>
          <w:szCs w:val="24"/>
        </w:rPr>
        <w:t xml:space="preserve"> arise</w:t>
      </w:r>
      <w:r w:rsidR="008730A2" w:rsidRPr="00EF4FA5">
        <w:rPr>
          <w:rFonts w:cs="Times New Roman"/>
          <w:szCs w:val="24"/>
        </w:rPr>
        <w:t xml:space="preserve"> (Eko and Putranto, 2019)</w:t>
      </w:r>
      <w:r w:rsidRPr="00EF4FA5">
        <w:rPr>
          <w:rFonts w:cs="Times New Roman"/>
          <w:szCs w:val="24"/>
        </w:rPr>
        <w:t>. When hotel employees possess cultural intelligence, they can address and resolve these problems with more effectiveness. For example, if one is aware of how Italians manage conflict and neg</w:t>
      </w:r>
      <w:r w:rsidR="00501197" w:rsidRPr="00EF4FA5">
        <w:rPr>
          <w:rFonts w:cs="Times New Roman"/>
          <w:szCs w:val="24"/>
        </w:rPr>
        <w:t>otiations, misunderstandings can be avoided, and solutions can</w:t>
      </w:r>
      <w:r w:rsidR="0095167A" w:rsidRPr="00EF4FA5">
        <w:rPr>
          <w:rFonts w:cs="Times New Roman"/>
          <w:szCs w:val="24"/>
        </w:rPr>
        <w:t xml:space="preserve"> be made more quickly</w:t>
      </w:r>
      <w:r w:rsidRPr="00EF4FA5">
        <w:rPr>
          <w:rFonts w:cs="Times New Roman"/>
          <w:szCs w:val="24"/>
        </w:rPr>
        <w:t>.</w:t>
      </w:r>
    </w:p>
    <w:p w14:paraId="3403C0A4" w14:textId="77777777" w:rsidR="00510E3C" w:rsidRPr="00EF4FA5" w:rsidRDefault="00466A02" w:rsidP="003D1DC2">
      <w:pPr>
        <w:pStyle w:val="Heading1"/>
        <w:spacing w:before="0"/>
        <w:rPr>
          <w:rFonts w:cs="Times New Roman"/>
          <w:szCs w:val="24"/>
        </w:rPr>
      </w:pPr>
      <w:bookmarkStart w:id="6" w:name="_Toc150482009"/>
      <w:r w:rsidRPr="00EF4FA5">
        <w:rPr>
          <w:rFonts w:cs="Times New Roman"/>
          <w:szCs w:val="24"/>
        </w:rPr>
        <w:t>Conclusion</w:t>
      </w:r>
      <w:bookmarkEnd w:id="6"/>
    </w:p>
    <w:p w14:paraId="0F023118" w14:textId="77777777" w:rsidR="002D36DF" w:rsidRPr="00EF4FA5" w:rsidRDefault="00466A02" w:rsidP="003D1DC2">
      <w:pPr>
        <w:spacing w:after="0"/>
        <w:ind w:firstLine="432"/>
        <w:rPr>
          <w:rFonts w:cs="Times New Roman"/>
          <w:szCs w:val="24"/>
        </w:rPr>
      </w:pPr>
      <w:r w:rsidRPr="00EF4FA5">
        <w:rPr>
          <w:rFonts w:cs="Times New Roman"/>
          <w:szCs w:val="24"/>
        </w:rPr>
        <w:t>It has been concluded that the rich cultural heritage of Italy, which places a great focus on family ties and deep respect for the arts and past, offers the ideal environment for the development of Diversity Hotel &amp; Spa. Hotel employees must grasp Italian customs and values, and the Hofstede Cultural Model and the GLOBE Project study shed light on this. The success of Diversity Hotel &amp; Spa in the Italian market c</w:t>
      </w:r>
      <w:r w:rsidR="00EE58AF" w:rsidRPr="00EF4FA5">
        <w:rPr>
          <w:rFonts w:cs="Times New Roman"/>
          <w:szCs w:val="24"/>
        </w:rPr>
        <w:t xml:space="preserve">an be primarily ascribed to the </w:t>
      </w:r>
      <w:r w:rsidRPr="00EF4FA5">
        <w:rPr>
          <w:rFonts w:cs="Times New Roman"/>
          <w:szCs w:val="24"/>
        </w:rPr>
        <w:t>consideration of the cultural norms and preferences of the region</w:t>
      </w:r>
      <w:r w:rsidR="00EE58AF" w:rsidRPr="00EF4FA5">
        <w:rPr>
          <w:rFonts w:cs="Times New Roman"/>
          <w:szCs w:val="24"/>
        </w:rPr>
        <w:t xml:space="preserve"> of the hotel staff</w:t>
      </w:r>
      <w:r w:rsidRPr="00EF4FA5">
        <w:rPr>
          <w:rFonts w:cs="Times New Roman"/>
          <w:szCs w:val="24"/>
        </w:rPr>
        <w:t xml:space="preserve">. </w:t>
      </w:r>
    </w:p>
    <w:p w14:paraId="62220D34" w14:textId="77777777" w:rsidR="00510E3C" w:rsidRPr="00EF4FA5" w:rsidRDefault="00466A02" w:rsidP="003D1DC2">
      <w:pPr>
        <w:pStyle w:val="Heading1"/>
        <w:spacing w:before="0"/>
        <w:rPr>
          <w:rFonts w:cs="Times New Roman"/>
          <w:szCs w:val="24"/>
        </w:rPr>
      </w:pPr>
      <w:bookmarkStart w:id="7" w:name="_Toc150482010"/>
      <w:r w:rsidRPr="00EF4FA5">
        <w:rPr>
          <w:rFonts w:cs="Times New Roman"/>
          <w:szCs w:val="24"/>
        </w:rPr>
        <w:t>Recommendations</w:t>
      </w:r>
      <w:bookmarkEnd w:id="7"/>
    </w:p>
    <w:p w14:paraId="4F617987" w14:textId="5A242F26" w:rsidR="0095167A" w:rsidRPr="00EF4FA5" w:rsidRDefault="00466A02" w:rsidP="003D1DC2">
      <w:pPr>
        <w:spacing w:after="0"/>
        <w:ind w:firstLine="432"/>
        <w:rPr>
          <w:rFonts w:cs="Times New Roman"/>
          <w:szCs w:val="24"/>
        </w:rPr>
      </w:pPr>
      <w:r w:rsidRPr="00EF4FA5">
        <w:rPr>
          <w:rFonts w:cs="Times New Roman"/>
          <w:szCs w:val="24"/>
        </w:rPr>
        <w:t xml:space="preserve">It is recommended that the general manager of the hotel </w:t>
      </w:r>
      <w:r w:rsidR="00E467E3" w:rsidRPr="00EF4FA5">
        <w:rPr>
          <w:rFonts w:cs="Times New Roman"/>
          <w:szCs w:val="24"/>
        </w:rPr>
        <w:t>needs to focus on</w:t>
      </w:r>
      <w:r w:rsidRPr="00EF4FA5">
        <w:rPr>
          <w:rFonts w:cs="Times New Roman"/>
          <w:szCs w:val="24"/>
        </w:rPr>
        <w:t xml:space="preserve"> cultural training for all staff members. This training should include Italian culture and history in addition to how to deal with and resolve issues with Italians. Continuous feedback methods should be implemented to ensure that </w:t>
      </w:r>
      <w:r w:rsidR="006F05C6" w:rsidRPr="00EF4FA5">
        <w:rPr>
          <w:rFonts w:cs="Times New Roman"/>
          <w:szCs w:val="24"/>
        </w:rPr>
        <w:t>employees</w:t>
      </w:r>
      <w:r w:rsidRPr="00EF4FA5">
        <w:rPr>
          <w:rFonts w:cs="Times New Roman"/>
          <w:szCs w:val="24"/>
        </w:rPr>
        <w:t xml:space="preserve"> successfully </w:t>
      </w:r>
      <w:proofErr w:type="gramStart"/>
      <w:r w:rsidRPr="00EF4FA5">
        <w:rPr>
          <w:rFonts w:cs="Times New Roman"/>
          <w:szCs w:val="24"/>
        </w:rPr>
        <w:t>overcoming</w:t>
      </w:r>
      <w:proofErr w:type="gramEnd"/>
      <w:r w:rsidRPr="00EF4FA5">
        <w:rPr>
          <w:rFonts w:cs="Times New Roman"/>
          <w:szCs w:val="24"/>
        </w:rPr>
        <w:t xml:space="preserve"> any challenges and adapting to these cultural differences. The hotel must also have a structured dispute-resolution process that upholds traditional Italian values by emphasising diplomacy and compromise. This proactive approach will boost the quality of service offered to guests and make their stays unforgettable, which will contribute to the successful entry of the hotel into the Italian market.</w:t>
      </w:r>
    </w:p>
    <w:p w14:paraId="698010A0" w14:textId="77777777" w:rsidR="00510E3C" w:rsidRPr="00EF4FA5" w:rsidRDefault="00466A02" w:rsidP="00EF4FA5">
      <w:pPr>
        <w:spacing w:after="160"/>
        <w:jc w:val="left"/>
        <w:rPr>
          <w:rFonts w:cs="Times New Roman"/>
          <w:szCs w:val="24"/>
        </w:rPr>
      </w:pPr>
      <w:r w:rsidRPr="00EF4FA5">
        <w:rPr>
          <w:rFonts w:cs="Times New Roman"/>
          <w:szCs w:val="24"/>
        </w:rPr>
        <w:br w:type="page"/>
      </w:r>
    </w:p>
    <w:p w14:paraId="710AA922" w14:textId="1CE41E34" w:rsidR="00510E3C" w:rsidRPr="00EF4FA5" w:rsidRDefault="00466A02" w:rsidP="00EF4FA5">
      <w:pPr>
        <w:pStyle w:val="Heading1"/>
        <w:spacing w:before="0"/>
        <w:rPr>
          <w:rFonts w:cs="Times New Roman"/>
          <w:szCs w:val="24"/>
        </w:rPr>
      </w:pPr>
      <w:bookmarkStart w:id="8" w:name="_Toc150482011"/>
      <w:r w:rsidRPr="00EF4FA5">
        <w:rPr>
          <w:rFonts w:cs="Times New Roman"/>
          <w:szCs w:val="24"/>
        </w:rPr>
        <w:t>References</w:t>
      </w:r>
      <w:bookmarkEnd w:id="8"/>
    </w:p>
    <w:p w14:paraId="4107637B" w14:textId="77777777" w:rsidR="00344126" w:rsidRPr="00EF4FA5" w:rsidRDefault="00344126" w:rsidP="00EF4FA5">
      <w:pPr>
        <w:spacing w:after="0"/>
        <w:ind w:left="720" w:hanging="720"/>
        <w:rPr>
          <w:rFonts w:cs="Times New Roman"/>
          <w:color w:val="222222"/>
          <w:szCs w:val="24"/>
          <w:shd w:val="clear" w:color="auto" w:fill="FFFFFF"/>
        </w:rPr>
      </w:pPr>
      <w:r w:rsidRPr="00EF4FA5">
        <w:rPr>
          <w:rFonts w:cs="Times New Roman"/>
          <w:color w:val="222222"/>
          <w:szCs w:val="24"/>
          <w:shd w:val="clear" w:color="auto" w:fill="FFFFFF"/>
        </w:rPr>
        <w:t>Berné-Manero, C., Ciobanu, A.V., Marzo-Navarro, M. and Pedraja-Iglesias, M., 2019. The hotel management of e-wom. A cross-cultural analysis Spain-Italy. </w:t>
      </w:r>
      <w:r w:rsidRPr="00EF4FA5">
        <w:rPr>
          <w:rFonts w:cs="Times New Roman"/>
          <w:i/>
          <w:iCs/>
          <w:color w:val="222222"/>
          <w:szCs w:val="24"/>
          <w:shd w:val="clear" w:color="auto" w:fill="FFFFFF"/>
        </w:rPr>
        <w:t>International Journal of Information Systems and Software Engineering for Big Companies</w:t>
      </w:r>
      <w:r w:rsidRPr="00EF4FA5">
        <w:rPr>
          <w:rFonts w:cs="Times New Roman"/>
          <w:color w:val="222222"/>
          <w:szCs w:val="24"/>
          <w:shd w:val="clear" w:color="auto" w:fill="FFFFFF"/>
        </w:rPr>
        <w:t>, </w:t>
      </w:r>
      <w:r w:rsidRPr="00EF4FA5">
        <w:rPr>
          <w:rFonts w:cs="Times New Roman"/>
          <w:i/>
          <w:iCs/>
          <w:color w:val="222222"/>
          <w:szCs w:val="24"/>
          <w:shd w:val="clear" w:color="auto" w:fill="FFFFFF"/>
        </w:rPr>
        <w:t>6</w:t>
      </w:r>
      <w:r w:rsidRPr="00EF4FA5">
        <w:rPr>
          <w:rFonts w:cs="Times New Roman"/>
          <w:color w:val="222222"/>
          <w:szCs w:val="24"/>
          <w:shd w:val="clear" w:color="auto" w:fill="FFFFFF"/>
        </w:rPr>
        <w:t>(2), pp.7-18.</w:t>
      </w:r>
    </w:p>
    <w:p w14:paraId="53802F56" w14:textId="77777777" w:rsidR="00344126" w:rsidRPr="00EF4FA5" w:rsidRDefault="00344126" w:rsidP="00EF4FA5">
      <w:pPr>
        <w:spacing w:after="0"/>
        <w:ind w:left="720" w:hanging="720"/>
        <w:rPr>
          <w:rFonts w:cs="Times New Roman"/>
          <w:szCs w:val="24"/>
        </w:rPr>
      </w:pPr>
      <w:r w:rsidRPr="00EF4FA5">
        <w:rPr>
          <w:rFonts w:cs="Times New Roman"/>
          <w:color w:val="222222"/>
          <w:szCs w:val="24"/>
          <w:shd w:val="clear" w:color="auto" w:fill="FFFFFF"/>
        </w:rPr>
        <w:t>Bernini, C. and Guizzardi, A., 2010. Internal and locational factors affecting hotel industry efficiency: Evidence from Italian business corporations. </w:t>
      </w:r>
      <w:r w:rsidRPr="00EF4FA5">
        <w:rPr>
          <w:rFonts w:cs="Times New Roman"/>
          <w:i/>
          <w:iCs/>
          <w:color w:val="222222"/>
          <w:szCs w:val="24"/>
          <w:shd w:val="clear" w:color="auto" w:fill="FFFFFF"/>
        </w:rPr>
        <w:t>Tourism Economics</w:t>
      </w:r>
      <w:r w:rsidRPr="00EF4FA5">
        <w:rPr>
          <w:rFonts w:cs="Times New Roman"/>
          <w:color w:val="222222"/>
          <w:szCs w:val="24"/>
          <w:shd w:val="clear" w:color="auto" w:fill="FFFFFF"/>
        </w:rPr>
        <w:t>, </w:t>
      </w:r>
      <w:r w:rsidRPr="00EF4FA5">
        <w:rPr>
          <w:rFonts w:cs="Times New Roman"/>
          <w:i/>
          <w:iCs/>
          <w:color w:val="222222"/>
          <w:szCs w:val="24"/>
          <w:shd w:val="clear" w:color="auto" w:fill="FFFFFF"/>
        </w:rPr>
        <w:t>16</w:t>
      </w:r>
      <w:r w:rsidRPr="00EF4FA5">
        <w:rPr>
          <w:rFonts w:cs="Times New Roman"/>
          <w:color w:val="222222"/>
          <w:szCs w:val="24"/>
          <w:shd w:val="clear" w:color="auto" w:fill="FFFFFF"/>
        </w:rPr>
        <w:t>(4), pp.883-913.</w:t>
      </w:r>
    </w:p>
    <w:p w14:paraId="77A4E548" w14:textId="77777777" w:rsidR="00344126" w:rsidRPr="00EF4FA5" w:rsidRDefault="00344126" w:rsidP="00EF4FA5">
      <w:pPr>
        <w:spacing w:after="0"/>
        <w:ind w:left="720" w:hanging="720"/>
        <w:rPr>
          <w:rFonts w:cs="Times New Roman"/>
          <w:color w:val="222222"/>
          <w:szCs w:val="24"/>
          <w:shd w:val="clear" w:color="auto" w:fill="FFFFFF"/>
        </w:rPr>
      </w:pPr>
      <w:r w:rsidRPr="00EF4FA5">
        <w:rPr>
          <w:rFonts w:cs="Times New Roman"/>
          <w:color w:val="222222"/>
          <w:szCs w:val="24"/>
          <w:shd w:val="clear" w:color="auto" w:fill="FFFFFF"/>
        </w:rPr>
        <w:t>Bresciani, S., Thrassou, A. and Vrontis, D., 2015. Determinants of performance in the hotel industry-an empirical analysis of Italy. </w:t>
      </w:r>
      <w:r w:rsidRPr="00EF4FA5">
        <w:rPr>
          <w:rFonts w:cs="Times New Roman"/>
          <w:i/>
          <w:iCs/>
          <w:color w:val="222222"/>
          <w:szCs w:val="24"/>
          <w:shd w:val="clear" w:color="auto" w:fill="FFFFFF"/>
        </w:rPr>
        <w:t>Global Business and Economics Review</w:t>
      </w:r>
      <w:r w:rsidRPr="00EF4FA5">
        <w:rPr>
          <w:rFonts w:cs="Times New Roman"/>
          <w:color w:val="222222"/>
          <w:szCs w:val="24"/>
          <w:shd w:val="clear" w:color="auto" w:fill="FFFFFF"/>
        </w:rPr>
        <w:t>, </w:t>
      </w:r>
      <w:r w:rsidRPr="00EF4FA5">
        <w:rPr>
          <w:rFonts w:cs="Times New Roman"/>
          <w:i/>
          <w:iCs/>
          <w:color w:val="222222"/>
          <w:szCs w:val="24"/>
          <w:shd w:val="clear" w:color="auto" w:fill="FFFFFF"/>
        </w:rPr>
        <w:t>17</w:t>
      </w:r>
      <w:r w:rsidRPr="00EF4FA5">
        <w:rPr>
          <w:rFonts w:cs="Times New Roman"/>
          <w:color w:val="222222"/>
          <w:szCs w:val="24"/>
          <w:shd w:val="clear" w:color="auto" w:fill="FFFFFF"/>
        </w:rPr>
        <w:t>(1), pp.19-34.</w:t>
      </w:r>
    </w:p>
    <w:p w14:paraId="0BFD02B4" w14:textId="77777777" w:rsidR="00344126" w:rsidRPr="00EF4FA5" w:rsidRDefault="00344126" w:rsidP="00EF4FA5">
      <w:pPr>
        <w:spacing w:after="0"/>
        <w:ind w:left="720" w:hanging="720"/>
        <w:rPr>
          <w:rFonts w:cs="Times New Roman"/>
          <w:szCs w:val="24"/>
        </w:rPr>
      </w:pPr>
      <w:r w:rsidRPr="00EF4FA5">
        <w:rPr>
          <w:rFonts w:cs="Times New Roman"/>
          <w:szCs w:val="24"/>
        </w:rPr>
        <w:t>Bressan, A., Duarte Alonso, A., Vu, O.T.K., Do, L.T.H. and Martens, W., 2022. The role of tradition for food and wine producing firms in times of an unprecedented crisis. </w:t>
      </w:r>
      <w:r w:rsidRPr="00EF4FA5">
        <w:rPr>
          <w:rFonts w:cs="Times New Roman"/>
          <w:i/>
          <w:iCs/>
          <w:szCs w:val="24"/>
        </w:rPr>
        <w:t>British Food Journal</w:t>
      </w:r>
      <w:r w:rsidRPr="00EF4FA5">
        <w:rPr>
          <w:rFonts w:cs="Times New Roman"/>
          <w:szCs w:val="24"/>
        </w:rPr>
        <w:t>, </w:t>
      </w:r>
      <w:r w:rsidRPr="00EF4FA5">
        <w:rPr>
          <w:rFonts w:cs="Times New Roman"/>
          <w:i/>
          <w:iCs/>
          <w:szCs w:val="24"/>
        </w:rPr>
        <w:t>124</w:t>
      </w:r>
      <w:r w:rsidRPr="00EF4FA5">
        <w:rPr>
          <w:rFonts w:cs="Times New Roman"/>
          <w:szCs w:val="24"/>
        </w:rPr>
        <w:t>(4), pp.1170-1186.</w:t>
      </w:r>
    </w:p>
    <w:p w14:paraId="045D7D80" w14:textId="77777777" w:rsidR="00344126" w:rsidRPr="00EF4FA5" w:rsidRDefault="00344126" w:rsidP="00EF4FA5">
      <w:pPr>
        <w:spacing w:after="0"/>
        <w:ind w:left="720" w:hanging="720"/>
        <w:rPr>
          <w:rFonts w:cs="Times New Roman"/>
          <w:szCs w:val="24"/>
        </w:rPr>
      </w:pPr>
      <w:r w:rsidRPr="00EF4FA5">
        <w:rPr>
          <w:rFonts w:cs="Times New Roman"/>
          <w:szCs w:val="24"/>
        </w:rPr>
        <w:t>D’Arco, M., Presti, L.L., Marino, V. and Maggiore, G., 2021. Is sustainable tourism a goal that came true? The Italian experience of the Cilento and Vallo di Diano National Park. </w:t>
      </w:r>
      <w:r w:rsidRPr="00EF4FA5">
        <w:rPr>
          <w:rFonts w:cs="Times New Roman"/>
          <w:i/>
          <w:iCs/>
          <w:szCs w:val="24"/>
        </w:rPr>
        <w:t>Land Use Policy</w:t>
      </w:r>
      <w:r w:rsidRPr="00EF4FA5">
        <w:rPr>
          <w:rFonts w:cs="Times New Roman"/>
          <w:szCs w:val="24"/>
        </w:rPr>
        <w:t>, </w:t>
      </w:r>
      <w:r w:rsidRPr="00EF4FA5">
        <w:rPr>
          <w:rFonts w:cs="Times New Roman"/>
          <w:i/>
          <w:iCs/>
          <w:szCs w:val="24"/>
        </w:rPr>
        <w:t>101</w:t>
      </w:r>
      <w:r w:rsidRPr="00EF4FA5">
        <w:rPr>
          <w:rFonts w:cs="Times New Roman"/>
          <w:szCs w:val="24"/>
        </w:rPr>
        <w:t>, p.105198.</w:t>
      </w:r>
    </w:p>
    <w:p w14:paraId="11A43D44" w14:textId="77777777" w:rsidR="00344126" w:rsidRPr="00EF4FA5" w:rsidRDefault="00344126" w:rsidP="00EF4FA5">
      <w:pPr>
        <w:spacing w:after="0"/>
        <w:ind w:left="720" w:hanging="720"/>
        <w:rPr>
          <w:rFonts w:cs="Times New Roman"/>
          <w:szCs w:val="24"/>
        </w:rPr>
      </w:pPr>
      <w:r w:rsidRPr="00EF4FA5">
        <w:rPr>
          <w:rFonts w:cs="Times New Roman"/>
          <w:szCs w:val="24"/>
        </w:rPr>
        <w:t>Eko, B.S. and Putranto, H., 2019. The role of intercultural competence and local wisdom in building intercultural and inter-religious tolerance. </w:t>
      </w:r>
      <w:r w:rsidRPr="00EF4FA5">
        <w:rPr>
          <w:rFonts w:cs="Times New Roman"/>
          <w:i/>
          <w:iCs/>
          <w:szCs w:val="24"/>
        </w:rPr>
        <w:t>Journal of Intercultural Communication Research</w:t>
      </w:r>
      <w:r w:rsidRPr="00EF4FA5">
        <w:rPr>
          <w:rFonts w:cs="Times New Roman"/>
          <w:szCs w:val="24"/>
        </w:rPr>
        <w:t>, </w:t>
      </w:r>
      <w:r w:rsidRPr="00EF4FA5">
        <w:rPr>
          <w:rFonts w:cs="Times New Roman"/>
          <w:i/>
          <w:iCs/>
          <w:szCs w:val="24"/>
        </w:rPr>
        <w:t>48</w:t>
      </w:r>
      <w:r w:rsidRPr="00EF4FA5">
        <w:rPr>
          <w:rFonts w:cs="Times New Roman"/>
          <w:szCs w:val="24"/>
        </w:rPr>
        <w:t>(4), pp.341-369.</w:t>
      </w:r>
    </w:p>
    <w:p w14:paraId="64CF2228" w14:textId="77777777" w:rsidR="00344126" w:rsidRPr="00EF4FA5" w:rsidRDefault="00344126" w:rsidP="00EF4FA5">
      <w:pPr>
        <w:spacing w:after="0"/>
        <w:ind w:left="720" w:hanging="720"/>
        <w:rPr>
          <w:rFonts w:cs="Times New Roman"/>
          <w:szCs w:val="24"/>
        </w:rPr>
      </w:pPr>
      <w:r w:rsidRPr="00EF4FA5">
        <w:rPr>
          <w:rFonts w:cs="Times New Roman"/>
          <w:szCs w:val="24"/>
        </w:rPr>
        <w:t xml:space="preserve">Globe Project, 2020. Italy. [Online] Available at </w:t>
      </w:r>
      <w:hyperlink r:id="rId10" w:anchor="country" w:history="1">
        <w:r w:rsidRPr="00EF4FA5">
          <w:rPr>
            <w:rStyle w:val="Hyperlink"/>
            <w:rFonts w:cs="Times New Roman"/>
            <w:color w:val="auto"/>
            <w:szCs w:val="24"/>
          </w:rPr>
          <w:t>https://globeproject.com/results/countries/ITA?menu=list#country</w:t>
        </w:r>
      </w:hyperlink>
      <w:r w:rsidRPr="00EF4FA5">
        <w:rPr>
          <w:rFonts w:cs="Times New Roman"/>
          <w:szCs w:val="24"/>
        </w:rPr>
        <w:t xml:space="preserve"> [Accessed on 9th November 2023].</w:t>
      </w:r>
    </w:p>
    <w:p w14:paraId="795E4B2B" w14:textId="77777777" w:rsidR="00344126" w:rsidRPr="00EF4FA5" w:rsidRDefault="00344126" w:rsidP="00EF4FA5">
      <w:pPr>
        <w:spacing w:after="0"/>
        <w:ind w:left="720" w:hanging="720"/>
        <w:rPr>
          <w:rFonts w:cs="Times New Roman"/>
          <w:szCs w:val="24"/>
        </w:rPr>
      </w:pPr>
      <w:r w:rsidRPr="00EF4FA5">
        <w:rPr>
          <w:rFonts w:cs="Times New Roman"/>
          <w:szCs w:val="24"/>
        </w:rPr>
        <w:t xml:space="preserve">Hofstede Insights, 2023. Italy Country Comparison Tools. [Online] Available at </w:t>
      </w:r>
      <w:hyperlink r:id="rId11" w:history="1">
        <w:r w:rsidRPr="00EF4FA5">
          <w:rPr>
            <w:rStyle w:val="Hyperlink"/>
            <w:rFonts w:cs="Times New Roman"/>
            <w:color w:val="auto"/>
            <w:szCs w:val="24"/>
          </w:rPr>
          <w:t>https://www.hofstede-insights.com/country-comparison-tool?countries=italy</w:t>
        </w:r>
      </w:hyperlink>
      <w:r w:rsidRPr="00EF4FA5">
        <w:rPr>
          <w:rFonts w:cs="Times New Roman"/>
          <w:szCs w:val="24"/>
        </w:rPr>
        <w:t xml:space="preserve"> [Accessed on 9th November 2023].</w:t>
      </w:r>
    </w:p>
    <w:p w14:paraId="3176AD61" w14:textId="77777777" w:rsidR="00344126" w:rsidRPr="00EF4FA5" w:rsidRDefault="00344126" w:rsidP="00EF4FA5">
      <w:pPr>
        <w:spacing w:after="0"/>
        <w:ind w:left="720" w:hanging="720"/>
        <w:rPr>
          <w:rFonts w:cs="Times New Roman"/>
          <w:szCs w:val="24"/>
        </w:rPr>
      </w:pPr>
      <w:r w:rsidRPr="00EF4FA5">
        <w:rPr>
          <w:rFonts w:cs="Times New Roman"/>
          <w:szCs w:val="24"/>
        </w:rPr>
        <w:t>Mogea, T., 2023. Cross-Cultural Communication Barriers in Organizations. </w:t>
      </w:r>
      <w:r w:rsidRPr="00EF4FA5">
        <w:rPr>
          <w:rFonts w:cs="Times New Roman"/>
          <w:i/>
          <w:iCs/>
          <w:szCs w:val="24"/>
        </w:rPr>
        <w:t>CENDEKIA: Jurnal Ilmu Sosial, Bahasa dan Pendidikan</w:t>
      </w:r>
      <w:r w:rsidRPr="00EF4FA5">
        <w:rPr>
          <w:rFonts w:cs="Times New Roman"/>
          <w:szCs w:val="24"/>
        </w:rPr>
        <w:t>, </w:t>
      </w:r>
      <w:r w:rsidRPr="00EF4FA5">
        <w:rPr>
          <w:rFonts w:cs="Times New Roman"/>
          <w:i/>
          <w:iCs/>
          <w:szCs w:val="24"/>
        </w:rPr>
        <w:t>3</w:t>
      </w:r>
      <w:r w:rsidRPr="00EF4FA5">
        <w:rPr>
          <w:rFonts w:cs="Times New Roman"/>
          <w:szCs w:val="24"/>
        </w:rPr>
        <w:t>(2), pp.20-33.</w:t>
      </w:r>
    </w:p>
    <w:p w14:paraId="30E62659" w14:textId="77777777" w:rsidR="00344126" w:rsidRPr="00EF4FA5" w:rsidRDefault="00344126" w:rsidP="00EF4FA5">
      <w:pPr>
        <w:spacing w:after="0"/>
        <w:ind w:left="720" w:hanging="720"/>
        <w:rPr>
          <w:rFonts w:cs="Times New Roman"/>
          <w:szCs w:val="24"/>
        </w:rPr>
      </w:pPr>
      <w:r w:rsidRPr="00EF4FA5">
        <w:rPr>
          <w:rFonts w:cs="Times New Roman"/>
          <w:szCs w:val="24"/>
        </w:rPr>
        <w:t>Partarakis, N., Kaplanidi, D., Doulgeraki, P., Karuzaki, E., Petraki, A., Metilli, D., Bartalesi, V., Adami, I., Meghini, C. and Zabulis, X., 2021. Representation and presentation of culinary tradition as cultural heritage. </w:t>
      </w:r>
      <w:r w:rsidRPr="00EF4FA5">
        <w:rPr>
          <w:rFonts w:cs="Times New Roman"/>
          <w:i/>
          <w:iCs/>
          <w:szCs w:val="24"/>
        </w:rPr>
        <w:t>Heritage</w:t>
      </w:r>
      <w:r w:rsidRPr="00EF4FA5">
        <w:rPr>
          <w:rFonts w:cs="Times New Roman"/>
          <w:szCs w:val="24"/>
        </w:rPr>
        <w:t>, </w:t>
      </w:r>
      <w:r w:rsidRPr="00EF4FA5">
        <w:rPr>
          <w:rFonts w:cs="Times New Roman"/>
          <w:i/>
          <w:iCs/>
          <w:szCs w:val="24"/>
        </w:rPr>
        <w:t>4</w:t>
      </w:r>
      <w:r w:rsidRPr="00EF4FA5">
        <w:rPr>
          <w:rFonts w:cs="Times New Roman"/>
          <w:szCs w:val="24"/>
        </w:rPr>
        <w:t>(2), pp.612-640.</w:t>
      </w:r>
    </w:p>
    <w:p w14:paraId="085A0272" w14:textId="77777777" w:rsidR="00344126" w:rsidRPr="00EF4FA5" w:rsidRDefault="00344126" w:rsidP="00EF4FA5">
      <w:pPr>
        <w:spacing w:after="0"/>
        <w:ind w:left="720" w:hanging="720"/>
        <w:rPr>
          <w:rFonts w:cs="Times New Roman"/>
          <w:szCs w:val="24"/>
        </w:rPr>
      </w:pPr>
      <w:r w:rsidRPr="00EF4FA5">
        <w:rPr>
          <w:rFonts w:cs="Times New Roman"/>
          <w:szCs w:val="24"/>
        </w:rPr>
        <w:t>Sresnewsky, K.B.G.B., Yojo, A.S., Veloso, A.R. and Torresi, L., 2020. Rapport-building in luxury fashion retail: a collectivist culture case. </w:t>
      </w:r>
      <w:r w:rsidRPr="00EF4FA5">
        <w:rPr>
          <w:rFonts w:cs="Times New Roman"/>
          <w:i/>
          <w:iCs/>
          <w:szCs w:val="24"/>
        </w:rPr>
        <w:t>Journal of Fashion Marketing and Management: An International Journal</w:t>
      </w:r>
      <w:r w:rsidRPr="00EF4FA5">
        <w:rPr>
          <w:rFonts w:cs="Times New Roman"/>
          <w:szCs w:val="24"/>
        </w:rPr>
        <w:t>, </w:t>
      </w:r>
      <w:r w:rsidRPr="00EF4FA5">
        <w:rPr>
          <w:rFonts w:cs="Times New Roman"/>
          <w:i/>
          <w:iCs/>
          <w:szCs w:val="24"/>
        </w:rPr>
        <w:t>24</w:t>
      </w:r>
      <w:r w:rsidRPr="00EF4FA5">
        <w:rPr>
          <w:rFonts w:cs="Times New Roman"/>
          <w:szCs w:val="24"/>
        </w:rPr>
        <w:t>(2), pp.251-276.</w:t>
      </w:r>
    </w:p>
    <w:p w14:paraId="001C884A" w14:textId="77777777" w:rsidR="00344126" w:rsidRPr="00EF4FA5" w:rsidRDefault="00344126" w:rsidP="00EF4FA5">
      <w:pPr>
        <w:spacing w:after="0"/>
        <w:ind w:left="720" w:hanging="720"/>
        <w:rPr>
          <w:rFonts w:cs="Times New Roman"/>
          <w:szCs w:val="24"/>
        </w:rPr>
      </w:pPr>
      <w:r w:rsidRPr="00EF4FA5">
        <w:rPr>
          <w:rFonts w:cs="Times New Roman"/>
          <w:szCs w:val="24"/>
        </w:rPr>
        <w:t>Testa, R., Galati, A., Schifani, G., Di Trapani, A.M. and Migliore, G., 2019. Culinary tourism experiences in agri-tourism destinations and sustainable consumption—understanding Italian tourists’ Motivations. </w:t>
      </w:r>
      <w:r w:rsidRPr="00EF4FA5">
        <w:rPr>
          <w:rFonts w:cs="Times New Roman"/>
          <w:i/>
          <w:iCs/>
          <w:szCs w:val="24"/>
        </w:rPr>
        <w:t>Sustainability</w:t>
      </w:r>
      <w:r w:rsidRPr="00EF4FA5">
        <w:rPr>
          <w:rFonts w:cs="Times New Roman"/>
          <w:szCs w:val="24"/>
        </w:rPr>
        <w:t>, </w:t>
      </w:r>
      <w:r w:rsidRPr="00EF4FA5">
        <w:rPr>
          <w:rFonts w:cs="Times New Roman"/>
          <w:i/>
          <w:iCs/>
          <w:szCs w:val="24"/>
        </w:rPr>
        <w:t>11</w:t>
      </w:r>
      <w:r w:rsidRPr="00EF4FA5">
        <w:rPr>
          <w:rFonts w:cs="Times New Roman"/>
          <w:szCs w:val="24"/>
        </w:rPr>
        <w:t>(17), p.4588.</w:t>
      </w:r>
    </w:p>
    <w:p w14:paraId="61A52D30" w14:textId="77777777" w:rsidR="00344126" w:rsidRPr="00EF4FA5" w:rsidRDefault="00344126" w:rsidP="00EF4FA5">
      <w:pPr>
        <w:spacing w:after="0"/>
        <w:ind w:left="720" w:hanging="720"/>
        <w:rPr>
          <w:rFonts w:cs="Times New Roman"/>
          <w:szCs w:val="24"/>
        </w:rPr>
      </w:pPr>
      <w:r w:rsidRPr="00EF4FA5">
        <w:rPr>
          <w:rFonts w:cs="Times New Roman"/>
          <w:szCs w:val="24"/>
        </w:rPr>
        <w:t>Travaglino, G.A. and Moon, C., 2023. The Dependency–Counterdependency Dynamic: Interactive Effects of System Justification and Power‐Distance Orientation on Radicalization against the Political System. </w:t>
      </w:r>
      <w:r w:rsidRPr="00EF4FA5">
        <w:rPr>
          <w:rFonts w:cs="Times New Roman"/>
          <w:i/>
          <w:iCs/>
          <w:szCs w:val="24"/>
        </w:rPr>
        <w:t>Political Psychology</w:t>
      </w:r>
      <w:r w:rsidRPr="00EF4FA5">
        <w:rPr>
          <w:rFonts w:cs="Times New Roman"/>
          <w:szCs w:val="24"/>
        </w:rPr>
        <w:t>, </w:t>
      </w:r>
      <w:r w:rsidRPr="00EF4FA5">
        <w:rPr>
          <w:rFonts w:cs="Times New Roman"/>
          <w:i/>
          <w:iCs/>
          <w:szCs w:val="24"/>
        </w:rPr>
        <w:t>44</w:t>
      </w:r>
      <w:r w:rsidRPr="00EF4FA5">
        <w:rPr>
          <w:rFonts w:cs="Times New Roman"/>
          <w:szCs w:val="24"/>
        </w:rPr>
        <w:t>(3), pp.627-645.</w:t>
      </w:r>
    </w:p>
    <w:sectPr w:rsidR="00344126" w:rsidRPr="00EF4F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4E0C"/>
    <w:multiLevelType w:val="hybridMultilevel"/>
    <w:tmpl w:val="C230330A"/>
    <w:lvl w:ilvl="0" w:tplc="D668CEB4">
      <w:start w:val="1"/>
      <w:numFmt w:val="bullet"/>
      <w:lvlText w:val=""/>
      <w:lvlJc w:val="left"/>
      <w:pPr>
        <w:ind w:left="360" w:hanging="360"/>
      </w:pPr>
      <w:rPr>
        <w:rFonts w:ascii="Symbol" w:hAnsi="Symbol" w:hint="default"/>
      </w:rPr>
    </w:lvl>
    <w:lvl w:ilvl="1" w:tplc="5530A0FA" w:tentative="1">
      <w:start w:val="1"/>
      <w:numFmt w:val="bullet"/>
      <w:lvlText w:val="o"/>
      <w:lvlJc w:val="left"/>
      <w:pPr>
        <w:ind w:left="1080" w:hanging="360"/>
      </w:pPr>
      <w:rPr>
        <w:rFonts w:ascii="Courier New" w:hAnsi="Courier New" w:cs="Courier New" w:hint="default"/>
      </w:rPr>
    </w:lvl>
    <w:lvl w:ilvl="2" w:tplc="2C726038" w:tentative="1">
      <w:start w:val="1"/>
      <w:numFmt w:val="bullet"/>
      <w:lvlText w:val=""/>
      <w:lvlJc w:val="left"/>
      <w:pPr>
        <w:ind w:left="1800" w:hanging="360"/>
      </w:pPr>
      <w:rPr>
        <w:rFonts w:ascii="Wingdings" w:hAnsi="Wingdings" w:hint="default"/>
      </w:rPr>
    </w:lvl>
    <w:lvl w:ilvl="3" w:tplc="A596E82E" w:tentative="1">
      <w:start w:val="1"/>
      <w:numFmt w:val="bullet"/>
      <w:lvlText w:val=""/>
      <w:lvlJc w:val="left"/>
      <w:pPr>
        <w:ind w:left="2520" w:hanging="360"/>
      </w:pPr>
      <w:rPr>
        <w:rFonts w:ascii="Symbol" w:hAnsi="Symbol" w:hint="default"/>
      </w:rPr>
    </w:lvl>
    <w:lvl w:ilvl="4" w:tplc="B5922582" w:tentative="1">
      <w:start w:val="1"/>
      <w:numFmt w:val="bullet"/>
      <w:lvlText w:val="o"/>
      <w:lvlJc w:val="left"/>
      <w:pPr>
        <w:ind w:left="3240" w:hanging="360"/>
      </w:pPr>
      <w:rPr>
        <w:rFonts w:ascii="Courier New" w:hAnsi="Courier New" w:cs="Courier New" w:hint="default"/>
      </w:rPr>
    </w:lvl>
    <w:lvl w:ilvl="5" w:tplc="2E2A890E" w:tentative="1">
      <w:start w:val="1"/>
      <w:numFmt w:val="bullet"/>
      <w:lvlText w:val=""/>
      <w:lvlJc w:val="left"/>
      <w:pPr>
        <w:ind w:left="3960" w:hanging="360"/>
      </w:pPr>
      <w:rPr>
        <w:rFonts w:ascii="Wingdings" w:hAnsi="Wingdings" w:hint="default"/>
      </w:rPr>
    </w:lvl>
    <w:lvl w:ilvl="6" w:tplc="4F0A9360" w:tentative="1">
      <w:start w:val="1"/>
      <w:numFmt w:val="bullet"/>
      <w:lvlText w:val=""/>
      <w:lvlJc w:val="left"/>
      <w:pPr>
        <w:ind w:left="4680" w:hanging="360"/>
      </w:pPr>
      <w:rPr>
        <w:rFonts w:ascii="Symbol" w:hAnsi="Symbol" w:hint="default"/>
      </w:rPr>
    </w:lvl>
    <w:lvl w:ilvl="7" w:tplc="67FEDAD6" w:tentative="1">
      <w:start w:val="1"/>
      <w:numFmt w:val="bullet"/>
      <w:lvlText w:val="o"/>
      <w:lvlJc w:val="left"/>
      <w:pPr>
        <w:ind w:left="5400" w:hanging="360"/>
      </w:pPr>
      <w:rPr>
        <w:rFonts w:ascii="Courier New" w:hAnsi="Courier New" w:cs="Courier New" w:hint="default"/>
      </w:rPr>
    </w:lvl>
    <w:lvl w:ilvl="8" w:tplc="D25477AC" w:tentative="1">
      <w:start w:val="1"/>
      <w:numFmt w:val="bullet"/>
      <w:lvlText w:val=""/>
      <w:lvlJc w:val="left"/>
      <w:pPr>
        <w:ind w:left="6120" w:hanging="360"/>
      </w:pPr>
      <w:rPr>
        <w:rFonts w:ascii="Wingdings" w:hAnsi="Wingdings" w:hint="default"/>
      </w:rPr>
    </w:lvl>
  </w:abstractNum>
  <w:abstractNum w:abstractNumId="1" w15:restartNumberingAfterBreak="0">
    <w:nsid w:val="18F071E2"/>
    <w:multiLevelType w:val="hybridMultilevel"/>
    <w:tmpl w:val="5F9EB2FE"/>
    <w:lvl w:ilvl="0" w:tplc="AD3C6D6A">
      <w:start w:val="1"/>
      <w:numFmt w:val="bullet"/>
      <w:lvlText w:val=""/>
      <w:lvlJc w:val="left"/>
      <w:pPr>
        <w:ind w:left="502" w:hanging="360"/>
      </w:pPr>
      <w:rPr>
        <w:rFonts w:ascii="Symbol" w:hAnsi="Symbol" w:hint="default"/>
      </w:rPr>
    </w:lvl>
    <w:lvl w:ilvl="1" w:tplc="0E169EB8">
      <w:numFmt w:val="bullet"/>
      <w:lvlText w:val="-"/>
      <w:lvlJc w:val="left"/>
      <w:pPr>
        <w:ind w:left="1222" w:hanging="360"/>
      </w:pPr>
      <w:rPr>
        <w:rFonts w:ascii="Times New Roman" w:eastAsiaTheme="minorHAnsi" w:hAnsi="Times New Roman" w:cs="Times New Roman" w:hint="default"/>
      </w:rPr>
    </w:lvl>
    <w:lvl w:ilvl="2" w:tplc="7A4C13E4" w:tentative="1">
      <w:start w:val="1"/>
      <w:numFmt w:val="bullet"/>
      <w:lvlText w:val=""/>
      <w:lvlJc w:val="left"/>
      <w:pPr>
        <w:ind w:left="1942" w:hanging="360"/>
      </w:pPr>
      <w:rPr>
        <w:rFonts w:ascii="Wingdings" w:hAnsi="Wingdings" w:hint="default"/>
      </w:rPr>
    </w:lvl>
    <w:lvl w:ilvl="3" w:tplc="637AD16A" w:tentative="1">
      <w:start w:val="1"/>
      <w:numFmt w:val="bullet"/>
      <w:lvlText w:val=""/>
      <w:lvlJc w:val="left"/>
      <w:pPr>
        <w:ind w:left="2662" w:hanging="360"/>
      </w:pPr>
      <w:rPr>
        <w:rFonts w:ascii="Symbol" w:hAnsi="Symbol" w:hint="default"/>
      </w:rPr>
    </w:lvl>
    <w:lvl w:ilvl="4" w:tplc="6A06C556" w:tentative="1">
      <w:start w:val="1"/>
      <w:numFmt w:val="bullet"/>
      <w:lvlText w:val="o"/>
      <w:lvlJc w:val="left"/>
      <w:pPr>
        <w:ind w:left="3382" w:hanging="360"/>
      </w:pPr>
      <w:rPr>
        <w:rFonts w:ascii="Courier New" w:hAnsi="Courier New" w:cs="Courier New" w:hint="default"/>
      </w:rPr>
    </w:lvl>
    <w:lvl w:ilvl="5" w:tplc="EEBAF13A" w:tentative="1">
      <w:start w:val="1"/>
      <w:numFmt w:val="bullet"/>
      <w:lvlText w:val=""/>
      <w:lvlJc w:val="left"/>
      <w:pPr>
        <w:ind w:left="4102" w:hanging="360"/>
      </w:pPr>
      <w:rPr>
        <w:rFonts w:ascii="Wingdings" w:hAnsi="Wingdings" w:hint="default"/>
      </w:rPr>
    </w:lvl>
    <w:lvl w:ilvl="6" w:tplc="FF807BE0" w:tentative="1">
      <w:start w:val="1"/>
      <w:numFmt w:val="bullet"/>
      <w:lvlText w:val=""/>
      <w:lvlJc w:val="left"/>
      <w:pPr>
        <w:ind w:left="4822" w:hanging="360"/>
      </w:pPr>
      <w:rPr>
        <w:rFonts w:ascii="Symbol" w:hAnsi="Symbol" w:hint="default"/>
      </w:rPr>
    </w:lvl>
    <w:lvl w:ilvl="7" w:tplc="DDCED4DE" w:tentative="1">
      <w:start w:val="1"/>
      <w:numFmt w:val="bullet"/>
      <w:lvlText w:val="o"/>
      <w:lvlJc w:val="left"/>
      <w:pPr>
        <w:ind w:left="5542" w:hanging="360"/>
      </w:pPr>
      <w:rPr>
        <w:rFonts w:ascii="Courier New" w:hAnsi="Courier New" w:cs="Courier New" w:hint="default"/>
      </w:rPr>
    </w:lvl>
    <w:lvl w:ilvl="8" w:tplc="FF1EB9B0" w:tentative="1">
      <w:start w:val="1"/>
      <w:numFmt w:val="bullet"/>
      <w:lvlText w:val=""/>
      <w:lvlJc w:val="left"/>
      <w:pPr>
        <w:ind w:left="6262" w:hanging="360"/>
      </w:pPr>
      <w:rPr>
        <w:rFonts w:ascii="Wingdings" w:hAnsi="Wingdings" w:hint="default"/>
      </w:rPr>
    </w:lvl>
  </w:abstractNum>
  <w:abstractNum w:abstractNumId="2" w15:restartNumberingAfterBreak="0">
    <w:nsid w:val="1FA2346C"/>
    <w:multiLevelType w:val="hybridMultilevel"/>
    <w:tmpl w:val="AC560D54"/>
    <w:lvl w:ilvl="0" w:tplc="838E58BE">
      <w:start w:val="1"/>
      <w:numFmt w:val="bullet"/>
      <w:lvlText w:val=""/>
      <w:lvlJc w:val="left"/>
      <w:pPr>
        <w:ind w:left="360" w:hanging="360"/>
      </w:pPr>
      <w:rPr>
        <w:rFonts w:ascii="Symbol" w:hAnsi="Symbol" w:hint="default"/>
      </w:rPr>
    </w:lvl>
    <w:lvl w:ilvl="1" w:tplc="E4C8726C" w:tentative="1">
      <w:start w:val="1"/>
      <w:numFmt w:val="bullet"/>
      <w:lvlText w:val="o"/>
      <w:lvlJc w:val="left"/>
      <w:pPr>
        <w:ind w:left="1080" w:hanging="360"/>
      </w:pPr>
      <w:rPr>
        <w:rFonts w:ascii="Courier New" w:hAnsi="Courier New" w:cs="Courier New" w:hint="default"/>
      </w:rPr>
    </w:lvl>
    <w:lvl w:ilvl="2" w:tplc="1F926FCE" w:tentative="1">
      <w:start w:val="1"/>
      <w:numFmt w:val="bullet"/>
      <w:lvlText w:val=""/>
      <w:lvlJc w:val="left"/>
      <w:pPr>
        <w:ind w:left="1800" w:hanging="360"/>
      </w:pPr>
      <w:rPr>
        <w:rFonts w:ascii="Wingdings" w:hAnsi="Wingdings" w:hint="default"/>
      </w:rPr>
    </w:lvl>
    <w:lvl w:ilvl="3" w:tplc="C06EC38A" w:tentative="1">
      <w:start w:val="1"/>
      <w:numFmt w:val="bullet"/>
      <w:lvlText w:val=""/>
      <w:lvlJc w:val="left"/>
      <w:pPr>
        <w:ind w:left="2520" w:hanging="360"/>
      </w:pPr>
      <w:rPr>
        <w:rFonts w:ascii="Symbol" w:hAnsi="Symbol" w:hint="default"/>
      </w:rPr>
    </w:lvl>
    <w:lvl w:ilvl="4" w:tplc="15D6129E" w:tentative="1">
      <w:start w:val="1"/>
      <w:numFmt w:val="bullet"/>
      <w:lvlText w:val="o"/>
      <w:lvlJc w:val="left"/>
      <w:pPr>
        <w:ind w:left="3240" w:hanging="360"/>
      </w:pPr>
      <w:rPr>
        <w:rFonts w:ascii="Courier New" w:hAnsi="Courier New" w:cs="Courier New" w:hint="default"/>
      </w:rPr>
    </w:lvl>
    <w:lvl w:ilvl="5" w:tplc="AB488E92" w:tentative="1">
      <w:start w:val="1"/>
      <w:numFmt w:val="bullet"/>
      <w:lvlText w:val=""/>
      <w:lvlJc w:val="left"/>
      <w:pPr>
        <w:ind w:left="3960" w:hanging="360"/>
      </w:pPr>
      <w:rPr>
        <w:rFonts w:ascii="Wingdings" w:hAnsi="Wingdings" w:hint="default"/>
      </w:rPr>
    </w:lvl>
    <w:lvl w:ilvl="6" w:tplc="084471D6" w:tentative="1">
      <w:start w:val="1"/>
      <w:numFmt w:val="bullet"/>
      <w:lvlText w:val=""/>
      <w:lvlJc w:val="left"/>
      <w:pPr>
        <w:ind w:left="4680" w:hanging="360"/>
      </w:pPr>
      <w:rPr>
        <w:rFonts w:ascii="Symbol" w:hAnsi="Symbol" w:hint="default"/>
      </w:rPr>
    </w:lvl>
    <w:lvl w:ilvl="7" w:tplc="93640A08" w:tentative="1">
      <w:start w:val="1"/>
      <w:numFmt w:val="bullet"/>
      <w:lvlText w:val="o"/>
      <w:lvlJc w:val="left"/>
      <w:pPr>
        <w:ind w:left="5400" w:hanging="360"/>
      </w:pPr>
      <w:rPr>
        <w:rFonts w:ascii="Courier New" w:hAnsi="Courier New" w:cs="Courier New" w:hint="default"/>
      </w:rPr>
    </w:lvl>
    <w:lvl w:ilvl="8" w:tplc="323C7796" w:tentative="1">
      <w:start w:val="1"/>
      <w:numFmt w:val="bullet"/>
      <w:lvlText w:val=""/>
      <w:lvlJc w:val="left"/>
      <w:pPr>
        <w:ind w:left="6120" w:hanging="360"/>
      </w:pPr>
      <w:rPr>
        <w:rFonts w:ascii="Wingdings" w:hAnsi="Wingdings" w:hint="default"/>
      </w:rPr>
    </w:lvl>
  </w:abstractNum>
  <w:abstractNum w:abstractNumId="3" w15:restartNumberingAfterBreak="0">
    <w:nsid w:val="2C7E1555"/>
    <w:multiLevelType w:val="hybridMultilevel"/>
    <w:tmpl w:val="3724CEFC"/>
    <w:lvl w:ilvl="0" w:tplc="F33CE546">
      <w:start w:val="1"/>
      <w:numFmt w:val="bullet"/>
      <w:lvlText w:val=""/>
      <w:lvlJc w:val="left"/>
      <w:pPr>
        <w:ind w:left="360" w:hanging="360"/>
      </w:pPr>
      <w:rPr>
        <w:rFonts w:ascii="Symbol" w:hAnsi="Symbol" w:hint="default"/>
      </w:rPr>
    </w:lvl>
    <w:lvl w:ilvl="1" w:tplc="35008C46" w:tentative="1">
      <w:start w:val="1"/>
      <w:numFmt w:val="bullet"/>
      <w:lvlText w:val="o"/>
      <w:lvlJc w:val="left"/>
      <w:pPr>
        <w:ind w:left="1080" w:hanging="360"/>
      </w:pPr>
      <w:rPr>
        <w:rFonts w:ascii="Courier New" w:hAnsi="Courier New" w:cs="Courier New" w:hint="default"/>
      </w:rPr>
    </w:lvl>
    <w:lvl w:ilvl="2" w:tplc="D36C8A02" w:tentative="1">
      <w:start w:val="1"/>
      <w:numFmt w:val="bullet"/>
      <w:lvlText w:val=""/>
      <w:lvlJc w:val="left"/>
      <w:pPr>
        <w:ind w:left="1800" w:hanging="360"/>
      </w:pPr>
      <w:rPr>
        <w:rFonts w:ascii="Wingdings" w:hAnsi="Wingdings" w:hint="default"/>
      </w:rPr>
    </w:lvl>
    <w:lvl w:ilvl="3" w:tplc="18C804F8" w:tentative="1">
      <w:start w:val="1"/>
      <w:numFmt w:val="bullet"/>
      <w:lvlText w:val=""/>
      <w:lvlJc w:val="left"/>
      <w:pPr>
        <w:ind w:left="2520" w:hanging="360"/>
      </w:pPr>
      <w:rPr>
        <w:rFonts w:ascii="Symbol" w:hAnsi="Symbol" w:hint="default"/>
      </w:rPr>
    </w:lvl>
    <w:lvl w:ilvl="4" w:tplc="DAC43D88" w:tentative="1">
      <w:start w:val="1"/>
      <w:numFmt w:val="bullet"/>
      <w:lvlText w:val="o"/>
      <w:lvlJc w:val="left"/>
      <w:pPr>
        <w:ind w:left="3240" w:hanging="360"/>
      </w:pPr>
      <w:rPr>
        <w:rFonts w:ascii="Courier New" w:hAnsi="Courier New" w:cs="Courier New" w:hint="default"/>
      </w:rPr>
    </w:lvl>
    <w:lvl w:ilvl="5" w:tplc="E81ADC5C" w:tentative="1">
      <w:start w:val="1"/>
      <w:numFmt w:val="bullet"/>
      <w:lvlText w:val=""/>
      <w:lvlJc w:val="left"/>
      <w:pPr>
        <w:ind w:left="3960" w:hanging="360"/>
      </w:pPr>
      <w:rPr>
        <w:rFonts w:ascii="Wingdings" w:hAnsi="Wingdings" w:hint="default"/>
      </w:rPr>
    </w:lvl>
    <w:lvl w:ilvl="6" w:tplc="3C227168" w:tentative="1">
      <w:start w:val="1"/>
      <w:numFmt w:val="bullet"/>
      <w:lvlText w:val=""/>
      <w:lvlJc w:val="left"/>
      <w:pPr>
        <w:ind w:left="4680" w:hanging="360"/>
      </w:pPr>
      <w:rPr>
        <w:rFonts w:ascii="Symbol" w:hAnsi="Symbol" w:hint="default"/>
      </w:rPr>
    </w:lvl>
    <w:lvl w:ilvl="7" w:tplc="192030CC" w:tentative="1">
      <w:start w:val="1"/>
      <w:numFmt w:val="bullet"/>
      <w:lvlText w:val="o"/>
      <w:lvlJc w:val="left"/>
      <w:pPr>
        <w:ind w:left="5400" w:hanging="360"/>
      </w:pPr>
      <w:rPr>
        <w:rFonts w:ascii="Courier New" w:hAnsi="Courier New" w:cs="Courier New" w:hint="default"/>
      </w:rPr>
    </w:lvl>
    <w:lvl w:ilvl="8" w:tplc="4E9AD6B8" w:tentative="1">
      <w:start w:val="1"/>
      <w:numFmt w:val="bullet"/>
      <w:lvlText w:val=""/>
      <w:lvlJc w:val="left"/>
      <w:pPr>
        <w:ind w:left="6120" w:hanging="360"/>
      </w:pPr>
      <w:rPr>
        <w:rFonts w:ascii="Wingdings" w:hAnsi="Wingdings" w:hint="default"/>
      </w:rPr>
    </w:lvl>
  </w:abstractNum>
  <w:abstractNum w:abstractNumId="4" w15:restartNumberingAfterBreak="0">
    <w:nsid w:val="2DF7267E"/>
    <w:multiLevelType w:val="hybridMultilevel"/>
    <w:tmpl w:val="F2287178"/>
    <w:lvl w:ilvl="0" w:tplc="8558FAEE">
      <w:start w:val="1"/>
      <w:numFmt w:val="bullet"/>
      <w:lvlText w:val=""/>
      <w:lvlJc w:val="left"/>
      <w:pPr>
        <w:ind w:left="360" w:hanging="360"/>
      </w:pPr>
      <w:rPr>
        <w:rFonts w:ascii="Symbol" w:hAnsi="Symbol" w:hint="default"/>
      </w:rPr>
    </w:lvl>
    <w:lvl w:ilvl="1" w:tplc="FEB4EAD6" w:tentative="1">
      <w:start w:val="1"/>
      <w:numFmt w:val="bullet"/>
      <w:lvlText w:val="o"/>
      <w:lvlJc w:val="left"/>
      <w:pPr>
        <w:ind w:left="1440" w:hanging="360"/>
      </w:pPr>
      <w:rPr>
        <w:rFonts w:ascii="Courier New" w:hAnsi="Courier New" w:cs="Courier New" w:hint="default"/>
      </w:rPr>
    </w:lvl>
    <w:lvl w:ilvl="2" w:tplc="A3D49CB0" w:tentative="1">
      <w:start w:val="1"/>
      <w:numFmt w:val="bullet"/>
      <w:lvlText w:val=""/>
      <w:lvlJc w:val="left"/>
      <w:pPr>
        <w:ind w:left="2160" w:hanging="360"/>
      </w:pPr>
      <w:rPr>
        <w:rFonts w:ascii="Wingdings" w:hAnsi="Wingdings" w:hint="default"/>
      </w:rPr>
    </w:lvl>
    <w:lvl w:ilvl="3" w:tplc="8B0CC7E8" w:tentative="1">
      <w:start w:val="1"/>
      <w:numFmt w:val="bullet"/>
      <w:lvlText w:val=""/>
      <w:lvlJc w:val="left"/>
      <w:pPr>
        <w:ind w:left="2880" w:hanging="360"/>
      </w:pPr>
      <w:rPr>
        <w:rFonts w:ascii="Symbol" w:hAnsi="Symbol" w:hint="default"/>
      </w:rPr>
    </w:lvl>
    <w:lvl w:ilvl="4" w:tplc="B6AEA1F2" w:tentative="1">
      <w:start w:val="1"/>
      <w:numFmt w:val="bullet"/>
      <w:lvlText w:val="o"/>
      <w:lvlJc w:val="left"/>
      <w:pPr>
        <w:ind w:left="3600" w:hanging="360"/>
      </w:pPr>
      <w:rPr>
        <w:rFonts w:ascii="Courier New" w:hAnsi="Courier New" w:cs="Courier New" w:hint="default"/>
      </w:rPr>
    </w:lvl>
    <w:lvl w:ilvl="5" w:tplc="6CC08DBA" w:tentative="1">
      <w:start w:val="1"/>
      <w:numFmt w:val="bullet"/>
      <w:lvlText w:val=""/>
      <w:lvlJc w:val="left"/>
      <w:pPr>
        <w:ind w:left="4320" w:hanging="360"/>
      </w:pPr>
      <w:rPr>
        <w:rFonts w:ascii="Wingdings" w:hAnsi="Wingdings" w:hint="default"/>
      </w:rPr>
    </w:lvl>
    <w:lvl w:ilvl="6" w:tplc="B2E8DB6C" w:tentative="1">
      <w:start w:val="1"/>
      <w:numFmt w:val="bullet"/>
      <w:lvlText w:val=""/>
      <w:lvlJc w:val="left"/>
      <w:pPr>
        <w:ind w:left="5040" w:hanging="360"/>
      </w:pPr>
      <w:rPr>
        <w:rFonts w:ascii="Symbol" w:hAnsi="Symbol" w:hint="default"/>
      </w:rPr>
    </w:lvl>
    <w:lvl w:ilvl="7" w:tplc="3F8070A4" w:tentative="1">
      <w:start w:val="1"/>
      <w:numFmt w:val="bullet"/>
      <w:lvlText w:val="o"/>
      <w:lvlJc w:val="left"/>
      <w:pPr>
        <w:ind w:left="5760" w:hanging="360"/>
      </w:pPr>
      <w:rPr>
        <w:rFonts w:ascii="Courier New" w:hAnsi="Courier New" w:cs="Courier New" w:hint="default"/>
      </w:rPr>
    </w:lvl>
    <w:lvl w:ilvl="8" w:tplc="B442FC02" w:tentative="1">
      <w:start w:val="1"/>
      <w:numFmt w:val="bullet"/>
      <w:lvlText w:val=""/>
      <w:lvlJc w:val="left"/>
      <w:pPr>
        <w:ind w:left="6480" w:hanging="360"/>
      </w:pPr>
      <w:rPr>
        <w:rFonts w:ascii="Wingdings" w:hAnsi="Wingdings" w:hint="default"/>
      </w:rPr>
    </w:lvl>
  </w:abstractNum>
  <w:abstractNum w:abstractNumId="5" w15:restartNumberingAfterBreak="0">
    <w:nsid w:val="2EC57838"/>
    <w:multiLevelType w:val="hybridMultilevel"/>
    <w:tmpl w:val="7A56C3B0"/>
    <w:lvl w:ilvl="0" w:tplc="1EA0593C">
      <w:start w:val="1"/>
      <w:numFmt w:val="decimal"/>
      <w:lvlText w:val="%1."/>
      <w:lvlJc w:val="left"/>
      <w:pPr>
        <w:ind w:left="720" w:hanging="360"/>
      </w:pPr>
    </w:lvl>
    <w:lvl w:ilvl="1" w:tplc="A7DE89CE" w:tentative="1">
      <w:start w:val="1"/>
      <w:numFmt w:val="lowerLetter"/>
      <w:lvlText w:val="%2."/>
      <w:lvlJc w:val="left"/>
      <w:pPr>
        <w:ind w:left="1440" w:hanging="360"/>
      </w:pPr>
    </w:lvl>
    <w:lvl w:ilvl="2" w:tplc="44B2B4A0" w:tentative="1">
      <w:start w:val="1"/>
      <w:numFmt w:val="lowerRoman"/>
      <w:lvlText w:val="%3."/>
      <w:lvlJc w:val="right"/>
      <w:pPr>
        <w:ind w:left="2160" w:hanging="180"/>
      </w:pPr>
    </w:lvl>
    <w:lvl w:ilvl="3" w:tplc="D4AC597E" w:tentative="1">
      <w:start w:val="1"/>
      <w:numFmt w:val="decimal"/>
      <w:lvlText w:val="%4."/>
      <w:lvlJc w:val="left"/>
      <w:pPr>
        <w:ind w:left="2880" w:hanging="360"/>
      </w:pPr>
    </w:lvl>
    <w:lvl w:ilvl="4" w:tplc="CCF43908" w:tentative="1">
      <w:start w:val="1"/>
      <w:numFmt w:val="lowerLetter"/>
      <w:lvlText w:val="%5."/>
      <w:lvlJc w:val="left"/>
      <w:pPr>
        <w:ind w:left="3600" w:hanging="360"/>
      </w:pPr>
    </w:lvl>
    <w:lvl w:ilvl="5" w:tplc="44DAB1BC" w:tentative="1">
      <w:start w:val="1"/>
      <w:numFmt w:val="lowerRoman"/>
      <w:lvlText w:val="%6."/>
      <w:lvlJc w:val="right"/>
      <w:pPr>
        <w:ind w:left="4320" w:hanging="180"/>
      </w:pPr>
    </w:lvl>
    <w:lvl w:ilvl="6" w:tplc="0B681178" w:tentative="1">
      <w:start w:val="1"/>
      <w:numFmt w:val="decimal"/>
      <w:lvlText w:val="%7."/>
      <w:lvlJc w:val="left"/>
      <w:pPr>
        <w:ind w:left="5040" w:hanging="360"/>
      </w:pPr>
    </w:lvl>
    <w:lvl w:ilvl="7" w:tplc="8CF638AE" w:tentative="1">
      <w:start w:val="1"/>
      <w:numFmt w:val="lowerLetter"/>
      <w:lvlText w:val="%8."/>
      <w:lvlJc w:val="left"/>
      <w:pPr>
        <w:ind w:left="5760" w:hanging="360"/>
      </w:pPr>
    </w:lvl>
    <w:lvl w:ilvl="8" w:tplc="EDC401FE" w:tentative="1">
      <w:start w:val="1"/>
      <w:numFmt w:val="lowerRoman"/>
      <w:lvlText w:val="%9."/>
      <w:lvlJc w:val="right"/>
      <w:pPr>
        <w:ind w:left="6480" w:hanging="180"/>
      </w:pPr>
    </w:lvl>
  </w:abstractNum>
  <w:abstractNum w:abstractNumId="6" w15:restartNumberingAfterBreak="0">
    <w:nsid w:val="308B78ED"/>
    <w:multiLevelType w:val="hybridMultilevel"/>
    <w:tmpl w:val="EC24B654"/>
    <w:lvl w:ilvl="0" w:tplc="FFCE0AE2">
      <w:start w:val="1"/>
      <w:numFmt w:val="bullet"/>
      <w:lvlText w:val=""/>
      <w:lvlJc w:val="left"/>
      <w:pPr>
        <w:ind w:left="360" w:hanging="360"/>
      </w:pPr>
      <w:rPr>
        <w:rFonts w:ascii="Symbol" w:hAnsi="Symbol" w:hint="default"/>
      </w:rPr>
    </w:lvl>
    <w:lvl w:ilvl="1" w:tplc="F6584C76" w:tentative="1">
      <w:start w:val="1"/>
      <w:numFmt w:val="bullet"/>
      <w:lvlText w:val="o"/>
      <w:lvlJc w:val="left"/>
      <w:pPr>
        <w:ind w:left="1080" w:hanging="360"/>
      </w:pPr>
      <w:rPr>
        <w:rFonts w:ascii="Courier New" w:hAnsi="Courier New" w:cs="Courier New" w:hint="default"/>
      </w:rPr>
    </w:lvl>
    <w:lvl w:ilvl="2" w:tplc="D7205FC6" w:tentative="1">
      <w:start w:val="1"/>
      <w:numFmt w:val="bullet"/>
      <w:lvlText w:val=""/>
      <w:lvlJc w:val="left"/>
      <w:pPr>
        <w:ind w:left="1800" w:hanging="360"/>
      </w:pPr>
      <w:rPr>
        <w:rFonts w:ascii="Wingdings" w:hAnsi="Wingdings" w:hint="default"/>
      </w:rPr>
    </w:lvl>
    <w:lvl w:ilvl="3" w:tplc="CAEC3F10" w:tentative="1">
      <w:start w:val="1"/>
      <w:numFmt w:val="bullet"/>
      <w:lvlText w:val=""/>
      <w:lvlJc w:val="left"/>
      <w:pPr>
        <w:ind w:left="2520" w:hanging="360"/>
      </w:pPr>
      <w:rPr>
        <w:rFonts w:ascii="Symbol" w:hAnsi="Symbol" w:hint="default"/>
      </w:rPr>
    </w:lvl>
    <w:lvl w:ilvl="4" w:tplc="A7ECB69A" w:tentative="1">
      <w:start w:val="1"/>
      <w:numFmt w:val="bullet"/>
      <w:lvlText w:val="o"/>
      <w:lvlJc w:val="left"/>
      <w:pPr>
        <w:ind w:left="3240" w:hanging="360"/>
      </w:pPr>
      <w:rPr>
        <w:rFonts w:ascii="Courier New" w:hAnsi="Courier New" w:cs="Courier New" w:hint="default"/>
      </w:rPr>
    </w:lvl>
    <w:lvl w:ilvl="5" w:tplc="AE9044F2" w:tentative="1">
      <w:start w:val="1"/>
      <w:numFmt w:val="bullet"/>
      <w:lvlText w:val=""/>
      <w:lvlJc w:val="left"/>
      <w:pPr>
        <w:ind w:left="3960" w:hanging="360"/>
      </w:pPr>
      <w:rPr>
        <w:rFonts w:ascii="Wingdings" w:hAnsi="Wingdings" w:hint="default"/>
      </w:rPr>
    </w:lvl>
    <w:lvl w:ilvl="6" w:tplc="66960DF2" w:tentative="1">
      <w:start w:val="1"/>
      <w:numFmt w:val="bullet"/>
      <w:lvlText w:val=""/>
      <w:lvlJc w:val="left"/>
      <w:pPr>
        <w:ind w:left="4680" w:hanging="360"/>
      </w:pPr>
      <w:rPr>
        <w:rFonts w:ascii="Symbol" w:hAnsi="Symbol" w:hint="default"/>
      </w:rPr>
    </w:lvl>
    <w:lvl w:ilvl="7" w:tplc="3E32516C" w:tentative="1">
      <w:start w:val="1"/>
      <w:numFmt w:val="bullet"/>
      <w:lvlText w:val="o"/>
      <w:lvlJc w:val="left"/>
      <w:pPr>
        <w:ind w:left="5400" w:hanging="360"/>
      </w:pPr>
      <w:rPr>
        <w:rFonts w:ascii="Courier New" w:hAnsi="Courier New" w:cs="Courier New" w:hint="default"/>
      </w:rPr>
    </w:lvl>
    <w:lvl w:ilvl="8" w:tplc="2DD46D66" w:tentative="1">
      <w:start w:val="1"/>
      <w:numFmt w:val="bullet"/>
      <w:lvlText w:val=""/>
      <w:lvlJc w:val="left"/>
      <w:pPr>
        <w:ind w:left="6120" w:hanging="360"/>
      </w:pPr>
      <w:rPr>
        <w:rFonts w:ascii="Wingdings" w:hAnsi="Wingdings" w:hint="default"/>
      </w:rPr>
    </w:lvl>
  </w:abstractNum>
  <w:abstractNum w:abstractNumId="7" w15:restartNumberingAfterBreak="0">
    <w:nsid w:val="36761C02"/>
    <w:multiLevelType w:val="hybridMultilevel"/>
    <w:tmpl w:val="3A30C032"/>
    <w:lvl w:ilvl="0" w:tplc="991E8636">
      <w:start w:val="1"/>
      <w:numFmt w:val="bullet"/>
      <w:lvlText w:val=""/>
      <w:lvlJc w:val="left"/>
      <w:pPr>
        <w:ind w:left="360" w:hanging="360"/>
      </w:pPr>
      <w:rPr>
        <w:rFonts w:ascii="Symbol" w:hAnsi="Symbol" w:hint="default"/>
      </w:rPr>
    </w:lvl>
    <w:lvl w:ilvl="1" w:tplc="4816D24A" w:tentative="1">
      <w:start w:val="1"/>
      <w:numFmt w:val="bullet"/>
      <w:lvlText w:val="o"/>
      <w:lvlJc w:val="left"/>
      <w:pPr>
        <w:ind w:left="1080" w:hanging="360"/>
      </w:pPr>
      <w:rPr>
        <w:rFonts w:ascii="Courier New" w:hAnsi="Courier New" w:cs="Courier New" w:hint="default"/>
      </w:rPr>
    </w:lvl>
    <w:lvl w:ilvl="2" w:tplc="EBB4E1CE" w:tentative="1">
      <w:start w:val="1"/>
      <w:numFmt w:val="bullet"/>
      <w:lvlText w:val=""/>
      <w:lvlJc w:val="left"/>
      <w:pPr>
        <w:ind w:left="1800" w:hanging="360"/>
      </w:pPr>
      <w:rPr>
        <w:rFonts w:ascii="Wingdings" w:hAnsi="Wingdings" w:hint="default"/>
      </w:rPr>
    </w:lvl>
    <w:lvl w:ilvl="3" w:tplc="5BAC4EBC" w:tentative="1">
      <w:start w:val="1"/>
      <w:numFmt w:val="bullet"/>
      <w:lvlText w:val=""/>
      <w:lvlJc w:val="left"/>
      <w:pPr>
        <w:ind w:left="2520" w:hanging="360"/>
      </w:pPr>
      <w:rPr>
        <w:rFonts w:ascii="Symbol" w:hAnsi="Symbol" w:hint="default"/>
      </w:rPr>
    </w:lvl>
    <w:lvl w:ilvl="4" w:tplc="1C8697D2" w:tentative="1">
      <w:start w:val="1"/>
      <w:numFmt w:val="bullet"/>
      <w:lvlText w:val="o"/>
      <w:lvlJc w:val="left"/>
      <w:pPr>
        <w:ind w:left="3240" w:hanging="360"/>
      </w:pPr>
      <w:rPr>
        <w:rFonts w:ascii="Courier New" w:hAnsi="Courier New" w:cs="Courier New" w:hint="default"/>
      </w:rPr>
    </w:lvl>
    <w:lvl w:ilvl="5" w:tplc="E0BC1BAE" w:tentative="1">
      <w:start w:val="1"/>
      <w:numFmt w:val="bullet"/>
      <w:lvlText w:val=""/>
      <w:lvlJc w:val="left"/>
      <w:pPr>
        <w:ind w:left="3960" w:hanging="360"/>
      </w:pPr>
      <w:rPr>
        <w:rFonts w:ascii="Wingdings" w:hAnsi="Wingdings" w:hint="default"/>
      </w:rPr>
    </w:lvl>
    <w:lvl w:ilvl="6" w:tplc="334C6082" w:tentative="1">
      <w:start w:val="1"/>
      <w:numFmt w:val="bullet"/>
      <w:lvlText w:val=""/>
      <w:lvlJc w:val="left"/>
      <w:pPr>
        <w:ind w:left="4680" w:hanging="360"/>
      </w:pPr>
      <w:rPr>
        <w:rFonts w:ascii="Symbol" w:hAnsi="Symbol" w:hint="default"/>
      </w:rPr>
    </w:lvl>
    <w:lvl w:ilvl="7" w:tplc="BE92A2CC" w:tentative="1">
      <w:start w:val="1"/>
      <w:numFmt w:val="bullet"/>
      <w:lvlText w:val="o"/>
      <w:lvlJc w:val="left"/>
      <w:pPr>
        <w:ind w:left="5400" w:hanging="360"/>
      </w:pPr>
      <w:rPr>
        <w:rFonts w:ascii="Courier New" w:hAnsi="Courier New" w:cs="Courier New" w:hint="default"/>
      </w:rPr>
    </w:lvl>
    <w:lvl w:ilvl="8" w:tplc="F7EA86FA" w:tentative="1">
      <w:start w:val="1"/>
      <w:numFmt w:val="bullet"/>
      <w:lvlText w:val=""/>
      <w:lvlJc w:val="left"/>
      <w:pPr>
        <w:ind w:left="6120" w:hanging="360"/>
      </w:pPr>
      <w:rPr>
        <w:rFonts w:ascii="Wingdings" w:hAnsi="Wingdings" w:hint="default"/>
      </w:rPr>
    </w:lvl>
  </w:abstractNum>
  <w:abstractNum w:abstractNumId="8" w15:restartNumberingAfterBreak="0">
    <w:nsid w:val="47D86195"/>
    <w:multiLevelType w:val="multilevel"/>
    <w:tmpl w:val="1A14C0C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9F16E78"/>
    <w:multiLevelType w:val="hybridMultilevel"/>
    <w:tmpl w:val="5F3E4D7C"/>
    <w:lvl w:ilvl="0" w:tplc="EBC8D892">
      <w:start w:val="1"/>
      <w:numFmt w:val="bullet"/>
      <w:lvlText w:val=""/>
      <w:lvlJc w:val="left"/>
      <w:pPr>
        <w:ind w:left="720" w:hanging="360"/>
      </w:pPr>
      <w:rPr>
        <w:rFonts w:ascii="Symbol" w:hAnsi="Symbol" w:hint="default"/>
      </w:rPr>
    </w:lvl>
    <w:lvl w:ilvl="1" w:tplc="0598DD0C" w:tentative="1">
      <w:start w:val="1"/>
      <w:numFmt w:val="bullet"/>
      <w:lvlText w:val="o"/>
      <w:lvlJc w:val="left"/>
      <w:pPr>
        <w:ind w:left="1440" w:hanging="360"/>
      </w:pPr>
      <w:rPr>
        <w:rFonts w:ascii="Courier New" w:hAnsi="Courier New" w:cs="Courier New" w:hint="default"/>
      </w:rPr>
    </w:lvl>
    <w:lvl w:ilvl="2" w:tplc="AAA622D8" w:tentative="1">
      <w:start w:val="1"/>
      <w:numFmt w:val="bullet"/>
      <w:lvlText w:val=""/>
      <w:lvlJc w:val="left"/>
      <w:pPr>
        <w:ind w:left="2160" w:hanging="360"/>
      </w:pPr>
      <w:rPr>
        <w:rFonts w:ascii="Wingdings" w:hAnsi="Wingdings" w:hint="default"/>
      </w:rPr>
    </w:lvl>
    <w:lvl w:ilvl="3" w:tplc="44FE2B1E" w:tentative="1">
      <w:start w:val="1"/>
      <w:numFmt w:val="bullet"/>
      <w:lvlText w:val=""/>
      <w:lvlJc w:val="left"/>
      <w:pPr>
        <w:ind w:left="2880" w:hanging="360"/>
      </w:pPr>
      <w:rPr>
        <w:rFonts w:ascii="Symbol" w:hAnsi="Symbol" w:hint="default"/>
      </w:rPr>
    </w:lvl>
    <w:lvl w:ilvl="4" w:tplc="7512D3D0" w:tentative="1">
      <w:start w:val="1"/>
      <w:numFmt w:val="bullet"/>
      <w:lvlText w:val="o"/>
      <w:lvlJc w:val="left"/>
      <w:pPr>
        <w:ind w:left="3600" w:hanging="360"/>
      </w:pPr>
      <w:rPr>
        <w:rFonts w:ascii="Courier New" w:hAnsi="Courier New" w:cs="Courier New" w:hint="default"/>
      </w:rPr>
    </w:lvl>
    <w:lvl w:ilvl="5" w:tplc="8BF0033E" w:tentative="1">
      <w:start w:val="1"/>
      <w:numFmt w:val="bullet"/>
      <w:lvlText w:val=""/>
      <w:lvlJc w:val="left"/>
      <w:pPr>
        <w:ind w:left="4320" w:hanging="360"/>
      </w:pPr>
      <w:rPr>
        <w:rFonts w:ascii="Wingdings" w:hAnsi="Wingdings" w:hint="default"/>
      </w:rPr>
    </w:lvl>
    <w:lvl w:ilvl="6" w:tplc="A1C8232A" w:tentative="1">
      <w:start w:val="1"/>
      <w:numFmt w:val="bullet"/>
      <w:lvlText w:val=""/>
      <w:lvlJc w:val="left"/>
      <w:pPr>
        <w:ind w:left="5040" w:hanging="360"/>
      </w:pPr>
      <w:rPr>
        <w:rFonts w:ascii="Symbol" w:hAnsi="Symbol" w:hint="default"/>
      </w:rPr>
    </w:lvl>
    <w:lvl w:ilvl="7" w:tplc="4C24520C" w:tentative="1">
      <w:start w:val="1"/>
      <w:numFmt w:val="bullet"/>
      <w:lvlText w:val="o"/>
      <w:lvlJc w:val="left"/>
      <w:pPr>
        <w:ind w:left="5760" w:hanging="360"/>
      </w:pPr>
      <w:rPr>
        <w:rFonts w:ascii="Courier New" w:hAnsi="Courier New" w:cs="Courier New" w:hint="default"/>
      </w:rPr>
    </w:lvl>
    <w:lvl w:ilvl="8" w:tplc="F5C06544" w:tentative="1">
      <w:start w:val="1"/>
      <w:numFmt w:val="bullet"/>
      <w:lvlText w:val=""/>
      <w:lvlJc w:val="left"/>
      <w:pPr>
        <w:ind w:left="6480" w:hanging="360"/>
      </w:pPr>
      <w:rPr>
        <w:rFonts w:ascii="Wingdings" w:hAnsi="Wingdings" w:hint="default"/>
      </w:rPr>
    </w:lvl>
  </w:abstractNum>
  <w:abstractNum w:abstractNumId="10" w15:restartNumberingAfterBreak="0">
    <w:nsid w:val="58422F75"/>
    <w:multiLevelType w:val="multilevel"/>
    <w:tmpl w:val="A8AEA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8C82E2D"/>
    <w:multiLevelType w:val="hybridMultilevel"/>
    <w:tmpl w:val="6554E4AE"/>
    <w:lvl w:ilvl="0" w:tplc="3C34E2A6">
      <w:start w:val="1"/>
      <w:numFmt w:val="bullet"/>
      <w:lvlText w:val=""/>
      <w:lvlJc w:val="left"/>
      <w:pPr>
        <w:ind w:left="360" w:hanging="360"/>
      </w:pPr>
      <w:rPr>
        <w:rFonts w:ascii="Symbol" w:hAnsi="Symbol" w:hint="default"/>
      </w:rPr>
    </w:lvl>
    <w:lvl w:ilvl="1" w:tplc="A22845DC" w:tentative="1">
      <w:start w:val="1"/>
      <w:numFmt w:val="bullet"/>
      <w:lvlText w:val="o"/>
      <w:lvlJc w:val="left"/>
      <w:pPr>
        <w:ind w:left="1080" w:hanging="360"/>
      </w:pPr>
      <w:rPr>
        <w:rFonts w:ascii="Courier New" w:hAnsi="Courier New" w:cs="Courier New" w:hint="default"/>
      </w:rPr>
    </w:lvl>
    <w:lvl w:ilvl="2" w:tplc="95A0B914" w:tentative="1">
      <w:start w:val="1"/>
      <w:numFmt w:val="bullet"/>
      <w:lvlText w:val=""/>
      <w:lvlJc w:val="left"/>
      <w:pPr>
        <w:ind w:left="1800" w:hanging="360"/>
      </w:pPr>
      <w:rPr>
        <w:rFonts w:ascii="Wingdings" w:hAnsi="Wingdings" w:hint="default"/>
      </w:rPr>
    </w:lvl>
    <w:lvl w:ilvl="3" w:tplc="B696078E" w:tentative="1">
      <w:start w:val="1"/>
      <w:numFmt w:val="bullet"/>
      <w:lvlText w:val=""/>
      <w:lvlJc w:val="left"/>
      <w:pPr>
        <w:ind w:left="2520" w:hanging="360"/>
      </w:pPr>
      <w:rPr>
        <w:rFonts w:ascii="Symbol" w:hAnsi="Symbol" w:hint="default"/>
      </w:rPr>
    </w:lvl>
    <w:lvl w:ilvl="4" w:tplc="3A4253A6" w:tentative="1">
      <w:start w:val="1"/>
      <w:numFmt w:val="bullet"/>
      <w:lvlText w:val="o"/>
      <w:lvlJc w:val="left"/>
      <w:pPr>
        <w:ind w:left="3240" w:hanging="360"/>
      </w:pPr>
      <w:rPr>
        <w:rFonts w:ascii="Courier New" w:hAnsi="Courier New" w:cs="Courier New" w:hint="default"/>
      </w:rPr>
    </w:lvl>
    <w:lvl w:ilvl="5" w:tplc="963054BA" w:tentative="1">
      <w:start w:val="1"/>
      <w:numFmt w:val="bullet"/>
      <w:lvlText w:val=""/>
      <w:lvlJc w:val="left"/>
      <w:pPr>
        <w:ind w:left="3960" w:hanging="360"/>
      </w:pPr>
      <w:rPr>
        <w:rFonts w:ascii="Wingdings" w:hAnsi="Wingdings" w:hint="default"/>
      </w:rPr>
    </w:lvl>
    <w:lvl w:ilvl="6" w:tplc="C2025074" w:tentative="1">
      <w:start w:val="1"/>
      <w:numFmt w:val="bullet"/>
      <w:lvlText w:val=""/>
      <w:lvlJc w:val="left"/>
      <w:pPr>
        <w:ind w:left="4680" w:hanging="360"/>
      </w:pPr>
      <w:rPr>
        <w:rFonts w:ascii="Symbol" w:hAnsi="Symbol" w:hint="default"/>
      </w:rPr>
    </w:lvl>
    <w:lvl w:ilvl="7" w:tplc="E50E01E8" w:tentative="1">
      <w:start w:val="1"/>
      <w:numFmt w:val="bullet"/>
      <w:lvlText w:val="o"/>
      <w:lvlJc w:val="left"/>
      <w:pPr>
        <w:ind w:left="5400" w:hanging="360"/>
      </w:pPr>
      <w:rPr>
        <w:rFonts w:ascii="Courier New" w:hAnsi="Courier New" w:cs="Courier New" w:hint="default"/>
      </w:rPr>
    </w:lvl>
    <w:lvl w:ilvl="8" w:tplc="8AF2FDF8" w:tentative="1">
      <w:start w:val="1"/>
      <w:numFmt w:val="bullet"/>
      <w:lvlText w:val=""/>
      <w:lvlJc w:val="left"/>
      <w:pPr>
        <w:ind w:left="6120" w:hanging="360"/>
      </w:pPr>
      <w:rPr>
        <w:rFonts w:ascii="Wingdings" w:hAnsi="Wingdings" w:hint="default"/>
      </w:rPr>
    </w:lvl>
  </w:abstractNum>
  <w:abstractNum w:abstractNumId="12" w15:restartNumberingAfterBreak="0">
    <w:nsid w:val="61C50991"/>
    <w:multiLevelType w:val="hybridMultilevel"/>
    <w:tmpl w:val="4DD69860"/>
    <w:lvl w:ilvl="0" w:tplc="8E0CEC56">
      <w:start w:val="1"/>
      <w:numFmt w:val="bullet"/>
      <w:lvlText w:val=""/>
      <w:lvlJc w:val="left"/>
      <w:pPr>
        <w:ind w:left="720" w:hanging="360"/>
      </w:pPr>
      <w:rPr>
        <w:rFonts w:ascii="Symbol" w:hAnsi="Symbol" w:hint="default"/>
      </w:rPr>
    </w:lvl>
    <w:lvl w:ilvl="1" w:tplc="63567A6E" w:tentative="1">
      <w:start w:val="1"/>
      <w:numFmt w:val="bullet"/>
      <w:lvlText w:val="o"/>
      <w:lvlJc w:val="left"/>
      <w:pPr>
        <w:ind w:left="1440" w:hanging="360"/>
      </w:pPr>
      <w:rPr>
        <w:rFonts w:ascii="Courier New" w:hAnsi="Courier New" w:cs="Courier New" w:hint="default"/>
      </w:rPr>
    </w:lvl>
    <w:lvl w:ilvl="2" w:tplc="5B40F80C" w:tentative="1">
      <w:start w:val="1"/>
      <w:numFmt w:val="bullet"/>
      <w:lvlText w:val=""/>
      <w:lvlJc w:val="left"/>
      <w:pPr>
        <w:ind w:left="2160" w:hanging="360"/>
      </w:pPr>
      <w:rPr>
        <w:rFonts w:ascii="Wingdings" w:hAnsi="Wingdings" w:hint="default"/>
      </w:rPr>
    </w:lvl>
    <w:lvl w:ilvl="3" w:tplc="8E12D3B0" w:tentative="1">
      <w:start w:val="1"/>
      <w:numFmt w:val="bullet"/>
      <w:lvlText w:val=""/>
      <w:lvlJc w:val="left"/>
      <w:pPr>
        <w:ind w:left="2880" w:hanging="360"/>
      </w:pPr>
      <w:rPr>
        <w:rFonts w:ascii="Symbol" w:hAnsi="Symbol" w:hint="default"/>
      </w:rPr>
    </w:lvl>
    <w:lvl w:ilvl="4" w:tplc="C6D08F38" w:tentative="1">
      <w:start w:val="1"/>
      <w:numFmt w:val="bullet"/>
      <w:lvlText w:val="o"/>
      <w:lvlJc w:val="left"/>
      <w:pPr>
        <w:ind w:left="3600" w:hanging="360"/>
      </w:pPr>
      <w:rPr>
        <w:rFonts w:ascii="Courier New" w:hAnsi="Courier New" w:cs="Courier New" w:hint="default"/>
      </w:rPr>
    </w:lvl>
    <w:lvl w:ilvl="5" w:tplc="F75C2E3C" w:tentative="1">
      <w:start w:val="1"/>
      <w:numFmt w:val="bullet"/>
      <w:lvlText w:val=""/>
      <w:lvlJc w:val="left"/>
      <w:pPr>
        <w:ind w:left="4320" w:hanging="360"/>
      </w:pPr>
      <w:rPr>
        <w:rFonts w:ascii="Wingdings" w:hAnsi="Wingdings" w:hint="default"/>
      </w:rPr>
    </w:lvl>
    <w:lvl w:ilvl="6" w:tplc="15584D94" w:tentative="1">
      <w:start w:val="1"/>
      <w:numFmt w:val="bullet"/>
      <w:lvlText w:val=""/>
      <w:lvlJc w:val="left"/>
      <w:pPr>
        <w:ind w:left="5040" w:hanging="360"/>
      </w:pPr>
      <w:rPr>
        <w:rFonts w:ascii="Symbol" w:hAnsi="Symbol" w:hint="default"/>
      </w:rPr>
    </w:lvl>
    <w:lvl w:ilvl="7" w:tplc="BE0A2A86" w:tentative="1">
      <w:start w:val="1"/>
      <w:numFmt w:val="bullet"/>
      <w:lvlText w:val="o"/>
      <w:lvlJc w:val="left"/>
      <w:pPr>
        <w:ind w:left="5760" w:hanging="360"/>
      </w:pPr>
      <w:rPr>
        <w:rFonts w:ascii="Courier New" w:hAnsi="Courier New" w:cs="Courier New" w:hint="default"/>
      </w:rPr>
    </w:lvl>
    <w:lvl w:ilvl="8" w:tplc="AE989DC4" w:tentative="1">
      <w:start w:val="1"/>
      <w:numFmt w:val="bullet"/>
      <w:lvlText w:val=""/>
      <w:lvlJc w:val="left"/>
      <w:pPr>
        <w:ind w:left="6480" w:hanging="360"/>
      </w:pPr>
      <w:rPr>
        <w:rFonts w:ascii="Wingdings" w:hAnsi="Wingdings" w:hint="default"/>
      </w:rPr>
    </w:lvl>
  </w:abstractNum>
  <w:abstractNum w:abstractNumId="13" w15:restartNumberingAfterBreak="0">
    <w:nsid w:val="64B001CB"/>
    <w:multiLevelType w:val="hybridMultilevel"/>
    <w:tmpl w:val="F14C9A22"/>
    <w:lvl w:ilvl="0" w:tplc="CEB0DBEC">
      <w:start w:val="1"/>
      <w:numFmt w:val="bullet"/>
      <w:lvlText w:val=""/>
      <w:lvlJc w:val="left"/>
      <w:pPr>
        <w:ind w:left="360" w:hanging="360"/>
      </w:pPr>
      <w:rPr>
        <w:rFonts w:ascii="Symbol" w:hAnsi="Symbol" w:hint="default"/>
      </w:rPr>
    </w:lvl>
    <w:lvl w:ilvl="1" w:tplc="A224B042" w:tentative="1">
      <w:start w:val="1"/>
      <w:numFmt w:val="bullet"/>
      <w:lvlText w:val="o"/>
      <w:lvlJc w:val="left"/>
      <w:pPr>
        <w:ind w:left="1080" w:hanging="360"/>
      </w:pPr>
      <w:rPr>
        <w:rFonts w:ascii="Courier New" w:hAnsi="Courier New" w:cs="Courier New" w:hint="default"/>
      </w:rPr>
    </w:lvl>
    <w:lvl w:ilvl="2" w:tplc="48A8C304" w:tentative="1">
      <w:start w:val="1"/>
      <w:numFmt w:val="bullet"/>
      <w:lvlText w:val=""/>
      <w:lvlJc w:val="left"/>
      <w:pPr>
        <w:ind w:left="1800" w:hanging="360"/>
      </w:pPr>
      <w:rPr>
        <w:rFonts w:ascii="Wingdings" w:hAnsi="Wingdings" w:hint="default"/>
      </w:rPr>
    </w:lvl>
    <w:lvl w:ilvl="3" w:tplc="0714F1FE" w:tentative="1">
      <w:start w:val="1"/>
      <w:numFmt w:val="bullet"/>
      <w:lvlText w:val=""/>
      <w:lvlJc w:val="left"/>
      <w:pPr>
        <w:ind w:left="2520" w:hanging="360"/>
      </w:pPr>
      <w:rPr>
        <w:rFonts w:ascii="Symbol" w:hAnsi="Symbol" w:hint="default"/>
      </w:rPr>
    </w:lvl>
    <w:lvl w:ilvl="4" w:tplc="55BC9C3C" w:tentative="1">
      <w:start w:val="1"/>
      <w:numFmt w:val="bullet"/>
      <w:lvlText w:val="o"/>
      <w:lvlJc w:val="left"/>
      <w:pPr>
        <w:ind w:left="3240" w:hanging="360"/>
      </w:pPr>
      <w:rPr>
        <w:rFonts w:ascii="Courier New" w:hAnsi="Courier New" w:cs="Courier New" w:hint="default"/>
      </w:rPr>
    </w:lvl>
    <w:lvl w:ilvl="5" w:tplc="424242AE" w:tentative="1">
      <w:start w:val="1"/>
      <w:numFmt w:val="bullet"/>
      <w:lvlText w:val=""/>
      <w:lvlJc w:val="left"/>
      <w:pPr>
        <w:ind w:left="3960" w:hanging="360"/>
      </w:pPr>
      <w:rPr>
        <w:rFonts w:ascii="Wingdings" w:hAnsi="Wingdings" w:hint="default"/>
      </w:rPr>
    </w:lvl>
    <w:lvl w:ilvl="6" w:tplc="62A6DE1C" w:tentative="1">
      <w:start w:val="1"/>
      <w:numFmt w:val="bullet"/>
      <w:lvlText w:val=""/>
      <w:lvlJc w:val="left"/>
      <w:pPr>
        <w:ind w:left="4680" w:hanging="360"/>
      </w:pPr>
      <w:rPr>
        <w:rFonts w:ascii="Symbol" w:hAnsi="Symbol" w:hint="default"/>
      </w:rPr>
    </w:lvl>
    <w:lvl w:ilvl="7" w:tplc="80C45F4E" w:tentative="1">
      <w:start w:val="1"/>
      <w:numFmt w:val="bullet"/>
      <w:lvlText w:val="o"/>
      <w:lvlJc w:val="left"/>
      <w:pPr>
        <w:ind w:left="5400" w:hanging="360"/>
      </w:pPr>
      <w:rPr>
        <w:rFonts w:ascii="Courier New" w:hAnsi="Courier New" w:cs="Courier New" w:hint="default"/>
      </w:rPr>
    </w:lvl>
    <w:lvl w:ilvl="8" w:tplc="BEC4136A" w:tentative="1">
      <w:start w:val="1"/>
      <w:numFmt w:val="bullet"/>
      <w:lvlText w:val=""/>
      <w:lvlJc w:val="left"/>
      <w:pPr>
        <w:ind w:left="6120" w:hanging="360"/>
      </w:pPr>
      <w:rPr>
        <w:rFonts w:ascii="Wingdings" w:hAnsi="Wingdings" w:hint="default"/>
      </w:rPr>
    </w:lvl>
  </w:abstractNum>
  <w:abstractNum w:abstractNumId="14" w15:restartNumberingAfterBreak="0">
    <w:nsid w:val="7DF56994"/>
    <w:multiLevelType w:val="hybridMultilevel"/>
    <w:tmpl w:val="1E841DEC"/>
    <w:lvl w:ilvl="0" w:tplc="75C458A0">
      <w:start w:val="1"/>
      <w:numFmt w:val="bullet"/>
      <w:lvlText w:val=""/>
      <w:lvlJc w:val="left"/>
      <w:pPr>
        <w:ind w:left="360" w:hanging="360"/>
      </w:pPr>
      <w:rPr>
        <w:rFonts w:ascii="Symbol" w:hAnsi="Symbol" w:hint="default"/>
      </w:rPr>
    </w:lvl>
    <w:lvl w:ilvl="1" w:tplc="81A649DC" w:tentative="1">
      <w:start w:val="1"/>
      <w:numFmt w:val="bullet"/>
      <w:lvlText w:val="o"/>
      <w:lvlJc w:val="left"/>
      <w:pPr>
        <w:ind w:left="1080" w:hanging="360"/>
      </w:pPr>
      <w:rPr>
        <w:rFonts w:ascii="Courier New" w:hAnsi="Courier New" w:cs="Courier New" w:hint="default"/>
      </w:rPr>
    </w:lvl>
    <w:lvl w:ilvl="2" w:tplc="03A05574" w:tentative="1">
      <w:start w:val="1"/>
      <w:numFmt w:val="bullet"/>
      <w:lvlText w:val=""/>
      <w:lvlJc w:val="left"/>
      <w:pPr>
        <w:ind w:left="1800" w:hanging="360"/>
      </w:pPr>
      <w:rPr>
        <w:rFonts w:ascii="Wingdings" w:hAnsi="Wingdings" w:hint="default"/>
      </w:rPr>
    </w:lvl>
    <w:lvl w:ilvl="3" w:tplc="CBA2C00C" w:tentative="1">
      <w:start w:val="1"/>
      <w:numFmt w:val="bullet"/>
      <w:lvlText w:val=""/>
      <w:lvlJc w:val="left"/>
      <w:pPr>
        <w:ind w:left="2520" w:hanging="360"/>
      </w:pPr>
      <w:rPr>
        <w:rFonts w:ascii="Symbol" w:hAnsi="Symbol" w:hint="default"/>
      </w:rPr>
    </w:lvl>
    <w:lvl w:ilvl="4" w:tplc="0FEAC30E" w:tentative="1">
      <w:start w:val="1"/>
      <w:numFmt w:val="bullet"/>
      <w:lvlText w:val="o"/>
      <w:lvlJc w:val="left"/>
      <w:pPr>
        <w:ind w:left="3240" w:hanging="360"/>
      </w:pPr>
      <w:rPr>
        <w:rFonts w:ascii="Courier New" w:hAnsi="Courier New" w:cs="Courier New" w:hint="default"/>
      </w:rPr>
    </w:lvl>
    <w:lvl w:ilvl="5" w:tplc="912000A0" w:tentative="1">
      <w:start w:val="1"/>
      <w:numFmt w:val="bullet"/>
      <w:lvlText w:val=""/>
      <w:lvlJc w:val="left"/>
      <w:pPr>
        <w:ind w:left="3960" w:hanging="360"/>
      </w:pPr>
      <w:rPr>
        <w:rFonts w:ascii="Wingdings" w:hAnsi="Wingdings" w:hint="default"/>
      </w:rPr>
    </w:lvl>
    <w:lvl w:ilvl="6" w:tplc="5DFE5088" w:tentative="1">
      <w:start w:val="1"/>
      <w:numFmt w:val="bullet"/>
      <w:lvlText w:val=""/>
      <w:lvlJc w:val="left"/>
      <w:pPr>
        <w:ind w:left="4680" w:hanging="360"/>
      </w:pPr>
      <w:rPr>
        <w:rFonts w:ascii="Symbol" w:hAnsi="Symbol" w:hint="default"/>
      </w:rPr>
    </w:lvl>
    <w:lvl w:ilvl="7" w:tplc="08ACFC28" w:tentative="1">
      <w:start w:val="1"/>
      <w:numFmt w:val="bullet"/>
      <w:lvlText w:val="o"/>
      <w:lvlJc w:val="left"/>
      <w:pPr>
        <w:ind w:left="5400" w:hanging="360"/>
      </w:pPr>
      <w:rPr>
        <w:rFonts w:ascii="Courier New" w:hAnsi="Courier New" w:cs="Courier New" w:hint="default"/>
      </w:rPr>
    </w:lvl>
    <w:lvl w:ilvl="8" w:tplc="3D961ABA" w:tentative="1">
      <w:start w:val="1"/>
      <w:numFmt w:val="bullet"/>
      <w:lvlText w:val=""/>
      <w:lvlJc w:val="left"/>
      <w:pPr>
        <w:ind w:left="6120" w:hanging="360"/>
      </w:pPr>
      <w:rPr>
        <w:rFonts w:ascii="Wingdings" w:hAnsi="Wingdings" w:hint="default"/>
      </w:rPr>
    </w:lvl>
  </w:abstractNum>
  <w:abstractNum w:abstractNumId="15" w15:restartNumberingAfterBreak="0">
    <w:nsid w:val="7FDA32D9"/>
    <w:multiLevelType w:val="hybridMultilevel"/>
    <w:tmpl w:val="DEA61A5E"/>
    <w:lvl w:ilvl="0" w:tplc="E7DECEAA">
      <w:start w:val="1"/>
      <w:numFmt w:val="bullet"/>
      <w:lvlText w:val=""/>
      <w:lvlJc w:val="left"/>
      <w:pPr>
        <w:ind w:left="360" w:hanging="360"/>
      </w:pPr>
      <w:rPr>
        <w:rFonts w:ascii="Symbol" w:hAnsi="Symbol" w:hint="default"/>
      </w:rPr>
    </w:lvl>
    <w:lvl w:ilvl="1" w:tplc="EE889326" w:tentative="1">
      <w:start w:val="1"/>
      <w:numFmt w:val="bullet"/>
      <w:lvlText w:val="o"/>
      <w:lvlJc w:val="left"/>
      <w:pPr>
        <w:ind w:left="1080" w:hanging="360"/>
      </w:pPr>
      <w:rPr>
        <w:rFonts w:ascii="Courier New" w:hAnsi="Courier New" w:cs="Courier New" w:hint="default"/>
      </w:rPr>
    </w:lvl>
    <w:lvl w:ilvl="2" w:tplc="863C37A8" w:tentative="1">
      <w:start w:val="1"/>
      <w:numFmt w:val="bullet"/>
      <w:lvlText w:val=""/>
      <w:lvlJc w:val="left"/>
      <w:pPr>
        <w:ind w:left="1800" w:hanging="360"/>
      </w:pPr>
      <w:rPr>
        <w:rFonts w:ascii="Wingdings" w:hAnsi="Wingdings" w:hint="default"/>
      </w:rPr>
    </w:lvl>
    <w:lvl w:ilvl="3" w:tplc="92AA1E02" w:tentative="1">
      <w:start w:val="1"/>
      <w:numFmt w:val="bullet"/>
      <w:lvlText w:val=""/>
      <w:lvlJc w:val="left"/>
      <w:pPr>
        <w:ind w:left="2520" w:hanging="360"/>
      </w:pPr>
      <w:rPr>
        <w:rFonts w:ascii="Symbol" w:hAnsi="Symbol" w:hint="default"/>
      </w:rPr>
    </w:lvl>
    <w:lvl w:ilvl="4" w:tplc="B6E04164" w:tentative="1">
      <w:start w:val="1"/>
      <w:numFmt w:val="bullet"/>
      <w:lvlText w:val="o"/>
      <w:lvlJc w:val="left"/>
      <w:pPr>
        <w:ind w:left="3240" w:hanging="360"/>
      </w:pPr>
      <w:rPr>
        <w:rFonts w:ascii="Courier New" w:hAnsi="Courier New" w:cs="Courier New" w:hint="default"/>
      </w:rPr>
    </w:lvl>
    <w:lvl w:ilvl="5" w:tplc="10CA6CAC" w:tentative="1">
      <w:start w:val="1"/>
      <w:numFmt w:val="bullet"/>
      <w:lvlText w:val=""/>
      <w:lvlJc w:val="left"/>
      <w:pPr>
        <w:ind w:left="3960" w:hanging="360"/>
      </w:pPr>
      <w:rPr>
        <w:rFonts w:ascii="Wingdings" w:hAnsi="Wingdings" w:hint="default"/>
      </w:rPr>
    </w:lvl>
    <w:lvl w:ilvl="6" w:tplc="80A6FD18" w:tentative="1">
      <w:start w:val="1"/>
      <w:numFmt w:val="bullet"/>
      <w:lvlText w:val=""/>
      <w:lvlJc w:val="left"/>
      <w:pPr>
        <w:ind w:left="4680" w:hanging="360"/>
      </w:pPr>
      <w:rPr>
        <w:rFonts w:ascii="Symbol" w:hAnsi="Symbol" w:hint="default"/>
      </w:rPr>
    </w:lvl>
    <w:lvl w:ilvl="7" w:tplc="1592C35E" w:tentative="1">
      <w:start w:val="1"/>
      <w:numFmt w:val="bullet"/>
      <w:lvlText w:val="o"/>
      <w:lvlJc w:val="left"/>
      <w:pPr>
        <w:ind w:left="5400" w:hanging="360"/>
      </w:pPr>
      <w:rPr>
        <w:rFonts w:ascii="Courier New" w:hAnsi="Courier New" w:cs="Courier New" w:hint="default"/>
      </w:rPr>
    </w:lvl>
    <w:lvl w:ilvl="8" w:tplc="A31CFDBA" w:tentative="1">
      <w:start w:val="1"/>
      <w:numFmt w:val="bullet"/>
      <w:lvlText w:val=""/>
      <w:lvlJc w:val="left"/>
      <w:pPr>
        <w:ind w:left="6120" w:hanging="360"/>
      </w:pPr>
      <w:rPr>
        <w:rFonts w:ascii="Wingdings" w:hAnsi="Wingdings" w:hint="default"/>
      </w:rPr>
    </w:lvl>
  </w:abstractNum>
  <w:num w:numId="1" w16cid:durableId="1804736133">
    <w:abstractNumId w:val="8"/>
  </w:num>
  <w:num w:numId="2" w16cid:durableId="1106148904">
    <w:abstractNumId w:val="10"/>
  </w:num>
  <w:num w:numId="3" w16cid:durableId="1666057585">
    <w:abstractNumId w:val="12"/>
  </w:num>
  <w:num w:numId="4" w16cid:durableId="1464887164">
    <w:abstractNumId w:val="7"/>
  </w:num>
  <w:num w:numId="5" w16cid:durableId="1411659462">
    <w:abstractNumId w:val="2"/>
  </w:num>
  <w:num w:numId="6" w16cid:durableId="1930457983">
    <w:abstractNumId w:val="14"/>
  </w:num>
  <w:num w:numId="7" w16cid:durableId="41902685">
    <w:abstractNumId w:val="9"/>
  </w:num>
  <w:num w:numId="8" w16cid:durableId="1436562691">
    <w:abstractNumId w:val="11"/>
  </w:num>
  <w:num w:numId="9" w16cid:durableId="1162428707">
    <w:abstractNumId w:val="0"/>
  </w:num>
  <w:num w:numId="10" w16cid:durableId="1172641503">
    <w:abstractNumId w:val="15"/>
  </w:num>
  <w:num w:numId="11" w16cid:durableId="1926303876">
    <w:abstractNumId w:val="13"/>
  </w:num>
  <w:num w:numId="12" w16cid:durableId="314070594">
    <w:abstractNumId w:val="4"/>
  </w:num>
  <w:num w:numId="13" w16cid:durableId="1587111863">
    <w:abstractNumId w:val="6"/>
  </w:num>
  <w:num w:numId="14" w16cid:durableId="1268928613">
    <w:abstractNumId w:val="3"/>
  </w:num>
  <w:num w:numId="15" w16cid:durableId="1216576622">
    <w:abstractNumId w:val="1"/>
  </w:num>
  <w:num w:numId="16" w16cid:durableId="12291519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60A"/>
    <w:rsid w:val="00017104"/>
    <w:rsid w:val="0002119B"/>
    <w:rsid w:val="00036ED5"/>
    <w:rsid w:val="0004113D"/>
    <w:rsid w:val="0005487C"/>
    <w:rsid w:val="00077C3B"/>
    <w:rsid w:val="00082114"/>
    <w:rsid w:val="000A165A"/>
    <w:rsid w:val="000B3879"/>
    <w:rsid w:val="000C09DA"/>
    <w:rsid w:val="000D35FB"/>
    <w:rsid w:val="000D6E5A"/>
    <w:rsid w:val="000F0EAF"/>
    <w:rsid w:val="000F5773"/>
    <w:rsid w:val="00100EF2"/>
    <w:rsid w:val="00111A10"/>
    <w:rsid w:val="00122178"/>
    <w:rsid w:val="00123178"/>
    <w:rsid w:val="00125459"/>
    <w:rsid w:val="001431C9"/>
    <w:rsid w:val="0014770C"/>
    <w:rsid w:val="00154B06"/>
    <w:rsid w:val="00155F9F"/>
    <w:rsid w:val="00170267"/>
    <w:rsid w:val="001744F0"/>
    <w:rsid w:val="001813CB"/>
    <w:rsid w:val="001C5F57"/>
    <w:rsid w:val="001D7BB1"/>
    <w:rsid w:val="001F426C"/>
    <w:rsid w:val="001F639D"/>
    <w:rsid w:val="00217FAF"/>
    <w:rsid w:val="00240F57"/>
    <w:rsid w:val="00242ADF"/>
    <w:rsid w:val="00244559"/>
    <w:rsid w:val="00262CDB"/>
    <w:rsid w:val="002752EE"/>
    <w:rsid w:val="00286CD7"/>
    <w:rsid w:val="002C7833"/>
    <w:rsid w:val="002D36DF"/>
    <w:rsid w:val="002D5F8F"/>
    <w:rsid w:val="002E7734"/>
    <w:rsid w:val="003038ED"/>
    <w:rsid w:val="00327E4E"/>
    <w:rsid w:val="00330BB5"/>
    <w:rsid w:val="0033756C"/>
    <w:rsid w:val="00344126"/>
    <w:rsid w:val="00346DEE"/>
    <w:rsid w:val="00362D4A"/>
    <w:rsid w:val="00383EDF"/>
    <w:rsid w:val="003B3A95"/>
    <w:rsid w:val="003B558E"/>
    <w:rsid w:val="003D1DC2"/>
    <w:rsid w:val="003D598C"/>
    <w:rsid w:val="003E624A"/>
    <w:rsid w:val="003E7E51"/>
    <w:rsid w:val="00402635"/>
    <w:rsid w:val="0040588F"/>
    <w:rsid w:val="00420812"/>
    <w:rsid w:val="004329D7"/>
    <w:rsid w:val="004570DA"/>
    <w:rsid w:val="00466A02"/>
    <w:rsid w:val="00480D4A"/>
    <w:rsid w:val="00481B0A"/>
    <w:rsid w:val="004938F3"/>
    <w:rsid w:val="00496F99"/>
    <w:rsid w:val="004A38E5"/>
    <w:rsid w:val="004C04AB"/>
    <w:rsid w:val="004C3F2D"/>
    <w:rsid w:val="004D03D2"/>
    <w:rsid w:val="004E18B8"/>
    <w:rsid w:val="004F74FC"/>
    <w:rsid w:val="00501197"/>
    <w:rsid w:val="00502090"/>
    <w:rsid w:val="00510E3C"/>
    <w:rsid w:val="0053054D"/>
    <w:rsid w:val="00530926"/>
    <w:rsid w:val="00534DCE"/>
    <w:rsid w:val="00534DFE"/>
    <w:rsid w:val="00547A7B"/>
    <w:rsid w:val="00550D60"/>
    <w:rsid w:val="005749E8"/>
    <w:rsid w:val="00576DA9"/>
    <w:rsid w:val="00584DF0"/>
    <w:rsid w:val="00592317"/>
    <w:rsid w:val="00596627"/>
    <w:rsid w:val="005A7C26"/>
    <w:rsid w:val="005C33B8"/>
    <w:rsid w:val="005C5C09"/>
    <w:rsid w:val="005D2021"/>
    <w:rsid w:val="005E6DA8"/>
    <w:rsid w:val="00622A33"/>
    <w:rsid w:val="00634A9D"/>
    <w:rsid w:val="00642A3F"/>
    <w:rsid w:val="00647702"/>
    <w:rsid w:val="00666AAD"/>
    <w:rsid w:val="0068334E"/>
    <w:rsid w:val="00695074"/>
    <w:rsid w:val="00695397"/>
    <w:rsid w:val="006D50B0"/>
    <w:rsid w:val="006E3490"/>
    <w:rsid w:val="006F05C6"/>
    <w:rsid w:val="006F7F43"/>
    <w:rsid w:val="00705E0F"/>
    <w:rsid w:val="007415DA"/>
    <w:rsid w:val="007441DE"/>
    <w:rsid w:val="007946D5"/>
    <w:rsid w:val="007F34BC"/>
    <w:rsid w:val="007F460E"/>
    <w:rsid w:val="00802AA9"/>
    <w:rsid w:val="008730A2"/>
    <w:rsid w:val="00877C71"/>
    <w:rsid w:val="008820F2"/>
    <w:rsid w:val="00897293"/>
    <w:rsid w:val="008A59F9"/>
    <w:rsid w:val="008C12B9"/>
    <w:rsid w:val="00916969"/>
    <w:rsid w:val="00916D55"/>
    <w:rsid w:val="009211B5"/>
    <w:rsid w:val="009226F5"/>
    <w:rsid w:val="0092462B"/>
    <w:rsid w:val="00941391"/>
    <w:rsid w:val="0095167A"/>
    <w:rsid w:val="009809E6"/>
    <w:rsid w:val="009818C7"/>
    <w:rsid w:val="009A2F4D"/>
    <w:rsid w:val="009A4308"/>
    <w:rsid w:val="009B3A8E"/>
    <w:rsid w:val="009B5660"/>
    <w:rsid w:val="009D4D31"/>
    <w:rsid w:val="009E507D"/>
    <w:rsid w:val="009E5D96"/>
    <w:rsid w:val="009F1ED7"/>
    <w:rsid w:val="009F7AD2"/>
    <w:rsid w:val="00A14147"/>
    <w:rsid w:val="00A21E47"/>
    <w:rsid w:val="00A368E6"/>
    <w:rsid w:val="00A403AB"/>
    <w:rsid w:val="00A4608E"/>
    <w:rsid w:val="00A641CE"/>
    <w:rsid w:val="00A83948"/>
    <w:rsid w:val="00A90A21"/>
    <w:rsid w:val="00AD5896"/>
    <w:rsid w:val="00AF335F"/>
    <w:rsid w:val="00AF3564"/>
    <w:rsid w:val="00B0695D"/>
    <w:rsid w:val="00B22D9F"/>
    <w:rsid w:val="00B25F1A"/>
    <w:rsid w:val="00B47B9A"/>
    <w:rsid w:val="00B60842"/>
    <w:rsid w:val="00B72C80"/>
    <w:rsid w:val="00B807F0"/>
    <w:rsid w:val="00B925C3"/>
    <w:rsid w:val="00B9707D"/>
    <w:rsid w:val="00BA7BA0"/>
    <w:rsid w:val="00BB03DD"/>
    <w:rsid w:val="00BD3422"/>
    <w:rsid w:val="00BD3A24"/>
    <w:rsid w:val="00C01B58"/>
    <w:rsid w:val="00C02004"/>
    <w:rsid w:val="00C233B6"/>
    <w:rsid w:val="00C37C66"/>
    <w:rsid w:val="00C4097D"/>
    <w:rsid w:val="00C41213"/>
    <w:rsid w:val="00C64AD4"/>
    <w:rsid w:val="00C6642E"/>
    <w:rsid w:val="00C946CE"/>
    <w:rsid w:val="00CA679E"/>
    <w:rsid w:val="00CA70FB"/>
    <w:rsid w:val="00CB691B"/>
    <w:rsid w:val="00CC6002"/>
    <w:rsid w:val="00CE0EBA"/>
    <w:rsid w:val="00CE7DF8"/>
    <w:rsid w:val="00CF59EF"/>
    <w:rsid w:val="00CF7B1E"/>
    <w:rsid w:val="00D16E88"/>
    <w:rsid w:val="00D2060A"/>
    <w:rsid w:val="00D35C99"/>
    <w:rsid w:val="00D4343D"/>
    <w:rsid w:val="00D46C5F"/>
    <w:rsid w:val="00DC0544"/>
    <w:rsid w:val="00DE5A53"/>
    <w:rsid w:val="00DF4AC1"/>
    <w:rsid w:val="00E04D94"/>
    <w:rsid w:val="00E17F63"/>
    <w:rsid w:val="00E33025"/>
    <w:rsid w:val="00E35753"/>
    <w:rsid w:val="00E40617"/>
    <w:rsid w:val="00E437CE"/>
    <w:rsid w:val="00E467CA"/>
    <w:rsid w:val="00E467E3"/>
    <w:rsid w:val="00E476F6"/>
    <w:rsid w:val="00E566F1"/>
    <w:rsid w:val="00E57887"/>
    <w:rsid w:val="00E63054"/>
    <w:rsid w:val="00E64F49"/>
    <w:rsid w:val="00E80748"/>
    <w:rsid w:val="00E80A12"/>
    <w:rsid w:val="00E9035E"/>
    <w:rsid w:val="00EA1227"/>
    <w:rsid w:val="00EB0640"/>
    <w:rsid w:val="00EC23FE"/>
    <w:rsid w:val="00EC62A5"/>
    <w:rsid w:val="00ED3CE2"/>
    <w:rsid w:val="00EE3559"/>
    <w:rsid w:val="00EE58AF"/>
    <w:rsid w:val="00EF4FA5"/>
    <w:rsid w:val="00F451C9"/>
    <w:rsid w:val="00F46060"/>
    <w:rsid w:val="00F46A0F"/>
    <w:rsid w:val="00F47833"/>
    <w:rsid w:val="00F645AE"/>
    <w:rsid w:val="00F6561C"/>
    <w:rsid w:val="00FA7E63"/>
    <w:rsid w:val="00FB2774"/>
    <w:rsid w:val="00FB4BF9"/>
    <w:rsid w:val="00FD4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A255"/>
  <w15:docId w15:val="{8FEE7F49-C016-C94B-96A0-DF5998BBB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4F0"/>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44F0"/>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744F0"/>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F7B1E"/>
    <w:pPr>
      <w:numPr>
        <w:ilvl w:val="2"/>
        <w:numId w:val="2"/>
      </w:numPr>
      <w:spacing w:after="0"/>
      <w:ind w:left="720"/>
      <w:outlineLvl w:val="2"/>
    </w:pPr>
    <w:rPr>
      <w:rFonts w:asciiTheme="majorBidi" w:hAnsiTheme="majorBidi" w:cstheme="majorBidi"/>
      <w:b/>
      <w:i/>
      <w:iCs/>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4F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744F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F7B1E"/>
    <w:rPr>
      <w:rFonts w:asciiTheme="majorBidi" w:hAnsiTheme="majorBidi" w:cstheme="majorBidi"/>
      <w:b/>
      <w:i/>
      <w:iCs/>
      <w:lang w:val="en-GB"/>
    </w:rPr>
  </w:style>
  <w:style w:type="paragraph" w:styleId="ListParagraph">
    <w:name w:val="List Paragraph"/>
    <w:basedOn w:val="Normal"/>
    <w:uiPriority w:val="34"/>
    <w:qFormat/>
    <w:rsid w:val="00F645AE"/>
    <w:pPr>
      <w:ind w:left="720"/>
      <w:contextualSpacing/>
    </w:pPr>
  </w:style>
  <w:style w:type="character" w:styleId="Hyperlink">
    <w:name w:val="Hyperlink"/>
    <w:basedOn w:val="DefaultParagraphFont"/>
    <w:uiPriority w:val="99"/>
    <w:unhideWhenUsed/>
    <w:rsid w:val="00B72C80"/>
    <w:rPr>
      <w:color w:val="0563C1" w:themeColor="hyperlink"/>
      <w:u w:val="single"/>
    </w:rPr>
  </w:style>
  <w:style w:type="table" w:styleId="TableGrid">
    <w:name w:val="Table Grid"/>
    <w:basedOn w:val="TableNormal"/>
    <w:uiPriority w:val="39"/>
    <w:rsid w:val="00534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90A21"/>
    <w:pPr>
      <w:spacing w:after="0" w:line="240" w:lineRule="auto"/>
    </w:pPr>
    <w:rPr>
      <w:rFonts w:ascii="Times New Roman" w:eastAsia="Times New Roman" w:hAnsi="Times New Roman" w:cs="Times New Roman"/>
      <w:sz w:val="24"/>
      <w:szCs w:val="20"/>
    </w:rPr>
  </w:style>
  <w:style w:type="paragraph" w:styleId="TOCHeading">
    <w:name w:val="TOC Heading"/>
    <w:basedOn w:val="Heading1"/>
    <w:next w:val="Normal"/>
    <w:uiPriority w:val="39"/>
    <w:unhideWhenUsed/>
    <w:qFormat/>
    <w:rsid w:val="00C946CE"/>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946CE"/>
    <w:pPr>
      <w:spacing w:after="100"/>
    </w:pPr>
  </w:style>
  <w:style w:type="paragraph" w:styleId="TOC2">
    <w:name w:val="toc 2"/>
    <w:basedOn w:val="Normal"/>
    <w:next w:val="Normal"/>
    <w:autoRedefine/>
    <w:uiPriority w:val="39"/>
    <w:unhideWhenUsed/>
    <w:rsid w:val="002C7833"/>
    <w:pPr>
      <w:spacing w:after="100"/>
      <w:ind w:left="240"/>
    </w:pPr>
  </w:style>
  <w:style w:type="paragraph" w:styleId="Caption">
    <w:name w:val="caption"/>
    <w:basedOn w:val="Normal"/>
    <w:next w:val="Normal"/>
    <w:uiPriority w:val="35"/>
    <w:unhideWhenUsed/>
    <w:qFormat/>
    <w:rsid w:val="006F7F43"/>
    <w:pPr>
      <w:spacing w:line="240" w:lineRule="auto"/>
    </w:pPr>
    <w:rPr>
      <w:i/>
      <w:iCs/>
      <w:color w:val="44546A" w:themeColor="text2"/>
      <w:sz w:val="18"/>
      <w:szCs w:val="18"/>
    </w:rPr>
  </w:style>
  <w:style w:type="paragraph" w:styleId="Header">
    <w:name w:val="header"/>
    <w:basedOn w:val="Normal"/>
    <w:link w:val="HeaderChar"/>
    <w:uiPriority w:val="99"/>
    <w:unhideWhenUsed/>
    <w:rsid w:val="006E34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490"/>
    <w:rPr>
      <w:rFonts w:ascii="Times New Roman" w:hAnsi="Times New Roman"/>
      <w:sz w:val="24"/>
    </w:rPr>
  </w:style>
  <w:style w:type="paragraph" w:styleId="Footer">
    <w:name w:val="footer"/>
    <w:basedOn w:val="Normal"/>
    <w:link w:val="FooterChar"/>
    <w:uiPriority w:val="99"/>
    <w:unhideWhenUsed/>
    <w:rsid w:val="006E34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490"/>
    <w:rPr>
      <w:rFonts w:ascii="Times New Roman" w:hAnsi="Times New Roman"/>
      <w:sz w:val="24"/>
    </w:rPr>
  </w:style>
  <w:style w:type="paragraph" w:styleId="BalloonText">
    <w:name w:val="Balloon Text"/>
    <w:basedOn w:val="Normal"/>
    <w:link w:val="BalloonTextChar"/>
    <w:uiPriority w:val="99"/>
    <w:semiHidden/>
    <w:unhideWhenUsed/>
    <w:rsid w:val="00AF33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3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87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ofstede-insights.com/country-comparison-tool?countries=italy" TargetMode="External"/><Relationship Id="rId5" Type="http://schemas.openxmlformats.org/officeDocument/2006/relationships/webSettings" Target="webSettings.xml"/><Relationship Id="rId10" Type="http://schemas.openxmlformats.org/officeDocument/2006/relationships/hyperlink" Target="https://globeproject.com/results/countries/ITA?menu=list"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9BDB6-E9B0-4CB5-990B-3D85DEA3C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1729</Words>
  <Characters>9857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2212526@student.uwtsd.ac.uk</dc:creator>
  <cp:lastModifiedBy>Cristina Iliuta (2212526)</cp:lastModifiedBy>
  <cp:revision>4</cp:revision>
  <dcterms:created xsi:type="dcterms:W3CDTF">2023-11-10T10:20:00Z</dcterms:created>
  <dcterms:modified xsi:type="dcterms:W3CDTF">2023-11-10T10:31:00Z</dcterms:modified>
</cp:coreProperties>
</file>