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502885980"/>
        <w:docPartObj>
          <w:docPartGallery w:val="Cover Pages"/>
          <w:docPartUnique/>
        </w:docPartObj>
      </w:sdtPr>
      <w:sdtEndPr>
        <w:rPr>
          <w:rFonts w:ascii="Times New Roman" w:hAnsi="Times New Roman" w:cs="Times New Roman"/>
          <w:color w:val="auto"/>
          <w:sz w:val="24"/>
          <w:szCs w:val="24"/>
        </w:rPr>
      </w:sdtEndPr>
      <w:sdtContent>
        <w:p w14:paraId="22E4AC31" w14:textId="44E1A38A" w:rsidR="00FD2813" w:rsidRDefault="00FD2813">
          <w:pPr>
            <w:pStyle w:val="NoSpacing"/>
            <w:spacing w:before="1540" w:after="240"/>
            <w:jc w:val="center"/>
            <w:rPr>
              <w:color w:val="4472C4" w:themeColor="accent1"/>
            </w:rPr>
          </w:pPr>
        </w:p>
        <w:sdt>
          <w:sdtPr>
            <w:alias w:val="Title"/>
            <w:tag w:val=""/>
            <w:id w:val="1735040861"/>
            <w:placeholder>
              <w:docPart w:val="BE26B3CD7C974E00B124E0B5A3929F9E"/>
            </w:placeholder>
            <w:dataBinding w:prefixMappings="xmlns:ns0='http://purl.org/dc/elements/1.1/' xmlns:ns1='http://schemas.openxmlformats.org/package/2006/metadata/core-properties' " w:xpath="/ns1:coreProperties[1]/ns0:title[1]" w:storeItemID="{6C3C8BC8-F283-45AE-878A-BAB7291924A1}"/>
            <w:text/>
          </w:sdtPr>
          <w:sdtContent>
            <w:p w14:paraId="39AEA327" w14:textId="4AB037F0" w:rsidR="00FD2813" w:rsidRPr="00766417" w:rsidRDefault="00FD2813" w:rsidP="007777CB">
              <w:pPr>
                <w:pStyle w:val="Title"/>
              </w:pPr>
              <w:r w:rsidRPr="00766417">
                <w:t>Management Accounting (LCBB5002)</w:t>
              </w:r>
            </w:p>
          </w:sdtContent>
        </w:sdt>
        <w:p w14:paraId="7BB5D05A" w14:textId="6DFDA4CA" w:rsidR="00FD2813" w:rsidRPr="00766417" w:rsidRDefault="00766417" w:rsidP="007777CB">
          <w:pPr>
            <w:pStyle w:val="Title"/>
          </w:pPr>
          <w:sdt>
            <w:sdtPr>
              <w:alias w:val="Subtitle"/>
              <w:tag w:val=""/>
              <w:id w:val="328029620"/>
              <w:placeholder>
                <w:docPart w:val="497954C0B9504D1B9709C19CA8EC5172"/>
              </w:placeholder>
              <w:dataBinding w:prefixMappings="xmlns:ns0='http://purl.org/dc/elements/1.1/' xmlns:ns1='http://schemas.openxmlformats.org/package/2006/metadata/core-properties' " w:xpath="/ns1:coreProperties[1]/ns0:subject[1]" w:storeItemID="{6C3C8BC8-F283-45AE-878A-BAB7291924A1}"/>
              <w:text/>
            </w:sdtPr>
            <w:sdtContent>
              <w:r w:rsidRPr="00766417">
                <w:t>Student ID:</w:t>
              </w:r>
            </w:sdtContent>
          </w:sdt>
          <w:r w:rsidRPr="00766417">
            <w:t>2111701</w:t>
          </w:r>
        </w:p>
        <w:p w14:paraId="09070DF3" w14:textId="1F4BB648" w:rsidR="00FD2813" w:rsidRDefault="00FD2813">
          <w:pPr>
            <w:pStyle w:val="NoSpacing"/>
            <w:spacing w:before="480"/>
            <w:jc w:val="center"/>
            <w:rPr>
              <w:color w:val="4472C4" w:themeColor="accent1"/>
            </w:rPr>
          </w:pPr>
        </w:p>
        <w:p w14:paraId="2ADE13AE" w14:textId="77777777" w:rsidR="00CF3C08" w:rsidRDefault="00FD2813" w:rsidP="007777CB">
          <w:r>
            <w:br w:type="page"/>
          </w:r>
        </w:p>
        <w:sdt>
          <w:sdtPr>
            <w:id w:val="482590980"/>
            <w:docPartObj>
              <w:docPartGallery w:val="Table of Contents"/>
              <w:docPartUnique/>
            </w:docPartObj>
          </w:sdtPr>
          <w:sdtEndPr>
            <w:rPr>
              <w:rFonts w:ascii="Times New Roman" w:eastAsiaTheme="minorHAnsi" w:hAnsi="Times New Roman" w:cs="Times New Roman"/>
              <w:b/>
              <w:bCs/>
              <w:noProof/>
              <w:color w:val="auto"/>
              <w:sz w:val="24"/>
              <w:szCs w:val="24"/>
              <w:lang w:val="en-GB"/>
            </w:rPr>
          </w:sdtEndPr>
          <w:sdtContent>
            <w:p w14:paraId="421A6AFC" w14:textId="599A4550" w:rsidR="00CF3C08" w:rsidRDefault="00CF3C08">
              <w:pPr>
                <w:pStyle w:val="TOCHeading"/>
              </w:pPr>
              <w:r>
                <w:t>Table of Contents</w:t>
              </w:r>
            </w:p>
            <w:p w14:paraId="7BFB7A38" w14:textId="3ADD10A9" w:rsidR="007A4B63" w:rsidRDefault="00CF3C08">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24397230" w:history="1">
                <w:r w:rsidR="007A4B63" w:rsidRPr="005305AE">
                  <w:rPr>
                    <w:rStyle w:val="Hyperlink"/>
                    <w:noProof/>
                  </w:rPr>
                  <w:t>Introduction</w:t>
                </w:r>
                <w:r w:rsidR="007A4B63">
                  <w:rPr>
                    <w:noProof/>
                    <w:webHidden/>
                  </w:rPr>
                  <w:tab/>
                </w:r>
                <w:r w:rsidR="007A4B63">
                  <w:rPr>
                    <w:noProof/>
                    <w:webHidden/>
                  </w:rPr>
                  <w:fldChar w:fldCharType="begin"/>
                </w:r>
                <w:r w:rsidR="007A4B63">
                  <w:rPr>
                    <w:noProof/>
                    <w:webHidden/>
                  </w:rPr>
                  <w:instrText xml:space="preserve"> PAGEREF _Toc124397230 \h </w:instrText>
                </w:r>
                <w:r w:rsidR="007A4B63">
                  <w:rPr>
                    <w:noProof/>
                    <w:webHidden/>
                  </w:rPr>
                </w:r>
                <w:r w:rsidR="007A4B63">
                  <w:rPr>
                    <w:noProof/>
                    <w:webHidden/>
                  </w:rPr>
                  <w:fldChar w:fldCharType="separate"/>
                </w:r>
                <w:r w:rsidR="007A4B63">
                  <w:rPr>
                    <w:noProof/>
                    <w:webHidden/>
                  </w:rPr>
                  <w:t>2</w:t>
                </w:r>
                <w:r w:rsidR="007A4B63">
                  <w:rPr>
                    <w:noProof/>
                    <w:webHidden/>
                  </w:rPr>
                  <w:fldChar w:fldCharType="end"/>
                </w:r>
              </w:hyperlink>
            </w:p>
            <w:p w14:paraId="798CB1BF" w14:textId="705AF64E" w:rsidR="007A4B63" w:rsidRDefault="007A4B63">
              <w:pPr>
                <w:pStyle w:val="TOC1"/>
                <w:tabs>
                  <w:tab w:val="right" w:leader="dot" w:pos="9350"/>
                </w:tabs>
                <w:rPr>
                  <w:rFonts w:asciiTheme="minorHAnsi" w:eastAsiaTheme="minorEastAsia" w:hAnsiTheme="minorHAnsi" w:cstheme="minorBidi"/>
                  <w:noProof/>
                  <w:sz w:val="22"/>
                  <w:szCs w:val="22"/>
                  <w:lang w:eastAsia="en-GB"/>
                </w:rPr>
              </w:pPr>
              <w:hyperlink w:anchor="_Toc124397231" w:history="1">
                <w:r w:rsidRPr="005305AE">
                  <w:rPr>
                    <w:rStyle w:val="Hyperlink"/>
                    <w:noProof/>
                  </w:rPr>
                  <w:t>PART A</w:t>
                </w:r>
                <w:r>
                  <w:rPr>
                    <w:noProof/>
                    <w:webHidden/>
                  </w:rPr>
                  <w:tab/>
                </w:r>
                <w:r>
                  <w:rPr>
                    <w:noProof/>
                    <w:webHidden/>
                  </w:rPr>
                  <w:fldChar w:fldCharType="begin"/>
                </w:r>
                <w:r>
                  <w:rPr>
                    <w:noProof/>
                    <w:webHidden/>
                  </w:rPr>
                  <w:instrText xml:space="preserve"> PAGEREF _Toc124397231 \h </w:instrText>
                </w:r>
                <w:r>
                  <w:rPr>
                    <w:noProof/>
                    <w:webHidden/>
                  </w:rPr>
                </w:r>
                <w:r>
                  <w:rPr>
                    <w:noProof/>
                    <w:webHidden/>
                  </w:rPr>
                  <w:fldChar w:fldCharType="separate"/>
                </w:r>
                <w:r>
                  <w:rPr>
                    <w:noProof/>
                    <w:webHidden/>
                  </w:rPr>
                  <w:t>3</w:t>
                </w:r>
                <w:r>
                  <w:rPr>
                    <w:noProof/>
                    <w:webHidden/>
                  </w:rPr>
                  <w:fldChar w:fldCharType="end"/>
                </w:r>
              </w:hyperlink>
            </w:p>
            <w:p w14:paraId="258BF2E3" w14:textId="1A16A68D" w:rsidR="007A4B63" w:rsidRDefault="007A4B63">
              <w:pPr>
                <w:pStyle w:val="TOC2"/>
                <w:tabs>
                  <w:tab w:val="right" w:leader="dot" w:pos="9350"/>
                </w:tabs>
                <w:rPr>
                  <w:rFonts w:asciiTheme="minorHAnsi" w:eastAsiaTheme="minorEastAsia" w:hAnsiTheme="minorHAnsi" w:cstheme="minorBidi"/>
                  <w:noProof/>
                  <w:sz w:val="22"/>
                  <w:szCs w:val="22"/>
                  <w:lang w:eastAsia="en-GB"/>
                </w:rPr>
              </w:pPr>
              <w:hyperlink w:anchor="_Toc124397232" w:history="1">
                <w:r w:rsidRPr="005305AE">
                  <w:rPr>
                    <w:rStyle w:val="Hyperlink"/>
                    <w:noProof/>
                  </w:rPr>
                  <w:t>A</w:t>
                </w:r>
                <w:r>
                  <w:rPr>
                    <w:noProof/>
                    <w:webHidden/>
                  </w:rPr>
                  <w:tab/>
                </w:r>
                <w:r>
                  <w:rPr>
                    <w:noProof/>
                    <w:webHidden/>
                  </w:rPr>
                  <w:fldChar w:fldCharType="begin"/>
                </w:r>
                <w:r>
                  <w:rPr>
                    <w:noProof/>
                    <w:webHidden/>
                  </w:rPr>
                  <w:instrText xml:space="preserve"> PAGEREF _Toc124397232 \h </w:instrText>
                </w:r>
                <w:r>
                  <w:rPr>
                    <w:noProof/>
                    <w:webHidden/>
                  </w:rPr>
                </w:r>
                <w:r>
                  <w:rPr>
                    <w:noProof/>
                    <w:webHidden/>
                  </w:rPr>
                  <w:fldChar w:fldCharType="separate"/>
                </w:r>
                <w:r>
                  <w:rPr>
                    <w:noProof/>
                    <w:webHidden/>
                  </w:rPr>
                  <w:t>3</w:t>
                </w:r>
                <w:r>
                  <w:rPr>
                    <w:noProof/>
                    <w:webHidden/>
                  </w:rPr>
                  <w:fldChar w:fldCharType="end"/>
                </w:r>
              </w:hyperlink>
            </w:p>
            <w:p w14:paraId="04F1A3BE" w14:textId="1EEE302B" w:rsidR="007A4B63" w:rsidRDefault="007A4B63">
              <w:pPr>
                <w:pStyle w:val="TOC2"/>
                <w:tabs>
                  <w:tab w:val="right" w:leader="dot" w:pos="9350"/>
                </w:tabs>
                <w:rPr>
                  <w:rFonts w:asciiTheme="minorHAnsi" w:eastAsiaTheme="minorEastAsia" w:hAnsiTheme="minorHAnsi" w:cstheme="minorBidi"/>
                  <w:noProof/>
                  <w:sz w:val="22"/>
                  <w:szCs w:val="22"/>
                  <w:lang w:eastAsia="en-GB"/>
                </w:rPr>
              </w:pPr>
              <w:hyperlink w:anchor="_Toc124397233" w:history="1">
                <w:r w:rsidRPr="005305AE">
                  <w:rPr>
                    <w:rStyle w:val="Hyperlink"/>
                    <w:noProof/>
                  </w:rPr>
                  <w:t>B</w:t>
                </w:r>
                <w:r>
                  <w:rPr>
                    <w:noProof/>
                    <w:webHidden/>
                  </w:rPr>
                  <w:tab/>
                </w:r>
                <w:r>
                  <w:rPr>
                    <w:noProof/>
                    <w:webHidden/>
                  </w:rPr>
                  <w:fldChar w:fldCharType="begin"/>
                </w:r>
                <w:r>
                  <w:rPr>
                    <w:noProof/>
                    <w:webHidden/>
                  </w:rPr>
                  <w:instrText xml:space="preserve"> PAGEREF _Toc124397233 \h </w:instrText>
                </w:r>
                <w:r>
                  <w:rPr>
                    <w:noProof/>
                    <w:webHidden/>
                  </w:rPr>
                </w:r>
                <w:r>
                  <w:rPr>
                    <w:noProof/>
                    <w:webHidden/>
                  </w:rPr>
                  <w:fldChar w:fldCharType="separate"/>
                </w:r>
                <w:r>
                  <w:rPr>
                    <w:noProof/>
                    <w:webHidden/>
                  </w:rPr>
                  <w:t>4</w:t>
                </w:r>
                <w:r>
                  <w:rPr>
                    <w:noProof/>
                    <w:webHidden/>
                  </w:rPr>
                  <w:fldChar w:fldCharType="end"/>
                </w:r>
              </w:hyperlink>
            </w:p>
            <w:p w14:paraId="4523691E" w14:textId="6620A1A4" w:rsidR="007A4B63" w:rsidRDefault="007A4B63">
              <w:pPr>
                <w:pStyle w:val="TOC2"/>
                <w:tabs>
                  <w:tab w:val="right" w:leader="dot" w:pos="9350"/>
                </w:tabs>
                <w:rPr>
                  <w:rFonts w:asciiTheme="minorHAnsi" w:eastAsiaTheme="minorEastAsia" w:hAnsiTheme="minorHAnsi" w:cstheme="minorBidi"/>
                  <w:noProof/>
                  <w:sz w:val="22"/>
                  <w:szCs w:val="22"/>
                  <w:lang w:eastAsia="en-GB"/>
                </w:rPr>
              </w:pPr>
              <w:hyperlink w:anchor="_Toc124397234" w:history="1">
                <w:r w:rsidRPr="005305AE">
                  <w:rPr>
                    <w:rStyle w:val="Hyperlink"/>
                    <w:noProof/>
                  </w:rPr>
                  <w:t>C</w:t>
                </w:r>
                <w:r>
                  <w:rPr>
                    <w:noProof/>
                    <w:webHidden/>
                  </w:rPr>
                  <w:tab/>
                </w:r>
                <w:r>
                  <w:rPr>
                    <w:noProof/>
                    <w:webHidden/>
                  </w:rPr>
                  <w:fldChar w:fldCharType="begin"/>
                </w:r>
                <w:r>
                  <w:rPr>
                    <w:noProof/>
                    <w:webHidden/>
                  </w:rPr>
                  <w:instrText xml:space="preserve"> PAGEREF _Toc124397234 \h </w:instrText>
                </w:r>
                <w:r>
                  <w:rPr>
                    <w:noProof/>
                    <w:webHidden/>
                  </w:rPr>
                </w:r>
                <w:r>
                  <w:rPr>
                    <w:noProof/>
                    <w:webHidden/>
                  </w:rPr>
                  <w:fldChar w:fldCharType="separate"/>
                </w:r>
                <w:r>
                  <w:rPr>
                    <w:noProof/>
                    <w:webHidden/>
                  </w:rPr>
                  <w:t>6</w:t>
                </w:r>
                <w:r>
                  <w:rPr>
                    <w:noProof/>
                    <w:webHidden/>
                  </w:rPr>
                  <w:fldChar w:fldCharType="end"/>
                </w:r>
              </w:hyperlink>
            </w:p>
            <w:p w14:paraId="7A848D78" w14:textId="3ECE108C" w:rsidR="007A4B63" w:rsidRDefault="007A4B63">
              <w:pPr>
                <w:pStyle w:val="TOC1"/>
                <w:tabs>
                  <w:tab w:val="right" w:leader="dot" w:pos="9350"/>
                </w:tabs>
                <w:rPr>
                  <w:rFonts w:asciiTheme="minorHAnsi" w:eastAsiaTheme="minorEastAsia" w:hAnsiTheme="minorHAnsi" w:cstheme="minorBidi"/>
                  <w:noProof/>
                  <w:sz w:val="22"/>
                  <w:szCs w:val="22"/>
                  <w:lang w:eastAsia="en-GB"/>
                </w:rPr>
              </w:pPr>
              <w:hyperlink w:anchor="_Toc124397235" w:history="1">
                <w:r w:rsidRPr="005305AE">
                  <w:rPr>
                    <w:rStyle w:val="Hyperlink"/>
                    <w:noProof/>
                  </w:rPr>
                  <w:t>PART B</w:t>
                </w:r>
                <w:r>
                  <w:rPr>
                    <w:noProof/>
                    <w:webHidden/>
                  </w:rPr>
                  <w:tab/>
                </w:r>
                <w:r>
                  <w:rPr>
                    <w:noProof/>
                    <w:webHidden/>
                  </w:rPr>
                  <w:fldChar w:fldCharType="begin"/>
                </w:r>
                <w:r>
                  <w:rPr>
                    <w:noProof/>
                    <w:webHidden/>
                  </w:rPr>
                  <w:instrText xml:space="preserve"> PAGEREF _Toc124397235 \h </w:instrText>
                </w:r>
                <w:r>
                  <w:rPr>
                    <w:noProof/>
                    <w:webHidden/>
                  </w:rPr>
                </w:r>
                <w:r>
                  <w:rPr>
                    <w:noProof/>
                    <w:webHidden/>
                  </w:rPr>
                  <w:fldChar w:fldCharType="separate"/>
                </w:r>
                <w:r>
                  <w:rPr>
                    <w:noProof/>
                    <w:webHidden/>
                  </w:rPr>
                  <w:t>7</w:t>
                </w:r>
                <w:r>
                  <w:rPr>
                    <w:noProof/>
                    <w:webHidden/>
                  </w:rPr>
                  <w:fldChar w:fldCharType="end"/>
                </w:r>
              </w:hyperlink>
            </w:p>
            <w:p w14:paraId="4A34322C" w14:textId="1518DA8C" w:rsidR="007A4B63" w:rsidRDefault="007A4B63">
              <w:pPr>
                <w:pStyle w:val="TOC2"/>
                <w:tabs>
                  <w:tab w:val="right" w:leader="dot" w:pos="9350"/>
                </w:tabs>
                <w:rPr>
                  <w:rFonts w:asciiTheme="minorHAnsi" w:eastAsiaTheme="minorEastAsia" w:hAnsiTheme="minorHAnsi" w:cstheme="minorBidi"/>
                  <w:noProof/>
                  <w:sz w:val="22"/>
                  <w:szCs w:val="22"/>
                  <w:lang w:eastAsia="en-GB"/>
                </w:rPr>
              </w:pPr>
              <w:hyperlink w:anchor="_Toc124397236" w:history="1">
                <w:r w:rsidRPr="005305AE">
                  <w:rPr>
                    <w:rStyle w:val="Hyperlink"/>
                    <w:noProof/>
                  </w:rPr>
                  <w:t>Option 1: own online shop</w:t>
                </w:r>
                <w:r>
                  <w:rPr>
                    <w:noProof/>
                    <w:webHidden/>
                  </w:rPr>
                  <w:tab/>
                </w:r>
                <w:r>
                  <w:rPr>
                    <w:noProof/>
                    <w:webHidden/>
                  </w:rPr>
                  <w:fldChar w:fldCharType="begin"/>
                </w:r>
                <w:r>
                  <w:rPr>
                    <w:noProof/>
                    <w:webHidden/>
                  </w:rPr>
                  <w:instrText xml:space="preserve"> PAGEREF _Toc124397236 \h </w:instrText>
                </w:r>
                <w:r>
                  <w:rPr>
                    <w:noProof/>
                    <w:webHidden/>
                  </w:rPr>
                </w:r>
                <w:r>
                  <w:rPr>
                    <w:noProof/>
                    <w:webHidden/>
                  </w:rPr>
                  <w:fldChar w:fldCharType="separate"/>
                </w:r>
                <w:r>
                  <w:rPr>
                    <w:noProof/>
                    <w:webHidden/>
                  </w:rPr>
                  <w:t>7</w:t>
                </w:r>
                <w:r>
                  <w:rPr>
                    <w:noProof/>
                    <w:webHidden/>
                  </w:rPr>
                  <w:fldChar w:fldCharType="end"/>
                </w:r>
              </w:hyperlink>
            </w:p>
            <w:p w14:paraId="4F75AC4F" w14:textId="1FBD3C8B" w:rsidR="007A4B63" w:rsidRDefault="007A4B63">
              <w:pPr>
                <w:pStyle w:val="TOC2"/>
                <w:tabs>
                  <w:tab w:val="right" w:leader="dot" w:pos="9350"/>
                </w:tabs>
                <w:rPr>
                  <w:rFonts w:asciiTheme="minorHAnsi" w:eastAsiaTheme="minorEastAsia" w:hAnsiTheme="minorHAnsi" w:cstheme="minorBidi"/>
                  <w:noProof/>
                  <w:sz w:val="22"/>
                  <w:szCs w:val="22"/>
                  <w:lang w:eastAsia="en-GB"/>
                </w:rPr>
              </w:pPr>
              <w:hyperlink w:anchor="_Toc124397237" w:history="1">
                <w:r w:rsidRPr="005305AE">
                  <w:rPr>
                    <w:rStyle w:val="Hyperlink"/>
                    <w:noProof/>
                  </w:rPr>
                  <w:t>Option 2: sell on Amazon</w:t>
                </w:r>
                <w:r>
                  <w:rPr>
                    <w:noProof/>
                    <w:webHidden/>
                  </w:rPr>
                  <w:tab/>
                </w:r>
                <w:r>
                  <w:rPr>
                    <w:noProof/>
                    <w:webHidden/>
                  </w:rPr>
                  <w:fldChar w:fldCharType="begin"/>
                </w:r>
                <w:r>
                  <w:rPr>
                    <w:noProof/>
                    <w:webHidden/>
                  </w:rPr>
                  <w:instrText xml:space="preserve"> PAGEREF _Toc124397237 \h </w:instrText>
                </w:r>
                <w:r>
                  <w:rPr>
                    <w:noProof/>
                    <w:webHidden/>
                  </w:rPr>
                </w:r>
                <w:r>
                  <w:rPr>
                    <w:noProof/>
                    <w:webHidden/>
                  </w:rPr>
                  <w:fldChar w:fldCharType="separate"/>
                </w:r>
                <w:r>
                  <w:rPr>
                    <w:noProof/>
                    <w:webHidden/>
                  </w:rPr>
                  <w:t>9</w:t>
                </w:r>
                <w:r>
                  <w:rPr>
                    <w:noProof/>
                    <w:webHidden/>
                  </w:rPr>
                  <w:fldChar w:fldCharType="end"/>
                </w:r>
              </w:hyperlink>
            </w:p>
            <w:p w14:paraId="706022DF" w14:textId="6209F900" w:rsidR="007A4B63" w:rsidRDefault="007A4B63">
              <w:pPr>
                <w:pStyle w:val="TOC1"/>
                <w:tabs>
                  <w:tab w:val="right" w:leader="dot" w:pos="9350"/>
                </w:tabs>
                <w:rPr>
                  <w:rFonts w:asciiTheme="minorHAnsi" w:eastAsiaTheme="minorEastAsia" w:hAnsiTheme="minorHAnsi" w:cstheme="minorBidi"/>
                  <w:noProof/>
                  <w:sz w:val="22"/>
                  <w:szCs w:val="22"/>
                  <w:lang w:eastAsia="en-GB"/>
                </w:rPr>
              </w:pPr>
              <w:hyperlink w:anchor="_Toc124397238" w:history="1">
                <w:r w:rsidRPr="005305AE">
                  <w:rPr>
                    <w:rStyle w:val="Hyperlink"/>
                    <w:noProof/>
                  </w:rPr>
                  <w:t>Conclusion</w:t>
                </w:r>
                <w:r>
                  <w:rPr>
                    <w:noProof/>
                    <w:webHidden/>
                  </w:rPr>
                  <w:tab/>
                </w:r>
                <w:r>
                  <w:rPr>
                    <w:noProof/>
                    <w:webHidden/>
                  </w:rPr>
                  <w:fldChar w:fldCharType="begin"/>
                </w:r>
                <w:r>
                  <w:rPr>
                    <w:noProof/>
                    <w:webHidden/>
                  </w:rPr>
                  <w:instrText xml:space="preserve"> PAGEREF _Toc124397238 \h </w:instrText>
                </w:r>
                <w:r>
                  <w:rPr>
                    <w:noProof/>
                    <w:webHidden/>
                  </w:rPr>
                </w:r>
                <w:r>
                  <w:rPr>
                    <w:noProof/>
                    <w:webHidden/>
                  </w:rPr>
                  <w:fldChar w:fldCharType="separate"/>
                </w:r>
                <w:r>
                  <w:rPr>
                    <w:noProof/>
                    <w:webHidden/>
                  </w:rPr>
                  <w:t>10</w:t>
                </w:r>
                <w:r>
                  <w:rPr>
                    <w:noProof/>
                    <w:webHidden/>
                  </w:rPr>
                  <w:fldChar w:fldCharType="end"/>
                </w:r>
              </w:hyperlink>
            </w:p>
            <w:p w14:paraId="3326AC7D" w14:textId="238104B3" w:rsidR="007A4B63" w:rsidRDefault="007A4B63">
              <w:pPr>
                <w:pStyle w:val="TOC1"/>
                <w:tabs>
                  <w:tab w:val="right" w:leader="dot" w:pos="9350"/>
                </w:tabs>
                <w:rPr>
                  <w:rFonts w:asciiTheme="minorHAnsi" w:eastAsiaTheme="minorEastAsia" w:hAnsiTheme="minorHAnsi" w:cstheme="minorBidi"/>
                  <w:noProof/>
                  <w:sz w:val="22"/>
                  <w:szCs w:val="22"/>
                  <w:lang w:eastAsia="en-GB"/>
                </w:rPr>
              </w:pPr>
              <w:hyperlink w:anchor="_Toc124397239" w:history="1">
                <w:r w:rsidRPr="005305AE">
                  <w:rPr>
                    <w:rStyle w:val="Hyperlink"/>
                    <w:noProof/>
                  </w:rPr>
                  <w:t>References</w:t>
                </w:r>
                <w:r>
                  <w:rPr>
                    <w:noProof/>
                    <w:webHidden/>
                  </w:rPr>
                  <w:tab/>
                </w:r>
                <w:r>
                  <w:rPr>
                    <w:noProof/>
                    <w:webHidden/>
                  </w:rPr>
                  <w:fldChar w:fldCharType="begin"/>
                </w:r>
                <w:r>
                  <w:rPr>
                    <w:noProof/>
                    <w:webHidden/>
                  </w:rPr>
                  <w:instrText xml:space="preserve"> PAGEREF _Toc124397239 \h </w:instrText>
                </w:r>
                <w:r>
                  <w:rPr>
                    <w:noProof/>
                    <w:webHidden/>
                  </w:rPr>
                </w:r>
                <w:r>
                  <w:rPr>
                    <w:noProof/>
                    <w:webHidden/>
                  </w:rPr>
                  <w:fldChar w:fldCharType="separate"/>
                </w:r>
                <w:r>
                  <w:rPr>
                    <w:noProof/>
                    <w:webHidden/>
                  </w:rPr>
                  <w:t>11</w:t>
                </w:r>
                <w:r>
                  <w:rPr>
                    <w:noProof/>
                    <w:webHidden/>
                  </w:rPr>
                  <w:fldChar w:fldCharType="end"/>
                </w:r>
              </w:hyperlink>
            </w:p>
            <w:p w14:paraId="0A87259C" w14:textId="6DB40B67" w:rsidR="00CF3C08" w:rsidRDefault="00CF3C08">
              <w:r>
                <w:rPr>
                  <w:b/>
                  <w:bCs/>
                  <w:noProof/>
                </w:rPr>
                <w:fldChar w:fldCharType="end"/>
              </w:r>
            </w:p>
          </w:sdtContent>
        </w:sdt>
        <w:p w14:paraId="06328604" w14:textId="77777777" w:rsidR="00CF3C08" w:rsidRDefault="00CF3C08" w:rsidP="007777CB"/>
        <w:p w14:paraId="0A87C96D" w14:textId="77777777" w:rsidR="00CF3C08" w:rsidRDefault="00CF3C08" w:rsidP="007777CB"/>
        <w:p w14:paraId="3CF6F777" w14:textId="77777777" w:rsidR="00CF3C08" w:rsidRDefault="00CF3C08" w:rsidP="007777CB"/>
        <w:p w14:paraId="7E74E614" w14:textId="77777777" w:rsidR="00CF3C08" w:rsidRDefault="00CF3C08" w:rsidP="007777CB"/>
        <w:p w14:paraId="00AFAE4F" w14:textId="77777777" w:rsidR="00CF3C08" w:rsidRDefault="00CF3C08" w:rsidP="007777CB"/>
        <w:p w14:paraId="2652765C" w14:textId="77777777" w:rsidR="00CF3C08" w:rsidRDefault="00CF3C08" w:rsidP="007777CB"/>
        <w:p w14:paraId="6743567F" w14:textId="77777777" w:rsidR="00CF3C08" w:rsidRDefault="00CF3C08" w:rsidP="007777CB"/>
        <w:p w14:paraId="284CABAE" w14:textId="77777777" w:rsidR="00CF3C08" w:rsidRDefault="00CF3C08" w:rsidP="007777CB"/>
        <w:p w14:paraId="104E3D5E" w14:textId="77777777" w:rsidR="00CF3C08" w:rsidRDefault="00CF3C08" w:rsidP="007777CB"/>
        <w:p w14:paraId="01777270" w14:textId="77777777" w:rsidR="00CF3C08" w:rsidRDefault="00CF3C08" w:rsidP="007777CB"/>
        <w:p w14:paraId="3A431E00" w14:textId="77777777" w:rsidR="00CF3C08" w:rsidRDefault="00CF3C08" w:rsidP="007777CB"/>
        <w:p w14:paraId="2878DA99" w14:textId="5E6DEDA8" w:rsidR="00FD2813" w:rsidRDefault="00000000" w:rsidP="007777CB"/>
      </w:sdtContent>
    </w:sdt>
    <w:p w14:paraId="3F375362" w14:textId="70EB3DBC" w:rsidR="00FD2813" w:rsidRDefault="00766417" w:rsidP="007777CB">
      <w:pPr>
        <w:pStyle w:val="Heading1"/>
      </w:pPr>
      <w:bookmarkStart w:id="0" w:name="_Toc124397230"/>
      <w:r>
        <w:lastRenderedPageBreak/>
        <w:t>Introduction</w:t>
      </w:r>
      <w:bookmarkEnd w:id="0"/>
    </w:p>
    <w:p w14:paraId="0BAC447E" w14:textId="51138BD3" w:rsidR="00766417" w:rsidRPr="00766417" w:rsidRDefault="00766417" w:rsidP="007777CB">
      <w:r w:rsidRPr="00766417">
        <w:t>In management accounting, managers examine the current standing of the firm in light of the budget and the actual costs incurred in order to have a better understanding of the state of the organisation as a whole before making decisions about management. This is done in order to provide them with a more accurate picture of the state of affairs within the organisation as a whole. We look at the baseline budget, the flex budget, the actual expenditures, and the differences between the baseline budget and the real budget as part of our investigation of the tourism company that Mr. Amana owns and operates. In the first part of the report, there will be an analysis done, and then, depending on the findings of the research, there will be another report created that is more in-depth. In addition to this, Mr. Amana will be provided with some potential suggestions. In the second stage of this investigation, information will be gathered for the purpose of conducting a comprehensive investigation into the factors that caused Mr. Amana to begin doing business online. The expenses of operating an online company will also be mentioned. Accounting for management is the practise of communicating financial and operational data to management for the aim of supporting more educated decision-making on the part of management. The goal of this practise is to facilitate more informed decision-making on the part of management. This data collection incorporates forecasts, financial plans, and reports on past performance into its whole. One of the most distinguishing characteristics of management accounting is the crucial role it plays in making decisions more quickly. Management Accounting Information, or MAI for short, is designed to assist managers in improving the tactical decision-making that they engage in on a day-to-day basis as opposed to the more long-term strategic decision-making that they engage in. Expenses, revenues, and profits, in addition to other information that may be helpful to the organization's decision makers, are examples of the kinds of issues that are often included in the MAI. The first of this report's two parts demonstrates how Amana's Ltd. compiles a control report on a monthly basis, outlining the progress the firm has made in the year 2020. In Section 2, you will provide Mr. Amana your recommendation for the optimal next step, which may be to sell their products on Amazon or to create their very own e-commerce website.</w:t>
      </w:r>
    </w:p>
    <w:p w14:paraId="1686E8AB" w14:textId="647B8031" w:rsidR="00CF3267" w:rsidRDefault="00766417" w:rsidP="007777CB">
      <w:pPr>
        <w:pStyle w:val="Heading1"/>
      </w:pPr>
      <w:bookmarkStart w:id="1" w:name="_Toc124397231"/>
      <w:r w:rsidRPr="00766417">
        <w:lastRenderedPageBreak/>
        <w:t xml:space="preserve">PART </w:t>
      </w:r>
      <w:r>
        <w:t>A</w:t>
      </w:r>
      <w:bookmarkEnd w:id="1"/>
    </w:p>
    <w:p w14:paraId="70F1B5D5" w14:textId="7E7A3650" w:rsidR="00766417" w:rsidRDefault="00766417" w:rsidP="00CF3C08">
      <w:pPr>
        <w:pStyle w:val="Heading2"/>
      </w:pPr>
      <w:bookmarkStart w:id="2" w:name="_Toc124397232"/>
      <w:r>
        <w:t>A</w:t>
      </w:r>
      <w:bookmarkEnd w:id="2"/>
    </w:p>
    <w:tbl>
      <w:tblPr>
        <w:tblW w:w="0" w:type="auto"/>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3026"/>
        <w:gridCol w:w="1176"/>
        <w:gridCol w:w="1260"/>
        <w:gridCol w:w="1434"/>
        <w:gridCol w:w="1290"/>
        <w:gridCol w:w="1258"/>
      </w:tblGrid>
      <w:tr w:rsidR="00766417" w:rsidRPr="00766417" w14:paraId="60D96AF0" w14:textId="77777777" w:rsidTr="00EB4690">
        <w:trPr>
          <w:trHeight w:val="822"/>
        </w:trPr>
        <w:tc>
          <w:tcPr>
            <w:tcW w:w="3026" w:type="dxa"/>
            <w:tcBorders>
              <w:left w:val="single" w:sz="4" w:space="0" w:color="000009"/>
              <w:right w:val="single" w:sz="4" w:space="0" w:color="000009"/>
            </w:tcBorders>
          </w:tcPr>
          <w:p w14:paraId="4978841F" w14:textId="77777777" w:rsidR="00766417" w:rsidRPr="00766417" w:rsidRDefault="00766417" w:rsidP="007777CB">
            <w:pPr>
              <w:rPr>
                <w:lang w:val="en-US"/>
              </w:rPr>
            </w:pPr>
            <w:r w:rsidRPr="00766417">
              <w:rPr>
                <w:lang w:val="en-US"/>
              </w:rPr>
              <w:t>Particular</w:t>
            </w:r>
          </w:p>
        </w:tc>
        <w:tc>
          <w:tcPr>
            <w:tcW w:w="1176" w:type="dxa"/>
            <w:tcBorders>
              <w:left w:val="single" w:sz="4" w:space="0" w:color="000009"/>
              <w:right w:val="single" w:sz="4" w:space="0" w:color="000009"/>
            </w:tcBorders>
          </w:tcPr>
          <w:p w14:paraId="2F71823D" w14:textId="77777777" w:rsidR="00766417" w:rsidRPr="00766417" w:rsidRDefault="00766417" w:rsidP="007777CB">
            <w:pPr>
              <w:rPr>
                <w:lang w:val="en-US"/>
              </w:rPr>
            </w:pPr>
            <w:r w:rsidRPr="00766417">
              <w:rPr>
                <w:lang w:val="en-US"/>
              </w:rPr>
              <w:t>Original budget</w:t>
            </w:r>
          </w:p>
          <w:p w14:paraId="309E23FF" w14:textId="77777777" w:rsidR="00766417" w:rsidRPr="00766417" w:rsidRDefault="00766417" w:rsidP="007777CB">
            <w:pPr>
              <w:rPr>
                <w:lang w:val="en-US"/>
              </w:rPr>
            </w:pPr>
            <w:r w:rsidRPr="00766417">
              <w:rPr>
                <w:lang w:val="en-US"/>
              </w:rPr>
              <w:t>(1)</w:t>
            </w:r>
          </w:p>
        </w:tc>
        <w:tc>
          <w:tcPr>
            <w:tcW w:w="1260" w:type="dxa"/>
            <w:tcBorders>
              <w:left w:val="single" w:sz="4" w:space="0" w:color="000009"/>
              <w:right w:val="single" w:sz="4" w:space="0" w:color="000009"/>
            </w:tcBorders>
          </w:tcPr>
          <w:p w14:paraId="3DD7AC34" w14:textId="77777777" w:rsidR="00766417" w:rsidRPr="00766417" w:rsidRDefault="00766417" w:rsidP="007777CB">
            <w:pPr>
              <w:rPr>
                <w:lang w:val="en-US"/>
              </w:rPr>
            </w:pPr>
            <w:r w:rsidRPr="00766417">
              <w:rPr>
                <w:lang w:val="en-US"/>
              </w:rPr>
              <w:t>Flexible budget (2)</w:t>
            </w:r>
          </w:p>
        </w:tc>
        <w:tc>
          <w:tcPr>
            <w:tcW w:w="1434" w:type="dxa"/>
            <w:tcBorders>
              <w:left w:val="single" w:sz="4" w:space="0" w:color="000009"/>
              <w:right w:val="single" w:sz="4" w:space="0" w:color="000009"/>
            </w:tcBorders>
          </w:tcPr>
          <w:p w14:paraId="15F61412" w14:textId="77777777" w:rsidR="00766417" w:rsidRPr="00766417" w:rsidRDefault="00766417" w:rsidP="007777CB">
            <w:pPr>
              <w:rPr>
                <w:lang w:val="en-US"/>
              </w:rPr>
            </w:pPr>
            <w:r w:rsidRPr="00766417">
              <w:rPr>
                <w:lang w:val="en-US"/>
              </w:rPr>
              <w:t>Actual cost (3)</w:t>
            </w:r>
          </w:p>
        </w:tc>
        <w:tc>
          <w:tcPr>
            <w:tcW w:w="1290" w:type="dxa"/>
            <w:tcBorders>
              <w:left w:val="single" w:sz="4" w:space="0" w:color="000009"/>
              <w:right w:val="single" w:sz="4" w:space="0" w:color="000009"/>
            </w:tcBorders>
          </w:tcPr>
          <w:p w14:paraId="1C6CAD77" w14:textId="77777777" w:rsidR="00766417" w:rsidRPr="00766417" w:rsidRDefault="00766417" w:rsidP="007777CB">
            <w:pPr>
              <w:rPr>
                <w:lang w:val="en-US"/>
              </w:rPr>
            </w:pPr>
            <w:r w:rsidRPr="00766417">
              <w:rPr>
                <w:lang w:val="en-US"/>
              </w:rPr>
              <w:t>Activity variance</w:t>
            </w:r>
          </w:p>
          <w:p w14:paraId="1047672E" w14:textId="77777777" w:rsidR="00766417" w:rsidRPr="00766417" w:rsidRDefault="00766417" w:rsidP="007777CB">
            <w:pPr>
              <w:rPr>
                <w:lang w:val="en-US"/>
              </w:rPr>
            </w:pPr>
            <w:r w:rsidRPr="00766417">
              <w:rPr>
                <w:lang w:val="en-US"/>
              </w:rPr>
              <w:t>(1-2)</w:t>
            </w:r>
          </w:p>
        </w:tc>
        <w:tc>
          <w:tcPr>
            <w:tcW w:w="1258" w:type="dxa"/>
            <w:tcBorders>
              <w:left w:val="single" w:sz="4" w:space="0" w:color="000009"/>
              <w:right w:val="single" w:sz="4" w:space="0" w:color="000009"/>
            </w:tcBorders>
          </w:tcPr>
          <w:p w14:paraId="1E4E04FD" w14:textId="77777777" w:rsidR="00766417" w:rsidRPr="00766417" w:rsidRDefault="00766417" w:rsidP="007777CB">
            <w:pPr>
              <w:rPr>
                <w:lang w:val="en-US"/>
              </w:rPr>
            </w:pPr>
            <w:r w:rsidRPr="00766417">
              <w:rPr>
                <w:lang w:val="en-US"/>
              </w:rPr>
              <w:t>Cost Variance</w:t>
            </w:r>
          </w:p>
          <w:p w14:paraId="32221702" w14:textId="77777777" w:rsidR="00766417" w:rsidRPr="00766417" w:rsidRDefault="00766417" w:rsidP="007777CB">
            <w:pPr>
              <w:rPr>
                <w:lang w:val="en-US"/>
              </w:rPr>
            </w:pPr>
            <w:r w:rsidRPr="00766417">
              <w:rPr>
                <w:lang w:val="en-US"/>
              </w:rPr>
              <w:t>(2-3)</w:t>
            </w:r>
          </w:p>
        </w:tc>
      </w:tr>
      <w:tr w:rsidR="00766417" w:rsidRPr="00766417" w14:paraId="5FC58E86" w14:textId="77777777" w:rsidTr="00EB4690">
        <w:trPr>
          <w:trHeight w:val="273"/>
        </w:trPr>
        <w:tc>
          <w:tcPr>
            <w:tcW w:w="3026" w:type="dxa"/>
            <w:tcBorders>
              <w:left w:val="single" w:sz="4" w:space="0" w:color="000009"/>
              <w:right w:val="single" w:sz="4" w:space="0" w:color="000009"/>
            </w:tcBorders>
          </w:tcPr>
          <w:p w14:paraId="0FE85068" w14:textId="77777777" w:rsidR="00766417" w:rsidRPr="00766417" w:rsidRDefault="00766417" w:rsidP="007777CB">
            <w:pPr>
              <w:rPr>
                <w:lang w:val="en-US"/>
              </w:rPr>
            </w:pPr>
            <w:r w:rsidRPr="00766417">
              <w:rPr>
                <w:lang w:val="en-US"/>
              </w:rPr>
              <w:t>Units</w:t>
            </w:r>
          </w:p>
        </w:tc>
        <w:tc>
          <w:tcPr>
            <w:tcW w:w="1176" w:type="dxa"/>
            <w:tcBorders>
              <w:left w:val="single" w:sz="4" w:space="0" w:color="000009"/>
              <w:right w:val="single" w:sz="4" w:space="0" w:color="000009"/>
            </w:tcBorders>
          </w:tcPr>
          <w:p w14:paraId="5E6169BD" w14:textId="77777777" w:rsidR="00766417" w:rsidRPr="00766417" w:rsidRDefault="00766417" w:rsidP="007777CB">
            <w:pPr>
              <w:rPr>
                <w:lang w:val="en-US"/>
              </w:rPr>
            </w:pPr>
            <w:r w:rsidRPr="00766417">
              <w:rPr>
                <w:lang w:val="en-US"/>
              </w:rPr>
              <w:t>100,000</w:t>
            </w:r>
          </w:p>
        </w:tc>
        <w:tc>
          <w:tcPr>
            <w:tcW w:w="1260" w:type="dxa"/>
            <w:tcBorders>
              <w:left w:val="single" w:sz="4" w:space="0" w:color="000009"/>
              <w:right w:val="single" w:sz="4" w:space="0" w:color="000009"/>
            </w:tcBorders>
          </w:tcPr>
          <w:p w14:paraId="5A226E32" w14:textId="77777777" w:rsidR="00766417" w:rsidRPr="00766417" w:rsidRDefault="00766417" w:rsidP="007777CB">
            <w:pPr>
              <w:rPr>
                <w:lang w:val="en-US"/>
              </w:rPr>
            </w:pPr>
            <w:r w:rsidRPr="00766417">
              <w:rPr>
                <w:lang w:val="en-US"/>
              </w:rPr>
              <w:t>80,000</w:t>
            </w:r>
          </w:p>
        </w:tc>
        <w:tc>
          <w:tcPr>
            <w:tcW w:w="1434" w:type="dxa"/>
            <w:tcBorders>
              <w:left w:val="single" w:sz="4" w:space="0" w:color="000009"/>
              <w:right w:val="single" w:sz="4" w:space="0" w:color="000009"/>
            </w:tcBorders>
          </w:tcPr>
          <w:p w14:paraId="75EA5BA3" w14:textId="77777777" w:rsidR="00766417" w:rsidRPr="00766417" w:rsidRDefault="00766417" w:rsidP="007777CB">
            <w:pPr>
              <w:rPr>
                <w:lang w:val="en-US"/>
              </w:rPr>
            </w:pPr>
            <w:r w:rsidRPr="00766417">
              <w:rPr>
                <w:lang w:val="en-US"/>
              </w:rPr>
              <w:t>80,000</w:t>
            </w:r>
          </w:p>
        </w:tc>
        <w:tc>
          <w:tcPr>
            <w:tcW w:w="1290" w:type="dxa"/>
            <w:tcBorders>
              <w:left w:val="single" w:sz="4" w:space="0" w:color="000009"/>
              <w:right w:val="single" w:sz="4" w:space="0" w:color="000009"/>
            </w:tcBorders>
          </w:tcPr>
          <w:p w14:paraId="3ACA7680" w14:textId="77777777" w:rsidR="00766417" w:rsidRPr="00766417" w:rsidRDefault="00766417" w:rsidP="007777CB">
            <w:pPr>
              <w:rPr>
                <w:lang w:val="en-US"/>
              </w:rPr>
            </w:pPr>
          </w:p>
        </w:tc>
        <w:tc>
          <w:tcPr>
            <w:tcW w:w="1258" w:type="dxa"/>
            <w:tcBorders>
              <w:left w:val="single" w:sz="4" w:space="0" w:color="000009"/>
              <w:right w:val="single" w:sz="4" w:space="0" w:color="000009"/>
            </w:tcBorders>
          </w:tcPr>
          <w:p w14:paraId="0430D0C3" w14:textId="77777777" w:rsidR="00766417" w:rsidRPr="00766417" w:rsidRDefault="00766417" w:rsidP="007777CB">
            <w:pPr>
              <w:rPr>
                <w:lang w:val="en-US"/>
              </w:rPr>
            </w:pPr>
          </w:p>
        </w:tc>
      </w:tr>
      <w:tr w:rsidR="00766417" w:rsidRPr="00766417" w14:paraId="07E1835E" w14:textId="77777777" w:rsidTr="00EB4690">
        <w:trPr>
          <w:trHeight w:val="268"/>
        </w:trPr>
        <w:tc>
          <w:tcPr>
            <w:tcW w:w="3026" w:type="dxa"/>
            <w:tcBorders>
              <w:left w:val="single" w:sz="4" w:space="0" w:color="000009"/>
              <w:right w:val="single" w:sz="4" w:space="0" w:color="000009"/>
            </w:tcBorders>
          </w:tcPr>
          <w:p w14:paraId="38F981AC" w14:textId="77777777" w:rsidR="00766417" w:rsidRPr="00766417" w:rsidRDefault="00766417" w:rsidP="007777CB">
            <w:pPr>
              <w:rPr>
                <w:lang w:val="en-US"/>
              </w:rPr>
            </w:pPr>
            <w:r w:rsidRPr="00766417">
              <w:rPr>
                <w:lang w:val="en-US"/>
              </w:rPr>
              <w:t>Variable cost</w:t>
            </w:r>
          </w:p>
        </w:tc>
        <w:tc>
          <w:tcPr>
            <w:tcW w:w="1176" w:type="dxa"/>
            <w:tcBorders>
              <w:left w:val="single" w:sz="4" w:space="0" w:color="000009"/>
              <w:right w:val="single" w:sz="4" w:space="0" w:color="000009"/>
            </w:tcBorders>
          </w:tcPr>
          <w:p w14:paraId="56F078E7" w14:textId="77777777" w:rsidR="00766417" w:rsidRPr="00766417" w:rsidRDefault="00766417" w:rsidP="007777CB">
            <w:pPr>
              <w:rPr>
                <w:lang w:val="en-US"/>
              </w:rPr>
            </w:pPr>
          </w:p>
        </w:tc>
        <w:tc>
          <w:tcPr>
            <w:tcW w:w="1260" w:type="dxa"/>
            <w:tcBorders>
              <w:left w:val="single" w:sz="4" w:space="0" w:color="000009"/>
              <w:right w:val="single" w:sz="4" w:space="0" w:color="000009"/>
            </w:tcBorders>
          </w:tcPr>
          <w:p w14:paraId="625B1274" w14:textId="77777777" w:rsidR="00766417" w:rsidRPr="00766417" w:rsidRDefault="00766417" w:rsidP="007777CB">
            <w:pPr>
              <w:rPr>
                <w:lang w:val="en-US"/>
              </w:rPr>
            </w:pPr>
          </w:p>
        </w:tc>
        <w:tc>
          <w:tcPr>
            <w:tcW w:w="1434" w:type="dxa"/>
            <w:tcBorders>
              <w:left w:val="single" w:sz="4" w:space="0" w:color="000009"/>
              <w:right w:val="single" w:sz="4" w:space="0" w:color="000009"/>
            </w:tcBorders>
          </w:tcPr>
          <w:p w14:paraId="5ADFD27E" w14:textId="77777777" w:rsidR="00766417" w:rsidRPr="00766417" w:rsidRDefault="00766417" w:rsidP="007777CB">
            <w:pPr>
              <w:rPr>
                <w:lang w:val="en-US"/>
              </w:rPr>
            </w:pPr>
          </w:p>
        </w:tc>
        <w:tc>
          <w:tcPr>
            <w:tcW w:w="1290" w:type="dxa"/>
            <w:tcBorders>
              <w:left w:val="single" w:sz="4" w:space="0" w:color="000009"/>
              <w:right w:val="single" w:sz="4" w:space="0" w:color="000009"/>
            </w:tcBorders>
          </w:tcPr>
          <w:p w14:paraId="579B0A42" w14:textId="77777777" w:rsidR="00766417" w:rsidRPr="00766417" w:rsidRDefault="00766417" w:rsidP="007777CB">
            <w:pPr>
              <w:rPr>
                <w:lang w:val="en-US"/>
              </w:rPr>
            </w:pPr>
          </w:p>
        </w:tc>
        <w:tc>
          <w:tcPr>
            <w:tcW w:w="1258" w:type="dxa"/>
            <w:tcBorders>
              <w:left w:val="single" w:sz="4" w:space="0" w:color="000009"/>
              <w:right w:val="single" w:sz="4" w:space="0" w:color="000009"/>
            </w:tcBorders>
          </w:tcPr>
          <w:p w14:paraId="71E561B0" w14:textId="77777777" w:rsidR="00766417" w:rsidRPr="00766417" w:rsidRDefault="00766417" w:rsidP="007777CB">
            <w:pPr>
              <w:rPr>
                <w:lang w:val="en-US"/>
              </w:rPr>
            </w:pPr>
          </w:p>
        </w:tc>
      </w:tr>
      <w:tr w:rsidR="00766417" w:rsidRPr="00766417" w14:paraId="62A900D4" w14:textId="77777777" w:rsidTr="00EB4690">
        <w:trPr>
          <w:trHeight w:val="547"/>
        </w:trPr>
        <w:tc>
          <w:tcPr>
            <w:tcW w:w="3026" w:type="dxa"/>
            <w:tcBorders>
              <w:left w:val="single" w:sz="4" w:space="0" w:color="000009"/>
              <w:right w:val="single" w:sz="4" w:space="0" w:color="000009"/>
            </w:tcBorders>
          </w:tcPr>
          <w:p w14:paraId="71796C4F" w14:textId="77777777" w:rsidR="00766417" w:rsidRPr="00766417" w:rsidRDefault="00766417" w:rsidP="007777CB">
            <w:pPr>
              <w:rPr>
                <w:lang w:val="en-US"/>
              </w:rPr>
            </w:pPr>
            <w:r w:rsidRPr="00766417">
              <w:rPr>
                <w:lang w:val="en-US"/>
              </w:rPr>
              <w:t>Materials (Note 1)</w:t>
            </w:r>
          </w:p>
        </w:tc>
        <w:tc>
          <w:tcPr>
            <w:tcW w:w="1176" w:type="dxa"/>
            <w:tcBorders>
              <w:left w:val="single" w:sz="4" w:space="0" w:color="000009"/>
              <w:right w:val="single" w:sz="4" w:space="0" w:color="000009"/>
            </w:tcBorders>
          </w:tcPr>
          <w:p w14:paraId="5A3D179F" w14:textId="77777777" w:rsidR="00766417" w:rsidRPr="00766417" w:rsidRDefault="00766417" w:rsidP="007777CB">
            <w:pPr>
              <w:rPr>
                <w:lang w:val="en-US"/>
              </w:rPr>
            </w:pPr>
            <w:r w:rsidRPr="00766417">
              <w:rPr>
                <w:lang w:val="en-US"/>
              </w:rPr>
              <w:t>250,000</w:t>
            </w:r>
          </w:p>
        </w:tc>
        <w:tc>
          <w:tcPr>
            <w:tcW w:w="1260" w:type="dxa"/>
            <w:tcBorders>
              <w:left w:val="single" w:sz="4" w:space="0" w:color="000009"/>
              <w:right w:val="single" w:sz="4" w:space="0" w:color="000009"/>
            </w:tcBorders>
          </w:tcPr>
          <w:p w14:paraId="74C01197" w14:textId="77777777" w:rsidR="00766417" w:rsidRPr="00766417" w:rsidRDefault="00766417" w:rsidP="007777CB">
            <w:pPr>
              <w:rPr>
                <w:lang w:val="en-US"/>
              </w:rPr>
            </w:pPr>
            <w:r w:rsidRPr="00766417">
              <w:rPr>
                <w:lang w:val="en-US"/>
              </w:rPr>
              <w:t>200,000</w:t>
            </w:r>
          </w:p>
        </w:tc>
        <w:tc>
          <w:tcPr>
            <w:tcW w:w="1434" w:type="dxa"/>
            <w:tcBorders>
              <w:left w:val="single" w:sz="4" w:space="0" w:color="000009"/>
              <w:right w:val="single" w:sz="4" w:space="0" w:color="000009"/>
            </w:tcBorders>
          </w:tcPr>
          <w:p w14:paraId="076FBE1A" w14:textId="77777777" w:rsidR="00766417" w:rsidRPr="00766417" w:rsidRDefault="00766417" w:rsidP="007777CB">
            <w:pPr>
              <w:rPr>
                <w:lang w:val="en-US"/>
              </w:rPr>
            </w:pPr>
            <w:r w:rsidRPr="00766417">
              <w:rPr>
                <w:lang w:val="en-US"/>
              </w:rPr>
              <w:t>280,000</w:t>
            </w:r>
          </w:p>
        </w:tc>
        <w:tc>
          <w:tcPr>
            <w:tcW w:w="1290" w:type="dxa"/>
            <w:tcBorders>
              <w:left w:val="single" w:sz="4" w:space="0" w:color="000009"/>
              <w:right w:val="single" w:sz="4" w:space="0" w:color="000009"/>
            </w:tcBorders>
          </w:tcPr>
          <w:p w14:paraId="64DCA2D1" w14:textId="2CF31BB2" w:rsidR="00766417" w:rsidRPr="00766417" w:rsidRDefault="00766417" w:rsidP="007777CB">
            <w:pPr>
              <w:rPr>
                <w:lang w:val="en-US"/>
              </w:rPr>
            </w:pPr>
            <w:r w:rsidRPr="00766417">
              <w:rPr>
                <w:lang w:val="en-US"/>
              </w:rPr>
              <w:t xml:space="preserve">50,000 </w:t>
            </w:r>
          </w:p>
        </w:tc>
        <w:tc>
          <w:tcPr>
            <w:tcW w:w="1258" w:type="dxa"/>
            <w:tcBorders>
              <w:left w:val="single" w:sz="4" w:space="0" w:color="000009"/>
              <w:right w:val="single" w:sz="4" w:space="0" w:color="000009"/>
            </w:tcBorders>
          </w:tcPr>
          <w:p w14:paraId="7F5F0EAD" w14:textId="77777777" w:rsidR="00766417" w:rsidRPr="00766417" w:rsidRDefault="00766417" w:rsidP="007777CB">
            <w:pPr>
              <w:rPr>
                <w:lang w:val="en-US"/>
              </w:rPr>
            </w:pPr>
            <w:r w:rsidRPr="00766417">
              <w:rPr>
                <w:lang w:val="en-US"/>
              </w:rPr>
              <w:t>(80,000)</w:t>
            </w:r>
          </w:p>
          <w:p w14:paraId="7CC3127B" w14:textId="41BEC112" w:rsidR="00766417" w:rsidRPr="00766417" w:rsidRDefault="00766417" w:rsidP="007777CB">
            <w:pPr>
              <w:rPr>
                <w:lang w:val="en-US"/>
              </w:rPr>
            </w:pPr>
          </w:p>
        </w:tc>
      </w:tr>
      <w:tr w:rsidR="00766417" w:rsidRPr="00766417" w14:paraId="71C0A6AD" w14:textId="77777777" w:rsidTr="00EB4690">
        <w:trPr>
          <w:trHeight w:val="546"/>
        </w:trPr>
        <w:tc>
          <w:tcPr>
            <w:tcW w:w="3026" w:type="dxa"/>
            <w:tcBorders>
              <w:left w:val="single" w:sz="4" w:space="0" w:color="000009"/>
              <w:right w:val="single" w:sz="4" w:space="0" w:color="000009"/>
            </w:tcBorders>
          </w:tcPr>
          <w:p w14:paraId="0891A082" w14:textId="77777777" w:rsidR="00766417" w:rsidRPr="00766417" w:rsidRDefault="00766417" w:rsidP="007777CB">
            <w:pPr>
              <w:rPr>
                <w:lang w:val="en-US"/>
              </w:rPr>
            </w:pPr>
            <w:r w:rsidRPr="00766417">
              <w:rPr>
                <w:lang w:val="en-US"/>
              </w:rPr>
              <w:t>Labor (Note 2)</w:t>
            </w:r>
          </w:p>
        </w:tc>
        <w:tc>
          <w:tcPr>
            <w:tcW w:w="1176" w:type="dxa"/>
            <w:tcBorders>
              <w:left w:val="single" w:sz="4" w:space="0" w:color="000009"/>
              <w:right w:val="single" w:sz="4" w:space="0" w:color="000009"/>
            </w:tcBorders>
          </w:tcPr>
          <w:p w14:paraId="55C74662" w14:textId="77777777" w:rsidR="00766417" w:rsidRPr="00766417" w:rsidRDefault="00766417" w:rsidP="007777CB">
            <w:pPr>
              <w:rPr>
                <w:lang w:val="en-US"/>
              </w:rPr>
            </w:pPr>
            <w:r w:rsidRPr="00766417">
              <w:rPr>
                <w:lang w:val="en-US"/>
              </w:rPr>
              <w:t>400,000</w:t>
            </w:r>
          </w:p>
        </w:tc>
        <w:tc>
          <w:tcPr>
            <w:tcW w:w="1260" w:type="dxa"/>
            <w:tcBorders>
              <w:left w:val="single" w:sz="4" w:space="0" w:color="000009"/>
              <w:right w:val="single" w:sz="4" w:space="0" w:color="000009"/>
            </w:tcBorders>
          </w:tcPr>
          <w:p w14:paraId="58E40F6B" w14:textId="77777777" w:rsidR="00766417" w:rsidRPr="00766417" w:rsidRDefault="00766417" w:rsidP="007777CB">
            <w:pPr>
              <w:rPr>
                <w:lang w:val="en-US"/>
              </w:rPr>
            </w:pPr>
            <w:r w:rsidRPr="00766417">
              <w:rPr>
                <w:lang w:val="en-US"/>
              </w:rPr>
              <w:t>320,000</w:t>
            </w:r>
          </w:p>
        </w:tc>
        <w:tc>
          <w:tcPr>
            <w:tcW w:w="1434" w:type="dxa"/>
            <w:tcBorders>
              <w:left w:val="single" w:sz="4" w:space="0" w:color="000009"/>
              <w:right w:val="single" w:sz="4" w:space="0" w:color="000009"/>
            </w:tcBorders>
          </w:tcPr>
          <w:p w14:paraId="40305257" w14:textId="77777777" w:rsidR="00766417" w:rsidRPr="00766417" w:rsidRDefault="00766417" w:rsidP="007777CB">
            <w:pPr>
              <w:rPr>
                <w:lang w:val="en-US"/>
              </w:rPr>
            </w:pPr>
            <w:r w:rsidRPr="00766417">
              <w:rPr>
                <w:lang w:val="en-US"/>
              </w:rPr>
              <w:t>440,000</w:t>
            </w:r>
          </w:p>
        </w:tc>
        <w:tc>
          <w:tcPr>
            <w:tcW w:w="1290" w:type="dxa"/>
            <w:tcBorders>
              <w:left w:val="single" w:sz="4" w:space="0" w:color="000009"/>
              <w:right w:val="single" w:sz="4" w:space="0" w:color="000009"/>
            </w:tcBorders>
          </w:tcPr>
          <w:p w14:paraId="18D39E9D" w14:textId="7E94C915" w:rsidR="00766417" w:rsidRPr="00766417" w:rsidRDefault="00766417" w:rsidP="007777CB">
            <w:pPr>
              <w:rPr>
                <w:lang w:val="en-US"/>
              </w:rPr>
            </w:pPr>
            <w:r w:rsidRPr="00766417">
              <w:rPr>
                <w:lang w:val="en-US"/>
              </w:rPr>
              <w:t xml:space="preserve">80,000 </w:t>
            </w:r>
          </w:p>
        </w:tc>
        <w:tc>
          <w:tcPr>
            <w:tcW w:w="1258" w:type="dxa"/>
            <w:tcBorders>
              <w:left w:val="single" w:sz="4" w:space="0" w:color="000009"/>
              <w:right w:val="single" w:sz="4" w:space="0" w:color="000009"/>
            </w:tcBorders>
          </w:tcPr>
          <w:p w14:paraId="097899B2" w14:textId="77777777" w:rsidR="00766417" w:rsidRPr="00766417" w:rsidRDefault="00766417" w:rsidP="007777CB">
            <w:pPr>
              <w:rPr>
                <w:lang w:val="en-US"/>
              </w:rPr>
            </w:pPr>
            <w:r w:rsidRPr="00766417">
              <w:rPr>
                <w:lang w:val="en-US"/>
              </w:rPr>
              <w:t>(120,000)</w:t>
            </w:r>
          </w:p>
          <w:p w14:paraId="72ACFF07" w14:textId="25A51477" w:rsidR="00766417" w:rsidRPr="00766417" w:rsidRDefault="00766417" w:rsidP="007777CB">
            <w:pPr>
              <w:rPr>
                <w:lang w:val="en-US"/>
              </w:rPr>
            </w:pPr>
          </w:p>
        </w:tc>
      </w:tr>
      <w:tr w:rsidR="00766417" w:rsidRPr="00766417" w14:paraId="5FA190AB" w14:textId="77777777" w:rsidTr="00EB4690">
        <w:trPr>
          <w:trHeight w:val="271"/>
        </w:trPr>
        <w:tc>
          <w:tcPr>
            <w:tcW w:w="3026" w:type="dxa"/>
            <w:tcBorders>
              <w:left w:val="single" w:sz="4" w:space="0" w:color="000009"/>
              <w:right w:val="single" w:sz="4" w:space="0" w:color="000009"/>
            </w:tcBorders>
          </w:tcPr>
          <w:p w14:paraId="06C733DC" w14:textId="77777777" w:rsidR="00766417" w:rsidRPr="00766417" w:rsidRDefault="00766417" w:rsidP="007777CB">
            <w:pPr>
              <w:rPr>
                <w:lang w:val="en-US"/>
              </w:rPr>
            </w:pPr>
            <w:r w:rsidRPr="00766417">
              <w:rPr>
                <w:lang w:val="en-US"/>
              </w:rPr>
              <w:t>Overhead (Note 3)</w:t>
            </w:r>
          </w:p>
        </w:tc>
        <w:tc>
          <w:tcPr>
            <w:tcW w:w="1176" w:type="dxa"/>
            <w:tcBorders>
              <w:left w:val="single" w:sz="4" w:space="0" w:color="000009"/>
              <w:right w:val="single" w:sz="4" w:space="0" w:color="000009"/>
            </w:tcBorders>
          </w:tcPr>
          <w:p w14:paraId="231D3FE3" w14:textId="77777777" w:rsidR="00766417" w:rsidRPr="00766417" w:rsidRDefault="00766417" w:rsidP="007777CB">
            <w:pPr>
              <w:rPr>
                <w:lang w:val="en-US"/>
              </w:rPr>
            </w:pPr>
            <w:r w:rsidRPr="00766417">
              <w:rPr>
                <w:lang w:val="en-US"/>
              </w:rPr>
              <w:t>150,000</w:t>
            </w:r>
          </w:p>
        </w:tc>
        <w:tc>
          <w:tcPr>
            <w:tcW w:w="1260" w:type="dxa"/>
            <w:tcBorders>
              <w:left w:val="single" w:sz="4" w:space="0" w:color="000009"/>
              <w:right w:val="single" w:sz="4" w:space="0" w:color="000009"/>
            </w:tcBorders>
          </w:tcPr>
          <w:p w14:paraId="3428AD73" w14:textId="77777777" w:rsidR="00766417" w:rsidRPr="00766417" w:rsidRDefault="00766417" w:rsidP="007777CB">
            <w:pPr>
              <w:rPr>
                <w:lang w:val="en-US"/>
              </w:rPr>
            </w:pPr>
            <w:r w:rsidRPr="00766417">
              <w:rPr>
                <w:lang w:val="en-US"/>
              </w:rPr>
              <w:t>120,000</w:t>
            </w:r>
          </w:p>
        </w:tc>
        <w:tc>
          <w:tcPr>
            <w:tcW w:w="1434" w:type="dxa"/>
            <w:tcBorders>
              <w:left w:val="single" w:sz="4" w:space="0" w:color="000009"/>
              <w:right w:val="single" w:sz="4" w:space="0" w:color="000009"/>
            </w:tcBorders>
          </w:tcPr>
          <w:p w14:paraId="1792E148" w14:textId="77777777" w:rsidR="00766417" w:rsidRPr="00766417" w:rsidRDefault="00766417" w:rsidP="007777CB">
            <w:pPr>
              <w:rPr>
                <w:lang w:val="en-US"/>
              </w:rPr>
            </w:pPr>
            <w:r w:rsidRPr="00766417">
              <w:rPr>
                <w:lang w:val="en-US"/>
              </w:rPr>
              <w:t>120,000</w:t>
            </w:r>
          </w:p>
        </w:tc>
        <w:tc>
          <w:tcPr>
            <w:tcW w:w="1290" w:type="dxa"/>
            <w:tcBorders>
              <w:left w:val="single" w:sz="4" w:space="0" w:color="000009"/>
              <w:right w:val="single" w:sz="4" w:space="0" w:color="000009"/>
            </w:tcBorders>
          </w:tcPr>
          <w:p w14:paraId="78D94C16" w14:textId="07C3D37B" w:rsidR="00766417" w:rsidRPr="00766417" w:rsidRDefault="00766417" w:rsidP="007777CB">
            <w:pPr>
              <w:rPr>
                <w:lang w:val="en-US"/>
              </w:rPr>
            </w:pPr>
            <w:r w:rsidRPr="00766417">
              <w:rPr>
                <w:lang w:val="en-US"/>
              </w:rPr>
              <w:t xml:space="preserve">30,000 </w:t>
            </w:r>
          </w:p>
        </w:tc>
        <w:tc>
          <w:tcPr>
            <w:tcW w:w="1258" w:type="dxa"/>
            <w:tcBorders>
              <w:left w:val="single" w:sz="4" w:space="0" w:color="000009"/>
              <w:right w:val="single" w:sz="4" w:space="0" w:color="000009"/>
            </w:tcBorders>
          </w:tcPr>
          <w:p w14:paraId="4348EC64" w14:textId="77777777" w:rsidR="00766417" w:rsidRPr="00766417" w:rsidRDefault="00766417" w:rsidP="007777CB">
            <w:pPr>
              <w:rPr>
                <w:lang w:val="en-US"/>
              </w:rPr>
            </w:pPr>
            <w:r w:rsidRPr="00766417">
              <w:rPr>
                <w:lang w:val="en-US"/>
              </w:rPr>
              <w:t>-</w:t>
            </w:r>
          </w:p>
        </w:tc>
      </w:tr>
      <w:tr w:rsidR="00766417" w:rsidRPr="00766417" w14:paraId="7CB94229" w14:textId="77777777" w:rsidTr="00EB4690">
        <w:trPr>
          <w:trHeight w:val="547"/>
        </w:trPr>
        <w:tc>
          <w:tcPr>
            <w:tcW w:w="3026" w:type="dxa"/>
            <w:tcBorders>
              <w:left w:val="single" w:sz="4" w:space="0" w:color="000009"/>
              <w:right w:val="single" w:sz="4" w:space="0" w:color="000009"/>
            </w:tcBorders>
          </w:tcPr>
          <w:p w14:paraId="5437CFE1" w14:textId="77777777" w:rsidR="00766417" w:rsidRPr="00766417" w:rsidRDefault="00766417" w:rsidP="007777CB">
            <w:pPr>
              <w:rPr>
                <w:lang w:val="en-US"/>
              </w:rPr>
            </w:pPr>
          </w:p>
        </w:tc>
        <w:tc>
          <w:tcPr>
            <w:tcW w:w="1176" w:type="dxa"/>
            <w:tcBorders>
              <w:left w:val="single" w:sz="4" w:space="0" w:color="000009"/>
              <w:right w:val="single" w:sz="4" w:space="0" w:color="000009"/>
            </w:tcBorders>
          </w:tcPr>
          <w:p w14:paraId="7C2EC9D2" w14:textId="77777777" w:rsidR="00766417" w:rsidRPr="00766417" w:rsidRDefault="00766417" w:rsidP="007777CB">
            <w:pPr>
              <w:rPr>
                <w:lang w:val="en-US"/>
              </w:rPr>
            </w:pPr>
            <w:r w:rsidRPr="00766417">
              <w:rPr>
                <w:lang w:val="en-US"/>
              </w:rPr>
              <w:t>800,000</w:t>
            </w:r>
          </w:p>
        </w:tc>
        <w:tc>
          <w:tcPr>
            <w:tcW w:w="1260" w:type="dxa"/>
            <w:tcBorders>
              <w:left w:val="single" w:sz="4" w:space="0" w:color="000009"/>
              <w:right w:val="single" w:sz="4" w:space="0" w:color="000009"/>
            </w:tcBorders>
          </w:tcPr>
          <w:p w14:paraId="2A016A63" w14:textId="77777777" w:rsidR="00766417" w:rsidRPr="00766417" w:rsidRDefault="00766417" w:rsidP="007777CB">
            <w:pPr>
              <w:rPr>
                <w:lang w:val="en-US"/>
              </w:rPr>
            </w:pPr>
            <w:r w:rsidRPr="00766417">
              <w:rPr>
                <w:lang w:val="en-US"/>
              </w:rPr>
              <w:t>640,000</w:t>
            </w:r>
          </w:p>
        </w:tc>
        <w:tc>
          <w:tcPr>
            <w:tcW w:w="1434" w:type="dxa"/>
            <w:tcBorders>
              <w:left w:val="single" w:sz="4" w:space="0" w:color="000009"/>
              <w:right w:val="single" w:sz="4" w:space="0" w:color="000009"/>
            </w:tcBorders>
          </w:tcPr>
          <w:p w14:paraId="135B1D6D" w14:textId="77777777" w:rsidR="00766417" w:rsidRPr="00766417" w:rsidRDefault="00766417" w:rsidP="007777CB">
            <w:pPr>
              <w:rPr>
                <w:lang w:val="en-US"/>
              </w:rPr>
            </w:pPr>
            <w:r w:rsidRPr="00766417">
              <w:rPr>
                <w:lang w:val="en-US"/>
              </w:rPr>
              <w:t>840,000</w:t>
            </w:r>
          </w:p>
        </w:tc>
        <w:tc>
          <w:tcPr>
            <w:tcW w:w="1290" w:type="dxa"/>
            <w:tcBorders>
              <w:left w:val="single" w:sz="4" w:space="0" w:color="000009"/>
              <w:bottom w:val="single" w:sz="6" w:space="0" w:color="000000"/>
              <w:right w:val="single" w:sz="4" w:space="0" w:color="000009"/>
            </w:tcBorders>
          </w:tcPr>
          <w:p w14:paraId="60153B5B" w14:textId="179344D1" w:rsidR="00766417" w:rsidRPr="00766417" w:rsidRDefault="00766417" w:rsidP="007777CB">
            <w:pPr>
              <w:rPr>
                <w:lang w:val="en-US"/>
              </w:rPr>
            </w:pPr>
            <w:r w:rsidRPr="00766417">
              <w:rPr>
                <w:lang w:val="en-US"/>
              </w:rPr>
              <w:t>160,000</w:t>
            </w:r>
          </w:p>
        </w:tc>
        <w:tc>
          <w:tcPr>
            <w:tcW w:w="1258" w:type="dxa"/>
            <w:tcBorders>
              <w:left w:val="single" w:sz="4" w:space="0" w:color="000009"/>
              <w:right w:val="single" w:sz="4" w:space="0" w:color="000009"/>
            </w:tcBorders>
          </w:tcPr>
          <w:p w14:paraId="2992ED79" w14:textId="77777777" w:rsidR="00766417" w:rsidRPr="00766417" w:rsidRDefault="00766417" w:rsidP="007777CB">
            <w:pPr>
              <w:rPr>
                <w:lang w:val="en-US"/>
              </w:rPr>
            </w:pPr>
            <w:r w:rsidRPr="00766417">
              <w:rPr>
                <w:lang w:val="en-US"/>
              </w:rPr>
              <w:t>(200,000)</w:t>
            </w:r>
          </w:p>
          <w:p w14:paraId="04AD0584" w14:textId="4CD03941" w:rsidR="00766417" w:rsidRPr="00766417" w:rsidRDefault="00766417" w:rsidP="007777CB">
            <w:pPr>
              <w:rPr>
                <w:lang w:val="en-US"/>
              </w:rPr>
            </w:pPr>
          </w:p>
        </w:tc>
      </w:tr>
      <w:tr w:rsidR="00766417" w:rsidRPr="00766417" w14:paraId="240566A2" w14:textId="77777777" w:rsidTr="00EB4690">
        <w:trPr>
          <w:trHeight w:val="271"/>
        </w:trPr>
        <w:tc>
          <w:tcPr>
            <w:tcW w:w="3026" w:type="dxa"/>
            <w:tcBorders>
              <w:left w:val="single" w:sz="4" w:space="0" w:color="000009"/>
              <w:right w:val="single" w:sz="4" w:space="0" w:color="000009"/>
            </w:tcBorders>
          </w:tcPr>
          <w:p w14:paraId="6A2C1B59" w14:textId="77777777" w:rsidR="00766417" w:rsidRPr="00766417" w:rsidRDefault="00766417" w:rsidP="007777CB">
            <w:pPr>
              <w:rPr>
                <w:lang w:val="en-US"/>
              </w:rPr>
            </w:pPr>
            <w:r w:rsidRPr="00766417">
              <w:rPr>
                <w:lang w:val="en-US"/>
              </w:rPr>
              <w:t>Fixed cost</w:t>
            </w:r>
          </w:p>
        </w:tc>
        <w:tc>
          <w:tcPr>
            <w:tcW w:w="1176" w:type="dxa"/>
            <w:tcBorders>
              <w:left w:val="single" w:sz="4" w:space="0" w:color="000009"/>
              <w:right w:val="single" w:sz="4" w:space="0" w:color="000009"/>
            </w:tcBorders>
          </w:tcPr>
          <w:p w14:paraId="39221A4C" w14:textId="77777777" w:rsidR="00766417" w:rsidRPr="00766417" w:rsidRDefault="00766417" w:rsidP="007777CB">
            <w:pPr>
              <w:rPr>
                <w:lang w:val="en-US"/>
              </w:rPr>
            </w:pPr>
          </w:p>
        </w:tc>
        <w:tc>
          <w:tcPr>
            <w:tcW w:w="1260" w:type="dxa"/>
            <w:tcBorders>
              <w:left w:val="single" w:sz="4" w:space="0" w:color="000009"/>
              <w:right w:val="single" w:sz="4" w:space="0" w:color="000009"/>
            </w:tcBorders>
          </w:tcPr>
          <w:p w14:paraId="6C579DD6" w14:textId="77777777" w:rsidR="00766417" w:rsidRPr="00766417" w:rsidRDefault="00766417" w:rsidP="007777CB">
            <w:pPr>
              <w:rPr>
                <w:lang w:val="en-US"/>
              </w:rPr>
            </w:pPr>
          </w:p>
        </w:tc>
        <w:tc>
          <w:tcPr>
            <w:tcW w:w="1434" w:type="dxa"/>
            <w:tcBorders>
              <w:left w:val="single" w:sz="4" w:space="0" w:color="000009"/>
              <w:right w:val="single" w:sz="4" w:space="0" w:color="000009"/>
            </w:tcBorders>
          </w:tcPr>
          <w:p w14:paraId="784F1ED6" w14:textId="77777777" w:rsidR="00766417" w:rsidRPr="00766417" w:rsidRDefault="00766417" w:rsidP="007777CB">
            <w:pPr>
              <w:rPr>
                <w:lang w:val="en-US"/>
              </w:rPr>
            </w:pPr>
          </w:p>
        </w:tc>
        <w:tc>
          <w:tcPr>
            <w:tcW w:w="1290" w:type="dxa"/>
            <w:tcBorders>
              <w:top w:val="single" w:sz="6" w:space="0" w:color="000000"/>
              <w:left w:val="single" w:sz="4" w:space="0" w:color="000009"/>
              <w:right w:val="single" w:sz="4" w:space="0" w:color="000009"/>
            </w:tcBorders>
          </w:tcPr>
          <w:p w14:paraId="0E5F00F0" w14:textId="77777777" w:rsidR="00766417" w:rsidRPr="00766417" w:rsidRDefault="00766417" w:rsidP="007777CB">
            <w:pPr>
              <w:rPr>
                <w:lang w:val="en-US"/>
              </w:rPr>
            </w:pPr>
          </w:p>
        </w:tc>
        <w:tc>
          <w:tcPr>
            <w:tcW w:w="1258" w:type="dxa"/>
            <w:tcBorders>
              <w:left w:val="single" w:sz="4" w:space="0" w:color="000009"/>
              <w:right w:val="single" w:sz="4" w:space="0" w:color="000009"/>
            </w:tcBorders>
          </w:tcPr>
          <w:p w14:paraId="6DB3C124" w14:textId="77777777" w:rsidR="00766417" w:rsidRPr="00766417" w:rsidRDefault="00766417" w:rsidP="007777CB">
            <w:pPr>
              <w:rPr>
                <w:lang w:val="en-US"/>
              </w:rPr>
            </w:pPr>
          </w:p>
        </w:tc>
      </w:tr>
      <w:tr w:rsidR="00766417" w:rsidRPr="00766417" w14:paraId="7F6B03BB" w14:textId="77777777" w:rsidTr="00EB4690">
        <w:trPr>
          <w:trHeight w:val="271"/>
        </w:trPr>
        <w:tc>
          <w:tcPr>
            <w:tcW w:w="3026" w:type="dxa"/>
            <w:tcBorders>
              <w:left w:val="single" w:sz="4" w:space="0" w:color="000009"/>
              <w:right w:val="single" w:sz="4" w:space="0" w:color="000009"/>
            </w:tcBorders>
          </w:tcPr>
          <w:p w14:paraId="7E3F25B2" w14:textId="77777777" w:rsidR="00766417" w:rsidRPr="00766417" w:rsidRDefault="00766417" w:rsidP="007777CB">
            <w:pPr>
              <w:rPr>
                <w:lang w:val="en-US"/>
              </w:rPr>
            </w:pPr>
            <w:r w:rsidRPr="00766417">
              <w:rPr>
                <w:lang w:val="en-US"/>
              </w:rPr>
              <w:t>Warehouse rent</w:t>
            </w:r>
          </w:p>
        </w:tc>
        <w:tc>
          <w:tcPr>
            <w:tcW w:w="1176" w:type="dxa"/>
            <w:tcBorders>
              <w:left w:val="single" w:sz="4" w:space="0" w:color="000009"/>
              <w:right w:val="single" w:sz="4" w:space="0" w:color="000009"/>
            </w:tcBorders>
          </w:tcPr>
          <w:p w14:paraId="57961D7E" w14:textId="77777777" w:rsidR="00766417" w:rsidRPr="00766417" w:rsidRDefault="00766417" w:rsidP="007777CB">
            <w:pPr>
              <w:rPr>
                <w:lang w:val="en-US"/>
              </w:rPr>
            </w:pPr>
            <w:r w:rsidRPr="00766417">
              <w:rPr>
                <w:lang w:val="en-US"/>
              </w:rPr>
              <w:t>200,000</w:t>
            </w:r>
          </w:p>
        </w:tc>
        <w:tc>
          <w:tcPr>
            <w:tcW w:w="1260" w:type="dxa"/>
            <w:tcBorders>
              <w:left w:val="single" w:sz="4" w:space="0" w:color="000009"/>
              <w:right w:val="single" w:sz="4" w:space="0" w:color="000009"/>
            </w:tcBorders>
          </w:tcPr>
          <w:p w14:paraId="34F6401E" w14:textId="77777777" w:rsidR="00766417" w:rsidRPr="00766417" w:rsidRDefault="00766417" w:rsidP="007777CB">
            <w:pPr>
              <w:rPr>
                <w:lang w:val="en-US"/>
              </w:rPr>
            </w:pPr>
            <w:r w:rsidRPr="00766417">
              <w:rPr>
                <w:lang w:val="en-US"/>
              </w:rPr>
              <w:t>200,000</w:t>
            </w:r>
          </w:p>
        </w:tc>
        <w:tc>
          <w:tcPr>
            <w:tcW w:w="1434" w:type="dxa"/>
            <w:tcBorders>
              <w:left w:val="single" w:sz="4" w:space="0" w:color="000009"/>
              <w:right w:val="single" w:sz="4" w:space="0" w:color="000009"/>
            </w:tcBorders>
          </w:tcPr>
          <w:p w14:paraId="66069477" w14:textId="77777777" w:rsidR="00766417" w:rsidRPr="00766417" w:rsidRDefault="00766417" w:rsidP="007777CB">
            <w:pPr>
              <w:rPr>
                <w:lang w:val="en-US"/>
              </w:rPr>
            </w:pPr>
            <w:r w:rsidRPr="00766417">
              <w:rPr>
                <w:lang w:val="en-US"/>
              </w:rPr>
              <w:t>170,000</w:t>
            </w:r>
          </w:p>
        </w:tc>
        <w:tc>
          <w:tcPr>
            <w:tcW w:w="1290" w:type="dxa"/>
            <w:tcBorders>
              <w:left w:val="single" w:sz="4" w:space="0" w:color="000009"/>
              <w:right w:val="single" w:sz="4" w:space="0" w:color="000009"/>
            </w:tcBorders>
          </w:tcPr>
          <w:p w14:paraId="257A83B5" w14:textId="77777777" w:rsidR="00766417" w:rsidRPr="00766417" w:rsidRDefault="00766417" w:rsidP="007777CB">
            <w:pPr>
              <w:rPr>
                <w:lang w:val="en-US"/>
              </w:rPr>
            </w:pPr>
            <w:r w:rsidRPr="00766417">
              <w:rPr>
                <w:lang w:val="en-US"/>
              </w:rPr>
              <w:t>-</w:t>
            </w:r>
          </w:p>
        </w:tc>
        <w:tc>
          <w:tcPr>
            <w:tcW w:w="1258" w:type="dxa"/>
            <w:tcBorders>
              <w:left w:val="single" w:sz="4" w:space="0" w:color="000009"/>
              <w:right w:val="single" w:sz="4" w:space="0" w:color="000009"/>
            </w:tcBorders>
          </w:tcPr>
          <w:p w14:paraId="681B6E80" w14:textId="413B10C0" w:rsidR="00766417" w:rsidRPr="00766417" w:rsidRDefault="00766417" w:rsidP="007777CB">
            <w:pPr>
              <w:rPr>
                <w:lang w:val="en-US"/>
              </w:rPr>
            </w:pPr>
            <w:r w:rsidRPr="00766417">
              <w:rPr>
                <w:lang w:val="en-US"/>
              </w:rPr>
              <w:t xml:space="preserve">30,000 </w:t>
            </w:r>
          </w:p>
        </w:tc>
      </w:tr>
      <w:tr w:rsidR="00766417" w:rsidRPr="00766417" w14:paraId="19E90BD2" w14:textId="77777777" w:rsidTr="00EB4690">
        <w:trPr>
          <w:trHeight w:val="270"/>
        </w:trPr>
        <w:tc>
          <w:tcPr>
            <w:tcW w:w="3026" w:type="dxa"/>
            <w:tcBorders>
              <w:left w:val="single" w:sz="4" w:space="0" w:color="000009"/>
              <w:right w:val="single" w:sz="4" w:space="0" w:color="000009"/>
            </w:tcBorders>
          </w:tcPr>
          <w:p w14:paraId="477B17F7" w14:textId="77777777" w:rsidR="00766417" w:rsidRPr="00766417" w:rsidRDefault="00766417" w:rsidP="007777CB">
            <w:pPr>
              <w:rPr>
                <w:lang w:val="en-US"/>
              </w:rPr>
            </w:pPr>
            <w:r w:rsidRPr="00766417">
              <w:rPr>
                <w:lang w:val="en-US"/>
              </w:rPr>
              <w:t>Insurance</w:t>
            </w:r>
          </w:p>
        </w:tc>
        <w:tc>
          <w:tcPr>
            <w:tcW w:w="1176" w:type="dxa"/>
            <w:tcBorders>
              <w:left w:val="single" w:sz="4" w:space="0" w:color="000009"/>
              <w:right w:val="single" w:sz="4" w:space="0" w:color="000009"/>
            </w:tcBorders>
          </w:tcPr>
          <w:p w14:paraId="58534275" w14:textId="77777777" w:rsidR="00766417" w:rsidRPr="00766417" w:rsidRDefault="00766417" w:rsidP="007777CB">
            <w:pPr>
              <w:rPr>
                <w:lang w:val="en-US"/>
              </w:rPr>
            </w:pPr>
            <w:r w:rsidRPr="00766417">
              <w:rPr>
                <w:lang w:val="en-US"/>
              </w:rPr>
              <w:t>100,000</w:t>
            </w:r>
          </w:p>
        </w:tc>
        <w:tc>
          <w:tcPr>
            <w:tcW w:w="1260" w:type="dxa"/>
            <w:tcBorders>
              <w:left w:val="single" w:sz="4" w:space="0" w:color="000009"/>
              <w:right w:val="single" w:sz="4" w:space="0" w:color="000009"/>
            </w:tcBorders>
          </w:tcPr>
          <w:p w14:paraId="0D2979A5" w14:textId="77777777" w:rsidR="00766417" w:rsidRPr="00766417" w:rsidRDefault="00766417" w:rsidP="007777CB">
            <w:pPr>
              <w:rPr>
                <w:lang w:val="en-US"/>
              </w:rPr>
            </w:pPr>
            <w:r w:rsidRPr="00766417">
              <w:rPr>
                <w:lang w:val="en-US"/>
              </w:rPr>
              <w:t>100,000</w:t>
            </w:r>
          </w:p>
        </w:tc>
        <w:tc>
          <w:tcPr>
            <w:tcW w:w="1434" w:type="dxa"/>
            <w:tcBorders>
              <w:left w:val="single" w:sz="4" w:space="0" w:color="000009"/>
              <w:right w:val="single" w:sz="4" w:space="0" w:color="000009"/>
            </w:tcBorders>
          </w:tcPr>
          <w:p w14:paraId="0B2C5B14" w14:textId="77777777" w:rsidR="00766417" w:rsidRPr="00766417" w:rsidRDefault="00766417" w:rsidP="007777CB">
            <w:pPr>
              <w:rPr>
                <w:lang w:val="en-US"/>
              </w:rPr>
            </w:pPr>
            <w:r w:rsidRPr="00766417">
              <w:rPr>
                <w:lang w:val="en-US"/>
              </w:rPr>
              <w:t>100,000</w:t>
            </w:r>
          </w:p>
        </w:tc>
        <w:tc>
          <w:tcPr>
            <w:tcW w:w="1290" w:type="dxa"/>
            <w:tcBorders>
              <w:left w:val="single" w:sz="4" w:space="0" w:color="000009"/>
              <w:right w:val="single" w:sz="4" w:space="0" w:color="000009"/>
            </w:tcBorders>
          </w:tcPr>
          <w:p w14:paraId="3FAEC138" w14:textId="77777777" w:rsidR="00766417" w:rsidRPr="00766417" w:rsidRDefault="00766417" w:rsidP="007777CB">
            <w:pPr>
              <w:rPr>
                <w:lang w:val="en-US"/>
              </w:rPr>
            </w:pPr>
            <w:r w:rsidRPr="00766417">
              <w:rPr>
                <w:lang w:val="en-US"/>
              </w:rPr>
              <w:t>-</w:t>
            </w:r>
          </w:p>
        </w:tc>
        <w:tc>
          <w:tcPr>
            <w:tcW w:w="1258" w:type="dxa"/>
            <w:tcBorders>
              <w:left w:val="single" w:sz="4" w:space="0" w:color="000009"/>
              <w:right w:val="single" w:sz="4" w:space="0" w:color="000009"/>
            </w:tcBorders>
          </w:tcPr>
          <w:p w14:paraId="2E37489A" w14:textId="77777777" w:rsidR="00766417" w:rsidRPr="00766417" w:rsidRDefault="00766417" w:rsidP="007777CB">
            <w:pPr>
              <w:rPr>
                <w:lang w:val="en-US"/>
              </w:rPr>
            </w:pPr>
            <w:r w:rsidRPr="00766417">
              <w:rPr>
                <w:lang w:val="en-US"/>
              </w:rPr>
              <w:t>-</w:t>
            </w:r>
          </w:p>
        </w:tc>
      </w:tr>
      <w:tr w:rsidR="00766417" w:rsidRPr="00766417" w14:paraId="7E23271E" w14:textId="77777777" w:rsidTr="00EB4690">
        <w:trPr>
          <w:trHeight w:val="266"/>
        </w:trPr>
        <w:tc>
          <w:tcPr>
            <w:tcW w:w="3026" w:type="dxa"/>
            <w:tcBorders>
              <w:left w:val="single" w:sz="4" w:space="0" w:color="000009"/>
              <w:right w:val="single" w:sz="4" w:space="0" w:color="000009"/>
            </w:tcBorders>
          </w:tcPr>
          <w:p w14:paraId="1C7742E5" w14:textId="77777777" w:rsidR="00766417" w:rsidRPr="00766417" w:rsidRDefault="00766417" w:rsidP="007777CB">
            <w:pPr>
              <w:rPr>
                <w:lang w:val="en-US"/>
              </w:rPr>
            </w:pPr>
            <w:r w:rsidRPr="00766417">
              <w:rPr>
                <w:lang w:val="en-US"/>
              </w:rPr>
              <w:t>Supervisor salary</w:t>
            </w:r>
          </w:p>
        </w:tc>
        <w:tc>
          <w:tcPr>
            <w:tcW w:w="1176" w:type="dxa"/>
            <w:tcBorders>
              <w:left w:val="single" w:sz="4" w:space="0" w:color="000009"/>
              <w:right w:val="single" w:sz="4" w:space="0" w:color="000009"/>
            </w:tcBorders>
          </w:tcPr>
          <w:p w14:paraId="264E093C" w14:textId="77777777" w:rsidR="00766417" w:rsidRPr="00766417" w:rsidRDefault="00766417" w:rsidP="007777CB">
            <w:pPr>
              <w:rPr>
                <w:lang w:val="en-US"/>
              </w:rPr>
            </w:pPr>
            <w:r w:rsidRPr="00766417">
              <w:rPr>
                <w:lang w:val="en-US"/>
              </w:rPr>
              <w:t>50,000</w:t>
            </w:r>
          </w:p>
        </w:tc>
        <w:tc>
          <w:tcPr>
            <w:tcW w:w="1260" w:type="dxa"/>
            <w:tcBorders>
              <w:left w:val="single" w:sz="4" w:space="0" w:color="000009"/>
              <w:right w:val="single" w:sz="4" w:space="0" w:color="000009"/>
            </w:tcBorders>
          </w:tcPr>
          <w:p w14:paraId="1AC50590" w14:textId="77777777" w:rsidR="00766417" w:rsidRPr="00766417" w:rsidRDefault="00766417" w:rsidP="007777CB">
            <w:pPr>
              <w:rPr>
                <w:lang w:val="en-US"/>
              </w:rPr>
            </w:pPr>
            <w:r w:rsidRPr="00766417">
              <w:rPr>
                <w:lang w:val="en-US"/>
              </w:rPr>
              <w:t>50,000</w:t>
            </w:r>
          </w:p>
        </w:tc>
        <w:tc>
          <w:tcPr>
            <w:tcW w:w="1434" w:type="dxa"/>
            <w:tcBorders>
              <w:left w:val="single" w:sz="4" w:space="0" w:color="000009"/>
              <w:right w:val="single" w:sz="4" w:space="0" w:color="000009"/>
            </w:tcBorders>
          </w:tcPr>
          <w:p w14:paraId="137312B9" w14:textId="77777777" w:rsidR="00766417" w:rsidRPr="00766417" w:rsidRDefault="00766417" w:rsidP="007777CB">
            <w:pPr>
              <w:rPr>
                <w:lang w:val="en-US"/>
              </w:rPr>
            </w:pPr>
            <w:r w:rsidRPr="00766417">
              <w:rPr>
                <w:lang w:val="en-US"/>
              </w:rPr>
              <w:t>35,000</w:t>
            </w:r>
          </w:p>
        </w:tc>
        <w:tc>
          <w:tcPr>
            <w:tcW w:w="1290" w:type="dxa"/>
            <w:tcBorders>
              <w:left w:val="single" w:sz="4" w:space="0" w:color="000009"/>
              <w:bottom w:val="single" w:sz="12" w:space="0" w:color="000000"/>
              <w:right w:val="single" w:sz="4" w:space="0" w:color="000009"/>
            </w:tcBorders>
          </w:tcPr>
          <w:p w14:paraId="40A1F988" w14:textId="77777777" w:rsidR="00766417" w:rsidRPr="00766417" w:rsidRDefault="00766417" w:rsidP="007777CB">
            <w:pPr>
              <w:rPr>
                <w:lang w:val="en-US"/>
              </w:rPr>
            </w:pPr>
            <w:r w:rsidRPr="00766417">
              <w:rPr>
                <w:lang w:val="en-US"/>
              </w:rPr>
              <w:t>-</w:t>
            </w:r>
          </w:p>
        </w:tc>
        <w:tc>
          <w:tcPr>
            <w:tcW w:w="1258" w:type="dxa"/>
            <w:tcBorders>
              <w:left w:val="single" w:sz="4" w:space="0" w:color="000009"/>
              <w:right w:val="single" w:sz="4" w:space="0" w:color="000009"/>
            </w:tcBorders>
          </w:tcPr>
          <w:p w14:paraId="20EEA455" w14:textId="6E65E68A" w:rsidR="00766417" w:rsidRPr="00766417" w:rsidRDefault="00766417" w:rsidP="007777CB">
            <w:pPr>
              <w:rPr>
                <w:lang w:val="en-US"/>
              </w:rPr>
            </w:pPr>
            <w:r w:rsidRPr="00766417">
              <w:rPr>
                <w:lang w:val="en-US"/>
              </w:rPr>
              <w:t xml:space="preserve">15,000 </w:t>
            </w:r>
          </w:p>
        </w:tc>
      </w:tr>
      <w:tr w:rsidR="00766417" w:rsidRPr="00766417" w14:paraId="4D23F9E5" w14:textId="77777777" w:rsidTr="00EB4690">
        <w:trPr>
          <w:trHeight w:val="260"/>
        </w:trPr>
        <w:tc>
          <w:tcPr>
            <w:tcW w:w="3026" w:type="dxa"/>
            <w:tcBorders>
              <w:left w:val="single" w:sz="4" w:space="0" w:color="000009"/>
              <w:right w:val="single" w:sz="4" w:space="0" w:color="000009"/>
            </w:tcBorders>
          </w:tcPr>
          <w:p w14:paraId="25A0ACBA" w14:textId="77777777" w:rsidR="00766417" w:rsidRPr="00766417" w:rsidRDefault="00766417" w:rsidP="007777CB">
            <w:pPr>
              <w:rPr>
                <w:lang w:val="en-US"/>
              </w:rPr>
            </w:pPr>
          </w:p>
        </w:tc>
        <w:tc>
          <w:tcPr>
            <w:tcW w:w="1176" w:type="dxa"/>
            <w:tcBorders>
              <w:left w:val="single" w:sz="4" w:space="0" w:color="000009"/>
              <w:right w:val="single" w:sz="4" w:space="0" w:color="000009"/>
            </w:tcBorders>
          </w:tcPr>
          <w:p w14:paraId="200F14BE" w14:textId="77777777" w:rsidR="00766417" w:rsidRPr="00766417" w:rsidRDefault="00766417" w:rsidP="007777CB">
            <w:pPr>
              <w:rPr>
                <w:lang w:val="en-US"/>
              </w:rPr>
            </w:pPr>
            <w:r w:rsidRPr="00766417">
              <w:rPr>
                <w:lang w:val="en-US"/>
              </w:rPr>
              <w:t>350,000</w:t>
            </w:r>
          </w:p>
        </w:tc>
        <w:tc>
          <w:tcPr>
            <w:tcW w:w="1260" w:type="dxa"/>
            <w:tcBorders>
              <w:left w:val="single" w:sz="4" w:space="0" w:color="000009"/>
              <w:right w:val="single" w:sz="4" w:space="0" w:color="000009"/>
            </w:tcBorders>
          </w:tcPr>
          <w:p w14:paraId="7D9B8733" w14:textId="77777777" w:rsidR="00766417" w:rsidRPr="00766417" w:rsidRDefault="00766417" w:rsidP="007777CB">
            <w:pPr>
              <w:rPr>
                <w:lang w:val="en-US"/>
              </w:rPr>
            </w:pPr>
            <w:r w:rsidRPr="00766417">
              <w:rPr>
                <w:lang w:val="en-US"/>
              </w:rPr>
              <w:t>350,000</w:t>
            </w:r>
          </w:p>
        </w:tc>
        <w:tc>
          <w:tcPr>
            <w:tcW w:w="1434" w:type="dxa"/>
            <w:tcBorders>
              <w:left w:val="single" w:sz="4" w:space="0" w:color="000009"/>
              <w:right w:val="single" w:sz="4" w:space="0" w:color="000009"/>
            </w:tcBorders>
          </w:tcPr>
          <w:p w14:paraId="529EA8FC" w14:textId="77777777" w:rsidR="00766417" w:rsidRPr="00766417" w:rsidRDefault="00766417" w:rsidP="007777CB">
            <w:pPr>
              <w:rPr>
                <w:lang w:val="en-US"/>
              </w:rPr>
            </w:pPr>
            <w:r w:rsidRPr="00766417">
              <w:rPr>
                <w:lang w:val="en-US"/>
              </w:rPr>
              <w:t>305,000</w:t>
            </w:r>
          </w:p>
        </w:tc>
        <w:tc>
          <w:tcPr>
            <w:tcW w:w="1290" w:type="dxa"/>
            <w:tcBorders>
              <w:top w:val="single" w:sz="12" w:space="0" w:color="000000"/>
              <w:left w:val="single" w:sz="4" w:space="0" w:color="000009"/>
              <w:bottom w:val="single" w:sz="6" w:space="0" w:color="000000"/>
              <w:right w:val="single" w:sz="4" w:space="0" w:color="000009"/>
            </w:tcBorders>
          </w:tcPr>
          <w:p w14:paraId="2BC5B652" w14:textId="77777777" w:rsidR="00766417" w:rsidRPr="00766417" w:rsidRDefault="00766417" w:rsidP="007777CB">
            <w:pPr>
              <w:rPr>
                <w:lang w:val="en-US"/>
              </w:rPr>
            </w:pPr>
            <w:r w:rsidRPr="00766417">
              <w:rPr>
                <w:lang w:val="en-US"/>
              </w:rPr>
              <w:t>-</w:t>
            </w:r>
          </w:p>
        </w:tc>
        <w:tc>
          <w:tcPr>
            <w:tcW w:w="1258" w:type="dxa"/>
            <w:tcBorders>
              <w:left w:val="single" w:sz="4" w:space="0" w:color="000009"/>
              <w:right w:val="single" w:sz="4" w:space="0" w:color="000009"/>
            </w:tcBorders>
          </w:tcPr>
          <w:p w14:paraId="5AF03B68" w14:textId="642BFD89" w:rsidR="00766417" w:rsidRPr="00766417" w:rsidRDefault="00766417" w:rsidP="007777CB">
            <w:pPr>
              <w:rPr>
                <w:lang w:val="en-US"/>
              </w:rPr>
            </w:pPr>
            <w:r w:rsidRPr="00766417">
              <w:rPr>
                <w:lang w:val="en-US"/>
              </w:rPr>
              <w:t xml:space="preserve">45,000 </w:t>
            </w:r>
          </w:p>
        </w:tc>
      </w:tr>
      <w:tr w:rsidR="00766417" w:rsidRPr="00766417" w14:paraId="2ABADBAC" w14:textId="77777777" w:rsidTr="00EB4690">
        <w:trPr>
          <w:trHeight w:val="547"/>
        </w:trPr>
        <w:tc>
          <w:tcPr>
            <w:tcW w:w="3026" w:type="dxa"/>
            <w:tcBorders>
              <w:left w:val="single" w:sz="4" w:space="0" w:color="000009"/>
              <w:right w:val="single" w:sz="4" w:space="0" w:color="000009"/>
            </w:tcBorders>
          </w:tcPr>
          <w:p w14:paraId="78369C5B" w14:textId="77777777" w:rsidR="00766417" w:rsidRPr="00766417" w:rsidRDefault="00766417" w:rsidP="007777CB">
            <w:pPr>
              <w:rPr>
                <w:lang w:val="en-US"/>
              </w:rPr>
            </w:pPr>
            <w:r w:rsidRPr="00766417">
              <w:rPr>
                <w:lang w:val="en-US"/>
              </w:rPr>
              <w:t>Total overhead cost</w:t>
            </w:r>
          </w:p>
        </w:tc>
        <w:tc>
          <w:tcPr>
            <w:tcW w:w="1176" w:type="dxa"/>
            <w:tcBorders>
              <w:left w:val="single" w:sz="4" w:space="0" w:color="000009"/>
              <w:right w:val="single" w:sz="4" w:space="0" w:color="000009"/>
            </w:tcBorders>
          </w:tcPr>
          <w:p w14:paraId="62194AEA" w14:textId="77777777" w:rsidR="00766417" w:rsidRPr="00766417" w:rsidRDefault="00766417" w:rsidP="007777CB">
            <w:pPr>
              <w:rPr>
                <w:lang w:val="en-US"/>
              </w:rPr>
            </w:pPr>
            <w:r w:rsidRPr="00766417">
              <w:rPr>
                <w:lang w:val="en-US"/>
              </w:rPr>
              <w:t>1150,000</w:t>
            </w:r>
          </w:p>
        </w:tc>
        <w:tc>
          <w:tcPr>
            <w:tcW w:w="1260" w:type="dxa"/>
            <w:tcBorders>
              <w:left w:val="single" w:sz="4" w:space="0" w:color="000009"/>
              <w:right w:val="single" w:sz="4" w:space="0" w:color="000009"/>
            </w:tcBorders>
          </w:tcPr>
          <w:p w14:paraId="7F5BD695" w14:textId="77777777" w:rsidR="00766417" w:rsidRPr="00766417" w:rsidRDefault="00766417" w:rsidP="007777CB">
            <w:pPr>
              <w:rPr>
                <w:lang w:val="en-US"/>
              </w:rPr>
            </w:pPr>
            <w:r w:rsidRPr="00766417">
              <w:rPr>
                <w:lang w:val="en-US"/>
              </w:rPr>
              <w:t>990,000</w:t>
            </w:r>
          </w:p>
        </w:tc>
        <w:tc>
          <w:tcPr>
            <w:tcW w:w="1434" w:type="dxa"/>
            <w:tcBorders>
              <w:left w:val="single" w:sz="4" w:space="0" w:color="000009"/>
              <w:right w:val="single" w:sz="4" w:space="0" w:color="000009"/>
            </w:tcBorders>
          </w:tcPr>
          <w:p w14:paraId="014421B2" w14:textId="77777777" w:rsidR="00766417" w:rsidRPr="00766417" w:rsidRDefault="00766417" w:rsidP="007777CB">
            <w:pPr>
              <w:rPr>
                <w:lang w:val="en-US"/>
              </w:rPr>
            </w:pPr>
            <w:r w:rsidRPr="00766417">
              <w:rPr>
                <w:lang w:val="en-US"/>
              </w:rPr>
              <w:t>1145,000</w:t>
            </w:r>
          </w:p>
        </w:tc>
        <w:tc>
          <w:tcPr>
            <w:tcW w:w="1290" w:type="dxa"/>
            <w:tcBorders>
              <w:top w:val="single" w:sz="6" w:space="0" w:color="000000"/>
              <w:left w:val="single" w:sz="4" w:space="0" w:color="000009"/>
              <w:right w:val="single" w:sz="4" w:space="0" w:color="000009"/>
            </w:tcBorders>
          </w:tcPr>
          <w:p w14:paraId="3A9D7E33" w14:textId="4E0463F8" w:rsidR="00766417" w:rsidRPr="00766417" w:rsidRDefault="00766417" w:rsidP="007777CB">
            <w:pPr>
              <w:rPr>
                <w:lang w:val="en-US"/>
              </w:rPr>
            </w:pPr>
            <w:r w:rsidRPr="00766417">
              <w:rPr>
                <w:lang w:val="en-US"/>
              </w:rPr>
              <w:t>160,000</w:t>
            </w:r>
          </w:p>
        </w:tc>
        <w:tc>
          <w:tcPr>
            <w:tcW w:w="1258" w:type="dxa"/>
            <w:tcBorders>
              <w:left w:val="single" w:sz="4" w:space="0" w:color="000009"/>
              <w:right w:val="single" w:sz="4" w:space="0" w:color="000009"/>
            </w:tcBorders>
          </w:tcPr>
          <w:p w14:paraId="49ED2BEC" w14:textId="17D7BBCC" w:rsidR="00766417" w:rsidRPr="00766417" w:rsidRDefault="00766417" w:rsidP="007777CB">
            <w:pPr>
              <w:rPr>
                <w:lang w:val="en-US"/>
              </w:rPr>
            </w:pPr>
            <w:r w:rsidRPr="00766417">
              <w:rPr>
                <w:lang w:val="en-US"/>
              </w:rPr>
              <w:t>155,000</w:t>
            </w:r>
          </w:p>
        </w:tc>
      </w:tr>
    </w:tbl>
    <w:p w14:paraId="2E416DD2" w14:textId="78BE149E" w:rsidR="00766417" w:rsidRDefault="00766417" w:rsidP="007777CB"/>
    <w:p w14:paraId="2F29E564" w14:textId="6D1D64DE" w:rsidR="007777CB" w:rsidRPr="007777CB" w:rsidRDefault="007777CB" w:rsidP="007777CB">
      <w:r w:rsidRPr="007777CB">
        <w:rPr>
          <w:lang w:val="en-US"/>
        </w:rPr>
        <w:t>Materials cost</w:t>
      </w:r>
    </w:p>
    <w:p w14:paraId="74ADB2A8" w14:textId="46ABD31D" w:rsidR="007777CB" w:rsidRDefault="007777CB" w:rsidP="007777CB">
      <w:r>
        <w:t>Original budget = (100,000*2.50) = 250,000.</w:t>
      </w:r>
    </w:p>
    <w:p w14:paraId="25BE98C8" w14:textId="48CED195" w:rsidR="007777CB" w:rsidRDefault="007777CB" w:rsidP="007777CB">
      <w:r>
        <w:lastRenderedPageBreak/>
        <w:t>Flexible budget = (80,000*2.50) = 200,000.</w:t>
      </w:r>
    </w:p>
    <w:p w14:paraId="414B16FF" w14:textId="61C8DF20" w:rsidR="007777CB" w:rsidRPr="007777CB" w:rsidRDefault="007777CB" w:rsidP="007777CB">
      <w:r w:rsidRPr="007777CB">
        <w:t>Labour</w:t>
      </w:r>
    </w:p>
    <w:p w14:paraId="469A675B" w14:textId="77777777" w:rsidR="007777CB" w:rsidRDefault="007777CB" w:rsidP="007777CB">
      <w:r>
        <w:t xml:space="preserve">Original budget = (100,000*4) = 400,000. </w:t>
      </w:r>
    </w:p>
    <w:p w14:paraId="7724B4F4" w14:textId="538CE8A2" w:rsidR="007777CB" w:rsidRDefault="007777CB" w:rsidP="007777CB">
      <w:r>
        <w:t xml:space="preserve">Flexible budget = (80,000*4) = 320,000. </w:t>
      </w:r>
    </w:p>
    <w:p w14:paraId="5FC56A30" w14:textId="6336194F" w:rsidR="007777CB" w:rsidRDefault="007777CB" w:rsidP="007777CB">
      <w:r w:rsidRPr="007777CB">
        <w:rPr>
          <w:lang w:val="en-US"/>
        </w:rPr>
        <w:t>Overhead</w:t>
      </w:r>
    </w:p>
    <w:p w14:paraId="28E0CFB4" w14:textId="77777777" w:rsidR="007777CB" w:rsidRDefault="007777CB" w:rsidP="007777CB">
      <w:r>
        <w:t xml:space="preserve">Original budget = (100,000*1.50) = 150,000. </w:t>
      </w:r>
    </w:p>
    <w:p w14:paraId="1355931E" w14:textId="2C7BEA86" w:rsidR="00766417" w:rsidRDefault="007777CB" w:rsidP="007777CB">
      <w:r>
        <w:t>Flexible budget = (80,000*1.50) = 120,000.</w:t>
      </w:r>
    </w:p>
    <w:p w14:paraId="5C50B991" w14:textId="2D40359D" w:rsidR="00766417" w:rsidRDefault="00766417" w:rsidP="00CF3C08">
      <w:pPr>
        <w:pStyle w:val="Heading2"/>
      </w:pPr>
      <w:bookmarkStart w:id="3" w:name="_Toc124397233"/>
      <w:r>
        <w:t>B</w:t>
      </w:r>
      <w:bookmarkEnd w:id="3"/>
    </w:p>
    <w:p w14:paraId="53C1F9E8" w14:textId="77777777" w:rsidR="007777CB" w:rsidRDefault="007777CB" w:rsidP="007777CB">
      <w:r w:rsidRPr="007777CB">
        <w:t>In order to have a better understanding of how things stand right now at this organisation, we have devised a monthly control report for this corporation. This report includes both a static budget and a flexible budget, as well as actual expenses and differences in the ways activity and cost management are handled. Before we can make a choice based on accurate information, we need to do an analysis of the fluctuations in both the activity and the cost control. Otherwise, we run the danger of making a decision too quickly. It is abundantly evident to us that Mr. Amana's business not only has positive variation in terms of activity but also possesses positive variation in terms of cost management variance. We have performed an analysis of the variance in both the fixed and the variable versions of the budget. The primary indicator of the differences in activities is the disparity between a fixed spending plan and a flexible spending plan (Atrill and McLaney, 2018).</w:t>
      </w:r>
    </w:p>
    <w:p w14:paraId="5C12BA0F" w14:textId="0A03F51F" w:rsidR="007777CB" w:rsidRDefault="007777CB" w:rsidP="007777CB">
      <w:r>
        <w:t xml:space="preserve">In the year 2020, the state of Amana's finances may be evaluated by contrasting the company's projected and actual expenditures. </w:t>
      </w:r>
      <w:r w:rsidR="000C55DF" w:rsidRPr="000C55DF">
        <w:t>The actual findings reveal that Amana had a performance that was below average. Prices are not yet under control despite the fact that there has been a rise in the average price per unit that buyers are ready to pay. The management has taken control of the fixed expenses. The overall profitability has fallen short of what was anticipated.</w:t>
      </w:r>
      <w:r w:rsidR="000C55DF">
        <w:t xml:space="preserve"> </w:t>
      </w:r>
      <w:r>
        <w:t xml:space="preserve">According to the evidence that we have, Amana really spent $155,000 more than what their budget allowed for. The company Amana had a $200,000 dollar variation in its variable expenses. This overall sum is mostly determined by two factors: the cost of materials ($80,000) and the cost of labour ($120,000). There is space for more analysis and investigation into each of them. Amana used more resources than anticipated due to the fact that the materials activity variation is </w:t>
      </w:r>
      <w:r w:rsidRPr="007777CB">
        <w:t xml:space="preserve">negative, </w:t>
      </w:r>
      <w:r w:rsidRPr="007777CB">
        <w:lastRenderedPageBreak/>
        <w:t>while the labour activity variance is positive, suggesting that Amana's labour expenditures were higher than anticipated. Amana's labour and material expenses were higher than expected, which may be deduced from the fact that these two differences exist in the data. The variance in the cost of materials w</w:t>
      </w:r>
      <w:r>
        <w:t>as $80,000 more than the amount that was anticipated, and the variance in the cost of labour was $120,000 higher; this indicates that the firm spent more than it had budgeted</w:t>
      </w:r>
      <w:r w:rsidR="007A4B63" w:rsidRPr="007A4B63">
        <w:t xml:space="preserve"> </w:t>
      </w:r>
      <w:r w:rsidR="007A4B63" w:rsidRPr="007A4B63">
        <w:t>(Law Insider, n.d.)</w:t>
      </w:r>
      <w:r>
        <w:t>.</w:t>
      </w:r>
    </w:p>
    <w:p w14:paraId="04D79C70" w14:textId="1045C977" w:rsidR="00766417" w:rsidRDefault="007777CB" w:rsidP="007777CB">
      <w:r>
        <w:t>Amana was also found responsible for a cost overrun of $45,000 due to increased fixed expenses. The cost of the warehouse, the insurance premiums, and the wages paid to the person in charge of the warehouse are all instances of expenses that may be disassembled into their component parts. The variance reveals that Amana paid less than anticipated on warehouse rent, but that their insurance premiums and supervisor's salary came in more than projected. When compared to the prices that Amana had predicted, the amount that they paid for warehouse rent was lower. The performance of Amana in 2020 was, on the whole, somewhat unpredictable. The business was successful in lowering its fixed expenses but simultaneously raising its variable costs beyond what had been anticipated. The expenditure of the company was $155,000 more than the budget that was allotted, which resulted in a cost variance. Amana have to think about a variety of different strategies for bringing down its variable costs in order to cut down on its total operating expenses. For instance, the company could search for methods to cut down on the amount of materials it uses or try to negotiate cheaper pricing with the companies who provide it. In addition, the business may decide to take steps to cut its fixed expenses, such as renegotiating the terms of its leases to get more favourable terms or searching for methods to cut the amount it spends on insurance premiums.</w:t>
      </w:r>
    </w:p>
    <w:p w14:paraId="604E89F5" w14:textId="2C8CE21A" w:rsidR="007777CB" w:rsidRDefault="007777CB" w:rsidP="007777CB">
      <w:r w:rsidRPr="007777CB">
        <w:t xml:space="preserve">There, it is plain to observe that the prices of the materials have an unfavourable variance of 80,000 dollars more than the actual cost of the materials. The actual amount that was sold has also contributed to an increase in the cost of labour of 120,00 as a consequence. On the other side, there was a reduction of $200,000 in the expenditures associated with the construction. Both the cost of materials and the cost of labour skyrocketed as a direct consequence of the pandemic catastrophe that occurred. We are aware that practically all business enterprises remained closed during the whole of the year 2020. As a consequence of this, even though they have opened or are operating their firm, they have increased the rates of both the supplies and the labour in order to make up for </w:t>
      </w:r>
      <w:r w:rsidRPr="007777CB">
        <w:lastRenderedPageBreak/>
        <w:t>the money that they lost during the time that the COVID was in effect. Their variable expenses have increased as a consequence of this condition, even if the overall number of units sold was lower than the static budget. This is because the total number of units sold was lower than the static budget.</w:t>
      </w:r>
    </w:p>
    <w:p w14:paraId="33CAB95E" w14:textId="09E118F4" w:rsidR="007777CB" w:rsidRDefault="007777CB" w:rsidP="00CF3C08">
      <w:pPr>
        <w:pStyle w:val="Heading2"/>
      </w:pPr>
      <w:bookmarkStart w:id="4" w:name="_Toc124397234"/>
      <w:r>
        <w:t>C</w:t>
      </w:r>
      <w:bookmarkEnd w:id="4"/>
    </w:p>
    <w:p w14:paraId="4B068B0A" w14:textId="4F668EEF" w:rsidR="007777CB" w:rsidRDefault="007777CB" w:rsidP="007777CB">
      <w:r w:rsidRPr="007777CB">
        <w:t>In light of the findings of the investigation into Amana's performance throughout the year 2020, the following are some suggestions for the firm to take into consideration in order to enhance its financial performance in the years to come:</w:t>
      </w:r>
    </w:p>
    <w:p w14:paraId="5510D1A7" w14:textId="22BA728D" w:rsidR="007777CB" w:rsidRDefault="007777CB" w:rsidP="007777CB">
      <w:r w:rsidRPr="007777CB">
        <w:t>Amana incurred greater variable expenses than what was projected for in terms of materials and labour, hence it is important that these costs be reduced. The corporation may think about taking some measures to cut these expenses, such as figuring out methods to utilise less materials or negotiating lower pricing with their various suppliers, for example. In addition, the firm would want to think about incorporating certain cost-cutting strategies into its production process, such as computerising some processes or contracting certain services out to another company</w:t>
      </w:r>
      <w:r w:rsidR="001A75B0" w:rsidRPr="001A75B0">
        <w:t>(Drury, 2021)</w:t>
      </w:r>
      <w:r>
        <w:t>.</w:t>
      </w:r>
    </w:p>
    <w:p w14:paraId="3C1F34D4" w14:textId="65C93EC5" w:rsidR="007777CB" w:rsidRDefault="007777CB" w:rsidP="007777CB">
      <w:r w:rsidRPr="007777CB">
        <w:t>Amana has experienced a cost variation of $45,000 for fixed expenditures, which indicates that cost management in this area has to be improved. The firm may want to think about adopting measures to better manage these expenses, such as negotiating better lease terms or finding methods to lower the amount it spends on insurance. Both of these options are worth considering. In addition, the business could think about adopting measures to enhance the effectiveness of its operations, such as introducing cutting-edge technology or rearranging its management structure.</w:t>
      </w:r>
      <w:r>
        <w:t xml:space="preserve"> </w:t>
      </w:r>
    </w:p>
    <w:p w14:paraId="5EE7A97B" w14:textId="7156667B" w:rsidR="007777CB" w:rsidRDefault="007777CB" w:rsidP="007777CB">
      <w:r>
        <w:t>Install a performance management system Amana's capability to assess and monitor its performance in real-time may be improved if the company had a performance management system. Because of this, the organisation would be able to recognise and resolve problems in a more timely manner, as well as take remedial action before the problems were too significant.</w:t>
      </w:r>
      <w:r w:rsidRPr="007777CB">
        <w:t xml:space="preserve"> </w:t>
      </w:r>
      <w:r w:rsidR="000C55DF" w:rsidRPr="000C55DF">
        <w:t>As a result of the drop in sales, there is no longer a need to make extra goods purchases as a precaution. As a result, given the conditions, the organisation is in a position to lessen the amount of money it spends on leasing, or it may decrease it even more than it has been able to thus far.</w:t>
      </w:r>
    </w:p>
    <w:p w14:paraId="3EFEA685" w14:textId="185349A5" w:rsidR="007777CB" w:rsidRDefault="007777CB" w:rsidP="007777CB">
      <w:r>
        <w:lastRenderedPageBreak/>
        <w:t xml:space="preserve">The fact that Amana's flexible budget did not correspond to the real expenditures caused a cost variance; thus, a better budgeting method should be implemented. </w:t>
      </w:r>
      <w:r w:rsidR="000C55DF" w:rsidRPr="000C55DF">
        <w:t>Amana has to invest money to raise the number of units it sells and have a handle on its variable expenses in order to ensure that its operational activity will be carried out profitably.</w:t>
      </w:r>
      <w:r w:rsidR="000C55DF">
        <w:t xml:space="preserve"> </w:t>
      </w:r>
      <w:r>
        <w:t>The firm should give some thought to the possibility of creating a more precise budgeting process that takes into account historical data, trends in the industry, and any other variables that have the potential to impact the expenses or revenues of the organisation.</w:t>
      </w:r>
    </w:p>
    <w:p w14:paraId="64A23ED1" w14:textId="3B316420" w:rsidR="007777CB" w:rsidRDefault="007777CB" w:rsidP="007777CB">
      <w:r>
        <w:t>It is beneficial for businesses to also consider implementing sustainable practises, such as reducing their environmental impact, investing in renewable energy, and engaging in fair trade. The importance of Corporate Social Responsibility (CSR) is growing all the time, so it is beneficial for businesses to also consider implementing sustainable practises. This is because customers, employees, and investors are more likely to do business with companies that are actively working to improve these areas.</w:t>
      </w:r>
      <w:r w:rsidR="00CF3C08">
        <w:t xml:space="preserve"> </w:t>
      </w:r>
    </w:p>
    <w:p w14:paraId="765B16FB" w14:textId="0C088377" w:rsidR="00766417" w:rsidRDefault="00766417" w:rsidP="007777CB">
      <w:pPr>
        <w:pStyle w:val="Heading1"/>
      </w:pPr>
      <w:bookmarkStart w:id="5" w:name="_Toc124397235"/>
      <w:r w:rsidRPr="00766417">
        <w:t>PART B</w:t>
      </w:r>
      <w:bookmarkEnd w:id="5"/>
    </w:p>
    <w:p w14:paraId="3DA817B0" w14:textId="2E924819" w:rsidR="00CF3C08" w:rsidRDefault="00CF3C08" w:rsidP="00CF3C08">
      <w:r w:rsidRPr="00CF3C08">
        <w:t>As a result of being infected by the disease, the tourism industry, along with other industries, has started to consider new methods of doing business for their own companies. Competitors of this firm have started investigating the viability of engaging in commercial activities, such as selling or marketing, over the internet in the hope of drawing the customers' attention away from them.</w:t>
      </w:r>
      <w:r>
        <w:t xml:space="preserve"> </w:t>
      </w:r>
    </w:p>
    <w:p w14:paraId="3CE4AF04" w14:textId="2400AF2B" w:rsidR="00CF3C08" w:rsidRDefault="00CF3C08" w:rsidP="00CF3C08">
      <w:pPr>
        <w:pStyle w:val="Heading2"/>
      </w:pPr>
      <w:bookmarkStart w:id="6" w:name="_Toc124397236"/>
      <w:r w:rsidRPr="00CF3C08">
        <w:t>Option 1: own online shop</w:t>
      </w:r>
      <w:bookmarkEnd w:id="6"/>
    </w:p>
    <w:p w14:paraId="59122801" w14:textId="1CB5CE5A" w:rsidR="001A75B0" w:rsidRDefault="001A75B0" w:rsidP="00CF3C08">
      <w:r w:rsidRPr="001A75B0">
        <w:rPr>
          <w:lang w:val="en-US"/>
        </w:rPr>
        <w:t>Total variable cost</w:t>
      </w:r>
      <w:r w:rsidRPr="001A75B0">
        <w:t xml:space="preserve"> </w:t>
      </w:r>
      <w:r>
        <w:t>: 10.5</w:t>
      </w:r>
    </w:p>
    <w:p w14:paraId="62FCF110" w14:textId="7F902CC3" w:rsidR="001A75B0" w:rsidRDefault="001A75B0" w:rsidP="00CF3C08">
      <w:r>
        <w:t>Calculation:</w:t>
      </w:r>
    </w:p>
    <w:p w14:paraId="23FFE4CB" w14:textId="73CEE390" w:rsidR="00CF3C08" w:rsidRDefault="00CF3C08" w:rsidP="00CF3C08">
      <w:r>
        <w:t>Rent = 170,000</w:t>
      </w:r>
    </w:p>
    <w:p w14:paraId="20C6572B" w14:textId="77777777" w:rsidR="00CF3C08" w:rsidRDefault="00CF3C08" w:rsidP="00CF3C08">
      <w:r>
        <w:t xml:space="preserve">Insurance = 100,000 </w:t>
      </w:r>
    </w:p>
    <w:p w14:paraId="2AF914B7" w14:textId="494CC249" w:rsidR="00CF3C08" w:rsidRDefault="00CF3C08" w:rsidP="00CF3C08">
      <w:r>
        <w:t>Supervisor salary = 35,000</w:t>
      </w:r>
    </w:p>
    <w:p w14:paraId="00567EC2" w14:textId="6868C3B9" w:rsidR="00CF3C08" w:rsidRDefault="00CF3C08" w:rsidP="00CF3C08">
      <w:r>
        <w:t>Cost of set up delivery network = 150,000</w:t>
      </w:r>
    </w:p>
    <w:p w14:paraId="5DA5F7AA" w14:textId="77777777" w:rsidR="00CF3C08" w:rsidRDefault="00CF3C08" w:rsidP="00CF3C08">
      <w:r>
        <w:t xml:space="preserve">Cost of upgrading current website = 50,000 </w:t>
      </w:r>
    </w:p>
    <w:p w14:paraId="11498E5A" w14:textId="740ACEA1" w:rsidR="00CF3C08" w:rsidRDefault="00CF3C08" w:rsidP="00CF3C08">
      <w:r>
        <w:t>Salary of IT programmer = 35,000</w:t>
      </w:r>
    </w:p>
    <w:p w14:paraId="2CBFDE52" w14:textId="7DE05D12" w:rsidR="00CF3C08" w:rsidRDefault="00CF3C08" w:rsidP="00CF3C08">
      <w:r>
        <w:lastRenderedPageBreak/>
        <w:t>Total fixed cost = 540,000</w:t>
      </w:r>
    </w:p>
    <w:p w14:paraId="1A883137" w14:textId="235F6544" w:rsidR="00CF3C08" w:rsidRDefault="00CF3C08" w:rsidP="00CF3C08">
      <w:r>
        <w:t>Total cost = 540,000 + (100,000*10.5) = 1,590,000</w:t>
      </w:r>
    </w:p>
    <w:p w14:paraId="75D4C040" w14:textId="7B38BC35" w:rsidR="00CF3C08" w:rsidRDefault="00CF3C08" w:rsidP="00CF3C08">
      <w:r>
        <w:t>Total Revenue = (100,000*20) =2000,000.</w:t>
      </w:r>
    </w:p>
    <w:p w14:paraId="4A993D3B" w14:textId="77777777" w:rsidR="001A75B0" w:rsidRDefault="001A75B0" w:rsidP="00CF3C08"/>
    <w:p w14:paraId="6B82138F" w14:textId="3E486ADF" w:rsidR="001A75B0" w:rsidRDefault="001A75B0" w:rsidP="001A75B0">
      <w:r>
        <w:t>Costs:</w:t>
      </w:r>
    </w:p>
    <w:p w14:paraId="7835560C" w14:textId="77777777" w:rsidR="001A75B0" w:rsidRDefault="001A75B0" w:rsidP="001A75B0">
      <w:r>
        <w:t>Cost of setting up delivery network: £150,000</w:t>
      </w:r>
    </w:p>
    <w:p w14:paraId="3133095D" w14:textId="77777777" w:rsidR="001A75B0" w:rsidRDefault="001A75B0" w:rsidP="001A75B0">
      <w:r>
        <w:t>Cost of upgrading current website: £50,000</w:t>
      </w:r>
    </w:p>
    <w:p w14:paraId="0DFB0A22" w14:textId="77777777" w:rsidR="001A75B0" w:rsidRDefault="001A75B0" w:rsidP="001A75B0">
      <w:r>
        <w:t>Salary of a full-time IT programmer: £35,000 per annum</w:t>
      </w:r>
    </w:p>
    <w:p w14:paraId="5A9E570F" w14:textId="2BD5A5DA" w:rsidR="001A75B0" w:rsidRDefault="001A75B0" w:rsidP="001A75B0">
      <w:r>
        <w:t>Benefits:</w:t>
      </w:r>
    </w:p>
    <w:p w14:paraId="077EB8A3" w14:textId="77777777" w:rsidR="001A75B0" w:rsidRDefault="001A75B0" w:rsidP="001A75B0">
      <w:r>
        <w:t>Guaranteed sales of 100,000 units annually</w:t>
      </w:r>
    </w:p>
    <w:p w14:paraId="237E050E" w14:textId="6041A4B2" w:rsidR="001A75B0" w:rsidRDefault="001A75B0" w:rsidP="001A75B0">
      <w:r>
        <w:t xml:space="preserve">Increased control over delivery and </w:t>
      </w:r>
      <w:r w:rsidR="007A4B63">
        <w:t>fulfilment</w:t>
      </w:r>
      <w:r>
        <w:t xml:space="preserve"> process</w:t>
      </w:r>
    </w:p>
    <w:p w14:paraId="3494BAA3" w14:textId="77777777" w:rsidR="001A75B0" w:rsidRDefault="001A75B0" w:rsidP="001A75B0">
      <w:r>
        <w:t>Improved customer experience through faster and more efficient delivery</w:t>
      </w:r>
    </w:p>
    <w:p w14:paraId="58001083" w14:textId="315F3088" w:rsidR="001A75B0" w:rsidRDefault="001A75B0" w:rsidP="001A75B0">
      <w:r>
        <w:t>Net benefit:</w:t>
      </w:r>
    </w:p>
    <w:p w14:paraId="15865E17" w14:textId="77777777" w:rsidR="001A75B0" w:rsidRDefault="001A75B0" w:rsidP="001A75B0">
      <w:r>
        <w:t>Guaranteed sales of 100,000 units annually - (£150,000 + £50,000 + £35,000) = £-45,000</w:t>
      </w:r>
    </w:p>
    <w:p w14:paraId="4E2E78D1" w14:textId="2A8FE04B" w:rsidR="00CF3C08" w:rsidRDefault="001A75B0" w:rsidP="001A75B0">
      <w:r>
        <w:t xml:space="preserve">The CBA shows that the net benefit of setting up a delivery network and upgrading the website is -£45,000, which means that the company would incur a loss of £45,000 in the first year. </w:t>
      </w:r>
      <w:r w:rsidR="000C55DF" w:rsidRPr="000C55DF">
        <w:t>The promised sales of 100,000 copies are not enough to cover the expenses of establishing a distribution network, improving the website, and paying an IT programmer's salary.</w:t>
      </w:r>
      <w:r w:rsidR="000C55DF">
        <w:t xml:space="preserve"> </w:t>
      </w:r>
      <w:r>
        <w:t xml:space="preserve">Additionally, the company should also consider the long-term benefits of the investment, such as the increased control over delivery and </w:t>
      </w:r>
      <w:r w:rsidR="007A4B63">
        <w:t>fulfilment</w:t>
      </w:r>
      <w:r>
        <w:t xml:space="preserve"> process, and improved customer experience.</w:t>
      </w:r>
    </w:p>
    <w:p w14:paraId="450F1AE7" w14:textId="0B22C02B" w:rsidR="00CF3C08" w:rsidRDefault="00CF3C08" w:rsidP="00CF3C08">
      <w:pPr>
        <w:pStyle w:val="Heading2"/>
      </w:pPr>
      <w:bookmarkStart w:id="7" w:name="_Toc124397237"/>
      <w:r>
        <w:t xml:space="preserve">Option 2: </w:t>
      </w:r>
      <w:r w:rsidRPr="00CF3C08">
        <w:t>sell on Amazon</w:t>
      </w:r>
      <w:bookmarkEnd w:id="7"/>
    </w:p>
    <w:p w14:paraId="1450D898" w14:textId="41C128B8" w:rsidR="001A75B0" w:rsidRPr="001A75B0" w:rsidRDefault="001A75B0" w:rsidP="001A75B0">
      <w:r w:rsidRPr="001A75B0">
        <w:t>Calculation</w:t>
      </w:r>
      <w:r w:rsidRPr="001A75B0">
        <w:t>:</w:t>
      </w:r>
    </w:p>
    <w:p w14:paraId="35DC6163" w14:textId="77777777" w:rsidR="00CF3C08" w:rsidRDefault="00CF3C08" w:rsidP="00CF3C08">
      <w:r>
        <w:t>Total Variable cost = 10.5 Total Fixed cost Fulfillment fees = 50,000 Insurance = 100,000</w:t>
      </w:r>
    </w:p>
    <w:p w14:paraId="6BC578EC" w14:textId="155FCA97" w:rsidR="00CF3C08" w:rsidRDefault="00CF3C08" w:rsidP="00CF3C08">
      <w:r>
        <w:t>Total Fixed cost = 150,000.</w:t>
      </w:r>
    </w:p>
    <w:p w14:paraId="152EB83C" w14:textId="16EBC9BE" w:rsidR="00CF3C08" w:rsidRDefault="00CF3C08" w:rsidP="00CF3C08">
      <w:r>
        <w:lastRenderedPageBreak/>
        <w:t>Total Revenue = 65000*20 = 1300,000</w:t>
      </w:r>
    </w:p>
    <w:p w14:paraId="3750F8EC" w14:textId="7EA665F9" w:rsidR="00CF3C08" w:rsidRDefault="00CF3C08" w:rsidP="00CF3C08">
      <w:r>
        <w:t>Total benefit = (1300,000 – 150,000) = 1150,000.</w:t>
      </w:r>
    </w:p>
    <w:p w14:paraId="50A3045B" w14:textId="18EAFD7D" w:rsidR="00CF3C08" w:rsidRDefault="00CF3C08" w:rsidP="00CF3C08"/>
    <w:p w14:paraId="7DA12F83" w14:textId="79D9E44E" w:rsidR="00CF3C08" w:rsidRDefault="00CF3C08" w:rsidP="00CF3C08">
      <w:r>
        <w:t>Total fixed cost = 150,000 (without rent and salary)</w:t>
      </w:r>
    </w:p>
    <w:p w14:paraId="419178E9" w14:textId="77777777" w:rsidR="00CF3C08" w:rsidRDefault="00CF3C08" w:rsidP="00CF3C08">
      <w:r>
        <w:t xml:space="preserve">Total variable cost per unit = 10.5 </w:t>
      </w:r>
    </w:p>
    <w:p w14:paraId="2BA8BF6F" w14:textId="49A45D06" w:rsidR="00CF3C08" w:rsidRDefault="00CF3C08" w:rsidP="00CF3C08">
      <w:r>
        <w:t>Total Selling price per unit = 20</w:t>
      </w:r>
    </w:p>
    <w:p w14:paraId="03C4CF22" w14:textId="77777777" w:rsidR="00CF3C08" w:rsidRDefault="00CF3C08" w:rsidP="00CF3C08">
      <w:r>
        <w:t>BEP = 150,000/ (20-10.5) = 15,789 units.</w:t>
      </w:r>
    </w:p>
    <w:p w14:paraId="0A0B6381" w14:textId="3718751B" w:rsidR="00CF3C08" w:rsidRDefault="00CF3C08" w:rsidP="00CF3C08">
      <w:r>
        <w:t>BEP = 355,000/9.5 = 37,368 units</w:t>
      </w:r>
    </w:p>
    <w:p w14:paraId="40514E85" w14:textId="77777777" w:rsidR="00CF3C08" w:rsidRDefault="00CF3C08" w:rsidP="00CF3C08"/>
    <w:p w14:paraId="11954C77" w14:textId="01FF3997" w:rsidR="00CF3C08" w:rsidRPr="00CF3C08" w:rsidRDefault="00CF3C08" w:rsidP="00CF3C08">
      <w:r w:rsidRPr="00CF3C08">
        <w:t>Costs:</w:t>
      </w:r>
    </w:p>
    <w:p w14:paraId="27A33DF5" w14:textId="77777777" w:rsidR="00CF3C08" w:rsidRPr="00CF3C08" w:rsidRDefault="00CF3C08" w:rsidP="00CF3C08">
      <w:pPr>
        <w:numPr>
          <w:ilvl w:val="0"/>
          <w:numId w:val="1"/>
        </w:numPr>
      </w:pPr>
      <w:r w:rsidRPr="00CF3C08">
        <w:t>Amazon fulfilment fees: £50,000</w:t>
      </w:r>
    </w:p>
    <w:p w14:paraId="3C8CB9D8" w14:textId="77777777" w:rsidR="00CF3C08" w:rsidRPr="00CF3C08" w:rsidRDefault="00CF3C08" w:rsidP="00CF3C08">
      <w:pPr>
        <w:numPr>
          <w:ilvl w:val="0"/>
          <w:numId w:val="1"/>
        </w:numPr>
      </w:pPr>
      <w:r w:rsidRPr="00CF3C08">
        <w:t>Loss of control over pricing and return policy</w:t>
      </w:r>
    </w:p>
    <w:p w14:paraId="7DC26523" w14:textId="77777777" w:rsidR="00CF3C08" w:rsidRPr="00CF3C08" w:rsidRDefault="00CF3C08" w:rsidP="00CF3C08">
      <w:r w:rsidRPr="00CF3C08">
        <w:t>Benefits:</w:t>
      </w:r>
    </w:p>
    <w:p w14:paraId="25AEEF78" w14:textId="77777777" w:rsidR="00CF3C08" w:rsidRPr="00CF3C08" w:rsidRDefault="00CF3C08" w:rsidP="00CF3C08">
      <w:pPr>
        <w:numPr>
          <w:ilvl w:val="0"/>
          <w:numId w:val="2"/>
        </w:numPr>
      </w:pPr>
      <w:r w:rsidRPr="00CF3C08">
        <w:t>Guaranteed sales of 65,000 units on Amazon annually, with the potential to increase depending on demand</w:t>
      </w:r>
    </w:p>
    <w:p w14:paraId="43259CE5" w14:textId="77777777" w:rsidR="00CF3C08" w:rsidRPr="00CF3C08" w:rsidRDefault="00CF3C08" w:rsidP="00CF3C08">
      <w:pPr>
        <w:numPr>
          <w:ilvl w:val="0"/>
          <w:numId w:val="2"/>
        </w:numPr>
      </w:pPr>
      <w:r w:rsidRPr="00CF3C08">
        <w:t>Increased visibility and accessibility of Amana's products to customers on Amazon</w:t>
      </w:r>
    </w:p>
    <w:p w14:paraId="1500CFEA" w14:textId="77777777" w:rsidR="00CF3C08" w:rsidRPr="00CF3C08" w:rsidRDefault="00CF3C08" w:rsidP="00CF3C08">
      <w:r w:rsidRPr="00CF3C08">
        <w:t>Net benefit:</w:t>
      </w:r>
    </w:p>
    <w:p w14:paraId="5B350BDD" w14:textId="6DB0FC02" w:rsidR="00CF3C08" w:rsidRPr="00CF3C08" w:rsidRDefault="00CF3C08" w:rsidP="00CF3C08">
      <w:pPr>
        <w:numPr>
          <w:ilvl w:val="0"/>
          <w:numId w:val="3"/>
        </w:numPr>
      </w:pPr>
      <w:r w:rsidRPr="00CF3C08">
        <w:t>Guaranteed sales of 65,000 units on Amazon annually - £50,000 (</w:t>
      </w:r>
      <w:r w:rsidR="007A4B63" w:rsidRPr="00CF3C08">
        <w:t>fulfilment</w:t>
      </w:r>
      <w:r w:rsidRPr="00CF3C08">
        <w:t xml:space="preserve"> fees) = £15,000</w:t>
      </w:r>
    </w:p>
    <w:p w14:paraId="1F099E48" w14:textId="54DF6952" w:rsidR="00CF3C08" w:rsidRDefault="00CF3C08" w:rsidP="00CF3C08">
      <w:r w:rsidRPr="00CF3C08">
        <w:t xml:space="preserve">According to the CBA, the direct sale of Amana's goods via Amazon results in a net advantage of fifteen thousand dollars. This indicates that the firm may anticipate earning an additional £15,000 in income by selling on Amazon as compared to what it would earn if it did not sell on Amazon. Additionally, Amana stands to gain from the increased exposure and accessibility of their goods to a bigger client base, as well as the possibility of increased sales depending on the level of demand for their wares. Having said that, it is essential to keep in mind that you do not have any </w:t>
      </w:r>
      <w:r w:rsidRPr="00CF3C08">
        <w:lastRenderedPageBreak/>
        <w:t>influence over the price or the return policy. Amana will not have complete control over these elements, and it is possible that the firm could be required to follow the regulations established by Amazon. Additionally, one of the aspects that must be taken into consideration is the intense degree of rivalry that exists on Amazon's many platforms.</w:t>
      </w:r>
    </w:p>
    <w:p w14:paraId="19D85E6F" w14:textId="4089D206" w:rsidR="000C55DF" w:rsidRDefault="000C55DF" w:rsidP="000C55DF">
      <w:pPr>
        <w:pStyle w:val="Heading1"/>
      </w:pPr>
      <w:r>
        <w:t>Comparison</w:t>
      </w:r>
    </w:p>
    <w:p w14:paraId="523EF8B1" w14:textId="6D1BEFCA" w:rsidR="000C55DF" w:rsidRDefault="000C55DF" w:rsidP="000C55DF">
      <w:r>
        <w:t>Mr. Amana has the ability to choose one of two distinct sales channels available on the internet while he is determining which one to employ. Although opening a specialised online shop has the potential to increase annual revenue by 100,000 units, doing so comes with a large initial investment of 200,000 British Pounds (GBP) and ongoing expenses of 35,000 British Pounds (GBP) per year. Despite this, opening a specialised online shop has the potential to increase annual revenue. On the other hand, selling via Amazon would result in annual recurring expenditures of 50,000 GBP while ensuring sales of 65,000 copies each year.</w:t>
      </w:r>
    </w:p>
    <w:p w14:paraId="024B0467" w14:textId="54D78FD1" w:rsidR="000C55DF" w:rsidRDefault="000C55DF" w:rsidP="000C55DF">
      <w:r>
        <w:t>In addition to the investment decision that is involved and is based on the figures that have been presented above, Mr. Amana would need to take into consideration the current visibility of the brand in the United Kingdom, Europe, and the United States, as well as the marketing expenses that would need to be incurred in order to increase brand awareness in these regions. In addition to this, Mr. Amana would also need to consider the marketing expenses that would need to be incurred in order to increase brand awareness in these regions. The fact that it was only operating via offline storefronts in a select few locations within the UK means that it is possible to consider the brand recognition to be confined to just certain regions within the UK, if not the entire country. This is because the offline storefronts were only present in a select few locations within the UK.</w:t>
      </w:r>
    </w:p>
    <w:p w14:paraId="61FC32BD" w14:textId="3CB1BE88" w:rsidR="001A75B0" w:rsidRDefault="001A75B0" w:rsidP="001A75B0">
      <w:pPr>
        <w:pStyle w:val="Heading1"/>
      </w:pPr>
      <w:bookmarkStart w:id="8" w:name="_Toc124397238"/>
      <w:r>
        <w:t>Conclusion</w:t>
      </w:r>
      <w:bookmarkEnd w:id="8"/>
    </w:p>
    <w:p w14:paraId="7F812079" w14:textId="514E3FA4" w:rsidR="001A75B0" w:rsidRDefault="000C55DF" w:rsidP="00CF3C08">
      <w:r w:rsidRPr="000C55DF">
        <w:t xml:space="preserve">In conclusion, there may be a higher cost associated with option 1, but this will in turn be providing a larger volume of sales, and some of the costs may possibly fall later on, such as upgrading cost, shipping cost, etc.; consequently, this choice will be beneficial to the organisation in the long term. They will be able to continue utilising this option even after the COVID problem has been resolved, and they will be able to provide customer assistance both online and offline. </w:t>
      </w:r>
      <w:r>
        <w:t xml:space="preserve">As an overall recommendation, the first option should be chosen as the business will have its full control, </w:t>
      </w:r>
      <w:r>
        <w:lastRenderedPageBreak/>
        <w:t xml:space="preserve">however if their marketing is not strong enough they should shift their sales on Amazon as it </w:t>
      </w:r>
      <w:r w:rsidRPr="000C55DF">
        <w:t>should attract people to purchase their items.</w:t>
      </w:r>
    </w:p>
    <w:p w14:paraId="63B8A480" w14:textId="3D8BBA89" w:rsidR="001A75B0" w:rsidRDefault="001A75B0" w:rsidP="00CF3C08"/>
    <w:p w14:paraId="347FF329" w14:textId="2BA03A1F" w:rsidR="001A75B0" w:rsidRDefault="001A75B0" w:rsidP="00CF3C08"/>
    <w:p w14:paraId="3CE28304" w14:textId="58C8FC6E" w:rsidR="001A75B0" w:rsidRDefault="001A75B0" w:rsidP="00CF3C08"/>
    <w:p w14:paraId="3188E8D8" w14:textId="6CF0D256" w:rsidR="001A75B0" w:rsidRDefault="001A75B0" w:rsidP="00CF3C08"/>
    <w:p w14:paraId="6DC21996" w14:textId="4A5C8282" w:rsidR="008A27A4" w:rsidRDefault="008A27A4" w:rsidP="00CF3C08"/>
    <w:p w14:paraId="5A07882C" w14:textId="6DFFDCBE" w:rsidR="008A27A4" w:rsidRDefault="008A27A4" w:rsidP="00CF3C08"/>
    <w:p w14:paraId="0BC46049" w14:textId="07AE7C5B" w:rsidR="008A27A4" w:rsidRDefault="008A27A4" w:rsidP="00CF3C08"/>
    <w:p w14:paraId="4BE56C80" w14:textId="3B80423E" w:rsidR="008A27A4" w:rsidRDefault="008A27A4" w:rsidP="00CF3C08"/>
    <w:p w14:paraId="427A12E6" w14:textId="6033DB3E" w:rsidR="008A27A4" w:rsidRDefault="008A27A4" w:rsidP="00CF3C08"/>
    <w:p w14:paraId="406EC39F" w14:textId="74538C64" w:rsidR="008A27A4" w:rsidRDefault="008A27A4" w:rsidP="00CF3C08"/>
    <w:p w14:paraId="443DCC2B" w14:textId="11CE6092" w:rsidR="008A27A4" w:rsidRDefault="008A27A4" w:rsidP="00CF3C08"/>
    <w:p w14:paraId="355B7770" w14:textId="1101D896" w:rsidR="008A27A4" w:rsidRDefault="008A27A4" w:rsidP="00CF3C08"/>
    <w:p w14:paraId="0EDE9E41" w14:textId="0D69DA17" w:rsidR="008A27A4" w:rsidRDefault="008A27A4" w:rsidP="00CF3C08"/>
    <w:p w14:paraId="30E059DB" w14:textId="29E3F490" w:rsidR="008A27A4" w:rsidRDefault="008A27A4" w:rsidP="00CF3C08"/>
    <w:p w14:paraId="2929EF29" w14:textId="48C8D03C" w:rsidR="008A27A4" w:rsidRDefault="008A27A4" w:rsidP="00CF3C08"/>
    <w:p w14:paraId="5AE96D8E" w14:textId="481CBFAB" w:rsidR="008A27A4" w:rsidRDefault="008A27A4" w:rsidP="00CF3C08"/>
    <w:p w14:paraId="11F1F038" w14:textId="099959CE" w:rsidR="008A27A4" w:rsidRDefault="008A27A4" w:rsidP="00CF3C08"/>
    <w:p w14:paraId="5B16F5EC" w14:textId="1AE54085" w:rsidR="008A27A4" w:rsidRDefault="008A27A4" w:rsidP="00CF3C08"/>
    <w:p w14:paraId="67E8E35D" w14:textId="77777777" w:rsidR="008A27A4" w:rsidRDefault="008A27A4" w:rsidP="00CF3C08"/>
    <w:p w14:paraId="3FD0118E" w14:textId="77777777" w:rsidR="001A75B0" w:rsidRDefault="001A75B0" w:rsidP="00CF3C08"/>
    <w:p w14:paraId="78FD069F" w14:textId="234EB0B1" w:rsidR="001A75B0" w:rsidRDefault="001A75B0" w:rsidP="001A75B0">
      <w:pPr>
        <w:pStyle w:val="Heading1"/>
      </w:pPr>
      <w:bookmarkStart w:id="9" w:name="_Toc124397239"/>
      <w:r>
        <w:lastRenderedPageBreak/>
        <w:t>References</w:t>
      </w:r>
      <w:bookmarkEnd w:id="9"/>
    </w:p>
    <w:p w14:paraId="34E8C729" w14:textId="77777777" w:rsidR="00C9251B" w:rsidRDefault="00C9251B" w:rsidP="00CF3C08">
      <w:r w:rsidRPr="001A75B0">
        <w:t>Atrill, P. and McLaney, E. (2018). Management Accounting for Decision Makers 9th edition. Harlow, United Kingdom: Pearson Education Limited.</w:t>
      </w:r>
    </w:p>
    <w:p w14:paraId="612D380C" w14:textId="77777777" w:rsidR="00C9251B" w:rsidRDefault="00C9251B" w:rsidP="00CF3C08">
      <w:r w:rsidRPr="001A75B0">
        <w:t>Drury, C. (2021). </w:t>
      </w:r>
      <w:r w:rsidRPr="001A75B0">
        <w:rPr>
          <w:i/>
          <w:iCs/>
        </w:rPr>
        <w:t>Management and cost accounting</w:t>
      </w:r>
      <w:r w:rsidRPr="001A75B0">
        <w:t>. 11th ed. Andover: Cengage Learning.</w:t>
      </w:r>
    </w:p>
    <w:p w14:paraId="1ECC217E" w14:textId="77777777" w:rsidR="00C9251B" w:rsidRDefault="00C9251B" w:rsidP="00CF3C08">
      <w:r w:rsidRPr="007A4B63">
        <w:t>Law Insider. (n.d.). </w:t>
      </w:r>
      <w:r w:rsidRPr="007A4B63">
        <w:rPr>
          <w:i/>
          <w:iCs/>
        </w:rPr>
        <w:t>Internal Control Report Definition</w:t>
      </w:r>
      <w:r w:rsidRPr="007A4B63">
        <w:t>. [online] Available at: https://www.lawinsider.com/dictionary/internal-control-report [Accessed 12 Jan. 2023].</w:t>
      </w:r>
    </w:p>
    <w:p w14:paraId="7B9D2B54" w14:textId="77777777" w:rsidR="001A75B0" w:rsidRPr="00CF3C08" w:rsidRDefault="001A75B0" w:rsidP="00CF3C08"/>
    <w:sectPr w:rsidR="001A75B0" w:rsidRPr="00CF3C08" w:rsidSect="00FD281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E2D98"/>
    <w:multiLevelType w:val="multilevel"/>
    <w:tmpl w:val="C368E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883FD4"/>
    <w:multiLevelType w:val="multilevel"/>
    <w:tmpl w:val="F06E5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E877DD"/>
    <w:multiLevelType w:val="multilevel"/>
    <w:tmpl w:val="77544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87868789">
    <w:abstractNumId w:val="2"/>
  </w:num>
  <w:num w:numId="2" w16cid:durableId="1272397449">
    <w:abstractNumId w:val="1"/>
  </w:num>
  <w:num w:numId="3" w16cid:durableId="1376929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813"/>
    <w:rsid w:val="000C55DF"/>
    <w:rsid w:val="001A75B0"/>
    <w:rsid w:val="00405B4B"/>
    <w:rsid w:val="006C2637"/>
    <w:rsid w:val="00766417"/>
    <w:rsid w:val="007777CB"/>
    <w:rsid w:val="007A4B63"/>
    <w:rsid w:val="008A27A4"/>
    <w:rsid w:val="00B41113"/>
    <w:rsid w:val="00B84685"/>
    <w:rsid w:val="00C7636A"/>
    <w:rsid w:val="00C9251B"/>
    <w:rsid w:val="00CF3C08"/>
    <w:rsid w:val="00D95029"/>
    <w:rsid w:val="00FD28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B7D21"/>
  <w15:chartTrackingRefBased/>
  <w15:docId w15:val="{B6BDE16F-B806-45A4-A89B-FB6199AA4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7CB"/>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664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3C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6417"/>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2813"/>
    <w:rPr>
      <w:color w:val="0563C1" w:themeColor="hyperlink"/>
      <w:u w:val="single"/>
    </w:rPr>
  </w:style>
  <w:style w:type="character" w:styleId="UnresolvedMention">
    <w:name w:val="Unresolved Mention"/>
    <w:basedOn w:val="DefaultParagraphFont"/>
    <w:uiPriority w:val="99"/>
    <w:semiHidden/>
    <w:unhideWhenUsed/>
    <w:rsid w:val="00FD2813"/>
    <w:rPr>
      <w:color w:val="605E5C"/>
      <w:shd w:val="clear" w:color="auto" w:fill="E1DFDD"/>
    </w:rPr>
  </w:style>
  <w:style w:type="paragraph" w:styleId="NoSpacing">
    <w:name w:val="No Spacing"/>
    <w:link w:val="NoSpacingChar"/>
    <w:uiPriority w:val="1"/>
    <w:qFormat/>
    <w:rsid w:val="00FD28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2813"/>
    <w:rPr>
      <w:rFonts w:eastAsiaTheme="minorEastAsia"/>
      <w:lang w:val="en-US"/>
    </w:rPr>
  </w:style>
  <w:style w:type="character" w:customStyle="1" w:styleId="Heading1Char">
    <w:name w:val="Heading 1 Char"/>
    <w:basedOn w:val="DefaultParagraphFont"/>
    <w:link w:val="Heading1"/>
    <w:uiPriority w:val="9"/>
    <w:rsid w:val="00766417"/>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7664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641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766417"/>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CF3C0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F3C08"/>
    <w:pPr>
      <w:spacing w:line="259" w:lineRule="auto"/>
      <w:jc w:val="left"/>
      <w:outlineLvl w:val="9"/>
    </w:pPr>
    <w:rPr>
      <w:lang w:val="en-US"/>
    </w:rPr>
  </w:style>
  <w:style w:type="paragraph" w:styleId="TOC1">
    <w:name w:val="toc 1"/>
    <w:basedOn w:val="Normal"/>
    <w:next w:val="Normal"/>
    <w:autoRedefine/>
    <w:uiPriority w:val="39"/>
    <w:unhideWhenUsed/>
    <w:rsid w:val="00CF3C08"/>
    <w:pPr>
      <w:spacing w:after="100"/>
    </w:pPr>
  </w:style>
  <w:style w:type="paragraph" w:styleId="TOC2">
    <w:name w:val="toc 2"/>
    <w:basedOn w:val="Normal"/>
    <w:next w:val="Normal"/>
    <w:autoRedefine/>
    <w:uiPriority w:val="39"/>
    <w:unhideWhenUsed/>
    <w:rsid w:val="00CF3C08"/>
    <w:pPr>
      <w:spacing w:after="100"/>
      <w:ind w:left="240"/>
    </w:pPr>
  </w:style>
  <w:style w:type="paragraph" w:styleId="TOC3">
    <w:name w:val="toc 3"/>
    <w:basedOn w:val="Normal"/>
    <w:next w:val="Normal"/>
    <w:autoRedefine/>
    <w:uiPriority w:val="39"/>
    <w:unhideWhenUsed/>
    <w:rsid w:val="00CF3C08"/>
    <w:pPr>
      <w:spacing w:after="100"/>
      <w:ind w:left="480"/>
    </w:pPr>
  </w:style>
  <w:style w:type="paragraph" w:styleId="BodyText">
    <w:name w:val="Body Text"/>
    <w:basedOn w:val="Normal"/>
    <w:link w:val="BodyTextChar"/>
    <w:uiPriority w:val="1"/>
    <w:qFormat/>
    <w:rsid w:val="001A75B0"/>
    <w:pPr>
      <w:widowControl w:val="0"/>
      <w:autoSpaceDE w:val="0"/>
      <w:autoSpaceDN w:val="0"/>
      <w:spacing w:after="0" w:line="240" w:lineRule="auto"/>
      <w:ind w:left="221"/>
      <w:jc w:val="left"/>
    </w:pPr>
    <w:rPr>
      <w:rFonts w:eastAsia="Times New Roman"/>
      <w:lang w:val="en-US"/>
    </w:rPr>
  </w:style>
  <w:style w:type="character" w:customStyle="1" w:styleId="BodyTextChar">
    <w:name w:val="Body Text Char"/>
    <w:basedOn w:val="DefaultParagraphFont"/>
    <w:link w:val="BodyText"/>
    <w:uiPriority w:val="1"/>
    <w:rsid w:val="001A75B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82988">
      <w:bodyDiv w:val="1"/>
      <w:marLeft w:val="0"/>
      <w:marRight w:val="0"/>
      <w:marTop w:val="0"/>
      <w:marBottom w:val="0"/>
      <w:divBdr>
        <w:top w:val="none" w:sz="0" w:space="0" w:color="auto"/>
        <w:left w:val="none" w:sz="0" w:space="0" w:color="auto"/>
        <w:bottom w:val="none" w:sz="0" w:space="0" w:color="auto"/>
        <w:right w:val="none" w:sz="0" w:space="0" w:color="auto"/>
      </w:divBdr>
    </w:div>
    <w:div w:id="936254077">
      <w:bodyDiv w:val="1"/>
      <w:marLeft w:val="0"/>
      <w:marRight w:val="0"/>
      <w:marTop w:val="0"/>
      <w:marBottom w:val="0"/>
      <w:divBdr>
        <w:top w:val="none" w:sz="0" w:space="0" w:color="auto"/>
        <w:left w:val="none" w:sz="0" w:space="0" w:color="auto"/>
        <w:bottom w:val="none" w:sz="0" w:space="0" w:color="auto"/>
        <w:right w:val="none" w:sz="0" w:space="0" w:color="auto"/>
      </w:divBdr>
    </w:div>
    <w:div w:id="991300377">
      <w:bodyDiv w:val="1"/>
      <w:marLeft w:val="0"/>
      <w:marRight w:val="0"/>
      <w:marTop w:val="0"/>
      <w:marBottom w:val="0"/>
      <w:divBdr>
        <w:top w:val="none" w:sz="0" w:space="0" w:color="auto"/>
        <w:left w:val="none" w:sz="0" w:space="0" w:color="auto"/>
        <w:bottom w:val="none" w:sz="0" w:space="0" w:color="auto"/>
        <w:right w:val="none" w:sz="0" w:space="0" w:color="auto"/>
      </w:divBdr>
      <w:divsChild>
        <w:div w:id="1850872211">
          <w:marLeft w:val="0"/>
          <w:marRight w:val="0"/>
          <w:marTop w:val="0"/>
          <w:marBottom w:val="0"/>
          <w:divBdr>
            <w:top w:val="none" w:sz="0" w:space="0" w:color="auto"/>
            <w:left w:val="none" w:sz="0" w:space="0" w:color="auto"/>
            <w:bottom w:val="none" w:sz="0" w:space="0" w:color="auto"/>
            <w:right w:val="none" w:sz="0" w:space="0" w:color="auto"/>
          </w:divBdr>
          <w:divsChild>
            <w:div w:id="59232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235129">
      <w:bodyDiv w:val="1"/>
      <w:marLeft w:val="0"/>
      <w:marRight w:val="0"/>
      <w:marTop w:val="0"/>
      <w:marBottom w:val="0"/>
      <w:divBdr>
        <w:top w:val="none" w:sz="0" w:space="0" w:color="auto"/>
        <w:left w:val="none" w:sz="0" w:space="0" w:color="auto"/>
        <w:bottom w:val="none" w:sz="0" w:space="0" w:color="auto"/>
        <w:right w:val="none" w:sz="0" w:space="0" w:color="auto"/>
      </w:divBdr>
      <w:divsChild>
        <w:div w:id="912130440">
          <w:marLeft w:val="0"/>
          <w:marRight w:val="0"/>
          <w:marTop w:val="0"/>
          <w:marBottom w:val="0"/>
          <w:divBdr>
            <w:top w:val="none" w:sz="0" w:space="0" w:color="auto"/>
            <w:left w:val="none" w:sz="0" w:space="0" w:color="auto"/>
            <w:bottom w:val="none" w:sz="0" w:space="0" w:color="auto"/>
            <w:right w:val="none" w:sz="0" w:space="0" w:color="auto"/>
          </w:divBdr>
          <w:divsChild>
            <w:div w:id="129803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8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E26B3CD7C974E00B124E0B5A3929F9E"/>
        <w:category>
          <w:name w:val="General"/>
          <w:gallery w:val="placeholder"/>
        </w:category>
        <w:types>
          <w:type w:val="bbPlcHdr"/>
        </w:types>
        <w:behaviors>
          <w:behavior w:val="content"/>
        </w:behaviors>
        <w:guid w:val="{47309944-3BFC-4764-A21A-991E0E3B67CA}"/>
      </w:docPartPr>
      <w:docPartBody>
        <w:p w:rsidR="009C381C" w:rsidRDefault="00977045" w:rsidP="00977045">
          <w:pPr>
            <w:pStyle w:val="BE26B3CD7C974E00B124E0B5A3929F9E"/>
          </w:pPr>
          <w:r>
            <w:rPr>
              <w:rFonts w:asciiTheme="majorHAnsi" w:eastAsiaTheme="majorEastAsia" w:hAnsiTheme="majorHAnsi" w:cstheme="majorBidi"/>
              <w:caps/>
              <w:color w:val="4472C4" w:themeColor="accent1"/>
              <w:sz w:val="80"/>
              <w:szCs w:val="80"/>
            </w:rPr>
            <w:t>[Document title]</w:t>
          </w:r>
        </w:p>
      </w:docPartBody>
    </w:docPart>
    <w:docPart>
      <w:docPartPr>
        <w:name w:val="497954C0B9504D1B9709C19CA8EC5172"/>
        <w:category>
          <w:name w:val="General"/>
          <w:gallery w:val="placeholder"/>
        </w:category>
        <w:types>
          <w:type w:val="bbPlcHdr"/>
        </w:types>
        <w:behaviors>
          <w:behavior w:val="content"/>
        </w:behaviors>
        <w:guid w:val="{9A207A51-CF84-4D53-BA11-8FCB9C199508}"/>
      </w:docPartPr>
      <w:docPartBody>
        <w:p w:rsidR="009C381C" w:rsidRDefault="00977045" w:rsidP="00977045">
          <w:pPr>
            <w:pStyle w:val="497954C0B9504D1B9709C19CA8EC517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045"/>
    <w:rsid w:val="000E0459"/>
    <w:rsid w:val="008F7EC1"/>
    <w:rsid w:val="00977045"/>
    <w:rsid w:val="009C3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26B3CD7C974E00B124E0B5A3929F9E">
    <w:name w:val="BE26B3CD7C974E00B124E0B5A3929F9E"/>
    <w:rsid w:val="00977045"/>
  </w:style>
  <w:style w:type="paragraph" w:customStyle="1" w:styleId="497954C0B9504D1B9709C19CA8EC5172">
    <w:name w:val="497954C0B9504D1B9709C19CA8EC5172"/>
    <w:rsid w:val="009770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CD3B1-7E9B-46C4-A4E6-61834C902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2785</Words>
  <Characters>15877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Management Accounting (LCBB5002)</vt:lpstr>
    </vt:vector>
  </TitlesOfParts>
  <Company/>
  <LinksUpToDate>false</LinksUpToDate>
  <CharactersWithSpaces>18625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 (LCBB5002)</dc:title>
  <dc:subject>Student ID:</dc:subject>
  <dc:creator>Diana-Rose Albu (Student)</dc:creator>
  <cp:keywords/>
  <dc:description/>
  <cp:lastModifiedBy>Diana-Rose Albu (Student)</cp:lastModifiedBy>
  <cp:revision>5</cp:revision>
  <dcterms:created xsi:type="dcterms:W3CDTF">2022-11-17T13:00:00Z</dcterms:created>
  <dcterms:modified xsi:type="dcterms:W3CDTF">2023-01-12T06:35:00Z</dcterms:modified>
</cp:coreProperties>
</file>