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EEE19F" w14:textId="1CD09E72" w:rsidR="00E8161C" w:rsidRPr="005F606D" w:rsidRDefault="00146269">
      <w:pPr>
        <w:rPr>
          <w:rFonts w:ascii="Arial" w:hAnsi="Arial" w:cs="Arial"/>
          <w:b/>
          <w:bCs/>
          <w:sz w:val="28"/>
          <w:szCs w:val="28"/>
        </w:rPr>
      </w:pPr>
      <w:r w:rsidRPr="005F606D">
        <w:rPr>
          <w:rFonts w:ascii="Arial" w:hAnsi="Arial" w:cs="Arial"/>
          <w:b/>
          <w:bCs/>
          <w:sz w:val="28"/>
          <w:szCs w:val="28"/>
        </w:rPr>
        <w:t>Feminist Management articles Abstracts</w:t>
      </w:r>
    </w:p>
    <w:p w14:paraId="0A5B3BA2" w14:textId="7D5F89A6" w:rsidR="00146269" w:rsidRDefault="00146269">
      <w:pPr>
        <w:rPr>
          <w:rFonts w:ascii="Arial" w:hAnsi="Arial" w:cs="Arial"/>
          <w:sz w:val="24"/>
          <w:szCs w:val="24"/>
        </w:rPr>
      </w:pPr>
      <w:r w:rsidRPr="005F606D">
        <w:rPr>
          <w:rFonts w:ascii="Arial" w:hAnsi="Arial" w:cs="Arial"/>
          <w:sz w:val="24"/>
          <w:szCs w:val="24"/>
        </w:rPr>
        <w:t>08-03-23</w:t>
      </w:r>
    </w:p>
    <w:p w14:paraId="5530AB33" w14:textId="7BEC79D1" w:rsidR="00F90BB3" w:rsidRDefault="00F90BB3">
      <w:pPr>
        <w:rPr>
          <w:rFonts w:ascii="Arial" w:hAnsi="Arial" w:cs="Arial"/>
          <w:sz w:val="24"/>
          <w:szCs w:val="24"/>
        </w:rPr>
      </w:pPr>
      <w:r>
        <w:rPr>
          <w:rFonts w:ascii="Arial" w:hAnsi="Arial" w:cs="Arial"/>
          <w:sz w:val="24"/>
          <w:szCs w:val="24"/>
        </w:rPr>
        <w:t xml:space="preserve">International Women’s Day. </w:t>
      </w:r>
    </w:p>
    <w:p w14:paraId="1BAF1509" w14:textId="53217A12" w:rsidR="00F90BB3" w:rsidRDefault="00F90BB3">
      <w:pPr>
        <w:rPr>
          <w:rFonts w:ascii="Arial" w:hAnsi="Arial" w:cs="Arial"/>
          <w:sz w:val="24"/>
          <w:szCs w:val="24"/>
        </w:rPr>
      </w:pPr>
      <w:hyperlink r:id="rId6" w:history="1">
        <w:r w:rsidRPr="00A638C0">
          <w:rPr>
            <w:rStyle w:val="Hyperlink"/>
            <w:rFonts w:ascii="Arial" w:hAnsi="Arial" w:cs="Arial"/>
            <w:sz w:val="24"/>
            <w:szCs w:val="24"/>
          </w:rPr>
          <w:t>https://www.instagram.com/ospreys_official/?utm_term=&amp;utm-source=Ospreys&amp;utm_medium=email&amp;utm_campaign=2509560_8.3.23%20Midweek%20News%20IWD</w:t>
        </w:r>
      </w:hyperlink>
    </w:p>
    <w:p w14:paraId="38C5DC44" w14:textId="7E01DC8A" w:rsidR="00F90BB3" w:rsidRDefault="00F90BB3">
      <w:pPr>
        <w:rPr>
          <w:rFonts w:ascii="Arial" w:hAnsi="Arial" w:cs="Arial"/>
          <w:sz w:val="24"/>
          <w:szCs w:val="24"/>
        </w:rPr>
      </w:pPr>
      <w:r>
        <w:rPr>
          <w:noProof/>
        </w:rPr>
        <w:drawing>
          <wp:inline distT="0" distB="0" distL="0" distR="0" wp14:anchorId="287690AC" wp14:editId="5A07EEC3">
            <wp:extent cx="2781300" cy="2912110"/>
            <wp:effectExtent l="0" t="0" r="0" b="2540"/>
            <wp:docPr id="10" name="Picture 1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application&#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781300" cy="2912110"/>
                    </a:xfrm>
                    <a:prstGeom prst="rect">
                      <a:avLst/>
                    </a:prstGeom>
                    <a:noFill/>
                    <a:ln>
                      <a:noFill/>
                    </a:ln>
                  </pic:spPr>
                </pic:pic>
              </a:graphicData>
            </a:graphic>
          </wp:inline>
        </w:drawing>
      </w:r>
    </w:p>
    <w:p w14:paraId="2F0FC98B" w14:textId="77777777" w:rsidR="00F90BB3" w:rsidRPr="005F606D" w:rsidRDefault="00F90BB3">
      <w:pPr>
        <w:rPr>
          <w:rFonts w:ascii="Arial" w:hAnsi="Arial" w:cs="Arial"/>
          <w:sz w:val="24"/>
          <w:szCs w:val="24"/>
        </w:rPr>
      </w:pPr>
    </w:p>
    <w:p w14:paraId="3B6EE52D" w14:textId="4B32244F" w:rsidR="00E67C20" w:rsidRPr="005F606D" w:rsidRDefault="00E67C20">
      <w:pPr>
        <w:rPr>
          <w:rFonts w:ascii="Arial" w:hAnsi="Arial" w:cs="Arial"/>
          <w:sz w:val="24"/>
          <w:szCs w:val="24"/>
        </w:rPr>
      </w:pPr>
      <w:hyperlink r:id="rId8" w:history="1">
        <w:r w:rsidRPr="005F606D">
          <w:rPr>
            <w:rStyle w:val="Hyperlink"/>
            <w:rFonts w:ascii="Arial" w:hAnsi="Arial" w:cs="Arial"/>
            <w:sz w:val="24"/>
            <w:szCs w:val="24"/>
          </w:rPr>
          <w:t>https://www.apc.org/en/news/feminist-internet-what-did-we-achieve-2016-2019</w:t>
        </w:r>
      </w:hyperlink>
      <w:r w:rsidRPr="005F606D">
        <w:rPr>
          <w:rFonts w:ascii="Arial" w:hAnsi="Arial" w:cs="Arial"/>
          <w:sz w:val="24"/>
          <w:szCs w:val="24"/>
        </w:rPr>
        <w:t xml:space="preserve"> </w:t>
      </w:r>
    </w:p>
    <w:p w14:paraId="0BB95614" w14:textId="0125B552" w:rsidR="00E67C20" w:rsidRPr="005F606D" w:rsidRDefault="00E67C20">
      <w:pPr>
        <w:rPr>
          <w:rFonts w:ascii="Arial" w:hAnsi="Arial" w:cs="Arial"/>
          <w:sz w:val="24"/>
          <w:szCs w:val="24"/>
        </w:rPr>
      </w:pPr>
      <w:r w:rsidRPr="005F606D">
        <w:rPr>
          <w:rFonts w:ascii="Arial" w:hAnsi="Arial" w:cs="Arial"/>
          <w:noProof/>
          <w:sz w:val="24"/>
          <w:szCs w:val="24"/>
        </w:rPr>
        <w:drawing>
          <wp:inline distT="0" distB="0" distL="0" distR="0" wp14:anchorId="1EA9A910" wp14:editId="72100843">
            <wp:extent cx="5731510" cy="3194292"/>
            <wp:effectExtent l="0" t="0" r="2540" b="6350"/>
            <wp:docPr id="8" name="Picture 8" descr="A picture containing text, vector graph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text, vector graphics&#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194292"/>
                    </a:xfrm>
                    <a:prstGeom prst="rect">
                      <a:avLst/>
                    </a:prstGeom>
                    <a:noFill/>
                    <a:ln>
                      <a:noFill/>
                    </a:ln>
                  </pic:spPr>
                </pic:pic>
              </a:graphicData>
            </a:graphic>
          </wp:inline>
        </w:drawing>
      </w:r>
    </w:p>
    <w:p w14:paraId="7920059D" w14:textId="77777777" w:rsidR="00E67C20" w:rsidRPr="005F606D" w:rsidRDefault="00E67C20">
      <w:pPr>
        <w:rPr>
          <w:rFonts w:ascii="Arial" w:hAnsi="Arial" w:cs="Arial"/>
          <w:sz w:val="24"/>
          <w:szCs w:val="24"/>
        </w:rPr>
      </w:pPr>
    </w:p>
    <w:p w14:paraId="7006FDC1" w14:textId="480BBB1C" w:rsidR="0034004D" w:rsidRPr="005F606D" w:rsidRDefault="0034004D">
      <w:pPr>
        <w:rPr>
          <w:rFonts w:ascii="Arial" w:hAnsi="Arial" w:cs="Arial"/>
          <w:sz w:val="24"/>
          <w:szCs w:val="24"/>
        </w:rPr>
      </w:pPr>
      <w:hyperlink r:id="rId10" w:history="1">
        <w:r w:rsidRPr="005F606D">
          <w:rPr>
            <w:rStyle w:val="Hyperlink"/>
            <w:rFonts w:ascii="Arial" w:hAnsi="Arial" w:cs="Arial"/>
            <w:sz w:val="24"/>
            <w:szCs w:val="24"/>
          </w:rPr>
          <w:t>https://www.wrc.org.uk/feminist-leadership-2022-2025</w:t>
        </w:r>
      </w:hyperlink>
    </w:p>
    <w:p w14:paraId="3E68F97B" w14:textId="7D6E21CD" w:rsidR="0034004D" w:rsidRPr="005F606D" w:rsidRDefault="0034004D">
      <w:pPr>
        <w:rPr>
          <w:rFonts w:ascii="Arial" w:hAnsi="Arial" w:cs="Arial"/>
          <w:sz w:val="24"/>
          <w:szCs w:val="24"/>
        </w:rPr>
      </w:pPr>
      <w:r w:rsidRPr="005F606D">
        <w:rPr>
          <w:rFonts w:ascii="Arial" w:hAnsi="Arial" w:cs="Arial"/>
          <w:sz w:val="24"/>
          <w:szCs w:val="24"/>
        </w:rPr>
        <w:t>Training programme</w:t>
      </w:r>
    </w:p>
    <w:p w14:paraId="0513AE7C" w14:textId="77777777" w:rsidR="0034004D" w:rsidRPr="005F606D" w:rsidRDefault="0034004D">
      <w:pPr>
        <w:rPr>
          <w:rFonts w:ascii="Arial" w:hAnsi="Arial" w:cs="Arial"/>
          <w:sz w:val="24"/>
          <w:szCs w:val="24"/>
        </w:rPr>
      </w:pPr>
    </w:p>
    <w:p w14:paraId="58CEF6BD" w14:textId="59A5189D" w:rsidR="0034004D" w:rsidRPr="005F606D" w:rsidRDefault="0034004D">
      <w:pPr>
        <w:rPr>
          <w:rFonts w:ascii="Arial" w:hAnsi="Arial" w:cs="Arial"/>
          <w:sz w:val="24"/>
          <w:szCs w:val="24"/>
        </w:rPr>
      </w:pPr>
      <w:hyperlink r:id="rId11" w:history="1">
        <w:r w:rsidRPr="005F606D">
          <w:rPr>
            <w:rStyle w:val="Hyperlink"/>
            <w:rFonts w:ascii="Arial" w:hAnsi="Arial" w:cs="Arial"/>
            <w:sz w:val="24"/>
            <w:szCs w:val="24"/>
          </w:rPr>
          <w:t>https://actionaid.org/feminist-leadership</w:t>
        </w:r>
      </w:hyperlink>
    </w:p>
    <w:p w14:paraId="66A675C8" w14:textId="1E62A6BE" w:rsidR="0034004D" w:rsidRPr="005F606D" w:rsidRDefault="0034004D">
      <w:pPr>
        <w:rPr>
          <w:rFonts w:ascii="Arial" w:hAnsi="Arial" w:cs="Arial"/>
          <w:sz w:val="24"/>
          <w:szCs w:val="24"/>
        </w:rPr>
      </w:pPr>
      <w:r w:rsidRPr="005F606D">
        <w:rPr>
          <w:rFonts w:ascii="Arial" w:hAnsi="Arial" w:cs="Arial"/>
          <w:noProof/>
          <w:sz w:val="24"/>
          <w:szCs w:val="24"/>
        </w:rPr>
        <w:drawing>
          <wp:inline distT="0" distB="0" distL="0" distR="0" wp14:anchorId="49A3860A" wp14:editId="2159FE42">
            <wp:extent cx="3619500" cy="2712720"/>
            <wp:effectExtent l="0" t="0" r="0" b="0"/>
            <wp:docPr id="7" name="Picture 7" descr="A visual depiction of the top ten basics of feminist leadershi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A visual depiction of the top ten basics of feminist leadership"/>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619500" cy="2712720"/>
                    </a:xfrm>
                    <a:prstGeom prst="rect">
                      <a:avLst/>
                    </a:prstGeom>
                    <a:noFill/>
                    <a:ln>
                      <a:noFill/>
                    </a:ln>
                  </pic:spPr>
                </pic:pic>
              </a:graphicData>
            </a:graphic>
          </wp:inline>
        </w:drawing>
      </w:r>
    </w:p>
    <w:p w14:paraId="0B8FB474" w14:textId="77777777" w:rsidR="0034004D" w:rsidRPr="005F606D" w:rsidRDefault="0034004D">
      <w:pPr>
        <w:rPr>
          <w:rFonts w:ascii="Arial" w:hAnsi="Arial" w:cs="Arial"/>
          <w:sz w:val="24"/>
          <w:szCs w:val="24"/>
        </w:rPr>
      </w:pPr>
    </w:p>
    <w:p w14:paraId="7B8DAF11" w14:textId="679DF89B" w:rsidR="0034004D" w:rsidRPr="0034004D" w:rsidRDefault="0034004D" w:rsidP="0034004D">
      <w:pPr>
        <w:rPr>
          <w:rFonts w:ascii="Arial" w:hAnsi="Arial" w:cs="Arial"/>
          <w:sz w:val="24"/>
          <w:szCs w:val="24"/>
        </w:rPr>
      </w:pPr>
      <w:r w:rsidRPr="005F606D">
        <w:rPr>
          <w:rFonts w:ascii="Arial" w:hAnsi="Arial" w:cs="Arial"/>
          <w:color w:val="666666"/>
          <w:sz w:val="24"/>
          <w:szCs w:val="24"/>
          <w:shd w:val="clear" w:color="auto" w:fill="FFFFFF"/>
        </w:rPr>
        <w:t>Sang, K. J. C., &amp; Glasgow, S. (2017). Feminist critical management studies in the lecture hall: A space for activism and hope? In A. Pullen, N. Harding, &amp; M. Phillips (Eds.), </w:t>
      </w:r>
      <w:r w:rsidRPr="005F606D">
        <w:rPr>
          <w:rStyle w:val="Emphasis"/>
          <w:rFonts w:ascii="Arial" w:hAnsi="Arial" w:cs="Arial"/>
          <w:color w:val="666666"/>
          <w:sz w:val="24"/>
          <w:szCs w:val="24"/>
          <w:shd w:val="clear" w:color="auto" w:fill="FFFFFF"/>
        </w:rPr>
        <w:t>Feminists and Queer Theorists Debate the Future of Critical Management Studies </w:t>
      </w:r>
      <w:r w:rsidRPr="005F606D">
        <w:rPr>
          <w:rFonts w:ascii="Arial" w:hAnsi="Arial" w:cs="Arial"/>
          <w:color w:val="666666"/>
          <w:sz w:val="24"/>
          <w:szCs w:val="24"/>
          <w:shd w:val="clear" w:color="auto" w:fill="FFFFFF"/>
        </w:rPr>
        <w:t>(pp. 85-102). (Dialogues in Critical Management Studies; Vol. 3). Emerald Publishing Limited. https://doi.org/10.1108/S2046-607220160000003008</w:t>
      </w:r>
    </w:p>
    <w:p w14:paraId="2BA73169" w14:textId="3A0A30F3" w:rsidR="003B0C94" w:rsidRPr="005F606D" w:rsidRDefault="0034004D">
      <w:pPr>
        <w:rPr>
          <w:rFonts w:ascii="Arial" w:hAnsi="Arial" w:cs="Arial"/>
          <w:sz w:val="24"/>
          <w:szCs w:val="24"/>
        </w:rPr>
      </w:pPr>
      <w:r w:rsidRPr="005F606D">
        <w:rPr>
          <w:rFonts w:ascii="Arial" w:hAnsi="Arial" w:cs="Arial"/>
          <w:color w:val="666666"/>
          <w:sz w:val="24"/>
          <w:szCs w:val="24"/>
          <w:shd w:val="clear" w:color="auto" w:fill="FFFFFF"/>
        </w:rPr>
        <w:t>This chapter explores the potential for the classroom to be a space for activism and hope within the contemporary business school. Drawing on the extant literature, a reflexive account of our own teaching and learning practice, and a small number of interviews with academics using feminist material in their teaching in business schools, we explore the challenges, opportunities and joys experienced in the feminist classroom. We suggest that engaging in feminist teaching practice and theory can offer an opportunity for academics to engage in the critical management studies practice which is often said to be lacking within management research. We begin by setting out the extant positioning of Critical Management Studies, moving to an analysis of the educational context. Interwoven through this are our own perspectives. Our own reflections do not reveal the identities of students.</w:t>
      </w:r>
    </w:p>
    <w:p w14:paraId="0BC88E8C" w14:textId="3404B504" w:rsidR="00BA6285" w:rsidRPr="005F606D" w:rsidRDefault="00BA6285">
      <w:pPr>
        <w:rPr>
          <w:rFonts w:ascii="Arial" w:hAnsi="Arial" w:cs="Arial"/>
          <w:sz w:val="24"/>
          <w:szCs w:val="24"/>
        </w:rPr>
      </w:pPr>
      <w:hyperlink r:id="rId13" w:history="1">
        <w:r w:rsidRPr="005F606D">
          <w:rPr>
            <w:rStyle w:val="Hyperlink"/>
            <w:rFonts w:ascii="Arial" w:hAnsi="Arial" w:cs="Arial"/>
            <w:sz w:val="24"/>
            <w:szCs w:val="24"/>
          </w:rPr>
          <w:t>https://chwaraeteg.com/</w:t>
        </w:r>
      </w:hyperlink>
    </w:p>
    <w:p w14:paraId="443E7E6C" w14:textId="77777777" w:rsidR="00BA6285" w:rsidRPr="00BA6285" w:rsidRDefault="00BA6285" w:rsidP="00BA6285">
      <w:pPr>
        <w:shd w:val="clear" w:color="auto" w:fill="FFFFFF"/>
        <w:spacing w:before="100" w:beforeAutospacing="1" w:after="100" w:afterAutospacing="1" w:line="240" w:lineRule="auto"/>
        <w:outlineLvl w:val="2"/>
        <w:rPr>
          <w:rFonts w:ascii="Arial" w:eastAsia="Times New Roman" w:hAnsi="Arial" w:cs="Arial"/>
          <w:color w:val="464855"/>
          <w:sz w:val="24"/>
          <w:szCs w:val="24"/>
          <w:lang w:eastAsia="en-GB"/>
        </w:rPr>
      </w:pPr>
      <w:r w:rsidRPr="00BA6285">
        <w:rPr>
          <w:rFonts w:ascii="Arial" w:eastAsia="Times New Roman" w:hAnsi="Arial" w:cs="Arial"/>
          <w:color w:val="464855"/>
          <w:sz w:val="24"/>
          <w:szCs w:val="24"/>
          <w:lang w:eastAsia="en-GB"/>
        </w:rPr>
        <w:t>Feminist Organization Theories</w:t>
      </w:r>
      <w:r w:rsidRPr="00BA6285">
        <w:rPr>
          <w:rFonts w:ascii="Arial" w:eastAsia="Times New Roman" w:hAnsi="Arial" w:cs="Arial"/>
          <w:color w:val="464855"/>
          <w:sz w:val="24"/>
          <w:szCs w:val="24"/>
          <w:lang w:eastAsia="en-GB"/>
        </w:rPr>
        <w:br/>
        <w:t xml:space="preserve">Feminist </w:t>
      </w:r>
      <w:proofErr w:type="spellStart"/>
      <w:r w:rsidRPr="00BA6285">
        <w:rPr>
          <w:rFonts w:ascii="Arial" w:eastAsia="Times New Roman" w:hAnsi="Arial" w:cs="Arial"/>
          <w:color w:val="464855"/>
          <w:sz w:val="24"/>
          <w:szCs w:val="24"/>
          <w:lang w:eastAsia="en-GB"/>
        </w:rPr>
        <w:t>Örgüt</w:t>
      </w:r>
      <w:proofErr w:type="spellEnd"/>
      <w:r w:rsidRPr="00BA6285">
        <w:rPr>
          <w:rFonts w:ascii="Arial" w:eastAsia="Times New Roman" w:hAnsi="Arial" w:cs="Arial"/>
          <w:color w:val="464855"/>
          <w:sz w:val="24"/>
          <w:szCs w:val="24"/>
          <w:lang w:eastAsia="en-GB"/>
        </w:rPr>
        <w:t xml:space="preserve"> </w:t>
      </w:r>
      <w:proofErr w:type="spellStart"/>
      <w:r w:rsidRPr="00BA6285">
        <w:rPr>
          <w:rFonts w:ascii="Arial" w:eastAsia="Times New Roman" w:hAnsi="Arial" w:cs="Arial"/>
          <w:color w:val="464855"/>
          <w:sz w:val="24"/>
          <w:szCs w:val="24"/>
          <w:lang w:eastAsia="en-GB"/>
        </w:rPr>
        <w:t>Kuramları</w:t>
      </w:r>
      <w:proofErr w:type="spellEnd"/>
    </w:p>
    <w:p w14:paraId="451AF8F2" w14:textId="69C950D1" w:rsidR="00BA6285" w:rsidRPr="00BA6285" w:rsidRDefault="00BA6285" w:rsidP="00BA6285">
      <w:pPr>
        <w:shd w:val="clear" w:color="auto" w:fill="FFFFFF"/>
        <w:spacing w:after="100" w:line="240" w:lineRule="auto"/>
        <w:rPr>
          <w:rFonts w:ascii="Arial" w:eastAsia="Times New Roman" w:hAnsi="Arial" w:cs="Arial"/>
          <w:color w:val="6B6F82"/>
          <w:sz w:val="24"/>
          <w:szCs w:val="24"/>
          <w:lang w:eastAsia="en-GB"/>
        </w:rPr>
      </w:pPr>
      <w:r w:rsidRPr="00BA6285">
        <w:rPr>
          <w:rFonts w:ascii="Arial" w:eastAsia="Times New Roman" w:hAnsi="Arial" w:cs="Arial"/>
          <w:color w:val="6B6F82"/>
          <w:sz w:val="24"/>
          <w:szCs w:val="24"/>
          <w:lang w:eastAsia="en-GB"/>
        </w:rPr>
        <w:t>DOI : </w:t>
      </w:r>
      <w:hyperlink r:id="rId14" w:tgtFrame="_blank" w:history="1">
        <w:r w:rsidRPr="00BA6285">
          <w:rPr>
            <w:rFonts w:ascii="Arial" w:eastAsia="Times New Roman" w:hAnsi="Arial" w:cs="Arial"/>
            <w:color w:val="007398"/>
            <w:sz w:val="24"/>
            <w:szCs w:val="24"/>
            <w:u w:val="single"/>
            <w:lang w:eastAsia="en-GB"/>
          </w:rPr>
          <w:t>http://dx.doi.org/10.29228/javs.45673</w:t>
        </w:r>
      </w:hyperlink>
    </w:p>
    <w:p w14:paraId="77DF1271" w14:textId="6ACB3C70" w:rsidR="00BA6285" w:rsidRPr="00BA6285" w:rsidRDefault="00BA6285" w:rsidP="00BA6285">
      <w:pPr>
        <w:shd w:val="clear" w:color="auto" w:fill="FFFFFF"/>
        <w:spacing w:after="100" w:line="240" w:lineRule="auto"/>
        <w:rPr>
          <w:rFonts w:ascii="Arial" w:eastAsia="Times New Roman" w:hAnsi="Arial" w:cs="Arial"/>
          <w:color w:val="6B6F82"/>
          <w:sz w:val="24"/>
          <w:szCs w:val="24"/>
          <w:lang w:eastAsia="en-GB"/>
        </w:rPr>
      </w:pPr>
      <w:r w:rsidRPr="00BA6285">
        <w:rPr>
          <w:rFonts w:ascii="Arial" w:eastAsia="Times New Roman" w:hAnsi="Arial" w:cs="Arial"/>
          <w:color w:val="6B6F82"/>
          <w:sz w:val="24"/>
          <w:szCs w:val="24"/>
          <w:lang w:eastAsia="en-GB"/>
        </w:rPr>
        <w:t>Author : Dilek ÇELİK</w:t>
      </w:r>
      <w:r w:rsidRPr="005F606D">
        <w:rPr>
          <w:rFonts w:ascii="Arial" w:eastAsia="Times New Roman" w:hAnsi="Arial" w:cs="Arial"/>
          <w:color w:val="6B6F82"/>
          <w:sz w:val="24"/>
          <w:szCs w:val="24"/>
          <w:lang w:eastAsia="en-GB"/>
        </w:rPr>
        <w:t xml:space="preserve"> </w:t>
      </w:r>
      <w:r w:rsidRPr="00BA6285">
        <w:rPr>
          <w:rFonts w:ascii="Arial" w:eastAsia="Times New Roman" w:hAnsi="Arial" w:cs="Arial"/>
          <w:color w:val="6B6F82"/>
          <w:sz w:val="24"/>
          <w:szCs w:val="24"/>
          <w:lang w:eastAsia="en-GB"/>
        </w:rPr>
        <w:t>Number of pages : 231-243</w:t>
      </w:r>
    </w:p>
    <w:p w14:paraId="43D35F07" w14:textId="77777777" w:rsidR="00BA6285" w:rsidRPr="00BA6285" w:rsidRDefault="00BA6285" w:rsidP="00BA6285">
      <w:pPr>
        <w:spacing w:after="0" w:line="240" w:lineRule="auto"/>
        <w:rPr>
          <w:rFonts w:ascii="Arial" w:eastAsia="Times New Roman" w:hAnsi="Arial" w:cs="Arial"/>
          <w:sz w:val="24"/>
          <w:szCs w:val="24"/>
          <w:lang w:eastAsia="en-GB"/>
        </w:rPr>
      </w:pPr>
      <w:r w:rsidRPr="00BA6285">
        <w:rPr>
          <w:rFonts w:ascii="Arial" w:eastAsia="Times New Roman" w:hAnsi="Arial" w:cs="Arial"/>
          <w:sz w:val="24"/>
          <w:szCs w:val="24"/>
          <w:lang w:eastAsia="en-GB"/>
        </w:rPr>
        <w:lastRenderedPageBreak/>
        <w:pict w14:anchorId="33B1BA22">
          <v:rect id="_x0000_i1025" style="width:0;height:0" o:hrstd="t" o:hrnoshade="t" o:hr="t" fillcolor="#6b6f82" stroked="f"/>
        </w:pict>
      </w:r>
    </w:p>
    <w:p w14:paraId="1EF171A0" w14:textId="77777777" w:rsidR="00BA6285" w:rsidRPr="00BA6285" w:rsidRDefault="00BA6285" w:rsidP="00BA6285">
      <w:pPr>
        <w:shd w:val="clear" w:color="auto" w:fill="FFFFFF"/>
        <w:spacing w:after="100" w:afterAutospacing="1" w:line="240" w:lineRule="auto"/>
        <w:outlineLvl w:val="2"/>
        <w:rPr>
          <w:rFonts w:ascii="Arial" w:eastAsia="Times New Roman" w:hAnsi="Arial" w:cs="Arial"/>
          <w:color w:val="464855"/>
          <w:sz w:val="24"/>
          <w:szCs w:val="24"/>
          <w:lang w:eastAsia="en-GB"/>
        </w:rPr>
      </w:pPr>
      <w:r w:rsidRPr="00BA6285">
        <w:rPr>
          <w:rFonts w:ascii="Arial" w:eastAsia="Times New Roman" w:hAnsi="Arial" w:cs="Arial"/>
          <w:color w:val="464855"/>
          <w:sz w:val="24"/>
          <w:szCs w:val="24"/>
          <w:lang w:eastAsia="en-GB"/>
        </w:rPr>
        <w:t>Abstract</w:t>
      </w:r>
    </w:p>
    <w:p w14:paraId="2FA0D80D" w14:textId="06FF5E11" w:rsidR="00BA6285" w:rsidRPr="00BA6285" w:rsidRDefault="00BA6285" w:rsidP="00BA6285">
      <w:pPr>
        <w:shd w:val="clear" w:color="auto" w:fill="FFFFFF"/>
        <w:spacing w:after="100" w:afterAutospacing="1" w:line="240" w:lineRule="auto"/>
        <w:rPr>
          <w:rFonts w:ascii="Arial" w:eastAsia="Times New Roman" w:hAnsi="Arial" w:cs="Arial"/>
          <w:color w:val="6B6F82"/>
          <w:sz w:val="24"/>
          <w:szCs w:val="24"/>
          <w:lang w:eastAsia="en-GB"/>
        </w:rPr>
      </w:pPr>
      <w:r w:rsidRPr="00BA6285">
        <w:rPr>
          <w:rFonts w:ascii="Arial" w:eastAsia="Times New Roman" w:hAnsi="Arial" w:cs="Arial"/>
          <w:color w:val="6B6F82"/>
          <w:sz w:val="24"/>
          <w:szCs w:val="24"/>
          <w:lang w:eastAsia="en-GB"/>
        </w:rPr>
        <w:t xml:space="preserve">Approaches to women, gender, and gender relations have been ignored for a long time in organizational studies. On the basis of this situation lies in the dominance of male-dominated social structure in the organizational field as in every field. As a matter of fact, the roles imposed by women on the society in the historical process made it </w:t>
      </w:r>
      <w:r w:rsidRPr="005F606D">
        <w:rPr>
          <w:rFonts w:ascii="Arial" w:eastAsia="Times New Roman" w:hAnsi="Arial" w:cs="Arial"/>
          <w:color w:val="6B6F82"/>
          <w:sz w:val="24"/>
          <w:szCs w:val="24"/>
          <w:lang w:eastAsia="en-GB"/>
        </w:rPr>
        <w:t>difficult</w:t>
      </w:r>
      <w:r w:rsidRPr="00BA6285">
        <w:rPr>
          <w:rFonts w:ascii="Arial" w:eastAsia="Times New Roman" w:hAnsi="Arial" w:cs="Arial"/>
          <w:color w:val="6B6F82"/>
          <w:sz w:val="24"/>
          <w:szCs w:val="24"/>
          <w:lang w:eastAsia="en-GB"/>
        </w:rPr>
        <w:t xml:space="preserve"> for women to participate in the working life has led to the involvement of men to a great extent in the formation and management of organizations. Therefore, in such a structure, organizational studies have generally been shaped from a male point of view and focused more on concepts such as hierarchy, power and authority distribution. Gender-related issues, on the other hand, were generally handled based on statistical data. However, in process of time, these structures and concepts have been questioned within feminist theories and have been subjected to various criticisms. Feminist theories have brought a different dimension to organizational theory literature by focusing on the issues of gender, power relations and gender inequality in organizations, which have been neglected for many years in organizational theories. In this context, the main purpose of the study is to examine feminist theories and evaluate their contributions to organizational theory.</w:t>
      </w:r>
    </w:p>
    <w:p w14:paraId="2728DE6B" w14:textId="77777777" w:rsidR="00BA6285" w:rsidRPr="005F606D" w:rsidRDefault="00BA6285">
      <w:pPr>
        <w:rPr>
          <w:rFonts w:ascii="Arial" w:hAnsi="Arial" w:cs="Arial"/>
          <w:sz w:val="24"/>
          <w:szCs w:val="24"/>
        </w:rPr>
      </w:pPr>
    </w:p>
    <w:p w14:paraId="7DBC1C38" w14:textId="5A1BEBE1" w:rsidR="00BA6285" w:rsidRPr="005F606D" w:rsidRDefault="00BA6285">
      <w:pPr>
        <w:rPr>
          <w:rFonts w:ascii="Arial" w:hAnsi="Arial" w:cs="Arial"/>
          <w:sz w:val="24"/>
          <w:szCs w:val="24"/>
        </w:rPr>
      </w:pPr>
      <w:hyperlink r:id="rId15" w:history="1">
        <w:r w:rsidRPr="005F606D">
          <w:rPr>
            <w:rStyle w:val="Hyperlink"/>
            <w:rFonts w:ascii="Arial" w:hAnsi="Arial" w:cs="Arial"/>
            <w:sz w:val="24"/>
            <w:szCs w:val="24"/>
          </w:rPr>
          <w:t>https://magazine.bethatgirl.org/home/en/inspire?gclid=Cj0KCQiAgaGgBhC8ARIsAAAyLfGljk1RZbMad293G3_vHDm1j_nz36Kade7vnj6UbnMil9NFUp0vFeQaArlbEALw_wcB</w:t>
        </w:r>
      </w:hyperlink>
      <w:r w:rsidRPr="005F606D">
        <w:rPr>
          <w:rFonts w:ascii="Arial" w:hAnsi="Arial" w:cs="Arial"/>
          <w:sz w:val="24"/>
          <w:szCs w:val="24"/>
        </w:rPr>
        <w:t xml:space="preserve"> </w:t>
      </w:r>
    </w:p>
    <w:p w14:paraId="7C34FF69" w14:textId="786C9339" w:rsidR="00BA6285" w:rsidRPr="005F606D" w:rsidRDefault="00BA6285">
      <w:pPr>
        <w:rPr>
          <w:rFonts w:ascii="Arial" w:hAnsi="Arial" w:cs="Arial"/>
          <w:sz w:val="24"/>
          <w:szCs w:val="24"/>
        </w:rPr>
      </w:pPr>
      <w:r w:rsidRPr="005F606D">
        <w:rPr>
          <w:rFonts w:ascii="Arial" w:hAnsi="Arial" w:cs="Arial"/>
          <w:noProof/>
          <w:sz w:val="24"/>
          <w:szCs w:val="24"/>
        </w:rPr>
        <w:drawing>
          <wp:inline distT="0" distB="0" distL="0" distR="0" wp14:anchorId="7858FA60" wp14:editId="3D693B94">
            <wp:extent cx="2872740" cy="3291840"/>
            <wp:effectExtent l="0" t="0" r="3810" b="3810"/>
            <wp:docPr id="6" name="Picture 5" descr="A group of people posing for the camer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descr="A group of people posing for the camera&#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872740" cy="3291840"/>
                    </a:xfrm>
                    <a:prstGeom prst="rect">
                      <a:avLst/>
                    </a:prstGeom>
                    <a:noFill/>
                    <a:ln>
                      <a:noFill/>
                    </a:ln>
                  </pic:spPr>
                </pic:pic>
              </a:graphicData>
            </a:graphic>
          </wp:inline>
        </w:drawing>
      </w:r>
    </w:p>
    <w:p w14:paraId="1DE49B6E" w14:textId="77777777" w:rsidR="00BA6285" w:rsidRPr="005F606D" w:rsidRDefault="00BA6285">
      <w:pPr>
        <w:rPr>
          <w:rFonts w:ascii="Arial" w:hAnsi="Arial" w:cs="Arial"/>
          <w:sz w:val="24"/>
          <w:szCs w:val="24"/>
        </w:rPr>
      </w:pPr>
    </w:p>
    <w:p w14:paraId="1B4B4620" w14:textId="77777777" w:rsidR="00BA6285" w:rsidRPr="005F606D" w:rsidRDefault="00BA6285">
      <w:pPr>
        <w:rPr>
          <w:rFonts w:ascii="Arial" w:hAnsi="Arial" w:cs="Arial"/>
          <w:sz w:val="24"/>
          <w:szCs w:val="24"/>
        </w:rPr>
      </w:pPr>
    </w:p>
    <w:p w14:paraId="5B973AA3" w14:textId="1C0C31E2" w:rsidR="004A6FF1" w:rsidRPr="005F606D" w:rsidRDefault="00246733">
      <w:pPr>
        <w:rPr>
          <w:rFonts w:ascii="Arial" w:hAnsi="Arial" w:cs="Arial"/>
          <w:sz w:val="24"/>
          <w:szCs w:val="24"/>
        </w:rPr>
      </w:pPr>
      <w:r w:rsidRPr="005F606D">
        <w:rPr>
          <w:rFonts w:ascii="Arial" w:hAnsi="Arial" w:cs="Arial"/>
          <w:noProof/>
          <w:sz w:val="24"/>
          <w:szCs w:val="24"/>
        </w:rPr>
        <w:lastRenderedPageBreak/>
        <w:drawing>
          <wp:inline distT="0" distB="0" distL="0" distR="0" wp14:anchorId="2E2D0BCB" wp14:editId="09EBBFEC">
            <wp:extent cx="2141220" cy="2004060"/>
            <wp:effectExtent l="0" t="0" r="0" b="0"/>
            <wp:docPr id="4" name="Picture 3"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A picture containing text&#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141220" cy="2004060"/>
                    </a:xfrm>
                    <a:prstGeom prst="rect">
                      <a:avLst/>
                    </a:prstGeom>
                    <a:noFill/>
                    <a:ln>
                      <a:noFill/>
                    </a:ln>
                  </pic:spPr>
                </pic:pic>
              </a:graphicData>
            </a:graphic>
          </wp:inline>
        </w:drawing>
      </w:r>
    </w:p>
    <w:p w14:paraId="1AE279A1" w14:textId="7D60D6BF" w:rsidR="00246733" w:rsidRPr="005F606D" w:rsidRDefault="00246733">
      <w:pPr>
        <w:rPr>
          <w:rFonts w:ascii="Arial" w:hAnsi="Arial" w:cs="Arial"/>
          <w:sz w:val="24"/>
          <w:szCs w:val="24"/>
        </w:rPr>
      </w:pPr>
    </w:p>
    <w:p w14:paraId="071B659C" w14:textId="77777777" w:rsidR="00246733" w:rsidRPr="005F606D" w:rsidRDefault="00246733">
      <w:pPr>
        <w:rPr>
          <w:rFonts w:ascii="Arial" w:hAnsi="Arial" w:cs="Arial"/>
          <w:sz w:val="24"/>
          <w:szCs w:val="24"/>
        </w:rPr>
      </w:pPr>
    </w:p>
    <w:p w14:paraId="7A362EB8" w14:textId="3BC2545B" w:rsidR="004A6FF1" w:rsidRPr="005F606D" w:rsidRDefault="004A6FF1">
      <w:pPr>
        <w:rPr>
          <w:rFonts w:ascii="Arial" w:hAnsi="Arial" w:cs="Arial"/>
          <w:sz w:val="24"/>
          <w:szCs w:val="24"/>
        </w:rPr>
      </w:pPr>
      <w:proofErr w:type="spellStart"/>
      <w:r w:rsidRPr="005F606D">
        <w:rPr>
          <w:rStyle w:val="contributors"/>
          <w:rFonts w:ascii="Arial" w:hAnsi="Arial" w:cs="Arial"/>
          <w:color w:val="2A2A2A"/>
          <w:sz w:val="24"/>
          <w:szCs w:val="24"/>
          <w:bdr w:val="none" w:sz="0" w:space="0" w:color="auto" w:frame="1"/>
          <w:shd w:val="clear" w:color="auto" w:fill="FFFFFF"/>
        </w:rPr>
        <w:t>Gherardi</w:t>
      </w:r>
      <w:proofErr w:type="spellEnd"/>
      <w:r w:rsidRPr="005F606D">
        <w:rPr>
          <w:rStyle w:val="contributors"/>
          <w:rFonts w:ascii="Arial" w:hAnsi="Arial" w:cs="Arial"/>
          <w:color w:val="2A2A2A"/>
          <w:sz w:val="24"/>
          <w:szCs w:val="24"/>
          <w:bdr w:val="none" w:sz="0" w:space="0" w:color="auto" w:frame="1"/>
          <w:shd w:val="clear" w:color="auto" w:fill="FFFFFF"/>
        </w:rPr>
        <w:t>, Silvia, </w:t>
      </w:r>
      <w:r w:rsidRPr="005F606D">
        <w:rPr>
          <w:rStyle w:val="maintitle"/>
          <w:rFonts w:ascii="Arial" w:hAnsi="Arial" w:cs="Arial"/>
          <w:color w:val="2A2A2A"/>
          <w:sz w:val="24"/>
          <w:szCs w:val="24"/>
          <w:bdr w:val="none" w:sz="0" w:space="0" w:color="auto" w:frame="1"/>
          <w:shd w:val="clear" w:color="auto" w:fill="FFFFFF"/>
        </w:rPr>
        <w:t>' Feminist Theory and Organization Theory: A Dialogue on New Bases'</w:t>
      </w:r>
      <w:r w:rsidRPr="005F606D">
        <w:rPr>
          <w:rFonts w:ascii="Arial" w:hAnsi="Arial" w:cs="Arial"/>
          <w:color w:val="2A2A2A"/>
          <w:sz w:val="24"/>
          <w:szCs w:val="24"/>
          <w:shd w:val="clear" w:color="auto" w:fill="FFFFFF"/>
        </w:rPr>
        <w:t>,</w:t>
      </w:r>
      <w:r w:rsidRPr="005F606D">
        <w:rPr>
          <w:rStyle w:val="editors"/>
          <w:rFonts w:ascii="Arial" w:hAnsi="Arial" w:cs="Arial"/>
          <w:color w:val="2A2A2A"/>
          <w:sz w:val="24"/>
          <w:szCs w:val="24"/>
          <w:bdr w:val="none" w:sz="0" w:space="0" w:color="auto" w:frame="1"/>
          <w:shd w:val="clear" w:color="auto" w:fill="FFFFFF"/>
        </w:rPr>
        <w:t xml:space="preserve"> in Christian Knudsen, and </w:t>
      </w:r>
      <w:proofErr w:type="spellStart"/>
      <w:r w:rsidRPr="005F606D">
        <w:rPr>
          <w:rStyle w:val="editors"/>
          <w:rFonts w:ascii="Arial" w:hAnsi="Arial" w:cs="Arial"/>
          <w:color w:val="2A2A2A"/>
          <w:sz w:val="24"/>
          <w:szCs w:val="24"/>
          <w:bdr w:val="none" w:sz="0" w:space="0" w:color="auto" w:frame="1"/>
          <w:shd w:val="clear" w:color="auto" w:fill="FFFFFF"/>
        </w:rPr>
        <w:t>Haridimos</w:t>
      </w:r>
      <w:proofErr w:type="spellEnd"/>
      <w:r w:rsidRPr="005F606D">
        <w:rPr>
          <w:rStyle w:val="editors"/>
          <w:rFonts w:ascii="Arial" w:hAnsi="Arial" w:cs="Arial"/>
          <w:color w:val="2A2A2A"/>
          <w:sz w:val="24"/>
          <w:szCs w:val="24"/>
          <w:bdr w:val="none" w:sz="0" w:space="0" w:color="auto" w:frame="1"/>
          <w:shd w:val="clear" w:color="auto" w:fill="FFFFFF"/>
        </w:rPr>
        <w:t xml:space="preserve"> </w:t>
      </w:r>
      <w:proofErr w:type="spellStart"/>
      <w:r w:rsidRPr="005F606D">
        <w:rPr>
          <w:rStyle w:val="editors"/>
          <w:rFonts w:ascii="Arial" w:hAnsi="Arial" w:cs="Arial"/>
          <w:color w:val="2A2A2A"/>
          <w:sz w:val="24"/>
          <w:szCs w:val="24"/>
          <w:bdr w:val="none" w:sz="0" w:space="0" w:color="auto" w:frame="1"/>
          <w:shd w:val="clear" w:color="auto" w:fill="FFFFFF"/>
        </w:rPr>
        <w:t>Tsoukas</w:t>
      </w:r>
      <w:proofErr w:type="spellEnd"/>
      <w:r w:rsidRPr="005F606D">
        <w:rPr>
          <w:rStyle w:val="editors"/>
          <w:rFonts w:ascii="Arial" w:hAnsi="Arial" w:cs="Arial"/>
          <w:color w:val="2A2A2A"/>
          <w:sz w:val="24"/>
          <w:szCs w:val="24"/>
          <w:bdr w:val="none" w:sz="0" w:space="0" w:color="auto" w:frame="1"/>
          <w:shd w:val="clear" w:color="auto" w:fill="FFFFFF"/>
        </w:rPr>
        <w:t xml:space="preserve"> (eds)</w:t>
      </w:r>
      <w:r w:rsidRPr="005F606D">
        <w:rPr>
          <w:rFonts w:ascii="Arial" w:hAnsi="Arial" w:cs="Arial"/>
          <w:color w:val="2A2A2A"/>
          <w:sz w:val="24"/>
          <w:szCs w:val="24"/>
          <w:shd w:val="clear" w:color="auto" w:fill="FFFFFF"/>
        </w:rPr>
        <w:t>, </w:t>
      </w:r>
      <w:r w:rsidRPr="005F606D">
        <w:rPr>
          <w:rStyle w:val="Emphasis"/>
          <w:rFonts w:ascii="Arial" w:hAnsi="Arial" w:cs="Arial"/>
          <w:color w:val="2A2A2A"/>
          <w:sz w:val="24"/>
          <w:szCs w:val="24"/>
          <w:bdr w:val="none" w:sz="0" w:space="0" w:color="auto" w:frame="1"/>
          <w:shd w:val="clear" w:color="auto" w:fill="FFFFFF"/>
        </w:rPr>
        <w:t>The Oxford Handbook of Organization Theory</w:t>
      </w:r>
      <w:r w:rsidRPr="005F606D">
        <w:rPr>
          <w:rFonts w:ascii="Arial" w:hAnsi="Arial" w:cs="Arial"/>
          <w:color w:val="2A2A2A"/>
          <w:sz w:val="24"/>
          <w:szCs w:val="24"/>
          <w:shd w:val="clear" w:color="auto" w:fill="FFFFFF"/>
        </w:rPr>
        <w:t> (</w:t>
      </w:r>
      <w:r w:rsidRPr="005F606D">
        <w:rPr>
          <w:rStyle w:val="print-publication-date"/>
          <w:rFonts w:ascii="Arial" w:hAnsi="Arial" w:cs="Arial"/>
          <w:color w:val="2A2A2A"/>
          <w:sz w:val="24"/>
          <w:szCs w:val="24"/>
          <w:bdr w:val="none" w:sz="0" w:space="0" w:color="auto" w:frame="1"/>
          <w:shd w:val="clear" w:color="auto" w:fill="FFFFFF"/>
        </w:rPr>
        <w:t>2005; </w:t>
      </w:r>
      <w:r w:rsidRPr="005F606D">
        <w:rPr>
          <w:rStyle w:val="online-edition"/>
          <w:rFonts w:ascii="Arial" w:hAnsi="Arial" w:cs="Arial"/>
          <w:color w:val="2A2A2A"/>
          <w:sz w:val="24"/>
          <w:szCs w:val="24"/>
          <w:bdr w:val="none" w:sz="0" w:space="0" w:color="auto" w:frame="1"/>
          <w:shd w:val="clear" w:color="auto" w:fill="FFFFFF"/>
        </w:rPr>
        <w:t xml:space="preserve">online </w:t>
      </w:r>
      <w:proofErr w:type="spellStart"/>
      <w:r w:rsidRPr="005F606D">
        <w:rPr>
          <w:rStyle w:val="online-edition"/>
          <w:rFonts w:ascii="Arial" w:hAnsi="Arial" w:cs="Arial"/>
          <w:color w:val="2A2A2A"/>
          <w:sz w:val="24"/>
          <w:szCs w:val="24"/>
          <w:bdr w:val="none" w:sz="0" w:space="0" w:color="auto" w:frame="1"/>
          <w:shd w:val="clear" w:color="auto" w:fill="FFFFFF"/>
        </w:rPr>
        <w:t>edn</w:t>
      </w:r>
      <w:proofErr w:type="spellEnd"/>
      <w:r w:rsidRPr="005F606D">
        <w:rPr>
          <w:rStyle w:val="online-edition"/>
          <w:rFonts w:ascii="Arial" w:hAnsi="Arial" w:cs="Arial"/>
          <w:color w:val="2A2A2A"/>
          <w:sz w:val="24"/>
          <w:szCs w:val="24"/>
          <w:bdr w:val="none" w:sz="0" w:space="0" w:color="auto" w:frame="1"/>
          <w:shd w:val="clear" w:color="auto" w:fill="FFFFFF"/>
        </w:rPr>
        <w:t>, </w:t>
      </w:r>
      <w:r w:rsidRPr="005F606D">
        <w:rPr>
          <w:rStyle w:val="containing-site"/>
          <w:rFonts w:ascii="Arial" w:hAnsi="Arial" w:cs="Arial"/>
          <w:color w:val="2A2A2A"/>
          <w:sz w:val="24"/>
          <w:szCs w:val="24"/>
          <w:bdr w:val="none" w:sz="0" w:space="0" w:color="auto" w:frame="1"/>
          <w:shd w:val="clear" w:color="auto" w:fill="FFFFFF"/>
        </w:rPr>
        <w:t>Oxford Academic</w:t>
      </w:r>
      <w:r w:rsidRPr="005F606D">
        <w:rPr>
          <w:rStyle w:val="online-publication-date"/>
          <w:rFonts w:ascii="Arial" w:hAnsi="Arial" w:cs="Arial"/>
          <w:color w:val="2A2A2A"/>
          <w:sz w:val="24"/>
          <w:szCs w:val="24"/>
          <w:bdr w:val="none" w:sz="0" w:space="0" w:color="auto" w:frame="1"/>
          <w:shd w:val="clear" w:color="auto" w:fill="FFFFFF"/>
        </w:rPr>
        <w:t>, 2 Sept. 2009</w:t>
      </w:r>
      <w:r w:rsidRPr="005F606D">
        <w:rPr>
          <w:rFonts w:ascii="Arial" w:hAnsi="Arial" w:cs="Arial"/>
          <w:color w:val="2A2A2A"/>
          <w:sz w:val="24"/>
          <w:szCs w:val="24"/>
          <w:shd w:val="clear" w:color="auto" w:fill="FFFFFF"/>
        </w:rPr>
        <w:t>), </w:t>
      </w:r>
      <w:hyperlink r:id="rId18" w:history="1">
        <w:r w:rsidRPr="005F606D">
          <w:rPr>
            <w:rStyle w:val="Hyperlink"/>
            <w:rFonts w:ascii="Arial" w:hAnsi="Arial" w:cs="Arial"/>
            <w:color w:val="006FB7"/>
            <w:sz w:val="24"/>
            <w:szCs w:val="24"/>
            <w:bdr w:val="none" w:sz="0" w:space="0" w:color="auto" w:frame="1"/>
            <w:shd w:val="clear" w:color="auto" w:fill="FFFFFF"/>
          </w:rPr>
          <w:t>https://doi.org/10.1093/oxfordhb/9780199275250.003.0008</w:t>
        </w:r>
      </w:hyperlink>
      <w:r w:rsidRPr="005F606D">
        <w:rPr>
          <w:rFonts w:ascii="Arial" w:hAnsi="Arial" w:cs="Arial"/>
          <w:color w:val="2A2A2A"/>
          <w:sz w:val="24"/>
          <w:szCs w:val="24"/>
          <w:shd w:val="clear" w:color="auto" w:fill="FFFFFF"/>
        </w:rPr>
        <w:t>,</w:t>
      </w:r>
    </w:p>
    <w:p w14:paraId="5CC1010D" w14:textId="77777777" w:rsidR="004A6FF1" w:rsidRPr="004A6FF1" w:rsidRDefault="004A6FF1" w:rsidP="004A6FF1">
      <w:pPr>
        <w:shd w:val="clear" w:color="auto" w:fill="EFF2F7"/>
        <w:spacing w:after="0" w:line="240" w:lineRule="atLeast"/>
        <w:textAlignment w:val="baseline"/>
        <w:outlineLvl w:val="1"/>
        <w:rPr>
          <w:rFonts w:ascii="Arial" w:eastAsia="Times New Roman" w:hAnsi="Arial" w:cs="Arial"/>
          <w:b/>
          <w:bCs/>
          <w:color w:val="2A2A2A"/>
          <w:sz w:val="24"/>
          <w:szCs w:val="24"/>
          <w:lang w:eastAsia="en-GB"/>
        </w:rPr>
      </w:pPr>
      <w:r w:rsidRPr="004A6FF1">
        <w:rPr>
          <w:rFonts w:ascii="Arial" w:eastAsia="Times New Roman" w:hAnsi="Arial" w:cs="Arial"/>
          <w:b/>
          <w:bCs/>
          <w:color w:val="2A2A2A"/>
          <w:sz w:val="24"/>
          <w:szCs w:val="24"/>
          <w:lang w:eastAsia="en-GB"/>
        </w:rPr>
        <w:t>Abstract</w:t>
      </w:r>
    </w:p>
    <w:p w14:paraId="735230AD" w14:textId="77777777" w:rsidR="004A6FF1" w:rsidRPr="004A6FF1" w:rsidRDefault="004A6FF1" w:rsidP="004A6FF1">
      <w:pPr>
        <w:spacing w:after="0" w:line="408" w:lineRule="atLeast"/>
        <w:textAlignment w:val="baseline"/>
        <w:rPr>
          <w:rFonts w:ascii="Arial" w:eastAsia="Times New Roman" w:hAnsi="Arial" w:cs="Arial"/>
          <w:sz w:val="24"/>
          <w:szCs w:val="24"/>
          <w:lang w:eastAsia="en-GB"/>
        </w:rPr>
      </w:pPr>
      <w:r w:rsidRPr="004A6FF1">
        <w:rPr>
          <w:rFonts w:ascii="Arial" w:eastAsia="Times New Roman" w:hAnsi="Arial" w:cs="Arial"/>
          <w:sz w:val="24"/>
          <w:szCs w:val="24"/>
          <w:lang w:eastAsia="en-GB"/>
        </w:rPr>
        <w:t>Gender has to do not only with bodies, and power, but also with the politics of knowledge, and therefore with organizations as containers of different bodies and sexualities, as arenas of power/knowledge, and with organization theory as a system of knowledge representation. The contention that the ‘organizational theory’ (OT) is male gendered is too well known to reiterate. This article starts from the premiss that neither feminist theory (FT) nor OT is a homogeneous and unitary body of knowledge. It illustrates the multiple points of view expressed by those involved in this conversation. This article briefly surveys the main theories in gender studies, showing how they represent the relation between gender and organization and contributes to the analysis of organizations and organizational processes. It concludes with a reflection on the politics of knowledge in FT and OT and the — ironic, nomadic, eccentric — knowing subjects.</w:t>
      </w:r>
    </w:p>
    <w:p w14:paraId="46B930B0" w14:textId="498DA967" w:rsidR="004A6FF1" w:rsidRPr="005F606D" w:rsidRDefault="004A6FF1">
      <w:pPr>
        <w:rPr>
          <w:rFonts w:ascii="Arial" w:hAnsi="Arial" w:cs="Arial"/>
          <w:sz w:val="24"/>
          <w:szCs w:val="24"/>
        </w:rPr>
      </w:pPr>
    </w:p>
    <w:p w14:paraId="5AA8A99C" w14:textId="77777777" w:rsidR="004A6FF1" w:rsidRPr="005F606D" w:rsidRDefault="004A6FF1">
      <w:pPr>
        <w:rPr>
          <w:rFonts w:ascii="Arial" w:hAnsi="Arial" w:cs="Arial"/>
          <w:color w:val="000000" w:themeColor="text1"/>
          <w:sz w:val="24"/>
          <w:szCs w:val="24"/>
        </w:rPr>
      </w:pPr>
    </w:p>
    <w:p w14:paraId="14EBF068" w14:textId="77777777" w:rsidR="005C7B83" w:rsidRPr="005C7B83" w:rsidRDefault="005C7B83" w:rsidP="005C7B83">
      <w:pPr>
        <w:spacing w:after="0" w:line="240" w:lineRule="auto"/>
        <w:rPr>
          <w:rFonts w:ascii="Arial" w:eastAsia="Times New Roman" w:hAnsi="Arial" w:cs="Arial"/>
          <w:color w:val="000000" w:themeColor="text1"/>
          <w:sz w:val="24"/>
          <w:szCs w:val="24"/>
          <w:lang w:eastAsia="en-GB"/>
        </w:rPr>
      </w:pPr>
      <w:r w:rsidRPr="005C7B83">
        <w:rPr>
          <w:rFonts w:ascii="Arial" w:eastAsia="Times New Roman" w:hAnsi="Arial" w:cs="Arial"/>
          <w:b/>
          <w:bCs/>
          <w:color w:val="000000" w:themeColor="text1"/>
          <w:sz w:val="24"/>
          <w:szCs w:val="24"/>
          <w:lang w:eastAsia="en-GB"/>
        </w:rPr>
        <w:t>The Challenge of Feminist Theory in Organisational Analysis</w:t>
      </w:r>
    </w:p>
    <w:p w14:paraId="3A726F71" w14:textId="77777777" w:rsidR="005C7B83" w:rsidRPr="005C7B83" w:rsidRDefault="005C7B83" w:rsidP="005C7B83">
      <w:pPr>
        <w:spacing w:after="0" w:line="240" w:lineRule="auto"/>
        <w:rPr>
          <w:rFonts w:ascii="Arial" w:eastAsia="Times New Roman" w:hAnsi="Arial" w:cs="Arial"/>
          <w:color w:val="000000" w:themeColor="text1"/>
          <w:sz w:val="24"/>
          <w:szCs w:val="24"/>
          <w:lang w:eastAsia="en-GB"/>
        </w:rPr>
      </w:pPr>
      <w:r w:rsidRPr="005C7B83">
        <w:rPr>
          <w:rFonts w:ascii="Arial" w:eastAsia="Times New Roman" w:hAnsi="Arial" w:cs="Arial"/>
          <w:color w:val="000000" w:themeColor="text1"/>
          <w:sz w:val="24"/>
          <w:szCs w:val="24"/>
          <w:lang w:eastAsia="en-GB"/>
        </w:rPr>
        <w:t> </w:t>
      </w:r>
    </w:p>
    <w:p w14:paraId="532A1B97" w14:textId="77777777" w:rsidR="005C7B83" w:rsidRPr="005C7B83" w:rsidRDefault="005C7B83" w:rsidP="005C7B83">
      <w:pPr>
        <w:spacing w:after="0" w:line="240" w:lineRule="auto"/>
        <w:rPr>
          <w:rFonts w:ascii="Arial" w:eastAsia="Times New Roman" w:hAnsi="Arial" w:cs="Arial"/>
          <w:color w:val="000000" w:themeColor="text1"/>
          <w:sz w:val="24"/>
          <w:szCs w:val="24"/>
          <w:lang w:eastAsia="en-GB"/>
        </w:rPr>
      </w:pPr>
      <w:proofErr w:type="spellStart"/>
      <w:r w:rsidRPr="005C7B83">
        <w:rPr>
          <w:rFonts w:ascii="Arial" w:eastAsia="Times New Roman" w:hAnsi="Arial" w:cs="Arial"/>
          <w:b/>
          <w:bCs/>
          <w:color w:val="000000" w:themeColor="text1"/>
          <w:sz w:val="24"/>
          <w:szCs w:val="24"/>
          <w:lang w:eastAsia="en-GB"/>
        </w:rPr>
        <w:t>Onar</w:t>
      </w:r>
      <w:proofErr w:type="spellEnd"/>
      <w:r w:rsidRPr="005C7B83">
        <w:rPr>
          <w:rFonts w:ascii="Arial" w:eastAsia="Times New Roman" w:hAnsi="Arial" w:cs="Arial"/>
          <w:b/>
          <w:bCs/>
          <w:color w:val="000000" w:themeColor="text1"/>
          <w:sz w:val="24"/>
          <w:szCs w:val="24"/>
          <w:lang w:eastAsia="en-GB"/>
        </w:rPr>
        <w:t xml:space="preserve"> Usar</w:t>
      </w:r>
    </w:p>
    <w:p w14:paraId="11714C05" w14:textId="3B828D5D" w:rsidR="005C7B83" w:rsidRPr="005F606D" w:rsidRDefault="005C7B83" w:rsidP="005C7B83">
      <w:pPr>
        <w:spacing w:after="0" w:line="240" w:lineRule="auto"/>
        <w:rPr>
          <w:rFonts w:ascii="Arial" w:eastAsia="Times New Roman" w:hAnsi="Arial" w:cs="Arial"/>
          <w:b/>
          <w:bCs/>
          <w:color w:val="000000" w:themeColor="text1"/>
          <w:sz w:val="24"/>
          <w:szCs w:val="24"/>
          <w:lang w:eastAsia="en-GB"/>
        </w:rPr>
      </w:pPr>
      <w:r w:rsidRPr="005C7B83">
        <w:rPr>
          <w:rFonts w:ascii="Arial" w:eastAsia="Times New Roman" w:hAnsi="Arial" w:cs="Arial"/>
          <w:b/>
          <w:bCs/>
          <w:color w:val="000000" w:themeColor="text1"/>
          <w:sz w:val="24"/>
          <w:szCs w:val="24"/>
          <w:lang w:eastAsia="en-GB"/>
        </w:rPr>
        <w:t xml:space="preserve">Faculty of Management, </w:t>
      </w:r>
      <w:proofErr w:type="spellStart"/>
      <w:r w:rsidRPr="005C7B83">
        <w:rPr>
          <w:rFonts w:ascii="Arial" w:eastAsia="Times New Roman" w:hAnsi="Arial" w:cs="Arial"/>
          <w:b/>
          <w:bCs/>
          <w:color w:val="000000" w:themeColor="text1"/>
          <w:sz w:val="24"/>
          <w:szCs w:val="24"/>
          <w:lang w:eastAsia="en-GB"/>
        </w:rPr>
        <w:t>Bilkent</w:t>
      </w:r>
      <w:proofErr w:type="spellEnd"/>
      <w:r w:rsidRPr="005C7B83">
        <w:rPr>
          <w:rFonts w:ascii="Arial" w:eastAsia="Times New Roman" w:hAnsi="Arial" w:cs="Arial"/>
          <w:b/>
          <w:bCs/>
          <w:color w:val="000000" w:themeColor="text1"/>
          <w:sz w:val="24"/>
          <w:szCs w:val="24"/>
          <w:lang w:eastAsia="en-GB"/>
        </w:rPr>
        <w:t xml:space="preserve"> University, Ankara, Turkey</w:t>
      </w:r>
    </w:p>
    <w:p w14:paraId="1A760E04" w14:textId="285C383C" w:rsidR="005C7B83" w:rsidRPr="005C7B83" w:rsidRDefault="005C7B83" w:rsidP="005C7B83">
      <w:pPr>
        <w:spacing w:after="0" w:line="240" w:lineRule="auto"/>
        <w:rPr>
          <w:rFonts w:ascii="Arial" w:eastAsia="Times New Roman" w:hAnsi="Arial" w:cs="Arial"/>
          <w:color w:val="000000" w:themeColor="text1"/>
          <w:sz w:val="24"/>
          <w:szCs w:val="24"/>
          <w:lang w:eastAsia="en-GB"/>
        </w:rPr>
      </w:pPr>
      <w:hyperlink r:id="rId19" w:history="1">
        <w:r w:rsidRPr="005F606D">
          <w:rPr>
            <w:rStyle w:val="Hyperlink"/>
            <w:rFonts w:ascii="Arial" w:eastAsia="Times New Roman" w:hAnsi="Arial" w:cs="Arial"/>
            <w:color w:val="000000" w:themeColor="text1"/>
            <w:sz w:val="24"/>
            <w:szCs w:val="24"/>
            <w:lang w:eastAsia="en-GB"/>
          </w:rPr>
          <w:t>https://warlight.tripod.com/ONAR.html</w:t>
        </w:r>
      </w:hyperlink>
      <w:r w:rsidRPr="005F606D">
        <w:rPr>
          <w:rFonts w:ascii="Arial" w:eastAsia="Times New Roman" w:hAnsi="Arial" w:cs="Arial"/>
          <w:color w:val="000000" w:themeColor="text1"/>
          <w:sz w:val="24"/>
          <w:szCs w:val="24"/>
          <w:lang w:eastAsia="en-GB"/>
        </w:rPr>
        <w:t xml:space="preserve"> </w:t>
      </w:r>
    </w:p>
    <w:p w14:paraId="544CB0ED" w14:textId="77777777" w:rsidR="005C7B83" w:rsidRPr="005F606D" w:rsidRDefault="005C7B83" w:rsidP="005C7B83">
      <w:pPr>
        <w:pStyle w:val="NormalWeb"/>
        <w:rPr>
          <w:rFonts w:ascii="Arial" w:hAnsi="Arial" w:cs="Arial"/>
          <w:color w:val="000000" w:themeColor="text1"/>
        </w:rPr>
      </w:pPr>
      <w:r w:rsidRPr="005F606D">
        <w:rPr>
          <w:rFonts w:ascii="Arial" w:hAnsi="Arial" w:cs="Arial"/>
          <w:b/>
          <w:bCs/>
          <w:color w:val="000000" w:themeColor="text1"/>
        </w:rPr>
        <w:t>Introduction</w:t>
      </w:r>
    </w:p>
    <w:p w14:paraId="49C4CA31" w14:textId="77777777" w:rsidR="005C7B83" w:rsidRPr="005F606D" w:rsidRDefault="005C7B83" w:rsidP="005C7B83">
      <w:pPr>
        <w:pStyle w:val="NormalWeb"/>
        <w:rPr>
          <w:rFonts w:ascii="Arial" w:hAnsi="Arial" w:cs="Arial"/>
        </w:rPr>
      </w:pPr>
      <w:r w:rsidRPr="005F606D">
        <w:rPr>
          <w:rFonts w:ascii="Arial" w:hAnsi="Arial" w:cs="Arial"/>
        </w:rPr>
        <w:lastRenderedPageBreak/>
        <w:t>Structural contingency theory has been the dominant perspective in organisation studies since the 1950's. This paper aims to highlight the essential aspects of the criticism of the structural contingency theory by feminist theories.</w:t>
      </w:r>
    </w:p>
    <w:p w14:paraId="1D8DA04E" w14:textId="77777777" w:rsidR="005C7B83" w:rsidRPr="005F606D" w:rsidRDefault="005C7B83" w:rsidP="005C7B83">
      <w:pPr>
        <w:pStyle w:val="NormalWeb"/>
        <w:rPr>
          <w:rFonts w:ascii="Arial" w:hAnsi="Arial" w:cs="Arial"/>
        </w:rPr>
      </w:pPr>
      <w:r w:rsidRPr="005F606D">
        <w:rPr>
          <w:rFonts w:ascii="Arial" w:hAnsi="Arial" w:cs="Arial"/>
        </w:rPr>
        <w:t>Organisations are generally defined as social entities composed of people with knowledge, skill and experience to reach a well-defined objective. It is supposed that the objective leads to the production of core values that meet certain social needs and wants. However, one cannot think of any group of people with a purpose as an organisation. There have to be well-defined rules and procedures, and a structure defining mainly hierarchy levels, power relations, division of labour, and behaviour (communication and decision-making) patterns. Moreover, the production and reproduction of a certain ideology, or  culture, that unites the members of organisations should be included in the definition of organisations. Therefore, when one talks about organisations, one refers to a complex set of patterns and regulations.</w:t>
      </w:r>
    </w:p>
    <w:p w14:paraId="5D4B9664" w14:textId="77777777" w:rsidR="005C7B83" w:rsidRPr="005F606D" w:rsidRDefault="005C7B83" w:rsidP="005C7B83">
      <w:pPr>
        <w:pStyle w:val="NormalWeb"/>
        <w:rPr>
          <w:rFonts w:ascii="Arial" w:hAnsi="Arial" w:cs="Arial"/>
        </w:rPr>
      </w:pPr>
      <w:r w:rsidRPr="005F606D">
        <w:rPr>
          <w:rFonts w:ascii="Arial" w:hAnsi="Arial" w:cs="Arial"/>
        </w:rPr>
        <w:t>At the most general level, organisation theory focuses mainly on bow organisations are actually structured and designed. Surely, there exist various perspectives with different epistemological assumptions. Most of the mainstream perspectives offer suggestions about how organisations can be constructed to improve their effectiveness. Structural contingency theory appears to be the most acknowledged of these perspectives - indeed, it is the dominant one. In this paper, I will first briefly review the contingency perspective, its development, research paradigms, and models. Then, I will take up the challenge of socialist-feminist perspectives to this theory.</w:t>
      </w:r>
    </w:p>
    <w:p w14:paraId="29EDB0AE" w14:textId="1E9FCAB2" w:rsidR="00146269" w:rsidRPr="005F606D" w:rsidRDefault="00146269">
      <w:pPr>
        <w:rPr>
          <w:rFonts w:ascii="Arial" w:hAnsi="Arial" w:cs="Arial"/>
          <w:sz w:val="24"/>
          <w:szCs w:val="24"/>
        </w:rPr>
      </w:pPr>
    </w:p>
    <w:p w14:paraId="732FCD14" w14:textId="25964EA1" w:rsidR="00146269" w:rsidRPr="005F606D" w:rsidRDefault="00146269">
      <w:pPr>
        <w:rPr>
          <w:rFonts w:ascii="Arial" w:hAnsi="Arial" w:cs="Arial"/>
          <w:sz w:val="24"/>
          <w:szCs w:val="24"/>
        </w:rPr>
      </w:pPr>
      <w:r w:rsidRPr="005F606D">
        <w:rPr>
          <w:rFonts w:ascii="Arial" w:hAnsi="Arial" w:cs="Arial"/>
          <w:b/>
          <w:bCs/>
          <w:color w:val="424242"/>
          <w:sz w:val="24"/>
          <w:szCs w:val="24"/>
          <w:shd w:val="clear" w:color="auto" w:fill="FFFFFF"/>
        </w:rPr>
        <w:t>The impact of gender inequality on economic growth: an explanatory sequential mixed methods study of female labour participation in the civil service</w:t>
      </w:r>
      <w:r w:rsidRPr="005F606D">
        <w:rPr>
          <w:rFonts w:ascii="Arial" w:hAnsi="Arial" w:cs="Arial"/>
          <w:color w:val="424242"/>
          <w:sz w:val="24"/>
          <w:szCs w:val="24"/>
        </w:rPr>
        <w:br/>
      </w:r>
      <w:r w:rsidRPr="005F606D">
        <w:rPr>
          <w:rFonts w:ascii="Arial" w:hAnsi="Arial" w:cs="Arial"/>
          <w:color w:val="424242"/>
          <w:sz w:val="24"/>
          <w:szCs w:val="24"/>
          <w:shd w:val="clear" w:color="auto" w:fill="FFFFFF"/>
        </w:rPr>
        <w:t xml:space="preserve">Andrew Jia Yi Kam, Jerry </w:t>
      </w:r>
      <w:proofErr w:type="spellStart"/>
      <w:r w:rsidRPr="005F606D">
        <w:rPr>
          <w:rFonts w:ascii="Arial" w:hAnsi="Arial" w:cs="Arial"/>
          <w:color w:val="424242"/>
          <w:sz w:val="24"/>
          <w:szCs w:val="24"/>
          <w:shd w:val="clear" w:color="auto" w:fill="FFFFFF"/>
        </w:rPr>
        <w:t>Sankay</w:t>
      </w:r>
      <w:proofErr w:type="spellEnd"/>
      <w:r w:rsidRPr="005F606D">
        <w:rPr>
          <w:rFonts w:ascii="Arial" w:hAnsi="Arial" w:cs="Arial"/>
          <w:color w:val="424242"/>
          <w:sz w:val="24"/>
          <w:szCs w:val="24"/>
          <w:shd w:val="clear" w:color="auto" w:fill="FFFFFF"/>
        </w:rPr>
        <w:t xml:space="preserve"> </w:t>
      </w:r>
      <w:proofErr w:type="spellStart"/>
      <w:r w:rsidRPr="005F606D">
        <w:rPr>
          <w:rFonts w:ascii="Arial" w:hAnsi="Arial" w:cs="Arial"/>
          <w:color w:val="424242"/>
          <w:sz w:val="24"/>
          <w:szCs w:val="24"/>
          <w:shd w:val="clear" w:color="auto" w:fill="FFFFFF"/>
        </w:rPr>
        <w:t>Oboh</w:t>
      </w:r>
      <w:proofErr w:type="spellEnd"/>
      <w:r w:rsidRPr="005F606D">
        <w:rPr>
          <w:rFonts w:ascii="Arial" w:hAnsi="Arial" w:cs="Arial"/>
          <w:color w:val="424242"/>
          <w:sz w:val="24"/>
          <w:szCs w:val="24"/>
          <w:shd w:val="clear" w:color="auto" w:fill="FFFFFF"/>
        </w:rPr>
        <w:t xml:space="preserve">, Zarina Othman, </w:t>
      </w:r>
      <w:proofErr w:type="spellStart"/>
      <w:r w:rsidRPr="005F606D">
        <w:rPr>
          <w:rFonts w:ascii="Arial" w:hAnsi="Arial" w:cs="Arial"/>
          <w:color w:val="424242"/>
          <w:sz w:val="24"/>
          <w:szCs w:val="24"/>
          <w:shd w:val="clear" w:color="auto" w:fill="FFFFFF"/>
        </w:rPr>
        <w:t>Jusoh</w:t>
      </w:r>
      <w:proofErr w:type="spellEnd"/>
      <w:r w:rsidRPr="005F606D">
        <w:rPr>
          <w:rFonts w:ascii="Arial" w:hAnsi="Arial" w:cs="Arial"/>
          <w:color w:val="424242"/>
          <w:sz w:val="24"/>
          <w:szCs w:val="24"/>
          <w:shd w:val="clear" w:color="auto" w:fill="FFFFFF"/>
        </w:rPr>
        <w:t xml:space="preserve"> </w:t>
      </w:r>
      <w:proofErr w:type="spellStart"/>
      <w:r w:rsidRPr="005F606D">
        <w:rPr>
          <w:rFonts w:ascii="Arial" w:hAnsi="Arial" w:cs="Arial"/>
          <w:color w:val="424242"/>
          <w:sz w:val="24"/>
          <w:szCs w:val="24"/>
          <w:shd w:val="clear" w:color="auto" w:fill="FFFFFF"/>
        </w:rPr>
        <w:t>Sufian</w:t>
      </w:r>
      <w:proofErr w:type="spellEnd"/>
      <w:r w:rsidRPr="005F606D">
        <w:rPr>
          <w:rFonts w:ascii="Arial" w:hAnsi="Arial" w:cs="Arial"/>
          <w:color w:val="424242"/>
          <w:sz w:val="24"/>
          <w:szCs w:val="24"/>
        </w:rPr>
        <w:br/>
      </w:r>
      <w:r w:rsidRPr="005F606D">
        <w:rPr>
          <w:rFonts w:ascii="Arial" w:hAnsi="Arial" w:cs="Arial"/>
          <w:b/>
          <w:bCs/>
          <w:i/>
          <w:iCs/>
          <w:color w:val="424242"/>
          <w:sz w:val="24"/>
          <w:szCs w:val="24"/>
          <w:shd w:val="clear" w:color="auto" w:fill="FFFFFF"/>
        </w:rPr>
        <w:t>European Journal of Government and Economics</w:t>
      </w:r>
      <w:r w:rsidRPr="005F606D">
        <w:rPr>
          <w:rFonts w:ascii="Arial" w:hAnsi="Arial" w:cs="Arial"/>
          <w:color w:val="424242"/>
          <w:sz w:val="24"/>
          <w:szCs w:val="24"/>
          <w:shd w:val="clear" w:color="auto" w:fill="FFFFFF"/>
        </w:rPr>
        <w:t>  vol: 11  issue: 2  first page: 210  year: 2022  </w:t>
      </w:r>
      <w:r w:rsidRPr="005F606D">
        <w:rPr>
          <w:rFonts w:ascii="Arial" w:hAnsi="Arial" w:cs="Arial"/>
          <w:color w:val="424242"/>
          <w:sz w:val="24"/>
          <w:szCs w:val="24"/>
        </w:rPr>
        <w:br/>
      </w:r>
      <w:proofErr w:type="spellStart"/>
      <w:r w:rsidRPr="005F606D">
        <w:rPr>
          <w:rFonts w:ascii="Arial" w:hAnsi="Arial" w:cs="Arial"/>
          <w:color w:val="424242"/>
          <w:sz w:val="24"/>
          <w:szCs w:val="24"/>
          <w:shd w:val="clear" w:color="auto" w:fill="FFFFFF"/>
        </w:rPr>
        <w:t>doi</w:t>
      </w:r>
      <w:proofErr w:type="spellEnd"/>
      <w:r w:rsidRPr="005F606D">
        <w:rPr>
          <w:rFonts w:ascii="Arial" w:hAnsi="Arial" w:cs="Arial"/>
          <w:color w:val="424242"/>
          <w:sz w:val="24"/>
          <w:szCs w:val="24"/>
          <w:shd w:val="clear" w:color="auto" w:fill="FFFFFF"/>
        </w:rPr>
        <w:t>: </w:t>
      </w:r>
      <w:hyperlink r:id="rId20" w:tgtFrame="_blank" w:history="1">
        <w:r w:rsidRPr="005F606D">
          <w:rPr>
            <w:rStyle w:val="Hyperlink"/>
            <w:rFonts w:ascii="Arial" w:hAnsi="Arial" w:cs="Arial"/>
            <w:b/>
            <w:bCs/>
            <w:color w:val="006699"/>
            <w:sz w:val="24"/>
            <w:szCs w:val="24"/>
            <w:shd w:val="clear" w:color="auto" w:fill="FFFFFF"/>
          </w:rPr>
          <w:t>10.17979/ejge.2022.11.2.8951</w:t>
        </w:r>
      </w:hyperlink>
    </w:p>
    <w:p w14:paraId="7AF50A3A" w14:textId="77777777" w:rsidR="00146269" w:rsidRPr="005F606D" w:rsidRDefault="00146269">
      <w:pPr>
        <w:rPr>
          <w:rFonts w:ascii="Arial" w:hAnsi="Arial" w:cs="Arial"/>
          <w:sz w:val="24"/>
          <w:szCs w:val="24"/>
        </w:rPr>
      </w:pPr>
    </w:p>
    <w:p w14:paraId="7E8EEFF6" w14:textId="77777777" w:rsidR="00146269" w:rsidRPr="00146269" w:rsidRDefault="00146269" w:rsidP="00146269">
      <w:pPr>
        <w:shd w:val="clear" w:color="auto" w:fill="FFFFFF"/>
        <w:spacing w:before="100" w:beforeAutospacing="1" w:after="100" w:afterAutospacing="1" w:line="240" w:lineRule="auto"/>
        <w:rPr>
          <w:rFonts w:ascii="Arial" w:eastAsia="Times New Roman" w:hAnsi="Arial" w:cs="Arial"/>
          <w:color w:val="000000"/>
          <w:sz w:val="24"/>
          <w:szCs w:val="24"/>
          <w:lang w:eastAsia="en-GB"/>
        </w:rPr>
      </w:pPr>
      <w:r w:rsidRPr="00146269">
        <w:rPr>
          <w:rFonts w:ascii="Arial" w:eastAsia="Times New Roman" w:hAnsi="Arial" w:cs="Arial"/>
          <w:b/>
          <w:bCs/>
          <w:color w:val="000000"/>
          <w:sz w:val="24"/>
          <w:szCs w:val="24"/>
          <w:lang w:eastAsia="en-GB"/>
        </w:rPr>
        <w:t xml:space="preserve">Hester </w:t>
      </w:r>
      <w:proofErr w:type="spellStart"/>
      <w:r w:rsidRPr="00146269">
        <w:rPr>
          <w:rFonts w:ascii="Arial" w:eastAsia="Times New Roman" w:hAnsi="Arial" w:cs="Arial"/>
          <w:b/>
          <w:bCs/>
          <w:color w:val="000000"/>
          <w:sz w:val="24"/>
          <w:szCs w:val="24"/>
          <w:lang w:eastAsia="en-GB"/>
        </w:rPr>
        <w:t>Nienaber</w:t>
      </w:r>
      <w:r w:rsidRPr="00146269">
        <w:rPr>
          <w:rFonts w:ascii="Arial" w:eastAsia="Times New Roman" w:hAnsi="Arial" w:cs="Arial"/>
          <w:b/>
          <w:bCs/>
          <w:color w:val="000000"/>
          <w:sz w:val="24"/>
          <w:szCs w:val="24"/>
          <w:vertAlign w:val="superscript"/>
          <w:lang w:eastAsia="en-GB"/>
        </w:rPr>
        <w:t>I</w:t>
      </w:r>
      <w:proofErr w:type="spellEnd"/>
      <w:r w:rsidRPr="00146269">
        <w:rPr>
          <w:rFonts w:ascii="Arial" w:eastAsia="Times New Roman" w:hAnsi="Arial" w:cs="Arial"/>
          <w:b/>
          <w:bCs/>
          <w:color w:val="000000"/>
          <w:sz w:val="24"/>
          <w:szCs w:val="24"/>
          <w:lang w:eastAsia="en-GB"/>
        </w:rPr>
        <w:t xml:space="preserve">; Nthabiseng V. </w:t>
      </w:r>
      <w:proofErr w:type="spellStart"/>
      <w:r w:rsidRPr="00146269">
        <w:rPr>
          <w:rFonts w:ascii="Arial" w:eastAsia="Times New Roman" w:hAnsi="Arial" w:cs="Arial"/>
          <w:b/>
          <w:bCs/>
          <w:color w:val="000000"/>
          <w:sz w:val="24"/>
          <w:szCs w:val="24"/>
          <w:lang w:eastAsia="en-GB"/>
        </w:rPr>
        <w:t>Moraka</w:t>
      </w:r>
      <w:r w:rsidRPr="00146269">
        <w:rPr>
          <w:rFonts w:ascii="Arial" w:eastAsia="Times New Roman" w:hAnsi="Arial" w:cs="Arial"/>
          <w:b/>
          <w:bCs/>
          <w:color w:val="000000"/>
          <w:sz w:val="24"/>
          <w:szCs w:val="24"/>
          <w:vertAlign w:val="superscript"/>
          <w:lang w:eastAsia="en-GB"/>
        </w:rPr>
        <w:t>II</w:t>
      </w:r>
      <w:proofErr w:type="spellEnd"/>
    </w:p>
    <w:p w14:paraId="5DF64753" w14:textId="4FA79C2C" w:rsidR="00146269" w:rsidRPr="00146269" w:rsidRDefault="00146269" w:rsidP="00146269">
      <w:pPr>
        <w:shd w:val="clear" w:color="auto" w:fill="FFFFFF"/>
        <w:spacing w:before="100" w:beforeAutospacing="1" w:after="100" w:afterAutospacing="1" w:line="240" w:lineRule="auto"/>
        <w:rPr>
          <w:rFonts w:ascii="Arial" w:eastAsia="Times New Roman" w:hAnsi="Arial" w:cs="Arial"/>
          <w:color w:val="000000"/>
          <w:sz w:val="24"/>
          <w:szCs w:val="24"/>
          <w:lang w:eastAsia="en-GB"/>
        </w:rPr>
      </w:pPr>
      <w:r w:rsidRPr="00146269">
        <w:rPr>
          <w:rFonts w:ascii="Arial" w:eastAsia="Times New Roman" w:hAnsi="Arial" w:cs="Arial"/>
          <w:b/>
          <w:bCs/>
          <w:color w:val="000000"/>
          <w:sz w:val="24"/>
          <w:szCs w:val="24"/>
          <w:lang w:eastAsia="en-GB"/>
        </w:rPr>
        <w:t>CHAPTER 5</w:t>
      </w:r>
      <w:bookmarkStart w:id="0" w:name="top"/>
      <w:bookmarkEnd w:id="0"/>
      <w:r w:rsidRPr="005F606D">
        <w:rPr>
          <w:rFonts w:ascii="Arial" w:eastAsia="Times New Roman" w:hAnsi="Arial" w:cs="Arial"/>
          <w:color w:val="000000"/>
          <w:sz w:val="24"/>
          <w:szCs w:val="24"/>
          <w:lang w:eastAsia="en-GB"/>
        </w:rPr>
        <w:t xml:space="preserve"> </w:t>
      </w:r>
      <w:r w:rsidRPr="00146269">
        <w:rPr>
          <w:rFonts w:ascii="Arial" w:eastAsia="Times New Roman" w:hAnsi="Arial" w:cs="Arial"/>
          <w:b/>
          <w:bCs/>
          <w:color w:val="000000"/>
          <w:sz w:val="24"/>
          <w:szCs w:val="24"/>
          <w:lang w:eastAsia="en-GB"/>
        </w:rPr>
        <w:t>Feminism in management research: A route to justly optimise talent</w:t>
      </w:r>
    </w:p>
    <w:p w14:paraId="73BEC0A9" w14:textId="77777777" w:rsidR="00146269" w:rsidRPr="00146269" w:rsidRDefault="00146269" w:rsidP="00146269">
      <w:pPr>
        <w:shd w:val="clear" w:color="auto" w:fill="FFFFFF"/>
        <w:spacing w:after="0" w:line="240" w:lineRule="auto"/>
        <w:outlineLvl w:val="1"/>
        <w:rPr>
          <w:rFonts w:ascii="Arial" w:eastAsia="Times New Roman" w:hAnsi="Arial" w:cs="Arial"/>
          <w:color w:val="000080"/>
          <w:sz w:val="24"/>
          <w:szCs w:val="24"/>
          <w:lang w:eastAsia="en-GB"/>
        </w:rPr>
      </w:pPr>
      <w:r w:rsidRPr="00146269">
        <w:rPr>
          <w:rFonts w:ascii="Arial" w:eastAsia="Times New Roman" w:hAnsi="Arial" w:cs="Arial"/>
          <w:color w:val="000000"/>
          <w:sz w:val="24"/>
          <w:szCs w:val="24"/>
          <w:lang w:eastAsia="en-GB"/>
        </w:rPr>
        <w:t> </w:t>
      </w:r>
      <w:hyperlink r:id="rId21" w:history="1">
        <w:r w:rsidRPr="00146269">
          <w:rPr>
            <w:rFonts w:ascii="Arial" w:eastAsia="Times New Roman" w:hAnsi="Arial" w:cs="Arial"/>
            <w:color w:val="0000FF"/>
            <w:sz w:val="24"/>
            <w:szCs w:val="24"/>
            <w:u w:val="single"/>
            <w:lang w:eastAsia="en-GB"/>
          </w:rPr>
          <w:t xml:space="preserve">Acta </w:t>
        </w:r>
        <w:proofErr w:type="spellStart"/>
        <w:r w:rsidRPr="00146269">
          <w:rPr>
            <w:rFonts w:ascii="Arial" w:eastAsia="Times New Roman" w:hAnsi="Arial" w:cs="Arial"/>
            <w:color w:val="0000FF"/>
            <w:sz w:val="24"/>
            <w:szCs w:val="24"/>
            <w:u w:val="single"/>
            <w:lang w:eastAsia="en-GB"/>
          </w:rPr>
          <w:t>Commercii</w:t>
        </w:r>
        <w:proofErr w:type="spellEnd"/>
      </w:hyperlink>
    </w:p>
    <w:p w14:paraId="19127282" w14:textId="2B19073A" w:rsidR="00146269" w:rsidRPr="005F606D" w:rsidRDefault="00146269" w:rsidP="00146269">
      <w:pPr>
        <w:shd w:val="clear" w:color="auto" w:fill="FFFFFF"/>
        <w:spacing w:after="0" w:line="240" w:lineRule="auto"/>
        <w:outlineLvl w:val="1"/>
        <w:rPr>
          <w:rFonts w:ascii="Arial" w:eastAsia="Times New Roman" w:hAnsi="Arial" w:cs="Arial"/>
          <w:color w:val="000080"/>
          <w:sz w:val="24"/>
          <w:szCs w:val="24"/>
          <w:lang w:eastAsia="en-GB"/>
        </w:rPr>
      </w:pPr>
      <w:r w:rsidRPr="00146269">
        <w:rPr>
          <w:rFonts w:ascii="Arial" w:eastAsia="Times New Roman" w:hAnsi="Arial" w:cs="Arial"/>
          <w:i/>
          <w:iCs/>
          <w:color w:val="0000A0"/>
          <w:sz w:val="24"/>
          <w:szCs w:val="24"/>
          <w:lang w:eastAsia="en-GB"/>
        </w:rPr>
        <w:t>On-line version</w:t>
      </w:r>
      <w:r w:rsidRPr="00146269">
        <w:rPr>
          <w:rFonts w:ascii="Arial" w:eastAsia="Times New Roman" w:hAnsi="Arial" w:cs="Arial"/>
          <w:color w:val="0000A0"/>
          <w:sz w:val="24"/>
          <w:szCs w:val="24"/>
          <w:lang w:eastAsia="en-GB"/>
        </w:rPr>
        <w:t> ISSN </w:t>
      </w:r>
      <w:r w:rsidRPr="00146269">
        <w:rPr>
          <w:rFonts w:ascii="Arial" w:eastAsia="Times New Roman" w:hAnsi="Arial" w:cs="Arial"/>
          <w:color w:val="000080"/>
          <w:sz w:val="24"/>
          <w:szCs w:val="24"/>
          <w:lang w:eastAsia="en-GB"/>
        </w:rPr>
        <w:t>1684-1999</w:t>
      </w:r>
      <w:r w:rsidRPr="00146269">
        <w:rPr>
          <w:rFonts w:ascii="Arial" w:eastAsia="Times New Roman" w:hAnsi="Arial" w:cs="Arial"/>
          <w:color w:val="000080"/>
          <w:sz w:val="24"/>
          <w:szCs w:val="24"/>
          <w:lang w:eastAsia="en-GB"/>
        </w:rPr>
        <w:br/>
      </w:r>
      <w:r w:rsidRPr="00146269">
        <w:rPr>
          <w:rFonts w:ascii="Arial" w:eastAsia="Times New Roman" w:hAnsi="Arial" w:cs="Arial"/>
          <w:i/>
          <w:iCs/>
          <w:color w:val="0000A0"/>
          <w:sz w:val="24"/>
          <w:szCs w:val="24"/>
          <w:lang w:eastAsia="en-GB"/>
        </w:rPr>
        <w:t>Print version</w:t>
      </w:r>
      <w:r w:rsidRPr="00146269">
        <w:rPr>
          <w:rFonts w:ascii="Arial" w:eastAsia="Times New Roman" w:hAnsi="Arial" w:cs="Arial"/>
          <w:color w:val="0000A0"/>
          <w:sz w:val="24"/>
          <w:szCs w:val="24"/>
          <w:lang w:eastAsia="en-GB"/>
        </w:rPr>
        <w:t> ISSN </w:t>
      </w:r>
      <w:r w:rsidRPr="00146269">
        <w:rPr>
          <w:rFonts w:ascii="Arial" w:eastAsia="Times New Roman" w:hAnsi="Arial" w:cs="Arial"/>
          <w:color w:val="000080"/>
          <w:sz w:val="24"/>
          <w:szCs w:val="24"/>
          <w:lang w:eastAsia="en-GB"/>
        </w:rPr>
        <w:t>2413-1903</w:t>
      </w:r>
      <w:r w:rsidRPr="005F606D">
        <w:rPr>
          <w:rFonts w:ascii="Arial" w:eastAsia="Times New Roman" w:hAnsi="Arial" w:cs="Arial"/>
          <w:color w:val="000080"/>
          <w:sz w:val="24"/>
          <w:szCs w:val="24"/>
          <w:lang w:eastAsia="en-GB"/>
        </w:rPr>
        <w:t xml:space="preserve"> </w:t>
      </w:r>
      <w:r w:rsidRPr="00146269">
        <w:rPr>
          <w:rFonts w:ascii="Arial" w:eastAsia="Times New Roman" w:hAnsi="Arial" w:cs="Arial"/>
          <w:b/>
          <w:bCs/>
          <w:color w:val="800000"/>
          <w:sz w:val="24"/>
          <w:szCs w:val="24"/>
          <w:lang w:eastAsia="en-GB"/>
        </w:rPr>
        <w:t xml:space="preserve">Acta </w:t>
      </w:r>
      <w:proofErr w:type="spellStart"/>
      <w:r w:rsidRPr="00146269">
        <w:rPr>
          <w:rFonts w:ascii="Arial" w:eastAsia="Times New Roman" w:hAnsi="Arial" w:cs="Arial"/>
          <w:b/>
          <w:bCs/>
          <w:color w:val="800000"/>
          <w:sz w:val="24"/>
          <w:szCs w:val="24"/>
          <w:lang w:eastAsia="en-GB"/>
        </w:rPr>
        <w:t>Commer</w:t>
      </w:r>
      <w:proofErr w:type="spellEnd"/>
      <w:r w:rsidRPr="00146269">
        <w:rPr>
          <w:rFonts w:ascii="Arial" w:eastAsia="Times New Roman" w:hAnsi="Arial" w:cs="Arial"/>
          <w:b/>
          <w:bCs/>
          <w:color w:val="800000"/>
          <w:sz w:val="24"/>
          <w:szCs w:val="24"/>
          <w:lang w:eastAsia="en-GB"/>
        </w:rPr>
        <w:t>. vol.16 n.2 Johannesburg  2016</w:t>
      </w:r>
      <w:r w:rsidRPr="005F606D">
        <w:rPr>
          <w:rFonts w:ascii="Arial" w:eastAsia="Times New Roman" w:hAnsi="Arial" w:cs="Arial"/>
          <w:b/>
          <w:bCs/>
          <w:color w:val="800000"/>
          <w:sz w:val="24"/>
          <w:szCs w:val="24"/>
          <w:lang w:eastAsia="en-GB"/>
        </w:rPr>
        <w:t xml:space="preserve"> </w:t>
      </w:r>
      <w:hyperlink r:id="rId22" w:history="1">
        <w:r w:rsidRPr="00146269">
          <w:rPr>
            <w:rStyle w:val="Hyperlink"/>
            <w:rFonts w:ascii="Arial" w:eastAsia="Times New Roman" w:hAnsi="Arial" w:cs="Arial"/>
            <w:sz w:val="24"/>
            <w:szCs w:val="24"/>
            <w:lang w:eastAsia="en-GB"/>
          </w:rPr>
          <w:t>http://dx.doi.org</w:t>
        </w:r>
        <w:r w:rsidRPr="00146269">
          <w:rPr>
            <w:rStyle w:val="Hyperlink"/>
            <w:rFonts w:ascii="Arial" w:eastAsia="Times New Roman" w:hAnsi="Arial" w:cs="Arial"/>
            <w:sz w:val="24"/>
            <w:szCs w:val="24"/>
            <w:lang w:eastAsia="en-GB"/>
          </w:rPr>
          <w:t>/</w:t>
        </w:r>
        <w:r w:rsidRPr="00146269">
          <w:rPr>
            <w:rStyle w:val="Hyperlink"/>
            <w:rFonts w:ascii="Arial" w:eastAsia="Times New Roman" w:hAnsi="Arial" w:cs="Arial"/>
            <w:sz w:val="24"/>
            <w:szCs w:val="24"/>
            <w:lang w:eastAsia="en-GB"/>
          </w:rPr>
          <w:t>10.4102/ac.v16i2.417</w:t>
        </w:r>
      </w:hyperlink>
      <w:r w:rsidRPr="00146269">
        <w:rPr>
          <w:rFonts w:ascii="Arial" w:eastAsia="Times New Roman" w:hAnsi="Arial" w:cs="Arial"/>
          <w:color w:val="800000"/>
          <w:sz w:val="24"/>
          <w:szCs w:val="24"/>
          <w:lang w:eastAsia="en-GB"/>
        </w:rPr>
        <w:t> </w:t>
      </w:r>
    </w:p>
    <w:p w14:paraId="1B0DF01A" w14:textId="2E367E7B" w:rsidR="00146269" w:rsidRPr="005F606D" w:rsidRDefault="00146269" w:rsidP="00146269">
      <w:pPr>
        <w:shd w:val="clear" w:color="auto" w:fill="FFFFFF"/>
        <w:spacing w:before="100" w:beforeAutospacing="1" w:after="100" w:afterAutospacing="1" w:line="240" w:lineRule="auto"/>
        <w:rPr>
          <w:rFonts w:ascii="Arial" w:eastAsia="Times New Roman" w:hAnsi="Arial" w:cs="Arial"/>
          <w:color w:val="000000"/>
          <w:sz w:val="24"/>
          <w:szCs w:val="24"/>
          <w:lang w:eastAsia="en-GB"/>
        </w:rPr>
      </w:pPr>
      <w:r w:rsidRPr="005F606D">
        <w:rPr>
          <w:rFonts w:ascii="Arial" w:hAnsi="Arial" w:cs="Arial"/>
          <w:b/>
          <w:bCs/>
          <w:color w:val="000000"/>
          <w:sz w:val="24"/>
          <w:szCs w:val="24"/>
        </w:rPr>
        <w:t>SUMMARY</w:t>
      </w:r>
    </w:p>
    <w:p w14:paraId="00C0D164" w14:textId="77777777" w:rsidR="00146269" w:rsidRPr="005F606D" w:rsidRDefault="00146269" w:rsidP="00146269">
      <w:pPr>
        <w:pStyle w:val="NormalWeb"/>
        <w:shd w:val="clear" w:color="auto" w:fill="FFFFFF"/>
        <w:rPr>
          <w:rFonts w:ascii="Arial" w:hAnsi="Arial" w:cs="Arial"/>
          <w:color w:val="000000"/>
        </w:rPr>
      </w:pPr>
      <w:r w:rsidRPr="005F606D">
        <w:rPr>
          <w:rFonts w:ascii="Arial" w:hAnsi="Arial" w:cs="Arial"/>
          <w:color w:val="000000"/>
        </w:rPr>
        <w:lastRenderedPageBreak/>
        <w:t>Chapter 5 gives a brief overview of the application of feminism in management research. It is achieved through a summary of selected feminist theory and a survey of literature pertaining to feminist research in management. The findings show feminism to be concerned with the identity of women, which transcends gender, sex and sexuality, promoting equality on economic, legal, political and social terms. Gender, sex and sexuality are social constructs, which are deeply ingrained in societies. These constructs are maintained by social institutions advocating for what is popularly defined as 'normal' and acceptable as well as unacceptable and potentially punishable. Generally, people, including women, consume these normative messages uncritically with the result that a patriarchal system in which women, children and other minorities are made subservient becomes subliminally reinforced. Language is a powerful mechanism in propagating this social paradigm, observed in the available research on management from a feminist perspective. Seemingly innocent words preserve the status quo, a situation necessitating critical reflection in order to bring about equality. It is recommended that scholarly management texts written by women be discursively analysed so as to identify which gender representations are mobilised and whether anything can be found to have changed since the pioneering works of Mary Parker-Follett and Lilian Gilbreth.</w:t>
      </w:r>
    </w:p>
    <w:p w14:paraId="38CC4106" w14:textId="77777777" w:rsidR="00146269" w:rsidRPr="005F606D" w:rsidRDefault="00146269">
      <w:pPr>
        <w:rPr>
          <w:rFonts w:ascii="Arial" w:hAnsi="Arial" w:cs="Arial"/>
          <w:sz w:val="24"/>
          <w:szCs w:val="24"/>
        </w:rPr>
      </w:pPr>
    </w:p>
    <w:p w14:paraId="5615608B" w14:textId="7586B8D1" w:rsidR="00146269" w:rsidRPr="005F606D" w:rsidRDefault="00146269">
      <w:pPr>
        <w:rPr>
          <w:rFonts w:ascii="Arial" w:hAnsi="Arial" w:cs="Arial"/>
          <w:sz w:val="24"/>
          <w:szCs w:val="24"/>
        </w:rPr>
      </w:pPr>
      <w:hyperlink r:id="rId23" w:history="1">
        <w:r w:rsidRPr="005F606D">
          <w:rPr>
            <w:rStyle w:val="Hyperlink"/>
            <w:rFonts w:ascii="Arial" w:hAnsi="Arial" w:cs="Arial"/>
            <w:sz w:val="24"/>
            <w:szCs w:val="24"/>
          </w:rPr>
          <w:t>https://study.com/learn/lesson/feminist-theory-overview-beliefs-types.html#:~:text=Most%20feminists%20agree%20on%20five%20basic%20principles%E2%80%94working%20to%20increase,violence%2C%20and%20promoting%20sexual%20freedom</w:t>
        </w:r>
      </w:hyperlink>
      <w:r w:rsidRPr="005F606D">
        <w:rPr>
          <w:rFonts w:ascii="Arial" w:hAnsi="Arial" w:cs="Arial"/>
          <w:sz w:val="24"/>
          <w:szCs w:val="24"/>
        </w:rPr>
        <w:t>.</w:t>
      </w:r>
    </w:p>
    <w:p w14:paraId="6BF907C8" w14:textId="77777777" w:rsidR="00146269" w:rsidRPr="005F606D" w:rsidRDefault="00146269">
      <w:pPr>
        <w:rPr>
          <w:rFonts w:ascii="Arial" w:hAnsi="Arial" w:cs="Arial"/>
          <w:color w:val="FF0000"/>
          <w:sz w:val="24"/>
          <w:szCs w:val="24"/>
        </w:rPr>
      </w:pPr>
    </w:p>
    <w:p w14:paraId="581F32D1" w14:textId="0D25A1BF" w:rsidR="00146269" w:rsidRPr="005F606D" w:rsidRDefault="00146269">
      <w:pPr>
        <w:rPr>
          <w:rFonts w:ascii="Arial" w:hAnsi="Arial" w:cs="Arial"/>
          <w:sz w:val="24"/>
          <w:szCs w:val="24"/>
        </w:rPr>
      </w:pPr>
      <w:r w:rsidRPr="005F606D">
        <w:rPr>
          <w:rFonts w:ascii="Arial" w:hAnsi="Arial" w:cs="Arial"/>
          <w:color w:val="FF0000"/>
          <w:sz w:val="24"/>
          <w:szCs w:val="24"/>
        </w:rPr>
        <w:t>This will be frustrating to read for most of my students</w:t>
      </w:r>
    </w:p>
    <w:p w14:paraId="7B2E8DB4" w14:textId="55A67359" w:rsidR="00146269" w:rsidRPr="005F606D" w:rsidRDefault="00146269">
      <w:pPr>
        <w:rPr>
          <w:rFonts w:ascii="Arial" w:hAnsi="Arial" w:cs="Arial"/>
          <w:sz w:val="24"/>
          <w:szCs w:val="24"/>
        </w:rPr>
      </w:pPr>
      <w:proofErr w:type="spellStart"/>
      <w:r w:rsidRPr="005F606D">
        <w:rPr>
          <w:rFonts w:ascii="Arial" w:hAnsi="Arial" w:cs="Arial"/>
          <w:color w:val="333333"/>
          <w:sz w:val="24"/>
          <w:szCs w:val="24"/>
          <w:shd w:val="clear" w:color="auto" w:fill="FFFFFF"/>
        </w:rPr>
        <w:t>Fenby</w:t>
      </w:r>
      <w:proofErr w:type="spellEnd"/>
      <w:r w:rsidRPr="005F606D">
        <w:rPr>
          <w:rFonts w:ascii="Arial" w:hAnsi="Arial" w:cs="Arial"/>
          <w:color w:val="333333"/>
          <w:sz w:val="24"/>
          <w:szCs w:val="24"/>
          <w:shd w:val="clear" w:color="auto" w:fill="FFFFFF"/>
        </w:rPr>
        <w:t>, B. L. (1991). Feminist Theory, Critical Theory, and Management’s Romance With the Technical. </w:t>
      </w:r>
      <w:proofErr w:type="spellStart"/>
      <w:r w:rsidRPr="005F606D">
        <w:rPr>
          <w:rFonts w:ascii="Arial" w:hAnsi="Arial" w:cs="Arial"/>
          <w:i/>
          <w:iCs/>
          <w:color w:val="333333"/>
          <w:sz w:val="24"/>
          <w:szCs w:val="24"/>
          <w:shd w:val="clear" w:color="auto" w:fill="FFFFFF"/>
        </w:rPr>
        <w:t>Affilia</w:t>
      </w:r>
      <w:proofErr w:type="spellEnd"/>
      <w:r w:rsidRPr="005F606D">
        <w:rPr>
          <w:rFonts w:ascii="Arial" w:hAnsi="Arial" w:cs="Arial"/>
          <w:color w:val="333333"/>
          <w:sz w:val="24"/>
          <w:szCs w:val="24"/>
          <w:shd w:val="clear" w:color="auto" w:fill="FFFFFF"/>
        </w:rPr>
        <w:t>, </w:t>
      </w:r>
      <w:r w:rsidRPr="005F606D">
        <w:rPr>
          <w:rFonts w:ascii="Arial" w:hAnsi="Arial" w:cs="Arial"/>
          <w:i/>
          <w:iCs/>
          <w:color w:val="333333"/>
          <w:sz w:val="24"/>
          <w:szCs w:val="24"/>
          <w:shd w:val="clear" w:color="auto" w:fill="FFFFFF"/>
        </w:rPr>
        <w:t>6</w:t>
      </w:r>
      <w:r w:rsidRPr="005F606D">
        <w:rPr>
          <w:rFonts w:ascii="Arial" w:hAnsi="Arial" w:cs="Arial"/>
          <w:color w:val="333333"/>
          <w:sz w:val="24"/>
          <w:szCs w:val="24"/>
          <w:shd w:val="clear" w:color="auto" w:fill="FFFFFF"/>
        </w:rPr>
        <w:t>(1), 20–37. </w:t>
      </w:r>
      <w:hyperlink r:id="rId24" w:history="1">
        <w:r w:rsidRPr="005F606D">
          <w:rPr>
            <w:rStyle w:val="Hyperlink"/>
            <w:rFonts w:ascii="Arial" w:hAnsi="Arial" w:cs="Arial"/>
            <w:color w:val="006ACC"/>
            <w:sz w:val="24"/>
            <w:szCs w:val="24"/>
            <w:shd w:val="clear" w:color="auto" w:fill="FFFFFF"/>
          </w:rPr>
          <w:t>https://doi.org/10.1177/088610999100600102</w:t>
        </w:r>
      </w:hyperlink>
    </w:p>
    <w:p w14:paraId="6DA3F61F" w14:textId="77364AEE" w:rsidR="00146269" w:rsidRPr="005F606D" w:rsidRDefault="00146269">
      <w:pPr>
        <w:rPr>
          <w:rFonts w:ascii="Arial" w:hAnsi="Arial" w:cs="Arial"/>
          <w:color w:val="333333"/>
          <w:sz w:val="24"/>
          <w:szCs w:val="24"/>
          <w:shd w:val="clear" w:color="auto" w:fill="FFFFFF"/>
        </w:rPr>
      </w:pPr>
      <w:r w:rsidRPr="005F606D">
        <w:rPr>
          <w:rFonts w:ascii="Arial" w:hAnsi="Arial" w:cs="Arial"/>
          <w:i/>
          <w:iCs/>
          <w:color w:val="333333"/>
          <w:sz w:val="24"/>
          <w:szCs w:val="24"/>
          <w:shd w:val="clear" w:color="auto" w:fill="FFFFFF"/>
        </w:rPr>
        <w:t>This article explores action theory</w:t>
      </w:r>
      <w:r w:rsidRPr="005F606D">
        <w:rPr>
          <w:rFonts w:ascii="Arial" w:hAnsi="Arial" w:cs="Arial"/>
          <w:color w:val="333333"/>
          <w:sz w:val="24"/>
          <w:szCs w:val="24"/>
          <w:shd w:val="clear" w:color="auto" w:fill="FFFFFF"/>
        </w:rPr>
        <w:t>, </w:t>
      </w:r>
      <w:r w:rsidRPr="005F606D">
        <w:rPr>
          <w:rFonts w:ascii="Arial" w:hAnsi="Arial" w:cs="Arial"/>
          <w:i/>
          <w:iCs/>
          <w:color w:val="333333"/>
          <w:sz w:val="24"/>
          <w:szCs w:val="24"/>
          <w:shd w:val="clear" w:color="auto" w:fill="FFFFFF"/>
        </w:rPr>
        <w:t>based on critical theory</w:t>
      </w:r>
      <w:r w:rsidRPr="005F606D">
        <w:rPr>
          <w:rFonts w:ascii="Arial" w:hAnsi="Arial" w:cs="Arial"/>
          <w:color w:val="333333"/>
          <w:sz w:val="24"/>
          <w:szCs w:val="24"/>
          <w:shd w:val="clear" w:color="auto" w:fill="FFFFFF"/>
        </w:rPr>
        <w:t>, </w:t>
      </w:r>
      <w:r w:rsidRPr="005F606D">
        <w:rPr>
          <w:rFonts w:ascii="Arial" w:hAnsi="Arial" w:cs="Arial"/>
          <w:i/>
          <w:iCs/>
          <w:color w:val="333333"/>
          <w:sz w:val="24"/>
          <w:szCs w:val="24"/>
          <w:shd w:val="clear" w:color="auto" w:fill="FFFFFF"/>
        </w:rPr>
        <w:t>as atheoretical base for feminist social workers in management positions</w:t>
      </w:r>
      <w:r w:rsidRPr="005F606D">
        <w:rPr>
          <w:rFonts w:ascii="Arial" w:hAnsi="Arial" w:cs="Arial"/>
          <w:color w:val="333333"/>
          <w:sz w:val="24"/>
          <w:szCs w:val="24"/>
          <w:shd w:val="clear" w:color="auto" w:fill="FFFFFF"/>
        </w:rPr>
        <w:t>. </w:t>
      </w:r>
      <w:r w:rsidRPr="005F606D">
        <w:rPr>
          <w:rFonts w:ascii="Arial" w:hAnsi="Arial" w:cs="Arial"/>
          <w:i/>
          <w:iCs/>
          <w:color w:val="333333"/>
          <w:sz w:val="24"/>
          <w:szCs w:val="24"/>
          <w:shd w:val="clear" w:color="auto" w:fill="FFFFFF"/>
        </w:rPr>
        <w:t xml:space="preserve">Rather than emphasizing the technical aspects of management, </w:t>
      </w:r>
      <w:proofErr w:type="spellStart"/>
      <w:r w:rsidRPr="005F606D">
        <w:rPr>
          <w:rFonts w:ascii="Arial" w:hAnsi="Arial" w:cs="Arial"/>
          <w:i/>
          <w:iCs/>
          <w:color w:val="333333"/>
          <w:sz w:val="24"/>
          <w:szCs w:val="24"/>
          <w:shd w:val="clear" w:color="auto" w:fill="FFFFFF"/>
        </w:rPr>
        <w:t>actiontheory</w:t>
      </w:r>
      <w:proofErr w:type="spellEnd"/>
      <w:r w:rsidRPr="005F606D">
        <w:rPr>
          <w:rFonts w:ascii="Arial" w:hAnsi="Arial" w:cs="Arial"/>
          <w:i/>
          <w:iCs/>
          <w:color w:val="333333"/>
          <w:sz w:val="24"/>
          <w:szCs w:val="24"/>
          <w:shd w:val="clear" w:color="auto" w:fill="FFFFFF"/>
        </w:rPr>
        <w:t xml:space="preserve"> focuses on introspection</w:t>
      </w:r>
      <w:r w:rsidRPr="005F606D">
        <w:rPr>
          <w:rFonts w:ascii="Arial" w:hAnsi="Arial" w:cs="Arial"/>
          <w:color w:val="333333"/>
          <w:sz w:val="24"/>
          <w:szCs w:val="24"/>
          <w:shd w:val="clear" w:color="auto" w:fill="FFFFFF"/>
        </w:rPr>
        <w:t>, </w:t>
      </w:r>
      <w:r w:rsidRPr="005F606D">
        <w:rPr>
          <w:rFonts w:ascii="Arial" w:hAnsi="Arial" w:cs="Arial"/>
          <w:i/>
          <w:iCs/>
          <w:color w:val="333333"/>
          <w:sz w:val="24"/>
          <w:szCs w:val="24"/>
          <w:shd w:val="clear" w:color="auto" w:fill="FFFFFF"/>
        </w:rPr>
        <w:t>the reflective use of the self</w:t>
      </w:r>
      <w:r w:rsidRPr="005F606D">
        <w:rPr>
          <w:rFonts w:ascii="Arial" w:hAnsi="Arial" w:cs="Arial"/>
          <w:color w:val="333333"/>
          <w:sz w:val="24"/>
          <w:szCs w:val="24"/>
          <w:shd w:val="clear" w:color="auto" w:fill="FFFFFF"/>
        </w:rPr>
        <w:t>, </w:t>
      </w:r>
      <w:proofErr w:type="spellStart"/>
      <w:r w:rsidRPr="005F606D">
        <w:rPr>
          <w:rFonts w:ascii="Arial" w:hAnsi="Arial" w:cs="Arial"/>
          <w:i/>
          <w:iCs/>
          <w:color w:val="333333"/>
          <w:sz w:val="24"/>
          <w:szCs w:val="24"/>
          <w:shd w:val="clear" w:color="auto" w:fill="FFFFFF"/>
        </w:rPr>
        <w:t>andchoices</w:t>
      </w:r>
      <w:proofErr w:type="spellEnd"/>
      <w:r w:rsidRPr="005F606D">
        <w:rPr>
          <w:rFonts w:ascii="Arial" w:hAnsi="Arial" w:cs="Arial"/>
          <w:i/>
          <w:iCs/>
          <w:color w:val="333333"/>
          <w:sz w:val="24"/>
          <w:szCs w:val="24"/>
          <w:shd w:val="clear" w:color="auto" w:fill="FFFFFF"/>
        </w:rPr>
        <w:t xml:space="preserve"> that are consistent with one's moral beliefs. Similarities between action theory and feminist theory are presented to </w:t>
      </w:r>
      <w:proofErr w:type="spellStart"/>
      <w:r w:rsidRPr="005F606D">
        <w:rPr>
          <w:rFonts w:ascii="Arial" w:hAnsi="Arial" w:cs="Arial"/>
          <w:i/>
          <w:iCs/>
          <w:color w:val="333333"/>
          <w:sz w:val="24"/>
          <w:szCs w:val="24"/>
          <w:shd w:val="clear" w:color="auto" w:fill="FFFFFF"/>
        </w:rPr>
        <w:t>providefeminist</w:t>
      </w:r>
      <w:proofErr w:type="spellEnd"/>
      <w:r w:rsidRPr="005F606D">
        <w:rPr>
          <w:rFonts w:ascii="Arial" w:hAnsi="Arial" w:cs="Arial"/>
          <w:i/>
          <w:iCs/>
          <w:color w:val="333333"/>
          <w:sz w:val="24"/>
          <w:szCs w:val="24"/>
          <w:shd w:val="clear" w:color="auto" w:fill="FFFFFF"/>
        </w:rPr>
        <w:t xml:space="preserve"> managers in patriarchal organizations with an understanding of how radical action is possible</w:t>
      </w:r>
      <w:r w:rsidRPr="005F606D">
        <w:rPr>
          <w:rFonts w:ascii="Arial" w:hAnsi="Arial" w:cs="Arial"/>
          <w:color w:val="333333"/>
          <w:sz w:val="24"/>
          <w:szCs w:val="24"/>
          <w:shd w:val="clear" w:color="auto" w:fill="FFFFFF"/>
        </w:rPr>
        <w:t>.</w:t>
      </w:r>
    </w:p>
    <w:p w14:paraId="02AC66E0" w14:textId="77777777" w:rsidR="005F606D" w:rsidRPr="005F606D" w:rsidRDefault="005F606D" w:rsidP="005F606D">
      <w:pPr>
        <w:shd w:val="clear" w:color="auto" w:fill="FFFFFF"/>
        <w:spacing w:after="0" w:line="240" w:lineRule="auto"/>
        <w:textAlignment w:val="baseline"/>
        <w:outlineLvl w:val="0"/>
        <w:rPr>
          <w:rFonts w:ascii="Arial" w:eastAsia="Times New Roman" w:hAnsi="Arial" w:cs="Arial"/>
          <w:color w:val="121212"/>
          <w:sz w:val="24"/>
          <w:szCs w:val="24"/>
          <w:lang w:eastAsia="en-GB"/>
        </w:rPr>
      </w:pPr>
    </w:p>
    <w:p w14:paraId="50AAAA4E" w14:textId="0BB67134" w:rsidR="005F606D" w:rsidRPr="005F606D" w:rsidRDefault="005F606D" w:rsidP="005F606D">
      <w:pPr>
        <w:shd w:val="clear" w:color="auto" w:fill="FFFFFF"/>
        <w:spacing w:after="0" w:line="240" w:lineRule="auto"/>
        <w:textAlignment w:val="baseline"/>
        <w:outlineLvl w:val="0"/>
        <w:rPr>
          <w:rFonts w:ascii="Arial" w:eastAsia="Times New Roman" w:hAnsi="Arial" w:cs="Arial"/>
          <w:color w:val="121212"/>
          <w:sz w:val="24"/>
          <w:szCs w:val="24"/>
          <w:lang w:eastAsia="en-GB"/>
        </w:rPr>
      </w:pPr>
      <w:hyperlink r:id="rId25" w:history="1">
        <w:r w:rsidRPr="005F606D">
          <w:rPr>
            <w:rStyle w:val="Hyperlink"/>
            <w:rFonts w:ascii="Arial" w:eastAsia="Times New Roman" w:hAnsi="Arial" w:cs="Arial"/>
            <w:sz w:val="24"/>
            <w:szCs w:val="24"/>
            <w:lang w:eastAsia="en-GB"/>
          </w:rPr>
          <w:t>https://www.theguardian.com/world/2013/jun/01/activists-feminism-digital</w:t>
        </w:r>
      </w:hyperlink>
      <w:r w:rsidRPr="005F606D">
        <w:rPr>
          <w:rFonts w:ascii="Arial" w:eastAsia="Times New Roman" w:hAnsi="Arial" w:cs="Arial"/>
          <w:color w:val="121212"/>
          <w:sz w:val="24"/>
          <w:szCs w:val="24"/>
          <w:lang w:eastAsia="en-GB"/>
        </w:rPr>
        <w:t xml:space="preserve"> </w:t>
      </w:r>
    </w:p>
    <w:p w14:paraId="31BE8AC4" w14:textId="77777777" w:rsidR="005F606D" w:rsidRPr="005F606D" w:rsidRDefault="005F606D" w:rsidP="005F606D">
      <w:pPr>
        <w:shd w:val="clear" w:color="auto" w:fill="FFFFFF"/>
        <w:spacing w:after="0" w:line="240" w:lineRule="auto"/>
        <w:textAlignment w:val="baseline"/>
        <w:outlineLvl w:val="0"/>
        <w:rPr>
          <w:rFonts w:ascii="Arial" w:eastAsia="Times New Roman" w:hAnsi="Arial" w:cs="Arial"/>
          <w:color w:val="121212"/>
          <w:sz w:val="24"/>
          <w:szCs w:val="24"/>
          <w:lang w:eastAsia="en-GB"/>
        </w:rPr>
      </w:pPr>
    </w:p>
    <w:p w14:paraId="79005491" w14:textId="2AF33E52" w:rsidR="005F606D" w:rsidRPr="005F606D" w:rsidRDefault="005F606D" w:rsidP="005F606D">
      <w:pPr>
        <w:shd w:val="clear" w:color="auto" w:fill="FFFFFF"/>
        <w:spacing w:after="0" w:line="240" w:lineRule="auto"/>
        <w:textAlignment w:val="baseline"/>
        <w:outlineLvl w:val="0"/>
        <w:rPr>
          <w:rFonts w:ascii="Arial" w:eastAsia="Times New Roman" w:hAnsi="Arial" w:cs="Arial"/>
          <w:color w:val="121212"/>
          <w:kern w:val="36"/>
          <w:sz w:val="24"/>
          <w:szCs w:val="24"/>
          <w:lang w:eastAsia="en-GB"/>
        </w:rPr>
      </w:pPr>
      <w:r w:rsidRPr="005F606D">
        <w:rPr>
          <w:rFonts w:ascii="Arial" w:eastAsia="Times New Roman" w:hAnsi="Arial" w:cs="Arial"/>
          <w:color w:val="121212"/>
          <w:kern w:val="36"/>
          <w:sz w:val="24"/>
          <w:szCs w:val="24"/>
          <w:lang w:eastAsia="en-GB"/>
        </w:rPr>
        <w:t>Meet the new wave of activists making feminism thrive in a digital age</w:t>
      </w:r>
    </w:p>
    <w:p w14:paraId="1CB9349E" w14:textId="77777777" w:rsidR="005F606D" w:rsidRPr="005F606D" w:rsidRDefault="005F606D" w:rsidP="005F606D">
      <w:pPr>
        <w:shd w:val="clear" w:color="auto" w:fill="FFFFFF"/>
        <w:spacing w:after="0" w:line="240" w:lineRule="auto"/>
        <w:textAlignment w:val="baseline"/>
        <w:rPr>
          <w:rFonts w:ascii="Arial" w:eastAsia="Times New Roman" w:hAnsi="Arial" w:cs="Arial"/>
          <w:color w:val="121212"/>
          <w:sz w:val="24"/>
          <w:szCs w:val="24"/>
          <w:lang w:eastAsia="en-GB"/>
        </w:rPr>
      </w:pPr>
      <w:r w:rsidRPr="005F606D">
        <w:rPr>
          <w:rFonts w:ascii="Arial" w:eastAsia="Times New Roman" w:hAnsi="Arial" w:cs="Arial"/>
          <w:color w:val="121212"/>
          <w:sz w:val="24"/>
          <w:szCs w:val="24"/>
          <w:lang w:eastAsia="en-GB"/>
        </w:rPr>
        <w:t xml:space="preserve">This article is more than 9 years </w:t>
      </w:r>
      <w:proofErr w:type="gramStart"/>
      <w:r w:rsidRPr="005F606D">
        <w:rPr>
          <w:rFonts w:ascii="Arial" w:eastAsia="Times New Roman" w:hAnsi="Arial" w:cs="Arial"/>
          <w:color w:val="121212"/>
          <w:sz w:val="24"/>
          <w:szCs w:val="24"/>
          <w:lang w:eastAsia="en-GB"/>
        </w:rPr>
        <w:t>old</w:t>
      </w:r>
      <w:proofErr w:type="gramEnd"/>
    </w:p>
    <w:p w14:paraId="08244148" w14:textId="77777777" w:rsidR="005F606D" w:rsidRPr="005F606D" w:rsidRDefault="005F606D" w:rsidP="005F606D">
      <w:pPr>
        <w:shd w:val="clear" w:color="auto" w:fill="FFFFFF"/>
        <w:spacing w:line="300" w:lineRule="atLeast"/>
        <w:textAlignment w:val="baseline"/>
        <w:rPr>
          <w:rFonts w:ascii="Arial" w:eastAsia="Times New Roman" w:hAnsi="Arial" w:cs="Arial"/>
          <w:b/>
          <w:bCs/>
          <w:color w:val="121212"/>
          <w:sz w:val="24"/>
          <w:szCs w:val="24"/>
          <w:lang w:eastAsia="en-GB"/>
        </w:rPr>
      </w:pPr>
      <w:r w:rsidRPr="005F606D">
        <w:rPr>
          <w:rFonts w:ascii="Arial" w:eastAsia="Times New Roman" w:hAnsi="Arial" w:cs="Arial"/>
          <w:b/>
          <w:bCs/>
          <w:color w:val="121212"/>
          <w:sz w:val="24"/>
          <w:szCs w:val="24"/>
          <w:lang w:eastAsia="en-GB"/>
        </w:rPr>
        <w:t>Madonna and Beyoncé are championing female empowerment, Spare Rib is to relaunch, and Facebook has had to respond to pressure to tackle misogyny. </w:t>
      </w:r>
      <w:r w:rsidRPr="005F606D">
        <w:rPr>
          <w:rFonts w:ascii="Arial" w:eastAsia="Times New Roman" w:hAnsi="Arial" w:cs="Arial"/>
          <w:b/>
          <w:bCs/>
          <w:color w:val="121212"/>
          <w:sz w:val="24"/>
          <w:szCs w:val="24"/>
          <w:bdr w:val="none" w:sz="0" w:space="0" w:color="auto" w:frame="1"/>
          <w:lang w:eastAsia="en-GB"/>
        </w:rPr>
        <w:t>Tracy McVeigh</w:t>
      </w:r>
      <w:r w:rsidRPr="005F606D">
        <w:rPr>
          <w:rFonts w:ascii="Arial" w:eastAsia="Times New Roman" w:hAnsi="Arial" w:cs="Arial"/>
          <w:b/>
          <w:bCs/>
          <w:color w:val="121212"/>
          <w:sz w:val="24"/>
          <w:szCs w:val="24"/>
          <w:lang w:eastAsia="en-GB"/>
        </w:rPr>
        <w:t> reports on the return of the F-word</w:t>
      </w:r>
    </w:p>
    <w:p w14:paraId="71E91D40" w14:textId="77777777" w:rsidR="005F606D" w:rsidRPr="005F606D" w:rsidRDefault="005F606D" w:rsidP="005F606D">
      <w:pPr>
        <w:spacing w:after="0" w:line="240" w:lineRule="auto"/>
        <w:textAlignment w:val="baseline"/>
        <w:rPr>
          <w:rFonts w:ascii="Arial" w:eastAsia="Times New Roman" w:hAnsi="Arial" w:cs="Arial"/>
          <w:i/>
          <w:iCs/>
          <w:color w:val="C70000"/>
          <w:sz w:val="24"/>
          <w:szCs w:val="24"/>
          <w:lang w:eastAsia="en-GB"/>
        </w:rPr>
      </w:pPr>
      <w:hyperlink r:id="rId26" w:history="1">
        <w:r w:rsidRPr="005F606D">
          <w:rPr>
            <w:rFonts w:ascii="Arial" w:eastAsia="Times New Roman" w:hAnsi="Arial" w:cs="Arial"/>
            <w:b/>
            <w:bCs/>
            <w:color w:val="C70000"/>
            <w:sz w:val="24"/>
            <w:szCs w:val="24"/>
            <w:u w:val="single"/>
            <w:bdr w:val="none" w:sz="0" w:space="0" w:color="auto" w:frame="1"/>
            <w:lang w:eastAsia="en-GB"/>
          </w:rPr>
          <w:t>Tracy McVeigh</w:t>
        </w:r>
      </w:hyperlink>
    </w:p>
    <w:p w14:paraId="17142600" w14:textId="77777777" w:rsidR="005F606D" w:rsidRPr="005F606D" w:rsidRDefault="005F606D" w:rsidP="005F606D">
      <w:pPr>
        <w:spacing w:after="90" w:line="240" w:lineRule="auto"/>
        <w:textAlignment w:val="baseline"/>
        <w:rPr>
          <w:rFonts w:ascii="Arial" w:eastAsia="Times New Roman" w:hAnsi="Arial" w:cs="Arial"/>
          <w:color w:val="707070"/>
          <w:sz w:val="24"/>
          <w:szCs w:val="24"/>
          <w:lang w:eastAsia="en-GB"/>
        </w:rPr>
      </w:pPr>
      <w:r w:rsidRPr="005F606D">
        <w:rPr>
          <w:rFonts w:ascii="Arial" w:eastAsia="Times New Roman" w:hAnsi="Arial" w:cs="Arial"/>
          <w:color w:val="707070"/>
          <w:sz w:val="24"/>
          <w:szCs w:val="24"/>
          <w:lang w:eastAsia="en-GB"/>
        </w:rPr>
        <w:t>Sat 1 Jun 2013 19.34 BST</w:t>
      </w:r>
    </w:p>
    <w:p w14:paraId="6FD241E8" w14:textId="298466C1" w:rsidR="005F606D" w:rsidRPr="005F606D" w:rsidRDefault="005F606D" w:rsidP="005F606D">
      <w:pPr>
        <w:spacing w:after="90" w:line="240" w:lineRule="auto"/>
        <w:textAlignment w:val="baseline"/>
        <w:rPr>
          <w:rFonts w:ascii="Arial" w:eastAsia="Times New Roman" w:hAnsi="Arial" w:cs="Arial"/>
          <w:sz w:val="24"/>
          <w:szCs w:val="24"/>
          <w:lang w:eastAsia="en-GB"/>
        </w:rPr>
      </w:pPr>
      <w:r w:rsidRPr="005F606D">
        <w:rPr>
          <w:rFonts w:ascii="Arial" w:hAnsi="Arial" w:cs="Arial"/>
          <w:noProof/>
          <w:sz w:val="24"/>
          <w:szCs w:val="24"/>
        </w:rPr>
        <w:drawing>
          <wp:inline distT="0" distB="0" distL="0" distR="0" wp14:anchorId="428FB2FD" wp14:editId="1DD2679C">
            <wp:extent cx="4381500" cy="2628900"/>
            <wp:effectExtent l="0" t="0" r="0" b="0"/>
            <wp:docPr id="9" name="Picture 9" descr="feminis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feminism"/>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381500" cy="2628900"/>
                    </a:xfrm>
                    <a:prstGeom prst="rect">
                      <a:avLst/>
                    </a:prstGeom>
                    <a:noFill/>
                    <a:ln>
                      <a:noFill/>
                    </a:ln>
                  </pic:spPr>
                </pic:pic>
              </a:graphicData>
            </a:graphic>
          </wp:inline>
        </w:drawing>
      </w:r>
    </w:p>
    <w:p w14:paraId="5766BA8D" w14:textId="1B0F9528" w:rsidR="005F606D" w:rsidRPr="005F606D" w:rsidRDefault="005F606D" w:rsidP="005F606D">
      <w:pPr>
        <w:spacing w:after="90" w:line="240" w:lineRule="auto"/>
        <w:textAlignment w:val="baseline"/>
        <w:rPr>
          <w:rFonts w:ascii="Arial" w:eastAsia="Times New Roman" w:hAnsi="Arial" w:cs="Arial"/>
          <w:sz w:val="24"/>
          <w:szCs w:val="24"/>
          <w:lang w:eastAsia="en-GB"/>
        </w:rPr>
      </w:pPr>
    </w:p>
    <w:p w14:paraId="3FD9E284" w14:textId="452BA7BF" w:rsidR="005F606D" w:rsidRPr="005F606D" w:rsidRDefault="005F606D" w:rsidP="005F606D">
      <w:pPr>
        <w:spacing w:after="90" w:line="240" w:lineRule="auto"/>
        <w:textAlignment w:val="baseline"/>
        <w:rPr>
          <w:rFonts w:ascii="Arial" w:eastAsia="Times New Roman" w:hAnsi="Arial" w:cs="Arial"/>
          <w:sz w:val="24"/>
          <w:szCs w:val="24"/>
          <w:lang w:eastAsia="en-GB"/>
        </w:rPr>
      </w:pPr>
      <w:r w:rsidRPr="005F606D">
        <w:rPr>
          <w:rFonts w:ascii="Arial" w:hAnsi="Arial" w:cs="Arial"/>
          <w:color w:val="707070"/>
          <w:sz w:val="24"/>
          <w:szCs w:val="24"/>
          <w:shd w:val="clear" w:color="auto" w:fill="FFFFFF"/>
        </w:rPr>
        <w:t>Lucy-Anne Holmes became a feminist heroine after taking on the Sun newspaper over its Page 3 models. Photograph: Graeme Robertson</w:t>
      </w:r>
    </w:p>
    <w:p w14:paraId="70375F62" w14:textId="77777777" w:rsidR="005F606D" w:rsidRPr="005F606D" w:rsidRDefault="005F606D" w:rsidP="005F606D">
      <w:pPr>
        <w:shd w:val="clear" w:color="auto" w:fill="FFFFFF"/>
        <w:spacing w:after="0" w:line="240" w:lineRule="auto"/>
        <w:textAlignment w:val="baseline"/>
        <w:rPr>
          <w:rFonts w:ascii="Arial" w:eastAsia="Times New Roman" w:hAnsi="Arial" w:cs="Arial"/>
          <w:color w:val="121212"/>
          <w:sz w:val="24"/>
          <w:szCs w:val="24"/>
          <w:lang w:eastAsia="en-GB"/>
        </w:rPr>
      </w:pPr>
      <w:r w:rsidRPr="005F606D">
        <w:rPr>
          <w:rFonts w:ascii="Arial" w:eastAsia="Times New Roman" w:hAnsi="Arial" w:cs="Arial"/>
          <w:color w:val="121212"/>
          <w:sz w:val="24"/>
          <w:szCs w:val="24"/>
          <w:lang w:eastAsia="en-GB"/>
        </w:rPr>
        <w:t>It was a remarkable victory when the social networking giant Facebook </w:t>
      </w:r>
      <w:hyperlink r:id="rId28" w:history="1">
        <w:r w:rsidRPr="005F606D">
          <w:rPr>
            <w:rFonts w:ascii="Arial" w:eastAsia="Times New Roman" w:hAnsi="Arial" w:cs="Arial"/>
            <w:color w:val="C70000"/>
            <w:sz w:val="24"/>
            <w:szCs w:val="24"/>
            <w:u w:val="single"/>
            <w:bdr w:val="none" w:sz="0" w:space="0" w:color="auto" w:frame="1"/>
            <w:lang w:eastAsia="en-GB"/>
          </w:rPr>
          <w:t>caved in to pressure last week</w:t>
        </w:r>
      </w:hyperlink>
      <w:r w:rsidRPr="005F606D">
        <w:rPr>
          <w:rFonts w:ascii="Arial" w:eastAsia="Times New Roman" w:hAnsi="Arial" w:cs="Arial"/>
          <w:color w:val="121212"/>
          <w:sz w:val="24"/>
          <w:szCs w:val="24"/>
          <w:lang w:eastAsia="en-GB"/>
        </w:rPr>
        <w:t> and promised to "do better" to tackle anti-women hate pages on its site. A campaign by three women succeeded where many previous efforts had failed, forcing Facebook to take action over content celebrating rape and domestic violence.</w:t>
      </w:r>
    </w:p>
    <w:p w14:paraId="78E594FA" w14:textId="11AD786C" w:rsidR="005F606D" w:rsidRDefault="009E630C">
      <w:r>
        <w:rPr>
          <w:noProof/>
        </w:rPr>
        <w:drawing>
          <wp:inline distT="0" distB="0" distL="0" distR="0" wp14:anchorId="46F17A2F" wp14:editId="5890D078">
            <wp:extent cx="2598420" cy="3078480"/>
            <wp:effectExtent l="0" t="0" r="0" b="7620"/>
            <wp:docPr id="2" name="Picture 2" descr="A picture containing text, person,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person, person&#10;&#10;Description automatically generated"/>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2600797" cy="3081296"/>
                    </a:xfrm>
                    <a:prstGeom prst="rect">
                      <a:avLst/>
                    </a:prstGeom>
                    <a:noFill/>
                    <a:ln>
                      <a:noFill/>
                    </a:ln>
                  </pic:spPr>
                </pic:pic>
              </a:graphicData>
            </a:graphic>
          </wp:inline>
        </w:drawing>
      </w:r>
    </w:p>
    <w:p w14:paraId="14DBDCC9" w14:textId="30F3A0A8" w:rsidR="009E630C" w:rsidRDefault="009E630C">
      <w:r>
        <w:rPr>
          <w:noProof/>
        </w:rPr>
        <w:lastRenderedPageBreak/>
        <w:drawing>
          <wp:inline distT="0" distB="0" distL="0" distR="0" wp14:anchorId="06E59440" wp14:editId="1DED3AC0">
            <wp:extent cx="7362825" cy="95250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7362825" cy="9525000"/>
                    </a:xfrm>
                    <a:prstGeom prst="rect">
                      <a:avLst/>
                    </a:prstGeom>
                    <a:noFill/>
                  </pic:spPr>
                </pic:pic>
              </a:graphicData>
            </a:graphic>
          </wp:inline>
        </w:drawing>
      </w:r>
    </w:p>
    <w:sectPr w:rsidR="009E630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9BC0011"/>
    <w:multiLevelType w:val="multilevel"/>
    <w:tmpl w:val="977AA9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BFE16C8"/>
    <w:multiLevelType w:val="multilevel"/>
    <w:tmpl w:val="506A61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37676993">
    <w:abstractNumId w:val="0"/>
  </w:num>
  <w:num w:numId="2" w16cid:durableId="128426887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6269"/>
    <w:rsid w:val="00146269"/>
    <w:rsid w:val="00246733"/>
    <w:rsid w:val="0034004D"/>
    <w:rsid w:val="003B0C94"/>
    <w:rsid w:val="004A6FF1"/>
    <w:rsid w:val="005C7B83"/>
    <w:rsid w:val="005F606D"/>
    <w:rsid w:val="009E630C"/>
    <w:rsid w:val="00BA6285"/>
    <w:rsid w:val="00E67C20"/>
    <w:rsid w:val="00E8161C"/>
    <w:rsid w:val="00F90B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7134DD"/>
  <w15:chartTrackingRefBased/>
  <w15:docId w15:val="{C2D1DC41-5D4F-422A-8D13-59A1844E1D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46269"/>
    <w:rPr>
      <w:color w:val="0000FF"/>
      <w:u w:val="single"/>
    </w:rPr>
  </w:style>
  <w:style w:type="character" w:styleId="UnresolvedMention">
    <w:name w:val="Unresolved Mention"/>
    <w:basedOn w:val="DefaultParagraphFont"/>
    <w:uiPriority w:val="99"/>
    <w:semiHidden/>
    <w:unhideWhenUsed/>
    <w:rsid w:val="00146269"/>
    <w:rPr>
      <w:color w:val="605E5C"/>
      <w:shd w:val="clear" w:color="auto" w:fill="E1DFDD"/>
    </w:rPr>
  </w:style>
  <w:style w:type="paragraph" w:styleId="NormalWeb">
    <w:name w:val="Normal (Web)"/>
    <w:basedOn w:val="Normal"/>
    <w:uiPriority w:val="99"/>
    <w:semiHidden/>
    <w:unhideWhenUsed/>
    <w:rsid w:val="0014626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146269"/>
    <w:rPr>
      <w:color w:val="954F72" w:themeColor="followedHyperlink"/>
      <w:u w:val="single"/>
    </w:rPr>
  </w:style>
  <w:style w:type="character" w:customStyle="1" w:styleId="contributors">
    <w:name w:val="contributors"/>
    <w:basedOn w:val="DefaultParagraphFont"/>
    <w:rsid w:val="004A6FF1"/>
  </w:style>
  <w:style w:type="character" w:customStyle="1" w:styleId="maintitle">
    <w:name w:val="maintitle"/>
    <w:basedOn w:val="DefaultParagraphFont"/>
    <w:rsid w:val="004A6FF1"/>
  </w:style>
  <w:style w:type="character" w:customStyle="1" w:styleId="editors">
    <w:name w:val="editors"/>
    <w:basedOn w:val="DefaultParagraphFont"/>
    <w:rsid w:val="004A6FF1"/>
  </w:style>
  <w:style w:type="character" w:styleId="Emphasis">
    <w:name w:val="Emphasis"/>
    <w:basedOn w:val="DefaultParagraphFont"/>
    <w:uiPriority w:val="20"/>
    <w:qFormat/>
    <w:rsid w:val="004A6FF1"/>
    <w:rPr>
      <w:i/>
      <w:iCs/>
    </w:rPr>
  </w:style>
  <w:style w:type="character" w:customStyle="1" w:styleId="print-publication-date">
    <w:name w:val="print-publication-date"/>
    <w:basedOn w:val="DefaultParagraphFont"/>
    <w:rsid w:val="004A6FF1"/>
  </w:style>
  <w:style w:type="character" w:customStyle="1" w:styleId="online-edition">
    <w:name w:val="online-edition"/>
    <w:basedOn w:val="DefaultParagraphFont"/>
    <w:rsid w:val="004A6FF1"/>
  </w:style>
  <w:style w:type="character" w:customStyle="1" w:styleId="containing-site">
    <w:name w:val="containing-site"/>
    <w:basedOn w:val="DefaultParagraphFont"/>
    <w:rsid w:val="004A6FF1"/>
  </w:style>
  <w:style w:type="character" w:customStyle="1" w:styleId="online-publication-date">
    <w:name w:val="online-publication-date"/>
    <w:basedOn w:val="DefaultParagraphFont"/>
    <w:rsid w:val="004A6FF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350614">
      <w:bodyDiv w:val="1"/>
      <w:marLeft w:val="0"/>
      <w:marRight w:val="0"/>
      <w:marTop w:val="0"/>
      <w:marBottom w:val="0"/>
      <w:divBdr>
        <w:top w:val="none" w:sz="0" w:space="0" w:color="auto"/>
        <w:left w:val="none" w:sz="0" w:space="0" w:color="auto"/>
        <w:bottom w:val="none" w:sz="0" w:space="0" w:color="auto"/>
        <w:right w:val="none" w:sz="0" w:space="0" w:color="auto"/>
      </w:divBdr>
    </w:div>
    <w:div w:id="41053000">
      <w:bodyDiv w:val="1"/>
      <w:marLeft w:val="0"/>
      <w:marRight w:val="0"/>
      <w:marTop w:val="0"/>
      <w:marBottom w:val="0"/>
      <w:divBdr>
        <w:top w:val="none" w:sz="0" w:space="0" w:color="auto"/>
        <w:left w:val="none" w:sz="0" w:space="0" w:color="auto"/>
        <w:bottom w:val="none" w:sz="0" w:space="0" w:color="auto"/>
        <w:right w:val="none" w:sz="0" w:space="0" w:color="auto"/>
      </w:divBdr>
      <w:divsChild>
        <w:div w:id="1336303004">
          <w:marLeft w:val="0"/>
          <w:marRight w:val="0"/>
          <w:marTop w:val="0"/>
          <w:marBottom w:val="0"/>
          <w:divBdr>
            <w:top w:val="none" w:sz="0" w:space="0" w:color="auto"/>
            <w:left w:val="none" w:sz="0" w:space="0" w:color="auto"/>
            <w:bottom w:val="none" w:sz="0" w:space="0" w:color="auto"/>
            <w:right w:val="none" w:sz="0" w:space="0" w:color="auto"/>
          </w:divBdr>
          <w:divsChild>
            <w:div w:id="1588886358">
              <w:marLeft w:val="0"/>
              <w:marRight w:val="0"/>
              <w:marTop w:val="0"/>
              <w:marBottom w:val="0"/>
              <w:divBdr>
                <w:top w:val="none" w:sz="0" w:space="0" w:color="auto"/>
                <w:left w:val="none" w:sz="0" w:space="0" w:color="auto"/>
                <w:bottom w:val="none" w:sz="0" w:space="0" w:color="auto"/>
                <w:right w:val="none" w:sz="0" w:space="0" w:color="auto"/>
              </w:divBdr>
              <w:divsChild>
                <w:div w:id="1856118311">
                  <w:marLeft w:val="0"/>
                  <w:marRight w:val="0"/>
                  <w:marTop w:val="0"/>
                  <w:marBottom w:val="0"/>
                  <w:divBdr>
                    <w:top w:val="none" w:sz="0" w:space="0" w:color="auto"/>
                    <w:left w:val="none" w:sz="0" w:space="0" w:color="auto"/>
                    <w:bottom w:val="none" w:sz="0" w:space="0" w:color="auto"/>
                    <w:right w:val="none" w:sz="0" w:space="0" w:color="auto"/>
                  </w:divBdr>
                  <w:divsChild>
                    <w:div w:id="396131910">
                      <w:marLeft w:val="-150"/>
                      <w:marRight w:val="0"/>
                      <w:marTop w:val="0"/>
                      <w:marBottom w:val="90"/>
                      <w:divBdr>
                        <w:top w:val="none" w:sz="0" w:space="0" w:color="auto"/>
                        <w:left w:val="none" w:sz="0" w:space="0" w:color="auto"/>
                        <w:bottom w:val="none" w:sz="0" w:space="0" w:color="auto"/>
                        <w:right w:val="none" w:sz="0" w:space="0" w:color="auto"/>
                      </w:divBdr>
                      <w:divsChild>
                        <w:div w:id="995188273">
                          <w:marLeft w:val="0"/>
                          <w:marRight w:val="0"/>
                          <w:marTop w:val="0"/>
                          <w:marBottom w:val="0"/>
                          <w:divBdr>
                            <w:top w:val="none" w:sz="0" w:space="0" w:color="auto"/>
                            <w:left w:val="none" w:sz="0" w:space="0" w:color="auto"/>
                            <w:bottom w:val="none" w:sz="0" w:space="0" w:color="auto"/>
                            <w:right w:val="none" w:sz="0" w:space="0" w:color="auto"/>
                          </w:divBdr>
                        </w:div>
                      </w:divsChild>
                    </w:div>
                    <w:div w:id="1955087277">
                      <w:marLeft w:val="-15"/>
                      <w:marRight w:val="-15"/>
                      <w:marTop w:val="0"/>
                      <w:marBottom w:val="0"/>
                      <w:divBdr>
                        <w:top w:val="none" w:sz="0" w:space="0" w:color="auto"/>
                        <w:left w:val="none" w:sz="0" w:space="0" w:color="auto"/>
                        <w:bottom w:val="none" w:sz="0" w:space="0" w:color="auto"/>
                        <w:right w:val="none" w:sz="0" w:space="0" w:color="auto"/>
                      </w:divBdr>
                    </w:div>
                  </w:divsChild>
                </w:div>
              </w:divsChild>
            </w:div>
          </w:divsChild>
        </w:div>
        <w:div w:id="807631830">
          <w:marLeft w:val="0"/>
          <w:marRight w:val="0"/>
          <w:marTop w:val="0"/>
          <w:marBottom w:val="0"/>
          <w:divBdr>
            <w:top w:val="none" w:sz="0" w:space="0" w:color="auto"/>
            <w:left w:val="none" w:sz="0" w:space="0" w:color="auto"/>
            <w:bottom w:val="none" w:sz="0" w:space="0" w:color="auto"/>
            <w:right w:val="none" w:sz="0" w:space="0" w:color="auto"/>
          </w:divBdr>
          <w:divsChild>
            <w:div w:id="1544438910">
              <w:marLeft w:val="0"/>
              <w:marRight w:val="0"/>
              <w:marTop w:val="0"/>
              <w:marBottom w:val="180"/>
              <w:divBdr>
                <w:top w:val="none" w:sz="0" w:space="0" w:color="auto"/>
                <w:left w:val="none" w:sz="0" w:space="0" w:color="auto"/>
                <w:bottom w:val="none" w:sz="0" w:space="0" w:color="auto"/>
                <w:right w:val="none" w:sz="0" w:space="0" w:color="auto"/>
              </w:divBdr>
            </w:div>
          </w:divsChild>
        </w:div>
        <w:div w:id="1583682795">
          <w:marLeft w:val="0"/>
          <w:marRight w:val="0"/>
          <w:marTop w:val="0"/>
          <w:marBottom w:val="0"/>
          <w:divBdr>
            <w:top w:val="none" w:sz="0" w:space="0" w:color="auto"/>
            <w:left w:val="none" w:sz="0" w:space="0" w:color="auto"/>
            <w:bottom w:val="none" w:sz="0" w:space="0" w:color="auto"/>
            <w:right w:val="none" w:sz="0" w:space="0" w:color="auto"/>
          </w:divBdr>
          <w:divsChild>
            <w:div w:id="1154177366">
              <w:marLeft w:val="0"/>
              <w:marRight w:val="0"/>
              <w:marTop w:val="0"/>
              <w:marBottom w:val="0"/>
              <w:divBdr>
                <w:top w:val="none" w:sz="0" w:space="0" w:color="auto"/>
                <w:left w:val="none" w:sz="0" w:space="0" w:color="auto"/>
                <w:bottom w:val="none" w:sz="0" w:space="0" w:color="auto"/>
                <w:right w:val="none" w:sz="0" w:space="0" w:color="auto"/>
              </w:divBdr>
              <w:divsChild>
                <w:div w:id="518160118">
                  <w:marLeft w:val="0"/>
                  <w:marRight w:val="0"/>
                  <w:marTop w:val="0"/>
                  <w:marBottom w:val="0"/>
                  <w:divBdr>
                    <w:top w:val="none" w:sz="0" w:space="0" w:color="auto"/>
                    <w:left w:val="none" w:sz="0" w:space="0" w:color="auto"/>
                    <w:bottom w:val="none" w:sz="0" w:space="0" w:color="auto"/>
                    <w:right w:val="none" w:sz="0" w:space="0" w:color="auto"/>
                  </w:divBdr>
                  <w:divsChild>
                    <w:div w:id="1697929309">
                      <w:marLeft w:val="0"/>
                      <w:marRight w:val="0"/>
                      <w:marTop w:val="0"/>
                      <w:marBottom w:val="0"/>
                      <w:divBdr>
                        <w:top w:val="none" w:sz="0" w:space="0" w:color="auto"/>
                        <w:left w:val="none" w:sz="0" w:space="0" w:color="auto"/>
                        <w:bottom w:val="none" w:sz="0" w:space="0" w:color="auto"/>
                        <w:right w:val="none" w:sz="0" w:space="0" w:color="auto"/>
                      </w:divBdr>
                      <w:divsChild>
                        <w:div w:id="1954437085">
                          <w:marLeft w:val="0"/>
                          <w:marRight w:val="0"/>
                          <w:marTop w:val="0"/>
                          <w:marBottom w:val="0"/>
                          <w:divBdr>
                            <w:top w:val="none" w:sz="0" w:space="0" w:color="auto"/>
                            <w:left w:val="none" w:sz="0" w:space="0" w:color="auto"/>
                            <w:bottom w:val="none" w:sz="0" w:space="0" w:color="auto"/>
                            <w:right w:val="none" w:sz="0" w:space="0" w:color="auto"/>
                          </w:divBdr>
                          <w:divsChild>
                            <w:div w:id="1707488660">
                              <w:marLeft w:val="0"/>
                              <w:marRight w:val="0"/>
                              <w:marTop w:val="0"/>
                              <w:marBottom w:val="0"/>
                              <w:divBdr>
                                <w:top w:val="none" w:sz="0" w:space="0" w:color="auto"/>
                                <w:left w:val="none" w:sz="0" w:space="0" w:color="auto"/>
                                <w:bottom w:val="none" w:sz="0" w:space="0" w:color="auto"/>
                                <w:right w:val="none" w:sz="0" w:space="0" w:color="auto"/>
                              </w:divBdr>
                            </w:div>
                            <w:div w:id="35011955">
                              <w:marLeft w:val="0"/>
                              <w:marRight w:val="0"/>
                              <w:marTop w:val="0"/>
                              <w:marBottom w:val="90"/>
                              <w:divBdr>
                                <w:top w:val="none" w:sz="0" w:space="0" w:color="auto"/>
                                <w:left w:val="none" w:sz="0" w:space="0" w:color="auto"/>
                                <w:bottom w:val="none" w:sz="0" w:space="0" w:color="auto"/>
                                <w:right w:val="none" w:sz="0" w:space="0" w:color="auto"/>
                              </w:divBdr>
                            </w:div>
                          </w:divsChild>
                        </w:div>
                      </w:divsChild>
                    </w:div>
                    <w:div w:id="326053351">
                      <w:marLeft w:val="0"/>
                      <w:marRight w:val="0"/>
                      <w:marTop w:val="0"/>
                      <w:marBottom w:val="90"/>
                      <w:divBdr>
                        <w:top w:val="none" w:sz="0" w:space="0" w:color="auto"/>
                        <w:left w:val="none" w:sz="0" w:space="0" w:color="auto"/>
                        <w:bottom w:val="none" w:sz="0" w:space="0" w:color="auto"/>
                        <w:right w:val="none" w:sz="0" w:space="0" w:color="auto"/>
                      </w:divBdr>
                      <w:divsChild>
                        <w:div w:id="1914004321">
                          <w:marLeft w:val="0"/>
                          <w:marRight w:val="0"/>
                          <w:marTop w:val="0"/>
                          <w:marBottom w:val="0"/>
                          <w:divBdr>
                            <w:top w:val="single" w:sz="6" w:space="5" w:color="DCDCDC"/>
                            <w:left w:val="none" w:sz="0" w:space="0" w:color="auto"/>
                            <w:bottom w:val="none" w:sz="0" w:space="0" w:color="auto"/>
                            <w:right w:val="none" w:sz="0" w:space="0" w:color="auto"/>
                          </w:divBdr>
                        </w:div>
                        <w:div w:id="1607930428">
                          <w:marLeft w:val="0"/>
                          <w:marRight w:val="0"/>
                          <w:marTop w:val="0"/>
                          <w:marBottom w:val="0"/>
                          <w:divBdr>
                            <w:top w:val="single" w:sz="6" w:space="0" w:color="DCDCDC"/>
                            <w:left w:val="none" w:sz="0" w:space="0" w:color="auto"/>
                            <w:bottom w:val="none" w:sz="0" w:space="0" w:color="auto"/>
                            <w:right w:val="none" w:sz="0" w:space="0" w:color="auto"/>
                          </w:divBdr>
                          <w:divsChild>
                            <w:div w:id="543904259">
                              <w:marLeft w:val="0"/>
                              <w:marRight w:val="0"/>
                              <w:marTop w:val="0"/>
                              <w:marBottom w:val="0"/>
                              <w:divBdr>
                                <w:top w:val="none" w:sz="0" w:space="0" w:color="auto"/>
                                <w:left w:val="none" w:sz="0" w:space="0" w:color="auto"/>
                                <w:bottom w:val="none" w:sz="0" w:space="0" w:color="auto"/>
                                <w:right w:val="none" w:sz="0" w:space="0" w:color="auto"/>
                              </w:divBdr>
                              <w:divsChild>
                                <w:div w:id="1072628473">
                                  <w:marLeft w:val="0"/>
                                  <w:marRight w:val="0"/>
                                  <w:marTop w:val="0"/>
                                  <w:marBottom w:val="0"/>
                                  <w:divBdr>
                                    <w:top w:val="none" w:sz="0" w:space="0" w:color="auto"/>
                                    <w:left w:val="none" w:sz="0" w:space="0" w:color="auto"/>
                                    <w:bottom w:val="none" w:sz="0" w:space="0" w:color="auto"/>
                                    <w:right w:val="none" w:sz="0" w:space="0" w:color="auto"/>
                                  </w:divBdr>
                                  <w:divsChild>
                                    <w:div w:id="2120878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03818360">
          <w:marLeft w:val="0"/>
          <w:marRight w:val="0"/>
          <w:marTop w:val="0"/>
          <w:marBottom w:val="0"/>
          <w:divBdr>
            <w:top w:val="none" w:sz="0" w:space="0" w:color="auto"/>
            <w:left w:val="none" w:sz="0" w:space="0" w:color="auto"/>
            <w:bottom w:val="none" w:sz="0" w:space="0" w:color="auto"/>
            <w:right w:val="none" w:sz="0" w:space="0" w:color="auto"/>
          </w:divBdr>
          <w:divsChild>
            <w:div w:id="591086569">
              <w:marLeft w:val="0"/>
              <w:marRight w:val="0"/>
              <w:marTop w:val="0"/>
              <w:marBottom w:val="0"/>
              <w:divBdr>
                <w:top w:val="none" w:sz="0" w:space="0" w:color="auto"/>
                <w:left w:val="none" w:sz="0" w:space="0" w:color="auto"/>
                <w:bottom w:val="none" w:sz="0" w:space="0" w:color="auto"/>
                <w:right w:val="none" w:sz="0" w:space="0" w:color="auto"/>
              </w:divBdr>
              <w:divsChild>
                <w:div w:id="1677876762">
                  <w:marLeft w:val="0"/>
                  <w:marRight w:val="0"/>
                  <w:marTop w:val="0"/>
                  <w:marBottom w:val="0"/>
                  <w:divBdr>
                    <w:top w:val="none" w:sz="0" w:space="0" w:color="auto"/>
                    <w:left w:val="none" w:sz="0" w:space="0" w:color="auto"/>
                    <w:bottom w:val="none" w:sz="0" w:space="0" w:color="auto"/>
                    <w:right w:val="none" w:sz="0" w:space="0" w:color="auto"/>
                  </w:divBdr>
                  <w:divsChild>
                    <w:div w:id="2131968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61689866">
      <w:bodyDiv w:val="1"/>
      <w:marLeft w:val="0"/>
      <w:marRight w:val="0"/>
      <w:marTop w:val="0"/>
      <w:marBottom w:val="0"/>
      <w:divBdr>
        <w:top w:val="none" w:sz="0" w:space="0" w:color="auto"/>
        <w:left w:val="none" w:sz="0" w:space="0" w:color="auto"/>
        <w:bottom w:val="none" w:sz="0" w:space="0" w:color="auto"/>
        <w:right w:val="none" w:sz="0" w:space="0" w:color="auto"/>
      </w:divBdr>
      <w:divsChild>
        <w:div w:id="824392211">
          <w:marLeft w:val="0"/>
          <w:marRight w:val="0"/>
          <w:marTop w:val="0"/>
          <w:marBottom w:val="0"/>
          <w:divBdr>
            <w:top w:val="none" w:sz="0" w:space="0" w:color="auto"/>
            <w:left w:val="none" w:sz="0" w:space="0" w:color="auto"/>
            <w:bottom w:val="none" w:sz="0" w:space="0" w:color="auto"/>
            <w:right w:val="none" w:sz="0" w:space="0" w:color="auto"/>
          </w:divBdr>
        </w:div>
      </w:divsChild>
    </w:div>
    <w:div w:id="720011058">
      <w:bodyDiv w:val="1"/>
      <w:marLeft w:val="0"/>
      <w:marRight w:val="0"/>
      <w:marTop w:val="0"/>
      <w:marBottom w:val="0"/>
      <w:divBdr>
        <w:top w:val="none" w:sz="0" w:space="0" w:color="auto"/>
        <w:left w:val="none" w:sz="0" w:space="0" w:color="auto"/>
        <w:bottom w:val="none" w:sz="0" w:space="0" w:color="auto"/>
        <w:right w:val="none" w:sz="0" w:space="0" w:color="auto"/>
      </w:divBdr>
    </w:div>
    <w:div w:id="973096805">
      <w:bodyDiv w:val="1"/>
      <w:marLeft w:val="0"/>
      <w:marRight w:val="0"/>
      <w:marTop w:val="0"/>
      <w:marBottom w:val="0"/>
      <w:divBdr>
        <w:top w:val="none" w:sz="0" w:space="0" w:color="auto"/>
        <w:left w:val="none" w:sz="0" w:space="0" w:color="auto"/>
        <w:bottom w:val="none" w:sz="0" w:space="0" w:color="auto"/>
        <w:right w:val="none" w:sz="0" w:space="0" w:color="auto"/>
      </w:divBdr>
    </w:div>
    <w:div w:id="1012269483">
      <w:bodyDiv w:val="1"/>
      <w:marLeft w:val="0"/>
      <w:marRight w:val="0"/>
      <w:marTop w:val="0"/>
      <w:marBottom w:val="0"/>
      <w:divBdr>
        <w:top w:val="none" w:sz="0" w:space="0" w:color="auto"/>
        <w:left w:val="none" w:sz="0" w:space="0" w:color="auto"/>
        <w:bottom w:val="none" w:sz="0" w:space="0" w:color="auto"/>
        <w:right w:val="none" w:sz="0" w:space="0" w:color="auto"/>
      </w:divBdr>
    </w:div>
    <w:div w:id="1030179677">
      <w:bodyDiv w:val="1"/>
      <w:marLeft w:val="0"/>
      <w:marRight w:val="0"/>
      <w:marTop w:val="0"/>
      <w:marBottom w:val="0"/>
      <w:divBdr>
        <w:top w:val="none" w:sz="0" w:space="0" w:color="auto"/>
        <w:left w:val="none" w:sz="0" w:space="0" w:color="auto"/>
        <w:bottom w:val="none" w:sz="0" w:space="0" w:color="auto"/>
        <w:right w:val="none" w:sz="0" w:space="0" w:color="auto"/>
      </w:divBdr>
      <w:divsChild>
        <w:div w:id="1603099819">
          <w:marLeft w:val="0"/>
          <w:marRight w:val="0"/>
          <w:marTop w:val="0"/>
          <w:marBottom w:val="0"/>
          <w:divBdr>
            <w:top w:val="none" w:sz="0" w:space="0" w:color="auto"/>
            <w:left w:val="none" w:sz="0" w:space="0" w:color="auto"/>
            <w:bottom w:val="none" w:sz="0" w:space="0" w:color="auto"/>
            <w:right w:val="none" w:sz="0" w:space="0" w:color="auto"/>
          </w:divBdr>
        </w:div>
      </w:divsChild>
    </w:div>
    <w:div w:id="1313221200">
      <w:bodyDiv w:val="1"/>
      <w:marLeft w:val="0"/>
      <w:marRight w:val="0"/>
      <w:marTop w:val="0"/>
      <w:marBottom w:val="0"/>
      <w:divBdr>
        <w:top w:val="none" w:sz="0" w:space="0" w:color="auto"/>
        <w:left w:val="none" w:sz="0" w:space="0" w:color="auto"/>
        <w:bottom w:val="none" w:sz="0" w:space="0" w:color="auto"/>
        <w:right w:val="none" w:sz="0" w:space="0" w:color="auto"/>
      </w:divBdr>
      <w:divsChild>
        <w:div w:id="714038827">
          <w:marLeft w:val="0"/>
          <w:marRight w:val="0"/>
          <w:marTop w:val="0"/>
          <w:marBottom w:val="0"/>
          <w:divBdr>
            <w:top w:val="none" w:sz="0" w:space="0" w:color="auto"/>
            <w:left w:val="none" w:sz="0" w:space="0" w:color="auto"/>
            <w:bottom w:val="none" w:sz="0" w:space="0" w:color="auto"/>
            <w:right w:val="none" w:sz="0" w:space="0" w:color="auto"/>
          </w:divBdr>
        </w:div>
        <w:div w:id="1973242591">
          <w:marLeft w:val="0"/>
          <w:marRight w:val="0"/>
          <w:marTop w:val="100"/>
          <w:marBottom w:val="100"/>
          <w:divBdr>
            <w:top w:val="none" w:sz="0" w:space="0" w:color="auto"/>
            <w:left w:val="none" w:sz="0" w:space="0" w:color="auto"/>
            <w:bottom w:val="none" w:sz="0" w:space="0" w:color="auto"/>
            <w:right w:val="none" w:sz="0" w:space="0" w:color="auto"/>
          </w:divBdr>
        </w:div>
        <w:div w:id="880634346">
          <w:marLeft w:val="0"/>
          <w:marRight w:val="0"/>
          <w:marTop w:val="0"/>
          <w:marBottom w:val="0"/>
          <w:divBdr>
            <w:top w:val="none" w:sz="0" w:space="0" w:color="auto"/>
            <w:left w:val="none" w:sz="0" w:space="0" w:color="auto"/>
            <w:bottom w:val="none" w:sz="0" w:space="0" w:color="auto"/>
            <w:right w:val="none" w:sz="0" w:space="0" w:color="auto"/>
          </w:divBdr>
          <w:divsChild>
            <w:div w:id="1585913552">
              <w:marLeft w:val="0"/>
              <w:marRight w:val="0"/>
              <w:marTop w:val="100"/>
              <w:marBottom w:val="100"/>
              <w:divBdr>
                <w:top w:val="none" w:sz="0" w:space="0" w:color="auto"/>
                <w:left w:val="none" w:sz="0" w:space="0" w:color="auto"/>
                <w:bottom w:val="none" w:sz="0" w:space="0" w:color="auto"/>
                <w:right w:val="none" w:sz="0" w:space="0" w:color="auto"/>
              </w:divBdr>
            </w:div>
          </w:divsChild>
        </w:div>
        <w:div w:id="1905945989">
          <w:marLeft w:val="0"/>
          <w:marRight w:val="0"/>
          <w:marTop w:val="0"/>
          <w:marBottom w:val="0"/>
          <w:divBdr>
            <w:top w:val="none" w:sz="0" w:space="0" w:color="auto"/>
            <w:left w:val="none" w:sz="0" w:space="0" w:color="auto"/>
            <w:bottom w:val="none" w:sz="0" w:space="0" w:color="auto"/>
            <w:right w:val="none" w:sz="0" w:space="0" w:color="auto"/>
          </w:divBdr>
          <w:divsChild>
            <w:div w:id="1759715840">
              <w:marLeft w:val="0"/>
              <w:marRight w:val="0"/>
              <w:marTop w:val="100"/>
              <w:marBottom w:val="100"/>
              <w:divBdr>
                <w:top w:val="none" w:sz="0" w:space="0" w:color="auto"/>
                <w:left w:val="none" w:sz="0" w:space="0" w:color="auto"/>
                <w:bottom w:val="none" w:sz="0" w:space="0" w:color="auto"/>
                <w:right w:val="none" w:sz="0" w:space="0" w:color="auto"/>
              </w:divBdr>
            </w:div>
          </w:divsChild>
        </w:div>
        <w:div w:id="1452238764">
          <w:marLeft w:val="0"/>
          <w:marRight w:val="0"/>
          <w:marTop w:val="0"/>
          <w:marBottom w:val="0"/>
          <w:divBdr>
            <w:top w:val="none" w:sz="0" w:space="0" w:color="auto"/>
            <w:left w:val="none" w:sz="0" w:space="0" w:color="auto"/>
            <w:bottom w:val="none" w:sz="0" w:space="0" w:color="auto"/>
            <w:right w:val="none" w:sz="0" w:space="0" w:color="auto"/>
          </w:divBdr>
          <w:divsChild>
            <w:div w:id="1019700410">
              <w:marLeft w:val="0"/>
              <w:marRight w:val="0"/>
              <w:marTop w:val="100"/>
              <w:marBottom w:val="100"/>
              <w:divBdr>
                <w:top w:val="none" w:sz="0" w:space="0" w:color="auto"/>
                <w:left w:val="none" w:sz="0" w:space="0" w:color="auto"/>
                <w:bottom w:val="none" w:sz="0" w:space="0" w:color="auto"/>
                <w:right w:val="none" w:sz="0" w:space="0" w:color="auto"/>
              </w:divBdr>
            </w:div>
          </w:divsChild>
        </w:div>
      </w:divsChild>
    </w:div>
    <w:div w:id="1334182003">
      <w:bodyDiv w:val="1"/>
      <w:marLeft w:val="0"/>
      <w:marRight w:val="0"/>
      <w:marTop w:val="0"/>
      <w:marBottom w:val="0"/>
      <w:divBdr>
        <w:top w:val="none" w:sz="0" w:space="0" w:color="auto"/>
        <w:left w:val="none" w:sz="0" w:space="0" w:color="auto"/>
        <w:bottom w:val="none" w:sz="0" w:space="0" w:color="auto"/>
        <w:right w:val="none" w:sz="0" w:space="0" w:color="auto"/>
      </w:divBdr>
    </w:div>
    <w:div w:id="1657953114">
      <w:bodyDiv w:val="1"/>
      <w:marLeft w:val="0"/>
      <w:marRight w:val="0"/>
      <w:marTop w:val="0"/>
      <w:marBottom w:val="0"/>
      <w:divBdr>
        <w:top w:val="none" w:sz="0" w:space="0" w:color="auto"/>
        <w:left w:val="none" w:sz="0" w:space="0" w:color="auto"/>
        <w:bottom w:val="none" w:sz="0" w:space="0" w:color="auto"/>
        <w:right w:val="none" w:sz="0" w:space="0" w:color="auto"/>
      </w:divBdr>
      <w:divsChild>
        <w:div w:id="1581982245">
          <w:marLeft w:val="0"/>
          <w:marRight w:val="0"/>
          <w:marTop w:val="0"/>
          <w:marBottom w:val="0"/>
          <w:divBdr>
            <w:top w:val="none" w:sz="0" w:space="0" w:color="auto"/>
            <w:left w:val="none" w:sz="0" w:space="0" w:color="auto"/>
            <w:bottom w:val="none" w:sz="0" w:space="0" w:color="auto"/>
            <w:right w:val="none" w:sz="0" w:space="0" w:color="auto"/>
          </w:divBdr>
        </w:div>
        <w:div w:id="171719331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pc.org/en/news/feminist-internet-what-did-we-achieve-2016-2019" TargetMode="External"/><Relationship Id="rId13" Type="http://schemas.openxmlformats.org/officeDocument/2006/relationships/hyperlink" Target="https://chwaraeteg.com/" TargetMode="External"/><Relationship Id="rId18" Type="http://schemas.openxmlformats.org/officeDocument/2006/relationships/hyperlink" Target="https://doi.org/10.1093/oxfordhb/9780199275250.003.0008" TargetMode="External"/><Relationship Id="rId26" Type="http://schemas.openxmlformats.org/officeDocument/2006/relationships/hyperlink" Target="https://www.theguardian.com/profile/tracymcveigh" TargetMode="External"/><Relationship Id="rId3" Type="http://schemas.openxmlformats.org/officeDocument/2006/relationships/styles" Target="styles.xml"/><Relationship Id="rId21" Type="http://schemas.openxmlformats.org/officeDocument/2006/relationships/hyperlink" Target="http://www.scielo.org.za/scielo.php?script=sci_serial&amp;pid=1684-1999&amp;lng=en&amp;nrm=iso" TargetMode="External"/><Relationship Id="rId7" Type="http://schemas.openxmlformats.org/officeDocument/2006/relationships/image" Target="media/image1.png"/><Relationship Id="rId12" Type="http://schemas.openxmlformats.org/officeDocument/2006/relationships/image" Target="media/image3.png"/><Relationship Id="rId17" Type="http://schemas.openxmlformats.org/officeDocument/2006/relationships/image" Target="media/image5.gif"/><Relationship Id="rId25" Type="http://schemas.openxmlformats.org/officeDocument/2006/relationships/hyperlink" Target="https://www.theguardian.com/world/2013/jun/01/activists-feminism-digital" TargetMode="External"/><Relationship Id="rId2" Type="http://schemas.openxmlformats.org/officeDocument/2006/relationships/numbering" Target="numbering.xml"/><Relationship Id="rId16" Type="http://schemas.openxmlformats.org/officeDocument/2006/relationships/image" Target="media/image4.jpeg"/><Relationship Id="rId20" Type="http://schemas.openxmlformats.org/officeDocument/2006/relationships/hyperlink" Target="http://dx.doi.org/10.17979/ejge.2022.11.2.8951" TargetMode="External"/><Relationship Id="rId29" Type="http://schemas.openxmlformats.org/officeDocument/2006/relationships/image" Target="media/image7.jpeg"/><Relationship Id="rId1" Type="http://schemas.openxmlformats.org/officeDocument/2006/relationships/customXml" Target="../customXml/item1.xml"/><Relationship Id="rId6" Type="http://schemas.openxmlformats.org/officeDocument/2006/relationships/hyperlink" Target="https://www.instagram.com/ospreys_official/?utm_term=&amp;utm-source=Ospreys&amp;utm_medium=email&amp;utm_campaign=2509560_8.3.23%20Midweek%20News%20IWD" TargetMode="External"/><Relationship Id="rId11" Type="http://schemas.openxmlformats.org/officeDocument/2006/relationships/hyperlink" Target="https://actionaid.org/feminist-leadership" TargetMode="External"/><Relationship Id="rId24" Type="http://schemas.openxmlformats.org/officeDocument/2006/relationships/hyperlink" Target="https://doi.org/10.1177/088610999100600102"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magazine.bethatgirl.org/home/en/inspire?gclid=Cj0KCQiAgaGgBhC8ARIsAAAyLfGljk1RZbMad293G3_vHDm1j_nz36Kade7vnj6UbnMil9NFUp0vFeQaArlbEALw_wcB" TargetMode="External"/><Relationship Id="rId23" Type="http://schemas.openxmlformats.org/officeDocument/2006/relationships/hyperlink" Target="https://study.com/learn/lesson/feminist-theory-overview-beliefs-types.html#:~:text=Most%20feminists%20agree%20on%20five%20basic%20principles%E2%80%94working%20to%20increase,violence%2C%20and%20promoting%20sexual%20freedom" TargetMode="External"/><Relationship Id="rId28" Type="http://schemas.openxmlformats.org/officeDocument/2006/relationships/hyperlink" Target="http://www.guardian.co.uk/technology/2013/may/29/facebook-campaign-violence-against-women" TargetMode="External"/><Relationship Id="rId10" Type="http://schemas.openxmlformats.org/officeDocument/2006/relationships/hyperlink" Target="https://www.wrc.org.uk/feminist-leadership-2022-2025" TargetMode="External"/><Relationship Id="rId19" Type="http://schemas.openxmlformats.org/officeDocument/2006/relationships/hyperlink" Target="https://warlight.tripod.com/ONAR.html"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dx.doi.org/10.29228/javs.45673" TargetMode="External"/><Relationship Id="rId22" Type="http://schemas.openxmlformats.org/officeDocument/2006/relationships/hyperlink" Target="http://dx.doi.org/10.4102/ac.v16i2.417" TargetMode="External"/><Relationship Id="rId27" Type="http://schemas.openxmlformats.org/officeDocument/2006/relationships/image" Target="media/image6.jpeg"/><Relationship Id="rId30"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10E858-43D8-411D-A46D-04402FB31B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96</TotalTime>
  <Pages>8</Pages>
  <Words>1791</Words>
  <Characters>10209</Characters>
  <Application>Microsoft Office Word</Application>
  <DocSecurity>0</DocSecurity>
  <Lines>85</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dc:creator>
  <cp:keywords/>
  <dc:description/>
  <cp:lastModifiedBy>Stephen</cp:lastModifiedBy>
  <cp:revision>7</cp:revision>
  <dcterms:created xsi:type="dcterms:W3CDTF">2023-03-08T17:04:00Z</dcterms:created>
  <dcterms:modified xsi:type="dcterms:W3CDTF">2023-03-08T18:40:00Z</dcterms:modified>
</cp:coreProperties>
</file>