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sz w:val="24"/>
          <w:szCs w:val="24"/>
        </w:rPr>
        <w:id w:val="733819470"/>
        <w:docPartObj>
          <w:docPartGallery w:val="Cover Pages"/>
          <w:docPartUnique/>
        </w:docPartObj>
      </w:sdtPr>
      <w:sdtEndPr/>
      <w:sdtContent>
        <w:p w:rsidR="006A7B75" w:rsidRPr="00871E52" w:rsidRDefault="00871E52" w:rsidP="00871E52">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5D426DCA" wp14:editId="587ABA18">
                <wp:extent cx="2621280" cy="116459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rsidR="006A7B75" w:rsidRPr="00871E52" w:rsidRDefault="006A7B75" w:rsidP="00871E52">
          <w:pPr>
            <w:keepNext/>
            <w:keepLines/>
            <w:spacing w:before="240" w:after="0" w:line="360" w:lineRule="auto"/>
            <w:outlineLvl w:val="0"/>
            <w:rPr>
              <w:rFonts w:ascii="Arial" w:eastAsia="Arial" w:hAnsi="Arial" w:cs="Arial"/>
              <w:b/>
              <w:bCs/>
              <w:color w:val="000000" w:themeColor="text1"/>
              <w:sz w:val="24"/>
              <w:szCs w:val="24"/>
              <w:lang w:val="en-US" w:eastAsia="en-GB"/>
            </w:rPr>
          </w:pPr>
          <w:bookmarkStart w:id="0" w:name="_Toc224287745"/>
          <w:bookmarkStart w:id="1" w:name="_Toc224286555"/>
          <w:r w:rsidRPr="00871E52">
            <w:rPr>
              <w:rFonts w:ascii="Arial" w:eastAsia="Arial" w:hAnsi="Arial" w:cs="Arial"/>
              <w:b/>
              <w:bCs/>
              <w:color w:val="000000" w:themeColor="text1"/>
              <w:sz w:val="24"/>
              <w:szCs w:val="24"/>
              <w:lang w:val="en-US" w:eastAsia="en-GB"/>
            </w:rPr>
            <w:t>RESEARCH REPORT ON STAFF BURNOUT IN UK HEALTH AND SOCIAL CARE</w:t>
          </w:r>
          <w:bookmarkEnd w:id="0"/>
          <w:r w:rsidRPr="00871E52">
            <w:rPr>
              <w:rFonts w:ascii="Arial" w:eastAsia="Arial" w:hAnsi="Arial" w:cs="Arial"/>
              <w:b/>
              <w:bCs/>
              <w:color w:val="000000" w:themeColor="text1"/>
              <w:sz w:val="24"/>
              <w:szCs w:val="24"/>
              <w:lang w:val="en-US" w:eastAsia="en-GB"/>
            </w:rPr>
            <w:t xml:space="preserve"> </w:t>
          </w:r>
          <w:bookmarkEnd w:id="1"/>
        </w:p>
        <w:p w:rsidR="00871E52" w:rsidRPr="00871E52" w:rsidRDefault="00871E52" w:rsidP="00871E52">
          <w:pPr>
            <w:spacing w:after="160" w:line="259" w:lineRule="auto"/>
            <w:jc w:val="both"/>
            <w:rPr>
              <w:rFonts w:ascii="Arial" w:eastAsia="等线" w:hAnsi="Arial" w:cs="Arial"/>
              <w:kern w:val="2"/>
              <w:sz w:val="28"/>
              <w:szCs w:val="28"/>
              <w:lang w:eastAsia="zh-CN"/>
              <w14:ligatures w14:val="standardContextual"/>
            </w:rPr>
          </w:pPr>
          <w:r w:rsidRPr="00871E52">
            <w:rPr>
              <w:rFonts w:ascii="Arial" w:eastAsia="等线" w:hAnsi="Arial" w:cs="Arial"/>
              <w:kern w:val="2"/>
              <w:sz w:val="28"/>
              <w:szCs w:val="28"/>
              <w:lang w:eastAsia="zh-CN"/>
              <w14:ligatures w14:val="standardContextual"/>
            </w:rPr>
            <w:t>Name: ABDA PARVEEN</w:t>
          </w:r>
        </w:p>
        <w:p w:rsidR="00871E52" w:rsidRPr="00871E52" w:rsidRDefault="00871E52" w:rsidP="00871E52">
          <w:pPr>
            <w:spacing w:after="160" w:line="259" w:lineRule="auto"/>
            <w:jc w:val="both"/>
            <w:rPr>
              <w:rFonts w:ascii="Arial" w:eastAsia="等线" w:hAnsi="Arial" w:cs="Arial"/>
              <w:kern w:val="2"/>
              <w:sz w:val="28"/>
              <w:szCs w:val="28"/>
              <w:lang w:eastAsia="zh-CN"/>
              <w14:ligatures w14:val="standardContextual"/>
            </w:rPr>
          </w:pPr>
          <w:r w:rsidRPr="00871E52">
            <w:rPr>
              <w:rFonts w:ascii="Arial" w:eastAsia="等线" w:hAnsi="Arial" w:cs="Arial"/>
              <w:kern w:val="2"/>
              <w:sz w:val="28"/>
              <w:szCs w:val="28"/>
              <w:lang w:eastAsia="zh-CN"/>
              <w14:ligatures w14:val="standardContextual"/>
            </w:rPr>
            <w:t>Student ID: 2530580</w:t>
          </w:r>
        </w:p>
        <w:p w:rsidR="00871E52" w:rsidRDefault="00871E52" w:rsidP="00871E52">
          <w:pPr>
            <w:spacing w:after="160" w:line="259" w:lineRule="auto"/>
            <w:jc w:val="both"/>
            <w:rPr>
              <w:rFonts w:ascii="Arial" w:eastAsia="等线" w:hAnsi="Arial" w:cs="Arial"/>
              <w:kern w:val="2"/>
              <w:sz w:val="28"/>
              <w:szCs w:val="28"/>
              <w:lang w:eastAsia="zh-CN"/>
              <w14:ligatures w14:val="standardContextual"/>
            </w:rPr>
          </w:pPr>
          <w:r w:rsidRPr="00871E52">
            <w:rPr>
              <w:rFonts w:ascii="Arial" w:eastAsia="等线" w:hAnsi="Arial" w:cs="Arial"/>
              <w:kern w:val="2"/>
              <w:sz w:val="28"/>
              <w:szCs w:val="28"/>
              <w:lang w:eastAsia="zh-CN"/>
              <w14:ligatures w14:val="standardContextual"/>
            </w:rPr>
            <w:t>Module Code: LCHS4007</w:t>
          </w:r>
        </w:p>
        <w:p w:rsidR="00871E52" w:rsidRDefault="00871E52" w:rsidP="00871E52">
          <w:pPr>
            <w:spacing w:after="160" w:line="259" w:lineRule="auto"/>
            <w:jc w:val="both"/>
            <w:rPr>
              <w:rFonts w:ascii="Arial" w:eastAsia="等线" w:hAnsi="Arial" w:cs="Arial"/>
              <w:kern w:val="2"/>
              <w:sz w:val="28"/>
              <w:szCs w:val="28"/>
              <w:lang w:eastAsia="zh-CN"/>
              <w14:ligatures w14:val="standardContextual"/>
            </w:rPr>
          </w:pPr>
          <w:r w:rsidRPr="00871E52">
            <w:rPr>
              <w:rFonts w:ascii="Arial" w:eastAsia="等线" w:hAnsi="Arial" w:cs="Arial"/>
              <w:kern w:val="2"/>
              <w:sz w:val="28"/>
              <w:szCs w:val="28"/>
              <w:lang w:eastAsia="zh-CN"/>
              <w14:ligatures w14:val="standardContextual"/>
            </w:rPr>
            <w:t xml:space="preserve">Module: Digital Skills and Research Methods </w:t>
          </w:r>
        </w:p>
        <w:p w:rsidR="00871E52" w:rsidRPr="00871E52" w:rsidRDefault="00871E52" w:rsidP="00871E52">
          <w:pPr>
            <w:spacing w:after="160" w:line="259" w:lineRule="auto"/>
            <w:jc w:val="both"/>
            <w:rPr>
              <w:rFonts w:ascii="Arial" w:eastAsia="等线" w:hAnsi="Arial" w:cs="Arial"/>
              <w:kern w:val="2"/>
              <w:sz w:val="28"/>
              <w:szCs w:val="28"/>
              <w:lang w:eastAsia="zh-CN"/>
              <w14:ligatures w14:val="standardContextual"/>
            </w:rPr>
          </w:pPr>
          <w:r w:rsidRPr="00871E52">
            <w:rPr>
              <w:rFonts w:ascii="Arial" w:eastAsia="等线" w:hAnsi="Arial" w:cs="Arial"/>
              <w:kern w:val="2"/>
              <w:sz w:val="28"/>
              <w:szCs w:val="28"/>
              <w:lang w:eastAsia="zh-CN"/>
              <w14:ligatures w14:val="standardContextual"/>
            </w:rPr>
            <w:t xml:space="preserve">Lecturer: </w:t>
          </w:r>
          <w:proofErr w:type="spellStart"/>
          <w:r w:rsidR="008B4DF5" w:rsidRPr="008B4DF5">
            <w:rPr>
              <w:rFonts w:ascii="Arial" w:eastAsia="等线" w:hAnsi="Arial" w:cs="Arial"/>
              <w:kern w:val="2"/>
              <w:sz w:val="28"/>
              <w:szCs w:val="28"/>
              <w:lang w:eastAsia="zh-CN"/>
              <w14:ligatures w14:val="standardContextual"/>
            </w:rPr>
            <w:t>Hajra</w:t>
          </w:r>
          <w:proofErr w:type="spellEnd"/>
          <w:r w:rsidR="008B4DF5" w:rsidRPr="008B4DF5">
            <w:rPr>
              <w:rFonts w:ascii="Arial" w:eastAsia="等线" w:hAnsi="Arial" w:cs="Arial"/>
              <w:kern w:val="2"/>
              <w:sz w:val="28"/>
              <w:szCs w:val="28"/>
              <w:lang w:eastAsia="zh-CN"/>
              <w14:ligatures w14:val="standardContextual"/>
            </w:rPr>
            <w:t xml:space="preserve"> Mustasim</w:t>
          </w:r>
          <w:bookmarkStart w:id="2" w:name="_GoBack"/>
          <w:bookmarkEnd w:id="2"/>
        </w:p>
        <w:p w:rsidR="00871E52" w:rsidRPr="00871E52" w:rsidRDefault="00871E52" w:rsidP="00871E52">
          <w:pPr>
            <w:spacing w:after="160" w:line="259" w:lineRule="auto"/>
            <w:jc w:val="both"/>
            <w:rPr>
              <w:rFonts w:ascii="Arial" w:eastAsia="等线" w:hAnsi="Arial" w:cs="Arial"/>
              <w:kern w:val="2"/>
              <w:sz w:val="28"/>
              <w:szCs w:val="28"/>
              <w:lang w:eastAsia="zh-CN"/>
              <w14:ligatures w14:val="standardContextual"/>
            </w:rPr>
          </w:pPr>
        </w:p>
        <w:p w:rsidR="00871E52" w:rsidRPr="00871E52" w:rsidRDefault="00871E52" w:rsidP="00871E52">
          <w:pPr>
            <w:spacing w:after="160" w:line="259" w:lineRule="auto"/>
            <w:jc w:val="both"/>
            <w:rPr>
              <w:rFonts w:ascii="Arial" w:eastAsia="等线" w:hAnsi="Arial" w:cs="Arial"/>
              <w:kern w:val="2"/>
              <w:sz w:val="28"/>
              <w:szCs w:val="28"/>
              <w:lang w:eastAsia="zh-CN"/>
              <w14:ligatures w14:val="standardContextual"/>
            </w:rPr>
          </w:pPr>
          <w:r w:rsidRPr="00871E52">
            <w:rPr>
              <w:rFonts w:ascii="Arial" w:eastAsia="等线" w:hAnsi="Arial" w:cs="Arial"/>
              <w:kern w:val="2"/>
              <w:sz w:val="28"/>
              <w:szCs w:val="28"/>
              <w:lang w:eastAsia="zh-CN"/>
              <w14:ligatures w14:val="standardContextual"/>
            </w:rPr>
            <w:t xml:space="preserve">Submitted on:  </w:t>
          </w:r>
          <w:r>
            <w:rPr>
              <w:rFonts w:ascii="Arial" w:eastAsia="等线" w:hAnsi="Arial" w:cs="Arial"/>
              <w:kern w:val="2"/>
              <w:sz w:val="28"/>
              <w:szCs w:val="28"/>
              <w:lang w:eastAsia="zh-CN"/>
              <w14:ligatures w14:val="standardContextual"/>
            </w:rPr>
            <w:t>27</w:t>
          </w:r>
          <w:r w:rsidRPr="00871E52">
            <w:rPr>
              <w:rFonts w:ascii="Arial" w:eastAsia="等线" w:hAnsi="Arial" w:cs="Arial"/>
              <w:kern w:val="2"/>
              <w:sz w:val="28"/>
              <w:szCs w:val="28"/>
              <w:lang w:eastAsia="zh-CN"/>
              <w14:ligatures w14:val="standardContextual"/>
            </w:rPr>
            <w:t>/07/2026</w:t>
          </w:r>
        </w:p>
        <w:p w:rsidR="006A7B75" w:rsidRPr="00871E52" w:rsidRDefault="006A7B75" w:rsidP="00871E52">
          <w:pPr>
            <w:spacing w:line="360" w:lineRule="auto"/>
            <w:rPr>
              <w:rFonts w:ascii="Arial" w:hAnsi="Arial" w:cs="Arial"/>
              <w:sz w:val="24"/>
              <w:szCs w:val="24"/>
            </w:rPr>
          </w:pPr>
        </w:p>
        <w:p w:rsidR="006A7B75" w:rsidRPr="00871E52" w:rsidRDefault="006A7B75" w:rsidP="00871E52">
          <w:pPr>
            <w:spacing w:line="360" w:lineRule="auto"/>
            <w:rPr>
              <w:rFonts w:ascii="Arial" w:hAnsi="Arial" w:cs="Arial"/>
              <w:sz w:val="24"/>
              <w:szCs w:val="24"/>
            </w:rPr>
          </w:pPr>
        </w:p>
        <w:p w:rsidR="006A7B75" w:rsidRPr="00871E52" w:rsidRDefault="006A7B75" w:rsidP="00871E52">
          <w:pPr>
            <w:spacing w:line="360" w:lineRule="auto"/>
            <w:rPr>
              <w:rFonts w:ascii="Arial" w:hAnsi="Arial" w:cs="Arial"/>
              <w:sz w:val="24"/>
              <w:szCs w:val="24"/>
            </w:rPr>
          </w:pPr>
        </w:p>
        <w:p w:rsidR="006A7B75" w:rsidRPr="00871E52" w:rsidRDefault="006A7B75" w:rsidP="00871E52">
          <w:pPr>
            <w:spacing w:line="360" w:lineRule="auto"/>
            <w:rPr>
              <w:rFonts w:ascii="Arial" w:hAnsi="Arial" w:cs="Arial"/>
              <w:sz w:val="24"/>
              <w:szCs w:val="24"/>
            </w:rPr>
          </w:pPr>
        </w:p>
        <w:p w:rsidR="006A7B75" w:rsidRPr="00871E52" w:rsidRDefault="006A7B75" w:rsidP="00871E52">
          <w:pPr>
            <w:spacing w:line="360" w:lineRule="auto"/>
            <w:rPr>
              <w:rFonts w:ascii="Arial" w:hAnsi="Arial" w:cs="Arial"/>
              <w:sz w:val="24"/>
              <w:szCs w:val="24"/>
            </w:rPr>
          </w:pPr>
        </w:p>
        <w:p w:rsidR="006A7B75" w:rsidRPr="00871E52" w:rsidRDefault="006A7B75" w:rsidP="00871E52">
          <w:pPr>
            <w:spacing w:line="360" w:lineRule="auto"/>
            <w:rPr>
              <w:rFonts w:ascii="Arial" w:hAnsi="Arial" w:cs="Arial"/>
              <w:sz w:val="24"/>
              <w:szCs w:val="24"/>
            </w:rPr>
          </w:pPr>
        </w:p>
        <w:p w:rsidR="006A7B75" w:rsidRPr="00871E52" w:rsidRDefault="006A7B75" w:rsidP="00871E52">
          <w:pPr>
            <w:spacing w:line="360" w:lineRule="auto"/>
            <w:rPr>
              <w:rFonts w:ascii="Arial" w:hAnsi="Arial" w:cs="Arial"/>
              <w:sz w:val="24"/>
              <w:szCs w:val="24"/>
            </w:rPr>
          </w:pPr>
        </w:p>
        <w:p w:rsidR="006A7B75" w:rsidRPr="00871E52" w:rsidRDefault="006A7B75" w:rsidP="00871E52">
          <w:pPr>
            <w:spacing w:line="360" w:lineRule="auto"/>
            <w:rPr>
              <w:rFonts w:ascii="Arial" w:hAnsi="Arial" w:cs="Arial"/>
              <w:sz w:val="24"/>
              <w:szCs w:val="24"/>
            </w:rPr>
          </w:pPr>
        </w:p>
        <w:p w:rsidR="006A7B75" w:rsidRPr="00871E52" w:rsidRDefault="006A7B75" w:rsidP="00871E52">
          <w:pPr>
            <w:spacing w:line="360" w:lineRule="auto"/>
            <w:rPr>
              <w:rFonts w:ascii="Arial" w:hAnsi="Arial" w:cs="Arial"/>
              <w:sz w:val="24"/>
              <w:szCs w:val="24"/>
            </w:rPr>
          </w:pPr>
          <w:r w:rsidRPr="00871E52">
            <w:rPr>
              <w:rFonts w:ascii="Arial" w:hAnsi="Arial" w:cs="Arial"/>
              <w:sz w:val="24"/>
              <w:szCs w:val="24"/>
            </w:rPr>
            <w:br w:type="page"/>
          </w:r>
        </w:p>
        <w:sdt>
          <w:sdtPr>
            <w:rPr>
              <w:rFonts w:ascii="Arial" w:eastAsiaTheme="minorHAnsi" w:hAnsi="Arial" w:cs="Arial"/>
              <w:b w:val="0"/>
              <w:bCs w:val="0"/>
              <w:color w:val="auto"/>
              <w:sz w:val="24"/>
              <w:szCs w:val="24"/>
              <w:lang w:val="en-GB" w:eastAsia="en-US"/>
            </w:rPr>
            <w:id w:val="1327564276"/>
            <w:docPartObj>
              <w:docPartGallery w:val="Table of Contents"/>
              <w:docPartUnique/>
            </w:docPartObj>
          </w:sdtPr>
          <w:sdtEndPr>
            <w:rPr>
              <w:noProof/>
            </w:rPr>
          </w:sdtEndPr>
          <w:sdtContent>
            <w:p w:rsidR="006A7B75" w:rsidRPr="00871E52" w:rsidRDefault="006A7B75" w:rsidP="00871E52">
              <w:pPr>
                <w:pStyle w:val="TOCHeading"/>
                <w:spacing w:line="360" w:lineRule="auto"/>
                <w:rPr>
                  <w:rFonts w:ascii="Arial" w:hAnsi="Arial" w:cs="Arial"/>
                  <w:sz w:val="24"/>
                  <w:szCs w:val="24"/>
                </w:rPr>
              </w:pPr>
              <w:r w:rsidRPr="00871E52">
                <w:rPr>
                  <w:rFonts w:ascii="Arial" w:hAnsi="Arial" w:cs="Arial"/>
                  <w:sz w:val="24"/>
                  <w:szCs w:val="24"/>
                </w:rPr>
                <w:t>Table of Contents</w:t>
              </w:r>
            </w:p>
            <w:p w:rsidR="006A7B75" w:rsidRPr="00871E52" w:rsidRDefault="006A7B75" w:rsidP="00871E52">
              <w:pPr>
                <w:pStyle w:val="TOC1"/>
                <w:tabs>
                  <w:tab w:val="right" w:leader="dot" w:pos="9350"/>
                </w:tabs>
                <w:spacing w:line="360" w:lineRule="auto"/>
                <w:rPr>
                  <w:rFonts w:ascii="Arial" w:eastAsiaTheme="minorEastAsia" w:hAnsi="Arial" w:cs="Arial"/>
                  <w:noProof/>
                  <w:sz w:val="24"/>
                  <w:szCs w:val="24"/>
                  <w:lang w:eastAsia="en-GB"/>
                </w:rPr>
              </w:pPr>
              <w:r w:rsidRPr="00871E52">
                <w:rPr>
                  <w:rFonts w:ascii="Arial" w:hAnsi="Arial" w:cs="Arial"/>
                  <w:sz w:val="24"/>
                  <w:szCs w:val="24"/>
                </w:rPr>
                <w:fldChar w:fldCharType="begin"/>
              </w:r>
              <w:r w:rsidRPr="00871E52">
                <w:rPr>
                  <w:rFonts w:ascii="Arial" w:hAnsi="Arial" w:cs="Arial"/>
                  <w:sz w:val="24"/>
                  <w:szCs w:val="24"/>
                </w:rPr>
                <w:instrText xml:space="preserve"> TOC \o "1-3" \h \z \u </w:instrText>
              </w:r>
              <w:r w:rsidRPr="00871E52">
                <w:rPr>
                  <w:rFonts w:ascii="Arial" w:hAnsi="Arial" w:cs="Arial"/>
                  <w:sz w:val="24"/>
                  <w:szCs w:val="24"/>
                </w:rPr>
                <w:fldChar w:fldCharType="separate"/>
              </w:r>
              <w:hyperlink w:anchor="_Toc224287745" w:history="1">
                <w:r w:rsidRPr="00871E52">
                  <w:rPr>
                    <w:rStyle w:val="Hyperlink"/>
                    <w:rFonts w:ascii="Arial" w:eastAsia="Arial" w:hAnsi="Arial" w:cs="Arial"/>
                    <w:b/>
                    <w:bCs/>
                    <w:noProof/>
                    <w:sz w:val="24"/>
                    <w:szCs w:val="24"/>
                    <w:lang w:val="en-US" w:eastAsia="en-GB"/>
                  </w:rPr>
                  <w:t>RESEARCH REPORT ON STAFF BURNOUT IN UK HEALTH AND SOCIAL CARE</w:t>
                </w:r>
                <w:r w:rsidRPr="00871E52">
                  <w:rPr>
                    <w:rFonts w:ascii="Arial" w:hAnsi="Arial" w:cs="Arial"/>
                    <w:noProof/>
                    <w:webHidden/>
                    <w:sz w:val="24"/>
                    <w:szCs w:val="24"/>
                  </w:rPr>
                  <w:tab/>
                </w:r>
                <w:r w:rsidRPr="00871E52">
                  <w:rPr>
                    <w:rFonts w:ascii="Arial" w:hAnsi="Arial" w:cs="Arial"/>
                    <w:noProof/>
                    <w:webHidden/>
                    <w:sz w:val="24"/>
                    <w:szCs w:val="24"/>
                  </w:rPr>
                  <w:fldChar w:fldCharType="begin"/>
                </w:r>
                <w:r w:rsidRPr="00871E52">
                  <w:rPr>
                    <w:rFonts w:ascii="Arial" w:hAnsi="Arial" w:cs="Arial"/>
                    <w:noProof/>
                    <w:webHidden/>
                    <w:sz w:val="24"/>
                    <w:szCs w:val="24"/>
                  </w:rPr>
                  <w:instrText xml:space="preserve"> PAGEREF _Toc224287745 \h </w:instrText>
                </w:r>
                <w:r w:rsidRPr="00871E52">
                  <w:rPr>
                    <w:rFonts w:ascii="Arial" w:hAnsi="Arial" w:cs="Arial"/>
                    <w:noProof/>
                    <w:webHidden/>
                    <w:sz w:val="24"/>
                    <w:szCs w:val="24"/>
                  </w:rPr>
                </w:r>
                <w:r w:rsidRPr="00871E52">
                  <w:rPr>
                    <w:rFonts w:ascii="Arial" w:hAnsi="Arial" w:cs="Arial"/>
                    <w:noProof/>
                    <w:webHidden/>
                    <w:sz w:val="24"/>
                    <w:szCs w:val="24"/>
                  </w:rPr>
                  <w:fldChar w:fldCharType="separate"/>
                </w:r>
                <w:r w:rsidR="00871E52">
                  <w:rPr>
                    <w:rFonts w:ascii="Arial" w:hAnsi="Arial" w:cs="Arial"/>
                    <w:noProof/>
                    <w:webHidden/>
                    <w:sz w:val="24"/>
                    <w:szCs w:val="24"/>
                  </w:rPr>
                  <w:t>0</w:t>
                </w:r>
                <w:r w:rsidRPr="00871E52">
                  <w:rPr>
                    <w:rFonts w:ascii="Arial" w:hAnsi="Arial" w:cs="Arial"/>
                    <w:noProof/>
                    <w:webHidden/>
                    <w:sz w:val="24"/>
                    <w:szCs w:val="24"/>
                  </w:rPr>
                  <w:fldChar w:fldCharType="end"/>
                </w:r>
              </w:hyperlink>
            </w:p>
            <w:p w:rsidR="006A7B75" w:rsidRPr="00871E52" w:rsidRDefault="00413C98" w:rsidP="00871E52">
              <w:pPr>
                <w:pStyle w:val="TOC1"/>
                <w:tabs>
                  <w:tab w:val="right" w:leader="dot" w:pos="9350"/>
                </w:tabs>
                <w:spacing w:line="360" w:lineRule="auto"/>
                <w:rPr>
                  <w:rFonts w:ascii="Arial" w:eastAsiaTheme="minorEastAsia" w:hAnsi="Arial" w:cs="Arial"/>
                  <w:noProof/>
                  <w:sz w:val="24"/>
                  <w:szCs w:val="24"/>
                  <w:lang w:eastAsia="en-GB"/>
                </w:rPr>
              </w:pPr>
              <w:hyperlink w:anchor="_Toc224287746" w:history="1">
                <w:r w:rsidR="00D13603" w:rsidRPr="00871E52">
                  <w:rPr>
                    <w:rStyle w:val="Hyperlink"/>
                    <w:rFonts w:ascii="Arial" w:hAnsi="Arial" w:cs="Arial"/>
                    <w:noProof/>
                    <w:sz w:val="24"/>
                    <w:szCs w:val="24"/>
                  </w:rPr>
                  <w:t>Introduction</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_Toc224287746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2</w:t>
                </w:r>
                <w:r w:rsidR="00D13603" w:rsidRPr="00871E52">
                  <w:rPr>
                    <w:rFonts w:ascii="Arial" w:hAnsi="Arial" w:cs="Arial"/>
                    <w:noProof/>
                    <w:webHidden/>
                    <w:sz w:val="24"/>
                    <w:szCs w:val="24"/>
                  </w:rPr>
                  <w:fldChar w:fldCharType="end"/>
                </w:r>
              </w:hyperlink>
            </w:p>
            <w:p w:rsidR="006A7B75" w:rsidRPr="00871E52" w:rsidRDefault="00413C98" w:rsidP="00871E52">
              <w:pPr>
                <w:pStyle w:val="TOC1"/>
                <w:tabs>
                  <w:tab w:val="right" w:leader="dot" w:pos="9350"/>
                </w:tabs>
                <w:spacing w:line="360" w:lineRule="auto"/>
                <w:rPr>
                  <w:rFonts w:ascii="Arial" w:eastAsiaTheme="minorEastAsia" w:hAnsi="Arial" w:cs="Arial"/>
                  <w:noProof/>
                  <w:sz w:val="24"/>
                  <w:szCs w:val="24"/>
                  <w:lang w:eastAsia="en-GB"/>
                </w:rPr>
              </w:pPr>
              <w:hyperlink w:anchor="_Toc224287747" w:history="1">
                <w:r w:rsidR="00D13603" w:rsidRPr="00871E52">
                  <w:rPr>
                    <w:rStyle w:val="Hyperlink"/>
                    <w:rFonts w:ascii="Arial" w:hAnsi="Arial" w:cs="Arial"/>
                    <w:noProof/>
                    <w:sz w:val="24"/>
                    <w:szCs w:val="24"/>
                  </w:rPr>
                  <w:t>Task 1: Choosing a Research Topic</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_Toc224287747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2</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48" w:history="1">
                <w:r w:rsidR="00D13603" w:rsidRPr="00871E52">
                  <w:rPr>
                    <w:rStyle w:val="Hyperlink"/>
                    <w:rFonts w:ascii="Arial" w:hAnsi="Arial" w:cs="Arial"/>
                    <w:noProof/>
                    <w:sz w:val="24"/>
                    <w:szCs w:val="24"/>
                  </w:rPr>
                  <w:t>Identifying the Issue</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_Toc224287748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2</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49" w:history="1">
                <w:r w:rsidR="00D13603" w:rsidRPr="00871E52">
                  <w:rPr>
                    <w:rStyle w:val="Hyperlink"/>
                    <w:rFonts w:ascii="Arial" w:hAnsi="Arial" w:cs="Arial"/>
                    <w:noProof/>
                    <w:sz w:val="24"/>
                    <w:szCs w:val="24"/>
                  </w:rPr>
                  <w:t>Why This Issue Matters</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_Toc224287749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2</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50" w:history="1">
                <w:r w:rsidR="00D13603" w:rsidRPr="00871E52">
                  <w:rPr>
                    <w:rStyle w:val="Hyperlink"/>
                    <w:rFonts w:ascii="Arial" w:hAnsi="Arial" w:cs="Arial"/>
                    <w:noProof/>
                    <w:sz w:val="24"/>
                    <w:szCs w:val="24"/>
                  </w:rPr>
                  <w:t>Personal Reflection</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_Toc224287750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3</w:t>
                </w:r>
                <w:r w:rsidR="00D13603" w:rsidRPr="00871E52">
                  <w:rPr>
                    <w:rFonts w:ascii="Arial" w:hAnsi="Arial" w:cs="Arial"/>
                    <w:noProof/>
                    <w:webHidden/>
                    <w:sz w:val="24"/>
                    <w:szCs w:val="24"/>
                  </w:rPr>
                  <w:fldChar w:fldCharType="end"/>
                </w:r>
              </w:hyperlink>
            </w:p>
            <w:p w:rsidR="006A7B75" w:rsidRPr="00871E52" w:rsidRDefault="00413C98" w:rsidP="00871E52">
              <w:pPr>
                <w:pStyle w:val="TOC1"/>
                <w:tabs>
                  <w:tab w:val="right" w:leader="dot" w:pos="9350"/>
                </w:tabs>
                <w:spacing w:line="360" w:lineRule="auto"/>
                <w:rPr>
                  <w:rFonts w:ascii="Arial" w:eastAsiaTheme="minorEastAsia" w:hAnsi="Arial" w:cs="Arial"/>
                  <w:noProof/>
                  <w:sz w:val="24"/>
                  <w:szCs w:val="24"/>
                  <w:lang w:eastAsia="en-GB"/>
                </w:rPr>
              </w:pPr>
              <w:hyperlink w:anchor="_Toc224287751" w:history="1">
                <w:r w:rsidR="00D13603" w:rsidRPr="00871E52">
                  <w:rPr>
                    <w:rStyle w:val="Hyperlink"/>
                    <w:rFonts w:ascii="Arial" w:hAnsi="Arial" w:cs="Arial"/>
                    <w:noProof/>
                    <w:sz w:val="24"/>
                    <w:szCs w:val="24"/>
                  </w:rPr>
                  <w:t>Task 2: Information Source evaluation.</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_Toc224287751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3</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52" w:history="1">
                <w:r w:rsidR="00D13603" w:rsidRPr="00871E52">
                  <w:rPr>
                    <w:rStyle w:val="Hyperlink"/>
                    <w:rFonts w:ascii="Arial" w:hAnsi="Arial" w:cs="Arial"/>
                    <w:noProof/>
                    <w:sz w:val="24"/>
                    <w:szCs w:val="24"/>
                  </w:rPr>
                  <w:t>Source 1: Dall’Ora et al. (2020) - Burnout in nursing Nursing</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_Toc224287752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3</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53" w:history="1">
                <w:r w:rsidR="00D13603" w:rsidRPr="00871E52">
                  <w:rPr>
                    <w:rStyle w:val="Hyperlink"/>
                    <w:rFonts w:ascii="Arial" w:hAnsi="Arial" w:cs="Arial"/>
                    <w:noProof/>
                    <w:sz w:val="24"/>
                    <w:szCs w:val="24"/>
                  </w:rPr>
                  <w:t>Source 2: NHS England (2023) - NHS Long Term Workforce Plan</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_Toc224287753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3</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54" w:history="1">
                <w:r w:rsidR="00D13603" w:rsidRPr="00871E52">
                  <w:rPr>
                    <w:rStyle w:val="Hyperlink"/>
                    <w:rFonts w:ascii="Arial" w:hAnsi="Arial" w:cs="Arial"/>
                    <w:noProof/>
                    <w:sz w:val="24"/>
                    <w:szCs w:val="24"/>
                  </w:rPr>
                  <w:t>Source 3: Royal College of Nursing (2023) - Nursing Under Pressure</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_Toc224287754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3</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55" w:history="1">
                <w:r w:rsidR="00D13603" w:rsidRPr="00871E52">
                  <w:rPr>
                    <w:rStyle w:val="Hyperlink"/>
                    <w:rFonts w:ascii="Arial" w:hAnsi="Arial" w:cs="Arial"/>
                    <w:noProof/>
                    <w:sz w:val="24"/>
                    <w:szCs w:val="24"/>
                  </w:rPr>
                  <w:t>Research Gaps</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_Toc224287755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4</w:t>
                </w:r>
                <w:r w:rsidR="00D13603" w:rsidRPr="00871E52">
                  <w:rPr>
                    <w:rFonts w:ascii="Arial" w:hAnsi="Arial" w:cs="Arial"/>
                    <w:noProof/>
                    <w:webHidden/>
                    <w:sz w:val="24"/>
                    <w:szCs w:val="24"/>
                  </w:rPr>
                  <w:fldChar w:fldCharType="end"/>
                </w:r>
              </w:hyperlink>
            </w:p>
            <w:p w:rsidR="006A7B75" w:rsidRPr="00871E52" w:rsidRDefault="00413C98" w:rsidP="00871E52">
              <w:pPr>
                <w:pStyle w:val="TOC1"/>
                <w:tabs>
                  <w:tab w:val="right" w:leader="dot" w:pos="9350"/>
                </w:tabs>
                <w:spacing w:line="360" w:lineRule="auto"/>
                <w:rPr>
                  <w:rFonts w:ascii="Arial" w:eastAsiaTheme="minorEastAsia" w:hAnsi="Arial" w:cs="Arial"/>
                  <w:noProof/>
                  <w:sz w:val="24"/>
                  <w:szCs w:val="24"/>
                  <w:lang w:eastAsia="en-GB"/>
                </w:rPr>
              </w:pPr>
              <w:hyperlink w:anchor="_Toc224287756" w:history="1">
                <w:r w:rsidR="00D13603" w:rsidRPr="00871E52">
                  <w:rPr>
                    <w:rStyle w:val="Hyperlink"/>
                    <w:rFonts w:ascii="Arial" w:hAnsi="Arial" w:cs="Arial"/>
                    <w:noProof/>
                    <w:sz w:val="24"/>
                    <w:szCs w:val="24"/>
                  </w:rPr>
                  <w:t>Task 3: Research Methodologies.</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_Toc224287756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4</w:t>
                </w:r>
                <w:r w:rsidR="00D13603" w:rsidRPr="00871E52">
                  <w:rPr>
                    <w:rFonts w:ascii="Arial" w:hAnsi="Arial" w:cs="Arial"/>
                    <w:noProof/>
                    <w:webHidden/>
                    <w:sz w:val="24"/>
                    <w:szCs w:val="24"/>
                  </w:rPr>
                  <w:fldChar w:fldCharType="end"/>
                </w:r>
              </w:hyperlink>
            </w:p>
            <w:p w:rsidR="006A7B75" w:rsidRPr="00871E52" w:rsidRDefault="00413C98" w:rsidP="00871E52">
              <w:pPr>
                <w:pStyle w:val="TOC1"/>
                <w:tabs>
                  <w:tab w:val="right" w:leader="dot" w:pos="9350"/>
                </w:tabs>
                <w:spacing w:line="360" w:lineRule="auto"/>
                <w:rPr>
                  <w:rFonts w:ascii="Arial" w:eastAsiaTheme="minorEastAsia" w:hAnsi="Arial" w:cs="Arial"/>
                  <w:noProof/>
                  <w:sz w:val="24"/>
                  <w:szCs w:val="24"/>
                  <w:lang w:eastAsia="en-GB"/>
                </w:rPr>
              </w:pPr>
              <w:hyperlink w:anchor="_Toc224287757" w:history="1">
                <w:r w:rsidR="00D13603" w:rsidRPr="00871E52">
                  <w:rPr>
                    <w:rStyle w:val="Hyperlink"/>
                    <w:rFonts w:ascii="Arial" w:hAnsi="Arial" w:cs="Arial"/>
                    <w:noProof/>
                    <w:sz w:val="24"/>
                    <w:szCs w:val="24"/>
                  </w:rPr>
                  <w:t>Task 4: Data Collection</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_Toc224287757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4</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58" w:history="1">
                <w:r w:rsidR="00D13603" w:rsidRPr="00871E52">
                  <w:rPr>
                    <w:rStyle w:val="Hyperlink"/>
                    <w:rFonts w:ascii="Arial" w:hAnsi="Arial" w:cs="Arial"/>
                    <w:noProof/>
                    <w:sz w:val="24"/>
                    <w:szCs w:val="24"/>
                  </w:rPr>
                  <w:t>Primary and Secondary Data</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_Toc224287758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5</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59" w:history="1">
                <w:r w:rsidR="00D13603" w:rsidRPr="00871E52">
                  <w:rPr>
                    <w:rStyle w:val="Hyperlink"/>
                    <w:rFonts w:ascii="Arial" w:hAnsi="Arial" w:cs="Arial"/>
                    <w:noProof/>
                    <w:sz w:val="24"/>
                    <w:szCs w:val="24"/>
                  </w:rPr>
                  <w:t>Selected Type of Data and Justification</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_Toc224287759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5</w:t>
                </w:r>
                <w:r w:rsidR="00D13603" w:rsidRPr="00871E52">
                  <w:rPr>
                    <w:rFonts w:ascii="Arial" w:hAnsi="Arial" w:cs="Arial"/>
                    <w:noProof/>
                    <w:webHidden/>
                    <w:sz w:val="24"/>
                    <w:szCs w:val="24"/>
                  </w:rPr>
                  <w:fldChar w:fldCharType="end"/>
                </w:r>
              </w:hyperlink>
            </w:p>
            <w:p w:rsidR="006A7B75" w:rsidRPr="00871E52" w:rsidRDefault="00413C98" w:rsidP="00871E52">
              <w:pPr>
                <w:pStyle w:val="TOC2"/>
                <w:tabs>
                  <w:tab w:val="right" w:leader="dot" w:pos="9350"/>
                </w:tabs>
                <w:spacing w:line="360" w:lineRule="auto"/>
                <w:rPr>
                  <w:rFonts w:ascii="Arial" w:eastAsiaTheme="minorEastAsia" w:hAnsi="Arial" w:cs="Arial"/>
                  <w:noProof/>
                  <w:sz w:val="24"/>
                  <w:szCs w:val="24"/>
                  <w:lang w:eastAsia="en-GB"/>
                </w:rPr>
              </w:pPr>
              <w:hyperlink w:anchor="_Toc224287760" w:history="1">
                <w:r w:rsidR="00D13603" w:rsidRPr="00871E52">
                  <w:rPr>
                    <w:rStyle w:val="Hyperlink"/>
                    <w:rFonts w:ascii="Arial" w:hAnsi="Arial" w:cs="Arial"/>
                    <w:noProof/>
                    <w:sz w:val="24"/>
                    <w:szCs w:val="24"/>
                  </w:rPr>
                  <w:t>Advantages and Challenges</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_Toc224287760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5</w:t>
                </w:r>
                <w:r w:rsidR="00D13603" w:rsidRPr="00871E52">
                  <w:rPr>
                    <w:rFonts w:ascii="Arial" w:hAnsi="Arial" w:cs="Arial"/>
                    <w:noProof/>
                    <w:webHidden/>
                    <w:sz w:val="24"/>
                    <w:szCs w:val="24"/>
                  </w:rPr>
                  <w:fldChar w:fldCharType="end"/>
                </w:r>
              </w:hyperlink>
            </w:p>
            <w:p w:rsidR="006A7B75" w:rsidRPr="00871E52" w:rsidRDefault="00413C98" w:rsidP="00871E52">
              <w:pPr>
                <w:pStyle w:val="TOC1"/>
                <w:tabs>
                  <w:tab w:val="right" w:leader="dot" w:pos="9350"/>
                </w:tabs>
                <w:spacing w:line="360" w:lineRule="auto"/>
                <w:rPr>
                  <w:rFonts w:ascii="Arial" w:eastAsiaTheme="minorEastAsia" w:hAnsi="Arial" w:cs="Arial"/>
                  <w:noProof/>
                  <w:sz w:val="24"/>
                  <w:szCs w:val="24"/>
                  <w:lang w:eastAsia="en-GB"/>
                </w:rPr>
              </w:pPr>
              <w:hyperlink w:anchor="_Toc224287761" w:history="1">
                <w:r w:rsidR="00D13603" w:rsidRPr="00871E52">
                  <w:rPr>
                    <w:rStyle w:val="Hyperlink"/>
                    <w:rFonts w:ascii="Arial" w:hAnsi="Arial" w:cs="Arial"/>
                    <w:noProof/>
                    <w:sz w:val="24"/>
                    <w:szCs w:val="24"/>
                  </w:rPr>
                  <w:t>Conclusion</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_Toc224287761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6</w:t>
                </w:r>
                <w:r w:rsidR="00D13603" w:rsidRPr="00871E52">
                  <w:rPr>
                    <w:rFonts w:ascii="Arial" w:hAnsi="Arial" w:cs="Arial"/>
                    <w:noProof/>
                    <w:webHidden/>
                    <w:sz w:val="24"/>
                    <w:szCs w:val="24"/>
                  </w:rPr>
                  <w:fldChar w:fldCharType="end"/>
                </w:r>
              </w:hyperlink>
            </w:p>
            <w:p w:rsidR="006A7B75" w:rsidRPr="00871E52" w:rsidRDefault="00413C98" w:rsidP="00871E52">
              <w:pPr>
                <w:pStyle w:val="TOC1"/>
                <w:tabs>
                  <w:tab w:val="right" w:leader="dot" w:pos="9350"/>
                </w:tabs>
                <w:spacing w:line="360" w:lineRule="auto"/>
                <w:rPr>
                  <w:rFonts w:ascii="Arial" w:eastAsiaTheme="minorEastAsia" w:hAnsi="Arial" w:cs="Arial"/>
                  <w:noProof/>
                  <w:sz w:val="24"/>
                  <w:szCs w:val="24"/>
                  <w:lang w:eastAsia="en-GB"/>
                </w:rPr>
              </w:pPr>
              <w:hyperlink w:anchor="_Toc224287762" w:history="1">
                <w:r w:rsidR="00D13603" w:rsidRPr="00871E52">
                  <w:rPr>
                    <w:rStyle w:val="Hyperlink"/>
                    <w:rFonts w:ascii="Arial" w:eastAsia="Times New Roman" w:hAnsi="Arial" w:cs="Arial"/>
                    <w:noProof/>
                    <w:sz w:val="24"/>
                    <w:szCs w:val="24"/>
                    <w:lang w:eastAsia="en-GB"/>
                  </w:rPr>
                  <w:t>References</w:t>
                </w:r>
                <w:r w:rsidR="00D13603" w:rsidRPr="00871E52">
                  <w:rPr>
                    <w:rFonts w:ascii="Arial" w:hAnsi="Arial" w:cs="Arial"/>
                    <w:noProof/>
                    <w:webHidden/>
                    <w:sz w:val="24"/>
                    <w:szCs w:val="24"/>
                  </w:rPr>
                  <w:tab/>
                </w:r>
                <w:r w:rsidR="00D13603" w:rsidRPr="00871E52">
                  <w:rPr>
                    <w:rFonts w:ascii="Arial" w:hAnsi="Arial" w:cs="Arial"/>
                    <w:noProof/>
                    <w:webHidden/>
                    <w:sz w:val="24"/>
                    <w:szCs w:val="24"/>
                  </w:rPr>
                  <w:fldChar w:fldCharType="begin"/>
                </w:r>
                <w:r w:rsidR="00D13603" w:rsidRPr="00871E52">
                  <w:rPr>
                    <w:rFonts w:ascii="Arial" w:hAnsi="Arial" w:cs="Arial"/>
                    <w:noProof/>
                    <w:webHidden/>
                    <w:sz w:val="24"/>
                    <w:szCs w:val="24"/>
                  </w:rPr>
                  <w:instrText xml:space="preserve"> PAGEREF _Toc224287762 \h </w:instrText>
                </w:r>
                <w:r w:rsidR="00D13603" w:rsidRPr="00871E52">
                  <w:rPr>
                    <w:rFonts w:ascii="Arial" w:hAnsi="Arial" w:cs="Arial"/>
                    <w:noProof/>
                    <w:webHidden/>
                    <w:sz w:val="24"/>
                    <w:szCs w:val="24"/>
                  </w:rPr>
                </w:r>
                <w:r w:rsidR="00D13603" w:rsidRPr="00871E52">
                  <w:rPr>
                    <w:rFonts w:ascii="Arial" w:hAnsi="Arial" w:cs="Arial"/>
                    <w:noProof/>
                    <w:webHidden/>
                    <w:sz w:val="24"/>
                    <w:szCs w:val="24"/>
                  </w:rPr>
                  <w:fldChar w:fldCharType="separate"/>
                </w:r>
                <w:r w:rsidR="00871E52">
                  <w:rPr>
                    <w:rFonts w:ascii="Arial" w:hAnsi="Arial" w:cs="Arial"/>
                    <w:noProof/>
                    <w:webHidden/>
                    <w:sz w:val="24"/>
                    <w:szCs w:val="24"/>
                  </w:rPr>
                  <w:t>6</w:t>
                </w:r>
                <w:r w:rsidR="00D13603" w:rsidRPr="00871E52">
                  <w:rPr>
                    <w:rFonts w:ascii="Arial" w:hAnsi="Arial" w:cs="Arial"/>
                    <w:noProof/>
                    <w:webHidden/>
                    <w:sz w:val="24"/>
                    <w:szCs w:val="24"/>
                  </w:rPr>
                  <w:fldChar w:fldCharType="end"/>
                </w:r>
              </w:hyperlink>
            </w:p>
            <w:p w:rsidR="006A7B75" w:rsidRPr="00871E52" w:rsidRDefault="006A7B75" w:rsidP="00871E52">
              <w:pPr>
                <w:spacing w:line="360" w:lineRule="auto"/>
                <w:rPr>
                  <w:rFonts w:ascii="Arial" w:hAnsi="Arial" w:cs="Arial"/>
                  <w:sz w:val="24"/>
                  <w:szCs w:val="24"/>
                </w:rPr>
              </w:pPr>
              <w:r w:rsidRPr="00871E52">
                <w:rPr>
                  <w:rFonts w:ascii="Arial" w:hAnsi="Arial" w:cs="Arial"/>
                  <w:b/>
                  <w:bCs/>
                  <w:noProof/>
                  <w:sz w:val="24"/>
                  <w:szCs w:val="24"/>
                </w:rPr>
                <w:fldChar w:fldCharType="end"/>
              </w:r>
            </w:p>
          </w:sdtContent>
        </w:sdt>
        <w:p w:rsidR="006A7B75" w:rsidRPr="00871E52" w:rsidRDefault="006A7B75" w:rsidP="00871E52">
          <w:pPr>
            <w:spacing w:line="360" w:lineRule="auto"/>
            <w:rPr>
              <w:rFonts w:ascii="Arial" w:hAnsi="Arial" w:cs="Arial"/>
              <w:sz w:val="24"/>
              <w:szCs w:val="24"/>
            </w:rPr>
          </w:pPr>
        </w:p>
        <w:p w:rsidR="006A7B75" w:rsidRPr="00871E52" w:rsidRDefault="006A7B75" w:rsidP="00871E52">
          <w:pPr>
            <w:spacing w:line="360" w:lineRule="auto"/>
            <w:rPr>
              <w:rFonts w:ascii="Arial" w:hAnsi="Arial" w:cs="Arial"/>
              <w:sz w:val="24"/>
              <w:szCs w:val="24"/>
            </w:rPr>
          </w:pPr>
        </w:p>
        <w:p w:rsidR="00871E52" w:rsidRDefault="00871E52" w:rsidP="00871E52">
          <w:pPr>
            <w:spacing w:line="360" w:lineRule="auto"/>
            <w:rPr>
              <w:rFonts w:ascii="Arial" w:hAnsi="Arial" w:cs="Arial"/>
              <w:sz w:val="24"/>
              <w:szCs w:val="24"/>
            </w:rPr>
          </w:pPr>
        </w:p>
        <w:p w:rsidR="006A7B75" w:rsidRPr="00871E52" w:rsidRDefault="00413C98" w:rsidP="00871E52">
          <w:pPr>
            <w:spacing w:line="360" w:lineRule="auto"/>
            <w:rPr>
              <w:rFonts w:ascii="Arial" w:hAnsi="Arial" w:cs="Arial"/>
              <w:sz w:val="24"/>
              <w:szCs w:val="24"/>
            </w:rPr>
          </w:pPr>
        </w:p>
      </w:sdtContent>
    </w:sdt>
    <w:p w:rsidR="00A6506B" w:rsidRPr="00871E52" w:rsidRDefault="00A6506B" w:rsidP="00871E52">
      <w:pPr>
        <w:pStyle w:val="Heading1"/>
        <w:spacing w:line="360" w:lineRule="auto"/>
        <w:rPr>
          <w:rFonts w:ascii="Arial" w:hAnsi="Arial" w:cs="Arial"/>
          <w:sz w:val="24"/>
          <w:szCs w:val="24"/>
        </w:rPr>
      </w:pPr>
      <w:bookmarkStart w:id="3" w:name="_Toc224287746"/>
      <w:r w:rsidRPr="00871E52">
        <w:rPr>
          <w:rFonts w:ascii="Arial" w:hAnsi="Arial" w:cs="Arial"/>
          <w:sz w:val="24"/>
          <w:szCs w:val="24"/>
        </w:rPr>
        <w:t>Introduction</w:t>
      </w:r>
      <w:bookmarkEnd w:id="3"/>
      <w:r w:rsidRPr="00871E52">
        <w:rPr>
          <w:rFonts w:ascii="Arial" w:hAnsi="Arial" w:cs="Arial"/>
          <w:sz w:val="24"/>
          <w:szCs w:val="24"/>
        </w:rPr>
        <w:t xml:space="preserve">  </w:t>
      </w:r>
    </w:p>
    <w:p w:rsidR="001E3300" w:rsidRPr="00871E52" w:rsidRDefault="001E3300" w:rsidP="00871E52">
      <w:pPr>
        <w:spacing w:line="360" w:lineRule="auto"/>
        <w:rPr>
          <w:rFonts w:ascii="Arial" w:hAnsi="Arial" w:cs="Arial"/>
          <w:sz w:val="24"/>
          <w:szCs w:val="24"/>
          <w:lang w:val="en-US"/>
        </w:rPr>
      </w:pPr>
    </w:p>
    <w:p w:rsidR="00A6506B" w:rsidRPr="00871E52" w:rsidRDefault="001E3300" w:rsidP="00871E52">
      <w:pPr>
        <w:spacing w:line="360" w:lineRule="auto"/>
        <w:rPr>
          <w:rFonts w:ascii="Arial" w:hAnsi="Arial" w:cs="Arial"/>
          <w:sz w:val="24"/>
          <w:szCs w:val="24"/>
        </w:rPr>
      </w:pPr>
      <w:bookmarkStart w:id="4" w:name="_Toc224287747"/>
      <w:r w:rsidRPr="00871E52">
        <w:rPr>
          <w:rFonts w:ascii="Arial" w:hAnsi="Arial" w:cs="Arial"/>
          <w:sz w:val="24"/>
          <w:szCs w:val="24"/>
        </w:rPr>
        <w:t xml:space="preserve">Staff burnout is a current workforce concern in the UK health and social care sector, which has a significant impact on staff wellbeing and the care that is provided to service users. It is defined by feelings of emotional exhaustion, de-personalisation and reduced personal accomplishment, and the COVID-19 pandemic exacerbated underlying systemic stressors, resulting in unprecedented levels of staff absence, attrition and psychological distress across the NHS and social care. This report will identify staff burnout as a research issue, analyse three reliable sources of research, outline a research methodology that is suitable for the issue, outline a data collection plan, and reflect professionally on the implications for health and care organisations. </w:t>
      </w:r>
      <w:r w:rsidR="00A6506B" w:rsidRPr="00871E52">
        <w:rPr>
          <w:rStyle w:val="Heading1Char"/>
          <w:rFonts w:ascii="Arial" w:hAnsi="Arial" w:cs="Arial"/>
          <w:sz w:val="24"/>
          <w:szCs w:val="24"/>
        </w:rPr>
        <w:t>Task 1: Choosing a Research Topic</w:t>
      </w:r>
      <w:bookmarkEnd w:id="4"/>
      <w:r w:rsidR="00A6506B" w:rsidRPr="00871E52">
        <w:rPr>
          <w:rFonts w:ascii="Arial" w:hAnsi="Arial" w:cs="Arial"/>
          <w:sz w:val="24"/>
          <w:szCs w:val="24"/>
        </w:rPr>
        <w:t xml:space="preserve">  </w:t>
      </w:r>
    </w:p>
    <w:p w:rsidR="001E3300" w:rsidRPr="00871E52" w:rsidRDefault="00A6506B" w:rsidP="00871E52">
      <w:pPr>
        <w:pStyle w:val="Heading2"/>
        <w:spacing w:line="360" w:lineRule="auto"/>
        <w:rPr>
          <w:rFonts w:cs="Arial"/>
          <w:sz w:val="24"/>
          <w:szCs w:val="24"/>
        </w:rPr>
      </w:pPr>
      <w:bookmarkStart w:id="5" w:name="_Toc224287748"/>
      <w:r w:rsidRPr="00871E52">
        <w:rPr>
          <w:rFonts w:cs="Arial"/>
          <w:sz w:val="24"/>
          <w:szCs w:val="24"/>
        </w:rPr>
        <w:t>Identifying the Issue</w:t>
      </w:r>
      <w:bookmarkEnd w:id="5"/>
      <w:r w:rsidRPr="00871E52">
        <w:rPr>
          <w:rFonts w:cs="Arial"/>
          <w:sz w:val="24"/>
          <w:szCs w:val="24"/>
        </w:rPr>
        <w:t xml:space="preserve"> </w:t>
      </w:r>
    </w:p>
    <w:p w:rsidR="00A6506B" w:rsidRPr="00871E52" w:rsidRDefault="00A6506B" w:rsidP="00871E52">
      <w:pPr>
        <w:pStyle w:val="Heading2"/>
        <w:spacing w:line="360" w:lineRule="auto"/>
        <w:rPr>
          <w:rFonts w:cs="Arial"/>
          <w:sz w:val="24"/>
          <w:szCs w:val="24"/>
        </w:rPr>
      </w:pPr>
      <w:r w:rsidRPr="00871E52">
        <w:rPr>
          <w:rFonts w:cs="Arial"/>
          <w:sz w:val="24"/>
          <w:szCs w:val="24"/>
        </w:rPr>
        <w:t xml:space="preserve">  </w:t>
      </w:r>
    </w:p>
    <w:p w:rsidR="001E3300" w:rsidRPr="00871E52" w:rsidRDefault="001E3300" w:rsidP="00871E52">
      <w:pPr>
        <w:pStyle w:val="Heading2"/>
        <w:spacing w:line="360" w:lineRule="auto"/>
        <w:rPr>
          <w:rFonts w:eastAsiaTheme="minorHAnsi" w:cs="Arial"/>
          <w:b w:val="0"/>
          <w:color w:val="auto"/>
          <w:sz w:val="24"/>
          <w:szCs w:val="24"/>
          <w:lang w:val="en-GB"/>
        </w:rPr>
      </w:pPr>
      <w:bookmarkStart w:id="6" w:name="_Toc224287749"/>
      <w:r w:rsidRPr="00871E52">
        <w:rPr>
          <w:rFonts w:eastAsiaTheme="minorHAnsi" w:cs="Arial"/>
          <w:b w:val="0"/>
          <w:color w:val="auto"/>
          <w:sz w:val="24"/>
          <w:szCs w:val="24"/>
          <w:lang w:val="en-GB"/>
        </w:rPr>
        <w:t xml:space="preserve">Staff burnout is an occupational stress reaction characterised by feelings of exhaustion, depersonalisation towards service users and reduced feelings of professional efficacy (World Health Organisation, 2022). The Royal College of Nursing conducted a survey in 2023 and found that 56% of nursing staff felt unable to control pressure in their work environment, citing chronic understaffing, excessive administration and lack of psychological support as the reasons for this. Social care workers are often affected by multiple stressors, such as low wages, physical and emotional strain, and consequently high rates of turnover, with the sector having a turnover rate of 28.3% in 2022/23, which equates to approximately 390,000 people leaving their jobs (Skills for Care, 2023). </w:t>
      </w:r>
    </w:p>
    <w:p w:rsidR="001E3300" w:rsidRPr="00871E52" w:rsidRDefault="001E3300" w:rsidP="00871E52">
      <w:pPr>
        <w:pStyle w:val="Heading2"/>
        <w:spacing w:line="360" w:lineRule="auto"/>
        <w:rPr>
          <w:rFonts w:eastAsiaTheme="minorHAnsi" w:cs="Arial"/>
          <w:b w:val="0"/>
          <w:color w:val="auto"/>
          <w:sz w:val="24"/>
          <w:szCs w:val="24"/>
          <w:lang w:val="en-GB"/>
        </w:rPr>
      </w:pPr>
    </w:p>
    <w:p w:rsidR="001E3300" w:rsidRDefault="00A6506B" w:rsidP="00871E52">
      <w:pPr>
        <w:pStyle w:val="Heading2"/>
        <w:spacing w:line="360" w:lineRule="auto"/>
        <w:rPr>
          <w:rFonts w:cs="Arial"/>
          <w:sz w:val="24"/>
          <w:szCs w:val="24"/>
        </w:rPr>
      </w:pPr>
      <w:r w:rsidRPr="00871E52">
        <w:rPr>
          <w:rFonts w:cs="Arial"/>
          <w:sz w:val="24"/>
          <w:szCs w:val="24"/>
        </w:rPr>
        <w:t>Why This Issue Matters</w:t>
      </w:r>
      <w:bookmarkEnd w:id="6"/>
      <w:r w:rsidRPr="00871E52">
        <w:rPr>
          <w:rFonts w:cs="Arial"/>
          <w:sz w:val="24"/>
          <w:szCs w:val="24"/>
        </w:rPr>
        <w:t xml:space="preserve">  </w:t>
      </w:r>
    </w:p>
    <w:p w:rsidR="00871E52" w:rsidRPr="00871E52" w:rsidRDefault="00871E52" w:rsidP="00871E52">
      <w:pPr>
        <w:rPr>
          <w:lang w:val="en-US"/>
        </w:rPr>
      </w:pPr>
    </w:p>
    <w:p w:rsidR="00A6506B" w:rsidRPr="00871E52" w:rsidRDefault="001E3300" w:rsidP="00871E52">
      <w:pPr>
        <w:spacing w:line="360" w:lineRule="auto"/>
        <w:rPr>
          <w:rFonts w:ascii="Arial" w:hAnsi="Arial" w:cs="Arial"/>
          <w:sz w:val="24"/>
          <w:szCs w:val="24"/>
        </w:rPr>
      </w:pPr>
      <w:r w:rsidRPr="00871E52">
        <w:rPr>
          <w:rFonts w:ascii="Arial" w:hAnsi="Arial" w:cs="Arial"/>
          <w:sz w:val="24"/>
          <w:szCs w:val="24"/>
        </w:rPr>
        <w:t>Beyond the impact on personal health, burnout contributes to sickness leave, early retirement, and turnover, as NHS England reported more than 100,000 vacancies in 2023, some of which are likely to be burnout-related. Tired practitioners are more likely to make clinical errors, have poor communication, and exhibit task-focused rather than person-centred care (</w:t>
      </w:r>
      <w:proofErr w:type="spellStart"/>
      <w:r w:rsidRPr="00871E52">
        <w:rPr>
          <w:rFonts w:ascii="Arial" w:hAnsi="Arial" w:cs="Arial"/>
          <w:sz w:val="24"/>
          <w:szCs w:val="24"/>
        </w:rPr>
        <w:t>Dall'Ora</w:t>
      </w:r>
      <w:proofErr w:type="spellEnd"/>
      <w:r w:rsidRPr="00871E52">
        <w:rPr>
          <w:rFonts w:ascii="Arial" w:hAnsi="Arial" w:cs="Arial"/>
          <w:sz w:val="24"/>
          <w:szCs w:val="24"/>
        </w:rPr>
        <w:t xml:space="preserve"> </w:t>
      </w:r>
      <w:proofErr w:type="gramStart"/>
      <w:r w:rsidRPr="00871E52">
        <w:rPr>
          <w:rFonts w:ascii="Arial" w:hAnsi="Arial" w:cs="Arial"/>
          <w:sz w:val="24"/>
          <w:szCs w:val="24"/>
        </w:rPr>
        <w:t>et al.,</w:t>
      </w:r>
      <w:proofErr w:type="gramEnd"/>
      <w:r w:rsidRPr="00871E52">
        <w:rPr>
          <w:rFonts w:ascii="Arial" w:hAnsi="Arial" w:cs="Arial"/>
          <w:sz w:val="24"/>
          <w:szCs w:val="24"/>
        </w:rPr>
        <w:t xml:space="preserve"> 2020). A care worker's burnout can lead to less empathy, more safeguarding incidents, and less stable care relationships for social care service users</w:t>
      </w:r>
      <w:proofErr w:type="gramStart"/>
      <w:r w:rsidRPr="00871E52">
        <w:rPr>
          <w:rFonts w:ascii="Arial" w:hAnsi="Arial" w:cs="Arial"/>
          <w:sz w:val="24"/>
          <w:szCs w:val="24"/>
        </w:rPr>
        <w:t>.</w:t>
      </w:r>
      <w:r w:rsidR="006C0DC6" w:rsidRPr="00871E52">
        <w:rPr>
          <w:rFonts w:ascii="Arial" w:hAnsi="Arial" w:cs="Arial"/>
          <w:sz w:val="24"/>
          <w:szCs w:val="24"/>
        </w:rPr>
        <w:t>.</w:t>
      </w:r>
      <w:proofErr w:type="gramEnd"/>
      <w:r w:rsidR="006C0DC6" w:rsidRPr="00871E52">
        <w:rPr>
          <w:rFonts w:ascii="Arial" w:hAnsi="Arial" w:cs="Arial"/>
          <w:sz w:val="24"/>
          <w:szCs w:val="24"/>
        </w:rPr>
        <w:t xml:space="preserve"> </w:t>
      </w:r>
    </w:p>
    <w:p w:rsidR="00A6506B" w:rsidRPr="00871E52" w:rsidRDefault="00A6506B" w:rsidP="00871E52">
      <w:pPr>
        <w:pStyle w:val="Heading2"/>
        <w:spacing w:line="360" w:lineRule="auto"/>
        <w:rPr>
          <w:rFonts w:cs="Arial"/>
          <w:sz w:val="24"/>
          <w:szCs w:val="24"/>
        </w:rPr>
      </w:pPr>
      <w:bookmarkStart w:id="7" w:name="_Toc224287750"/>
      <w:r w:rsidRPr="00871E52">
        <w:rPr>
          <w:rFonts w:cs="Arial"/>
          <w:sz w:val="24"/>
          <w:szCs w:val="24"/>
        </w:rPr>
        <w:t>Personal Reflection</w:t>
      </w:r>
      <w:bookmarkEnd w:id="7"/>
      <w:r w:rsidRPr="00871E52">
        <w:rPr>
          <w:rFonts w:cs="Arial"/>
          <w:sz w:val="24"/>
          <w:szCs w:val="24"/>
        </w:rPr>
        <w:t xml:space="preserve"> </w:t>
      </w:r>
    </w:p>
    <w:p w:rsidR="001E3300" w:rsidRPr="00871E52" w:rsidRDefault="001E3300" w:rsidP="00871E52">
      <w:pPr>
        <w:pStyle w:val="Heading1"/>
        <w:spacing w:line="360" w:lineRule="auto"/>
        <w:rPr>
          <w:rFonts w:ascii="Arial" w:eastAsiaTheme="minorHAnsi" w:hAnsi="Arial" w:cs="Arial"/>
          <w:b w:val="0"/>
          <w:sz w:val="24"/>
          <w:szCs w:val="24"/>
          <w:lang w:val="en-GB"/>
        </w:rPr>
      </w:pPr>
      <w:bookmarkStart w:id="8" w:name="_Toc224287751"/>
      <w:r w:rsidRPr="00871E52">
        <w:rPr>
          <w:rFonts w:ascii="Arial" w:eastAsiaTheme="minorHAnsi" w:hAnsi="Arial" w:cs="Arial"/>
          <w:b w:val="0"/>
          <w:sz w:val="24"/>
          <w:szCs w:val="24"/>
          <w:lang w:val="en-GB"/>
        </w:rPr>
        <w:t xml:space="preserve">I selected this topic as staff wellbeing is fundamental to quality care and the experience of staff cannot be separated from the experience of those who receive care. By watching practitioners on placement speak about lack of support and burnout, I have come to the conclusion that burnout is not an individual issue, but a systems issue that needs to be addressed with evidence-based solutions. This fits into my goal of working in a leadership role within health and social care, where wellbeing of the workforce is a key aspect. In writing this report, I have been further convinced that research can be a practical instrument to change policy and practice in a meaningful way. </w:t>
      </w:r>
    </w:p>
    <w:p w:rsidR="00A6506B" w:rsidRPr="00871E52" w:rsidRDefault="00A6506B" w:rsidP="00871E52">
      <w:pPr>
        <w:pStyle w:val="Heading1"/>
        <w:spacing w:line="360" w:lineRule="auto"/>
        <w:rPr>
          <w:rFonts w:ascii="Arial" w:hAnsi="Arial" w:cs="Arial"/>
          <w:sz w:val="24"/>
          <w:szCs w:val="24"/>
        </w:rPr>
      </w:pPr>
      <w:proofErr w:type="gramStart"/>
      <w:r w:rsidRPr="00871E52">
        <w:rPr>
          <w:rFonts w:ascii="Arial" w:hAnsi="Arial" w:cs="Arial"/>
          <w:sz w:val="24"/>
          <w:szCs w:val="24"/>
        </w:rPr>
        <w:t>Task 2: Information Source evaluation.</w:t>
      </w:r>
      <w:bookmarkEnd w:id="8"/>
      <w:proofErr w:type="gramEnd"/>
      <w:r w:rsidRPr="00871E52">
        <w:rPr>
          <w:rFonts w:ascii="Arial" w:hAnsi="Arial" w:cs="Arial"/>
          <w:sz w:val="24"/>
          <w:szCs w:val="24"/>
        </w:rPr>
        <w:t xml:space="preserve">  </w:t>
      </w:r>
    </w:p>
    <w:p w:rsidR="00A6506B" w:rsidRPr="00871E52" w:rsidRDefault="00A6506B" w:rsidP="00871E52">
      <w:pPr>
        <w:spacing w:line="360" w:lineRule="auto"/>
        <w:rPr>
          <w:rFonts w:ascii="Arial" w:hAnsi="Arial" w:cs="Arial"/>
          <w:sz w:val="24"/>
          <w:szCs w:val="24"/>
        </w:rPr>
      </w:pPr>
    </w:p>
    <w:p w:rsidR="001E3300" w:rsidRPr="00871E52" w:rsidRDefault="00A6506B" w:rsidP="00871E52">
      <w:pPr>
        <w:pStyle w:val="Heading2"/>
        <w:spacing w:line="360" w:lineRule="auto"/>
        <w:rPr>
          <w:rFonts w:cs="Arial"/>
          <w:sz w:val="24"/>
          <w:szCs w:val="24"/>
        </w:rPr>
      </w:pPr>
      <w:bookmarkStart w:id="9" w:name="_Toc224287752"/>
      <w:r w:rsidRPr="00871E52">
        <w:rPr>
          <w:rFonts w:cs="Arial"/>
          <w:sz w:val="24"/>
          <w:szCs w:val="24"/>
        </w:rPr>
        <w:t xml:space="preserve">Source 1: Dall’Ora et al. (2020) - Burnout in nursing </w:t>
      </w:r>
      <w:proofErr w:type="spellStart"/>
      <w:r w:rsidRPr="00871E52">
        <w:rPr>
          <w:rFonts w:cs="Arial"/>
          <w:sz w:val="24"/>
          <w:szCs w:val="24"/>
        </w:rPr>
        <w:t>Nursing</w:t>
      </w:r>
      <w:bookmarkEnd w:id="9"/>
      <w:proofErr w:type="spellEnd"/>
      <w:r w:rsidRPr="00871E52">
        <w:rPr>
          <w:rFonts w:cs="Arial"/>
          <w:sz w:val="24"/>
          <w:szCs w:val="24"/>
        </w:rPr>
        <w:t xml:space="preserve">  </w:t>
      </w:r>
    </w:p>
    <w:p w:rsidR="00A6506B" w:rsidRPr="00871E52" w:rsidRDefault="00A6506B" w:rsidP="00871E52">
      <w:pPr>
        <w:pStyle w:val="Heading2"/>
        <w:spacing w:line="360" w:lineRule="auto"/>
        <w:rPr>
          <w:rFonts w:cs="Arial"/>
          <w:sz w:val="24"/>
          <w:szCs w:val="24"/>
        </w:rPr>
      </w:pPr>
      <w:r w:rsidRPr="00871E52">
        <w:rPr>
          <w:rFonts w:cs="Arial"/>
          <w:sz w:val="24"/>
          <w:szCs w:val="24"/>
        </w:rPr>
        <w:t xml:space="preserve"> </w:t>
      </w:r>
    </w:p>
    <w:p w:rsidR="001E3300" w:rsidRPr="00871E52" w:rsidRDefault="001E3300" w:rsidP="00871E52">
      <w:pPr>
        <w:spacing w:line="360" w:lineRule="auto"/>
        <w:rPr>
          <w:rFonts w:ascii="Arial" w:hAnsi="Arial" w:cs="Arial"/>
          <w:sz w:val="24"/>
          <w:szCs w:val="24"/>
        </w:rPr>
      </w:pPr>
      <w:bookmarkStart w:id="10" w:name="_Toc224287753"/>
      <w:r w:rsidRPr="00871E52">
        <w:rPr>
          <w:rFonts w:ascii="Arial" w:hAnsi="Arial" w:cs="Arial"/>
          <w:sz w:val="24"/>
          <w:szCs w:val="24"/>
        </w:rPr>
        <w:t xml:space="preserve">A systematic review of the evidence on burnout among nursing staff internationally, including in the UK, was conducted by </w:t>
      </w:r>
      <w:proofErr w:type="spellStart"/>
      <w:r w:rsidRPr="00871E52">
        <w:rPr>
          <w:rFonts w:ascii="Arial" w:hAnsi="Arial" w:cs="Arial"/>
          <w:sz w:val="24"/>
          <w:szCs w:val="24"/>
        </w:rPr>
        <w:t>Dall'Ora</w:t>
      </w:r>
      <w:proofErr w:type="spellEnd"/>
      <w:r w:rsidRPr="00871E52">
        <w:rPr>
          <w:rFonts w:ascii="Arial" w:hAnsi="Arial" w:cs="Arial"/>
          <w:sz w:val="24"/>
          <w:szCs w:val="24"/>
        </w:rPr>
        <w:t xml:space="preserve">, Ball, </w:t>
      </w:r>
      <w:proofErr w:type="spellStart"/>
      <w:r w:rsidRPr="00871E52">
        <w:rPr>
          <w:rFonts w:ascii="Arial" w:hAnsi="Arial" w:cs="Arial"/>
          <w:sz w:val="24"/>
          <w:szCs w:val="24"/>
        </w:rPr>
        <w:t>Reinius</w:t>
      </w:r>
      <w:proofErr w:type="spellEnd"/>
      <w:r w:rsidRPr="00871E52">
        <w:rPr>
          <w:rFonts w:ascii="Arial" w:hAnsi="Arial" w:cs="Arial"/>
          <w:sz w:val="24"/>
          <w:szCs w:val="24"/>
        </w:rPr>
        <w:t xml:space="preserve"> and Griffiths (2020) and published in Human Resources for Health. The review found long shifts, low staffing ratios, poor working conditions, and lack of autonomy to be key structural determinants of burnout, and linked burnout to negative patient outcomes such as medication errors, falls, and hospital-acquired infections. It has a highly credible source that is peer-reviewed and has been conducted using a systematic review methodology. Its greatest limitation is that it is international in scope, with some of the results being not directly applicable to the organisational and policy contexts of the UK. </w:t>
      </w:r>
    </w:p>
    <w:p w:rsidR="001E3300" w:rsidRPr="00871E52" w:rsidRDefault="00A155C8" w:rsidP="00871E52">
      <w:pPr>
        <w:spacing w:line="360" w:lineRule="auto"/>
        <w:rPr>
          <w:rStyle w:val="Heading2Char"/>
          <w:rFonts w:cs="Arial"/>
          <w:sz w:val="24"/>
          <w:szCs w:val="24"/>
        </w:rPr>
      </w:pPr>
      <w:r w:rsidRPr="00871E52">
        <w:rPr>
          <w:rStyle w:val="Heading2Char"/>
          <w:rFonts w:cs="Arial"/>
          <w:sz w:val="24"/>
          <w:szCs w:val="24"/>
        </w:rPr>
        <w:t>Source 2: NHS England (2023) - NHS Long Term Workforce Plan</w:t>
      </w:r>
      <w:bookmarkEnd w:id="10"/>
    </w:p>
    <w:p w:rsidR="001E3300" w:rsidRPr="00871E52" w:rsidRDefault="001E3300" w:rsidP="00871E52">
      <w:pPr>
        <w:spacing w:line="360" w:lineRule="auto"/>
        <w:rPr>
          <w:rFonts w:ascii="Arial" w:hAnsi="Arial" w:cs="Arial"/>
          <w:sz w:val="24"/>
          <w:szCs w:val="24"/>
        </w:rPr>
      </w:pPr>
      <w:bookmarkStart w:id="11" w:name="_Toc224287754"/>
      <w:r w:rsidRPr="00871E52">
        <w:rPr>
          <w:rFonts w:ascii="Arial" w:hAnsi="Arial" w:cs="Arial"/>
          <w:sz w:val="24"/>
          <w:szCs w:val="24"/>
        </w:rPr>
        <w:t xml:space="preserve"> The NHS Long Term Workforce Plan is a government plan to tackle workforce problems, staff retention, and staff wellbeing in the next 15 years. Strategies to address burnout and moral injury are identified as structural risks and include flexible working, improved supervision and increased occupational health provision. It is an official NHS document and is authoritative and useful for contextualising research in the context of national policy. Its weaknesses are that it is a policy document, and therefore aspirational rather than evaluative, and that its suggestions are not balanced against independent academic evidence of the effectiveness of existing interventions. </w:t>
      </w:r>
    </w:p>
    <w:p w:rsidR="00A6506B" w:rsidRPr="00871E52" w:rsidRDefault="00A6506B" w:rsidP="00871E52">
      <w:pPr>
        <w:pStyle w:val="Heading2"/>
        <w:spacing w:line="360" w:lineRule="auto"/>
        <w:rPr>
          <w:rFonts w:cs="Arial"/>
          <w:sz w:val="24"/>
          <w:szCs w:val="24"/>
        </w:rPr>
      </w:pPr>
      <w:r w:rsidRPr="00871E52">
        <w:rPr>
          <w:rFonts w:cs="Arial"/>
          <w:sz w:val="24"/>
          <w:szCs w:val="24"/>
        </w:rPr>
        <w:t>Source 3: Royal College of Nursing (2023) - Nursing Under Pressure</w:t>
      </w:r>
      <w:bookmarkEnd w:id="11"/>
      <w:r w:rsidRPr="00871E52">
        <w:rPr>
          <w:rFonts w:cs="Arial"/>
          <w:sz w:val="24"/>
          <w:szCs w:val="24"/>
        </w:rPr>
        <w:t xml:space="preserve">  </w:t>
      </w:r>
    </w:p>
    <w:p w:rsidR="00A6506B" w:rsidRPr="00871E52" w:rsidRDefault="001E3300" w:rsidP="00871E52">
      <w:pPr>
        <w:pStyle w:val="Heading2"/>
        <w:spacing w:line="360" w:lineRule="auto"/>
        <w:rPr>
          <w:rFonts w:eastAsiaTheme="minorHAnsi" w:cs="Arial"/>
          <w:b w:val="0"/>
          <w:color w:val="auto"/>
          <w:sz w:val="24"/>
          <w:szCs w:val="24"/>
          <w:lang w:val="en-GB"/>
        </w:rPr>
      </w:pPr>
      <w:bookmarkStart w:id="12" w:name="_Toc224287755"/>
      <w:r w:rsidRPr="00871E52">
        <w:rPr>
          <w:rFonts w:eastAsiaTheme="minorHAnsi" w:cs="Arial"/>
          <w:b w:val="0"/>
          <w:color w:val="auto"/>
          <w:sz w:val="24"/>
          <w:szCs w:val="24"/>
          <w:lang w:val="en-GB"/>
        </w:rPr>
        <w:t xml:space="preserve">In 2023, the Royal College of Nursing (RCN) conducted a survey of more than 10,000 nurses in the UK, revealing that 56% were overwhelmed by their workload, 35% regularly worked unpaid overtime and more than a quarter were thinking of leaving the profession due to systemic underfunding, understaffing and a lack of wellbeing support. The scale and primary data from frontline staff, gathered in the UK, is valuable. As the RCN is a membership organisation and has an advocacy agenda however, care needs to be taken with the presentation of findings and independent triangulation is advised. </w:t>
      </w:r>
      <w:r w:rsidR="00A6506B" w:rsidRPr="00871E52">
        <w:rPr>
          <w:rFonts w:cs="Arial"/>
          <w:sz w:val="24"/>
          <w:szCs w:val="24"/>
        </w:rPr>
        <w:t>Research Gaps</w:t>
      </w:r>
      <w:bookmarkEnd w:id="12"/>
      <w:r w:rsidR="00A6506B" w:rsidRPr="00871E52">
        <w:rPr>
          <w:rFonts w:cs="Arial"/>
          <w:sz w:val="24"/>
          <w:szCs w:val="24"/>
        </w:rPr>
        <w:t xml:space="preserve">  </w:t>
      </w:r>
    </w:p>
    <w:p w:rsidR="00871E52" w:rsidRPr="00871E52" w:rsidRDefault="001E3300" w:rsidP="00871E52">
      <w:pPr>
        <w:pStyle w:val="Heading1"/>
        <w:spacing w:line="360" w:lineRule="auto"/>
        <w:rPr>
          <w:rFonts w:ascii="Arial" w:eastAsiaTheme="minorHAnsi" w:hAnsi="Arial" w:cs="Arial"/>
          <w:b w:val="0"/>
          <w:sz w:val="24"/>
          <w:szCs w:val="24"/>
          <w:lang w:val="en-GB"/>
        </w:rPr>
      </w:pPr>
      <w:bookmarkStart w:id="13" w:name="_Toc224287756"/>
      <w:r w:rsidRPr="00871E52">
        <w:rPr>
          <w:rFonts w:ascii="Arial" w:eastAsiaTheme="minorHAnsi" w:hAnsi="Arial" w:cs="Arial"/>
          <w:b w:val="0"/>
          <w:sz w:val="24"/>
          <w:szCs w:val="24"/>
          <w:lang w:val="en-GB"/>
        </w:rPr>
        <w:t xml:space="preserve">These sources provide information on the scale and causes of burnout, but there are still many gaps. There is limited research on burnout in the social care sector, especially in domiciliary and residential care, compared to the NHS. There are currently very few UK studies that quantify burnout specifically within social care, but a recent Greater Manchester survey identified 31% of the adult social care workforce as likely to be burnt out and a further 36% at risk of burnout (Davies et al., 2025). Evidence is also scarce on whether new NHS wellbeing interventions, like rest spaces and mental health hubs, make a difference over time in preventing burnout. These gaps will be used as guidelines of the direction for the intended research. </w:t>
      </w:r>
    </w:p>
    <w:p w:rsidR="00871E52" w:rsidRDefault="00871E52" w:rsidP="00871E52">
      <w:pPr>
        <w:pStyle w:val="Heading1"/>
        <w:spacing w:line="360" w:lineRule="auto"/>
        <w:rPr>
          <w:rFonts w:ascii="Arial" w:hAnsi="Arial" w:cs="Arial"/>
          <w:sz w:val="24"/>
          <w:szCs w:val="24"/>
        </w:rPr>
      </w:pPr>
    </w:p>
    <w:p w:rsidR="00A6506B" w:rsidRPr="00871E52" w:rsidRDefault="001E3300" w:rsidP="00871E52">
      <w:pPr>
        <w:pStyle w:val="Heading1"/>
        <w:spacing w:line="360" w:lineRule="auto"/>
        <w:rPr>
          <w:rFonts w:ascii="Arial" w:hAnsi="Arial" w:cs="Arial"/>
          <w:sz w:val="24"/>
          <w:szCs w:val="24"/>
        </w:rPr>
      </w:pPr>
      <w:proofErr w:type="spellStart"/>
      <w:r w:rsidRPr="00871E52">
        <w:rPr>
          <w:rFonts w:ascii="Arial" w:hAnsi="Arial" w:cs="Arial"/>
          <w:sz w:val="24"/>
          <w:szCs w:val="24"/>
        </w:rPr>
        <w:t>TAS</w:t>
      </w:r>
      <w:r w:rsidR="00A6506B" w:rsidRPr="00871E52">
        <w:rPr>
          <w:rFonts w:ascii="Arial" w:hAnsi="Arial" w:cs="Arial"/>
          <w:sz w:val="24"/>
          <w:szCs w:val="24"/>
        </w:rPr>
        <w:t>k</w:t>
      </w:r>
      <w:proofErr w:type="spellEnd"/>
      <w:r w:rsidR="00A6506B" w:rsidRPr="00871E52">
        <w:rPr>
          <w:rFonts w:ascii="Arial" w:hAnsi="Arial" w:cs="Arial"/>
          <w:sz w:val="24"/>
          <w:szCs w:val="24"/>
        </w:rPr>
        <w:t xml:space="preserve"> 3: Research Methodologies.</w:t>
      </w:r>
      <w:bookmarkEnd w:id="13"/>
      <w:r w:rsidR="00A6506B" w:rsidRPr="00871E52">
        <w:rPr>
          <w:rFonts w:ascii="Arial" w:hAnsi="Arial" w:cs="Arial"/>
          <w:sz w:val="24"/>
          <w:szCs w:val="24"/>
        </w:rPr>
        <w:t xml:space="preserve">  </w:t>
      </w:r>
    </w:p>
    <w:p w:rsidR="001E3300" w:rsidRPr="00871E52" w:rsidRDefault="00A6506B" w:rsidP="00871E52">
      <w:pPr>
        <w:spacing w:line="360" w:lineRule="auto"/>
        <w:rPr>
          <w:rFonts w:ascii="Arial" w:hAnsi="Arial" w:cs="Arial"/>
          <w:sz w:val="24"/>
          <w:szCs w:val="24"/>
        </w:rPr>
      </w:pPr>
      <w:r w:rsidRPr="00871E52">
        <w:rPr>
          <w:rFonts w:ascii="Arial" w:hAnsi="Arial" w:cs="Arial"/>
          <w:sz w:val="24"/>
          <w:szCs w:val="24"/>
        </w:rPr>
        <w:t xml:space="preserve">  </w:t>
      </w:r>
      <w:bookmarkStart w:id="14" w:name="_Toc224287757"/>
      <w:r w:rsidR="001E3300" w:rsidRPr="00871E52">
        <w:rPr>
          <w:rFonts w:ascii="Arial" w:hAnsi="Arial" w:cs="Arial"/>
          <w:sz w:val="24"/>
          <w:szCs w:val="24"/>
        </w:rPr>
        <w:t xml:space="preserve">Quantitative research collects and statistically processes data, collecting and analysing numbers, for example using the </w:t>
      </w:r>
      <w:proofErr w:type="spellStart"/>
      <w:r w:rsidR="001E3300" w:rsidRPr="00871E52">
        <w:rPr>
          <w:rFonts w:ascii="Arial" w:hAnsi="Arial" w:cs="Arial"/>
          <w:sz w:val="24"/>
          <w:szCs w:val="24"/>
        </w:rPr>
        <w:t>Maslach</w:t>
      </w:r>
      <w:proofErr w:type="spellEnd"/>
      <w:r w:rsidR="001E3300" w:rsidRPr="00871E52">
        <w:rPr>
          <w:rFonts w:ascii="Arial" w:hAnsi="Arial" w:cs="Arial"/>
          <w:sz w:val="24"/>
          <w:szCs w:val="24"/>
        </w:rPr>
        <w:t xml:space="preserve"> Burnout Inventory (MBI) throughout an NHS Trust and comparing results across wards or roles. Qualitative research is used to understand meaning and experience and generally does not involve numerical data; for example, it could investigate what factors have had the greatest impact on nurses' wellbeing, as revealed through interview or focus group. Mixed-methods research is a combination of the two, using a large sample to find out how prevalent burnout is and then interviewing some of those to gain insight into their lived experience.</w:t>
      </w:r>
    </w:p>
    <w:p w:rsidR="001E3300" w:rsidRPr="00871E52" w:rsidRDefault="001E3300" w:rsidP="00871E52">
      <w:pPr>
        <w:pStyle w:val="Heading1"/>
        <w:spacing w:line="360" w:lineRule="auto"/>
        <w:rPr>
          <w:rFonts w:ascii="Arial" w:eastAsiaTheme="minorHAnsi" w:hAnsi="Arial" w:cs="Arial"/>
          <w:b w:val="0"/>
          <w:sz w:val="24"/>
          <w:szCs w:val="24"/>
          <w:lang w:val="en-GB"/>
        </w:rPr>
      </w:pPr>
      <w:r w:rsidRPr="00871E52">
        <w:rPr>
          <w:rFonts w:ascii="Arial" w:eastAsiaTheme="minorHAnsi" w:hAnsi="Arial" w:cs="Arial"/>
          <w:b w:val="0"/>
          <w:sz w:val="24"/>
          <w:szCs w:val="24"/>
          <w:lang w:val="en-GB"/>
        </w:rPr>
        <w:t xml:space="preserve">This study would be a mixed methods study. There is no quantitative data specific to social care settings and therefore a validated burnout survey would provide a baseline prevalence rate, with qualitative interviews providing an opportunity to allow the participant to describe their experiences in their own words, thus providing a more detailed picture of what was going on to inform targeted interventions. A mixed methods design hence maximises the evidence produced. </w:t>
      </w:r>
    </w:p>
    <w:p w:rsidR="00A6506B" w:rsidRPr="00871E52" w:rsidRDefault="00A155C8" w:rsidP="00871E52">
      <w:pPr>
        <w:pStyle w:val="Heading1"/>
        <w:spacing w:line="360" w:lineRule="auto"/>
        <w:rPr>
          <w:rFonts w:ascii="Arial" w:hAnsi="Arial" w:cs="Arial"/>
          <w:sz w:val="24"/>
          <w:szCs w:val="24"/>
        </w:rPr>
      </w:pPr>
      <w:r w:rsidRPr="00871E52">
        <w:rPr>
          <w:rFonts w:ascii="Arial" w:hAnsi="Arial" w:cs="Arial"/>
          <w:sz w:val="24"/>
          <w:szCs w:val="24"/>
        </w:rPr>
        <w:t>Task 4: Data Collection</w:t>
      </w:r>
      <w:bookmarkEnd w:id="14"/>
      <w:r w:rsidRPr="00871E52">
        <w:rPr>
          <w:rFonts w:ascii="Arial" w:hAnsi="Arial" w:cs="Arial"/>
          <w:sz w:val="24"/>
          <w:szCs w:val="24"/>
        </w:rPr>
        <w:t xml:space="preserve">  </w:t>
      </w:r>
    </w:p>
    <w:p w:rsidR="00A6506B" w:rsidRPr="00871E52" w:rsidRDefault="00A6506B" w:rsidP="00871E52">
      <w:pPr>
        <w:pStyle w:val="Heading2"/>
        <w:spacing w:line="360" w:lineRule="auto"/>
        <w:rPr>
          <w:rFonts w:cs="Arial"/>
          <w:sz w:val="24"/>
          <w:szCs w:val="24"/>
        </w:rPr>
      </w:pPr>
      <w:bookmarkStart w:id="15" w:name="_Toc224287758"/>
      <w:r w:rsidRPr="00871E52">
        <w:rPr>
          <w:rFonts w:cs="Arial"/>
          <w:sz w:val="24"/>
          <w:szCs w:val="24"/>
        </w:rPr>
        <w:t>Primary and Secondary Data</w:t>
      </w:r>
      <w:bookmarkEnd w:id="15"/>
      <w:r w:rsidRPr="00871E52">
        <w:rPr>
          <w:rFonts w:cs="Arial"/>
          <w:sz w:val="24"/>
          <w:szCs w:val="24"/>
        </w:rPr>
        <w:t xml:space="preserve">  </w:t>
      </w:r>
    </w:p>
    <w:p w:rsidR="001E3300" w:rsidRPr="00871E52" w:rsidRDefault="001E3300" w:rsidP="00871E52">
      <w:pPr>
        <w:spacing w:line="360" w:lineRule="auto"/>
        <w:rPr>
          <w:rFonts w:ascii="Arial" w:hAnsi="Arial" w:cs="Arial"/>
          <w:sz w:val="24"/>
          <w:szCs w:val="24"/>
          <w:lang w:val="en-US"/>
        </w:rPr>
      </w:pPr>
    </w:p>
    <w:p w:rsidR="001E3300" w:rsidRPr="00871E52" w:rsidRDefault="001E3300" w:rsidP="00871E52">
      <w:pPr>
        <w:spacing w:line="360" w:lineRule="auto"/>
        <w:rPr>
          <w:rFonts w:ascii="Arial" w:hAnsi="Arial" w:cs="Arial"/>
          <w:sz w:val="24"/>
          <w:szCs w:val="24"/>
        </w:rPr>
      </w:pPr>
      <w:bookmarkStart w:id="16" w:name="_Toc224287759"/>
      <w:r w:rsidRPr="00871E52">
        <w:rPr>
          <w:rFonts w:ascii="Arial" w:hAnsi="Arial" w:cs="Arial"/>
          <w:sz w:val="24"/>
          <w:szCs w:val="24"/>
        </w:rPr>
        <w:t>Primary data is data collected by the researcher first hand using surveys, interviews, focus groups or observation. Closely related to the research question but time consuming, ethically complex and requires careful sampling. Secondary data is data that has already been collected by others, e.g. NHS staff survey data and published research, which is quick and cheap to access, but may not be exactly what is required for the research question.</w:t>
      </w:r>
    </w:p>
    <w:p w:rsidR="00A6506B" w:rsidRPr="00871E52" w:rsidRDefault="00A6506B" w:rsidP="00871E52">
      <w:pPr>
        <w:spacing w:line="360" w:lineRule="auto"/>
        <w:rPr>
          <w:rFonts w:ascii="Arial" w:hAnsi="Arial" w:cs="Arial"/>
          <w:sz w:val="24"/>
          <w:szCs w:val="24"/>
        </w:rPr>
      </w:pPr>
      <w:r w:rsidRPr="00871E52">
        <w:rPr>
          <w:rStyle w:val="Heading2Char"/>
          <w:rFonts w:cs="Arial"/>
          <w:sz w:val="24"/>
          <w:szCs w:val="24"/>
        </w:rPr>
        <w:t>Selected Type of Data and Justification</w:t>
      </w:r>
      <w:bookmarkEnd w:id="16"/>
      <w:r w:rsidRPr="00871E52">
        <w:rPr>
          <w:rFonts w:ascii="Arial" w:hAnsi="Arial" w:cs="Arial"/>
          <w:sz w:val="24"/>
          <w:szCs w:val="24"/>
        </w:rPr>
        <w:t xml:space="preserve">  </w:t>
      </w:r>
    </w:p>
    <w:p w:rsidR="001E3300" w:rsidRPr="00871E52" w:rsidRDefault="001E3300" w:rsidP="00871E52">
      <w:pPr>
        <w:pStyle w:val="Heading2"/>
        <w:spacing w:line="360" w:lineRule="auto"/>
        <w:rPr>
          <w:rFonts w:eastAsiaTheme="minorHAnsi" w:cs="Arial"/>
          <w:b w:val="0"/>
          <w:color w:val="auto"/>
          <w:sz w:val="24"/>
          <w:szCs w:val="24"/>
          <w:lang w:val="en-GB"/>
        </w:rPr>
      </w:pPr>
      <w:bookmarkStart w:id="17" w:name="_Toc224287760"/>
      <w:r w:rsidRPr="00871E52">
        <w:rPr>
          <w:rFonts w:eastAsiaTheme="minorHAnsi" w:cs="Arial"/>
          <w:b w:val="0"/>
          <w:color w:val="auto"/>
          <w:sz w:val="24"/>
          <w:szCs w:val="24"/>
          <w:lang w:val="en-GB"/>
        </w:rPr>
        <w:t xml:space="preserve">The data for this study will be primary data, with the first phase being an online MBI-GS survey sent to social care workers from three care providers in England and the second phase, being semi-structured interviews with a purposive sub-sample of 10-15 of the first phase. This is because there is often no distinction in secondary data between social care workers and those working in the </w:t>
      </w:r>
      <w:proofErr w:type="gramStart"/>
      <w:r w:rsidRPr="00871E52">
        <w:rPr>
          <w:rFonts w:eastAsiaTheme="minorHAnsi" w:cs="Arial"/>
          <w:b w:val="0"/>
          <w:color w:val="auto"/>
          <w:sz w:val="24"/>
          <w:szCs w:val="24"/>
          <w:lang w:val="en-GB"/>
        </w:rPr>
        <w:t>NHS,</w:t>
      </w:r>
      <w:proofErr w:type="gramEnd"/>
      <w:r w:rsidRPr="00871E52">
        <w:rPr>
          <w:rFonts w:eastAsiaTheme="minorHAnsi" w:cs="Arial"/>
          <w:b w:val="0"/>
          <w:color w:val="auto"/>
          <w:sz w:val="24"/>
          <w:szCs w:val="24"/>
          <w:lang w:val="en-GB"/>
        </w:rPr>
        <w:t xml:space="preserve"> and the way providers are managed, the ratio of staff and support structures can differ significantly. </w:t>
      </w:r>
    </w:p>
    <w:p w:rsidR="001E3300" w:rsidRPr="00871E52" w:rsidRDefault="001E3300" w:rsidP="00871E52">
      <w:pPr>
        <w:spacing w:line="360" w:lineRule="auto"/>
        <w:rPr>
          <w:rFonts w:ascii="Arial" w:hAnsi="Arial" w:cs="Arial"/>
          <w:sz w:val="24"/>
          <w:szCs w:val="24"/>
        </w:rPr>
      </w:pPr>
    </w:p>
    <w:p w:rsidR="00A6506B" w:rsidRPr="00871E52" w:rsidRDefault="00A6506B" w:rsidP="00871E52">
      <w:pPr>
        <w:pStyle w:val="Heading2"/>
        <w:spacing w:line="360" w:lineRule="auto"/>
        <w:rPr>
          <w:rFonts w:cs="Arial"/>
          <w:sz w:val="24"/>
          <w:szCs w:val="24"/>
        </w:rPr>
      </w:pPr>
      <w:r w:rsidRPr="00871E52">
        <w:rPr>
          <w:rFonts w:cs="Arial"/>
          <w:sz w:val="24"/>
          <w:szCs w:val="24"/>
        </w:rPr>
        <w:t>Advantages and Challenges</w:t>
      </w:r>
      <w:bookmarkEnd w:id="17"/>
      <w:r w:rsidRPr="00871E52">
        <w:rPr>
          <w:rFonts w:cs="Arial"/>
          <w:sz w:val="24"/>
          <w:szCs w:val="24"/>
        </w:rPr>
        <w:t xml:space="preserve">  </w:t>
      </w:r>
    </w:p>
    <w:p w:rsidR="001E3300" w:rsidRPr="00871E52" w:rsidRDefault="001E3300" w:rsidP="00871E52">
      <w:pPr>
        <w:pStyle w:val="Heading1"/>
        <w:spacing w:line="360" w:lineRule="auto"/>
        <w:rPr>
          <w:rFonts w:ascii="Arial" w:eastAsiaTheme="minorHAnsi" w:hAnsi="Arial" w:cs="Arial"/>
          <w:b w:val="0"/>
          <w:sz w:val="24"/>
          <w:szCs w:val="24"/>
          <w:lang w:val="en-GB"/>
        </w:rPr>
      </w:pPr>
      <w:bookmarkStart w:id="18" w:name="_Toc224287761"/>
      <w:r w:rsidRPr="00871E52">
        <w:rPr>
          <w:rFonts w:ascii="Arial" w:eastAsiaTheme="minorHAnsi" w:hAnsi="Arial" w:cs="Arial"/>
          <w:b w:val="0"/>
          <w:sz w:val="24"/>
          <w:szCs w:val="24"/>
          <w:lang w:val="en-GB"/>
        </w:rPr>
        <w:t xml:space="preserve">The advantage of primary data is that it directly addresses the research question and population, with the survey data addressing burnout and the interviews describing the structural factors associated with these scores. The biggest challenge is obtaining ethical consent from care providers who have limited research governance experience. The time pressures may also impact on recruitment, with only those less burnt out staff able to attend leading to risk of response bias. </w:t>
      </w:r>
    </w:p>
    <w:p w:rsidR="00A6506B" w:rsidRPr="00871E52" w:rsidRDefault="00A6506B" w:rsidP="00871E52">
      <w:pPr>
        <w:pStyle w:val="Heading1"/>
        <w:spacing w:line="360" w:lineRule="auto"/>
        <w:rPr>
          <w:rFonts w:ascii="Arial" w:hAnsi="Arial" w:cs="Arial"/>
          <w:sz w:val="24"/>
          <w:szCs w:val="24"/>
        </w:rPr>
      </w:pPr>
      <w:r w:rsidRPr="00871E52">
        <w:rPr>
          <w:rFonts w:ascii="Arial" w:hAnsi="Arial" w:cs="Arial"/>
          <w:sz w:val="24"/>
          <w:szCs w:val="24"/>
        </w:rPr>
        <w:t>Conclusion</w:t>
      </w:r>
      <w:bookmarkEnd w:id="18"/>
      <w:r w:rsidRPr="00871E52">
        <w:rPr>
          <w:rFonts w:ascii="Arial" w:hAnsi="Arial" w:cs="Arial"/>
          <w:sz w:val="24"/>
          <w:szCs w:val="24"/>
        </w:rPr>
        <w:t xml:space="preserve">  </w:t>
      </w:r>
    </w:p>
    <w:p w:rsidR="001E3300" w:rsidRPr="00871E52" w:rsidRDefault="001E3300" w:rsidP="00871E52">
      <w:pPr>
        <w:pStyle w:val="Heading1"/>
        <w:spacing w:line="360" w:lineRule="auto"/>
        <w:rPr>
          <w:rFonts w:ascii="Arial" w:eastAsiaTheme="minorHAnsi" w:hAnsi="Arial" w:cs="Arial"/>
          <w:b w:val="0"/>
          <w:sz w:val="24"/>
          <w:szCs w:val="24"/>
          <w:lang w:val="en-GB"/>
        </w:rPr>
      </w:pPr>
      <w:bookmarkStart w:id="19" w:name="_Toc224287762"/>
      <w:r w:rsidRPr="00871E52">
        <w:rPr>
          <w:rFonts w:ascii="Arial" w:eastAsiaTheme="minorHAnsi" w:hAnsi="Arial" w:cs="Arial"/>
          <w:b w:val="0"/>
          <w:sz w:val="24"/>
          <w:szCs w:val="24"/>
          <w:lang w:val="en-GB"/>
        </w:rPr>
        <w:t>This report has explored staff burnout as a significant and poorly understood issue in UK health and social care, its causes, impacts and the populations most at risk. Three reliable sources established the scale of the issue and revealed evidence gaps, particularly regarding social care workers, leading to a mixed-methods design based on primary data as the most suitable approach. Staff burnout isn't just a workforce management problem, it is a patient safety and moral problem, that is, a system that can't keep its workforce going can't provide safe, person-centred care. It is therefore an issue that must be tackled with a serious study professionally and ethically.</w:t>
      </w:r>
    </w:p>
    <w:p w:rsidR="00A155C8" w:rsidRPr="00871E52" w:rsidRDefault="00A155C8" w:rsidP="00871E52">
      <w:pPr>
        <w:pStyle w:val="Heading1"/>
        <w:spacing w:line="360" w:lineRule="auto"/>
        <w:rPr>
          <w:rFonts w:ascii="Arial" w:eastAsia="Times New Roman" w:hAnsi="Arial" w:cs="Arial"/>
          <w:sz w:val="24"/>
          <w:szCs w:val="24"/>
          <w:lang w:eastAsia="en-GB"/>
        </w:rPr>
      </w:pPr>
      <w:r w:rsidRPr="00871E52">
        <w:rPr>
          <w:rFonts w:ascii="Arial" w:eastAsia="Times New Roman" w:hAnsi="Arial" w:cs="Arial"/>
          <w:sz w:val="24"/>
          <w:szCs w:val="24"/>
          <w:lang w:eastAsia="en-GB"/>
        </w:rPr>
        <w:t>References</w:t>
      </w:r>
      <w:bookmarkEnd w:id="19"/>
    </w:p>
    <w:p w:rsidR="001E3300" w:rsidRPr="00871E52" w:rsidRDefault="001E3300" w:rsidP="00871E52">
      <w:pPr>
        <w:spacing w:before="100" w:beforeAutospacing="1" w:after="100" w:afterAutospacing="1" w:line="360" w:lineRule="auto"/>
        <w:ind w:left="720" w:hanging="720"/>
        <w:rPr>
          <w:rFonts w:ascii="Arial" w:hAnsi="Arial" w:cs="Arial"/>
          <w:color w:val="222222"/>
          <w:sz w:val="24"/>
          <w:szCs w:val="24"/>
          <w:shd w:val="clear" w:color="auto" w:fill="FFFFFF"/>
        </w:rPr>
      </w:pPr>
      <w:proofErr w:type="spellStart"/>
      <w:proofErr w:type="gramStart"/>
      <w:r w:rsidRPr="00871E52">
        <w:rPr>
          <w:rFonts w:ascii="Arial" w:hAnsi="Arial" w:cs="Arial"/>
          <w:color w:val="222222"/>
          <w:sz w:val="24"/>
          <w:szCs w:val="24"/>
          <w:shd w:val="clear" w:color="auto" w:fill="FFFFFF"/>
        </w:rPr>
        <w:t>Dall’Ora</w:t>
      </w:r>
      <w:proofErr w:type="spellEnd"/>
      <w:r w:rsidRPr="00871E52">
        <w:rPr>
          <w:rFonts w:ascii="Arial" w:hAnsi="Arial" w:cs="Arial"/>
          <w:color w:val="222222"/>
          <w:sz w:val="24"/>
          <w:szCs w:val="24"/>
          <w:shd w:val="clear" w:color="auto" w:fill="FFFFFF"/>
        </w:rPr>
        <w:t xml:space="preserve">, C., Ball, J., </w:t>
      </w:r>
      <w:proofErr w:type="spellStart"/>
      <w:r w:rsidRPr="00871E52">
        <w:rPr>
          <w:rFonts w:ascii="Arial" w:hAnsi="Arial" w:cs="Arial"/>
          <w:color w:val="222222"/>
          <w:sz w:val="24"/>
          <w:szCs w:val="24"/>
          <w:shd w:val="clear" w:color="auto" w:fill="FFFFFF"/>
        </w:rPr>
        <w:t>Reinius</w:t>
      </w:r>
      <w:proofErr w:type="spellEnd"/>
      <w:r w:rsidRPr="00871E52">
        <w:rPr>
          <w:rFonts w:ascii="Arial" w:hAnsi="Arial" w:cs="Arial"/>
          <w:color w:val="222222"/>
          <w:sz w:val="24"/>
          <w:szCs w:val="24"/>
          <w:shd w:val="clear" w:color="auto" w:fill="FFFFFF"/>
        </w:rPr>
        <w:t>, M. and Griffiths, P., 2020.</w:t>
      </w:r>
      <w:proofErr w:type="gramEnd"/>
      <w:r w:rsidRPr="00871E52">
        <w:rPr>
          <w:rFonts w:ascii="Arial" w:hAnsi="Arial" w:cs="Arial"/>
          <w:color w:val="222222"/>
          <w:sz w:val="24"/>
          <w:szCs w:val="24"/>
          <w:shd w:val="clear" w:color="auto" w:fill="FFFFFF"/>
        </w:rPr>
        <w:t xml:space="preserve"> Burnout in nursing: a theoretical review. </w:t>
      </w:r>
      <w:proofErr w:type="gramStart"/>
      <w:r w:rsidRPr="00871E52">
        <w:rPr>
          <w:rFonts w:ascii="Arial" w:hAnsi="Arial" w:cs="Arial"/>
          <w:i/>
          <w:iCs/>
          <w:color w:val="222222"/>
          <w:sz w:val="24"/>
          <w:szCs w:val="24"/>
          <w:shd w:val="clear" w:color="auto" w:fill="FFFFFF"/>
        </w:rPr>
        <w:t>Human resources for health</w:t>
      </w:r>
      <w:r w:rsidRPr="00871E52">
        <w:rPr>
          <w:rFonts w:ascii="Arial" w:hAnsi="Arial" w:cs="Arial"/>
          <w:color w:val="222222"/>
          <w:sz w:val="24"/>
          <w:szCs w:val="24"/>
          <w:shd w:val="clear" w:color="auto" w:fill="FFFFFF"/>
        </w:rPr>
        <w:t>, </w:t>
      </w:r>
      <w:r w:rsidRPr="00871E52">
        <w:rPr>
          <w:rFonts w:ascii="Arial" w:hAnsi="Arial" w:cs="Arial"/>
          <w:i/>
          <w:iCs/>
          <w:color w:val="222222"/>
          <w:sz w:val="24"/>
          <w:szCs w:val="24"/>
          <w:shd w:val="clear" w:color="auto" w:fill="FFFFFF"/>
        </w:rPr>
        <w:t>18</w:t>
      </w:r>
      <w:r w:rsidRPr="00871E52">
        <w:rPr>
          <w:rFonts w:ascii="Arial" w:hAnsi="Arial" w:cs="Arial"/>
          <w:color w:val="222222"/>
          <w:sz w:val="24"/>
          <w:szCs w:val="24"/>
          <w:shd w:val="clear" w:color="auto" w:fill="FFFFFF"/>
        </w:rPr>
        <w:t>(1), p.41.</w:t>
      </w:r>
      <w:proofErr w:type="gramEnd"/>
    </w:p>
    <w:p w:rsidR="001E3300" w:rsidRPr="00871E52" w:rsidRDefault="001E3300" w:rsidP="00871E52">
      <w:pPr>
        <w:spacing w:before="100" w:beforeAutospacing="1" w:after="100" w:afterAutospacing="1" w:line="360" w:lineRule="auto"/>
        <w:ind w:left="720" w:hanging="720"/>
        <w:rPr>
          <w:rFonts w:ascii="Arial" w:hAnsi="Arial" w:cs="Arial"/>
          <w:color w:val="222222"/>
          <w:sz w:val="24"/>
          <w:szCs w:val="24"/>
          <w:shd w:val="clear" w:color="auto" w:fill="FFFFFF"/>
        </w:rPr>
      </w:pPr>
      <w:proofErr w:type="gramStart"/>
      <w:r w:rsidRPr="00871E52">
        <w:rPr>
          <w:rFonts w:ascii="Arial" w:hAnsi="Arial" w:cs="Arial"/>
          <w:color w:val="222222"/>
          <w:sz w:val="24"/>
          <w:szCs w:val="24"/>
          <w:shd w:val="clear" w:color="auto" w:fill="FFFFFF"/>
        </w:rPr>
        <w:t xml:space="preserve">Davies, S., Pearson, A., Allen, R., Whittaker, W., </w:t>
      </w:r>
      <w:proofErr w:type="spellStart"/>
      <w:r w:rsidRPr="00871E52">
        <w:rPr>
          <w:rFonts w:ascii="Arial" w:hAnsi="Arial" w:cs="Arial"/>
          <w:color w:val="222222"/>
          <w:sz w:val="24"/>
          <w:szCs w:val="24"/>
          <w:shd w:val="clear" w:color="auto" w:fill="FFFFFF"/>
        </w:rPr>
        <w:t>Cartney</w:t>
      </w:r>
      <w:proofErr w:type="spellEnd"/>
      <w:r w:rsidRPr="00871E52">
        <w:rPr>
          <w:rFonts w:ascii="Arial" w:hAnsi="Arial" w:cs="Arial"/>
          <w:color w:val="222222"/>
          <w:sz w:val="24"/>
          <w:szCs w:val="24"/>
          <w:shd w:val="clear" w:color="auto" w:fill="FFFFFF"/>
        </w:rPr>
        <w:t xml:space="preserve">, P., Clarkson, P., </w:t>
      </w:r>
      <w:proofErr w:type="spellStart"/>
      <w:r w:rsidRPr="00871E52">
        <w:rPr>
          <w:rFonts w:ascii="Arial" w:hAnsi="Arial" w:cs="Arial"/>
          <w:color w:val="222222"/>
          <w:sz w:val="24"/>
          <w:szCs w:val="24"/>
          <w:shd w:val="clear" w:color="auto" w:fill="FFFFFF"/>
        </w:rPr>
        <w:t>McPhillips</w:t>
      </w:r>
      <w:proofErr w:type="spellEnd"/>
      <w:r w:rsidRPr="00871E52">
        <w:rPr>
          <w:rFonts w:ascii="Arial" w:hAnsi="Arial" w:cs="Arial"/>
          <w:color w:val="222222"/>
          <w:sz w:val="24"/>
          <w:szCs w:val="24"/>
          <w:shd w:val="clear" w:color="auto" w:fill="FFFFFF"/>
        </w:rPr>
        <w:t xml:space="preserve">, R., Owens, J., Regan, M., Van </w:t>
      </w:r>
      <w:proofErr w:type="spellStart"/>
      <w:r w:rsidRPr="00871E52">
        <w:rPr>
          <w:rFonts w:ascii="Arial" w:hAnsi="Arial" w:cs="Arial"/>
          <w:color w:val="222222"/>
          <w:sz w:val="24"/>
          <w:szCs w:val="24"/>
          <w:shd w:val="clear" w:color="auto" w:fill="FFFFFF"/>
        </w:rPr>
        <w:t>Tongeren</w:t>
      </w:r>
      <w:proofErr w:type="spellEnd"/>
      <w:r w:rsidRPr="00871E52">
        <w:rPr>
          <w:rFonts w:ascii="Arial" w:hAnsi="Arial" w:cs="Arial"/>
          <w:color w:val="222222"/>
          <w:sz w:val="24"/>
          <w:szCs w:val="24"/>
          <w:shd w:val="clear" w:color="auto" w:fill="FFFFFF"/>
        </w:rPr>
        <w:t>, M. and Young, A., 2025.</w:t>
      </w:r>
      <w:proofErr w:type="gramEnd"/>
      <w:r w:rsidRPr="00871E52">
        <w:rPr>
          <w:rFonts w:ascii="Arial" w:hAnsi="Arial" w:cs="Arial"/>
          <w:color w:val="222222"/>
          <w:sz w:val="24"/>
          <w:szCs w:val="24"/>
          <w:shd w:val="clear" w:color="auto" w:fill="FFFFFF"/>
        </w:rPr>
        <w:t xml:space="preserve"> </w:t>
      </w:r>
      <w:proofErr w:type="gramStart"/>
      <w:r w:rsidRPr="00871E52">
        <w:rPr>
          <w:rFonts w:ascii="Arial" w:hAnsi="Arial" w:cs="Arial"/>
          <w:color w:val="222222"/>
          <w:sz w:val="24"/>
          <w:szCs w:val="24"/>
          <w:shd w:val="clear" w:color="auto" w:fill="FFFFFF"/>
        </w:rPr>
        <w:t xml:space="preserve">'Living with </w:t>
      </w:r>
      <w:proofErr w:type="spellStart"/>
      <w:r w:rsidRPr="00871E52">
        <w:rPr>
          <w:rFonts w:ascii="Arial" w:hAnsi="Arial" w:cs="Arial"/>
          <w:color w:val="222222"/>
          <w:sz w:val="24"/>
          <w:szCs w:val="24"/>
          <w:shd w:val="clear" w:color="auto" w:fill="FFFFFF"/>
        </w:rPr>
        <w:t>Covid</w:t>
      </w:r>
      <w:proofErr w:type="spellEnd"/>
      <w:r w:rsidRPr="00871E52">
        <w:rPr>
          <w:rFonts w:ascii="Arial" w:hAnsi="Arial" w:cs="Arial"/>
          <w:color w:val="222222"/>
          <w:sz w:val="24"/>
          <w:szCs w:val="24"/>
          <w:shd w:val="clear" w:color="auto" w:fill="FFFFFF"/>
        </w:rPr>
        <w:t>': Well-being, Burnout, and Moral Injury in England's Adult Social Care Workforce-A Survey Study.</w:t>
      </w:r>
      <w:proofErr w:type="gramEnd"/>
      <w:r w:rsidRPr="00871E52">
        <w:rPr>
          <w:rFonts w:ascii="Arial" w:hAnsi="Arial" w:cs="Arial"/>
          <w:color w:val="222222"/>
          <w:sz w:val="24"/>
          <w:szCs w:val="24"/>
          <w:shd w:val="clear" w:color="auto" w:fill="FFFFFF"/>
        </w:rPr>
        <w:t> </w:t>
      </w:r>
      <w:proofErr w:type="gramStart"/>
      <w:r w:rsidRPr="00871E52">
        <w:rPr>
          <w:rFonts w:ascii="Arial" w:hAnsi="Arial" w:cs="Arial"/>
          <w:i/>
          <w:iCs/>
          <w:color w:val="222222"/>
          <w:sz w:val="24"/>
          <w:szCs w:val="24"/>
          <w:shd w:val="clear" w:color="auto" w:fill="FFFFFF"/>
        </w:rPr>
        <w:t>Journal of long-term care</w:t>
      </w:r>
      <w:r w:rsidRPr="00871E52">
        <w:rPr>
          <w:rFonts w:ascii="Arial" w:hAnsi="Arial" w:cs="Arial"/>
          <w:color w:val="222222"/>
          <w:sz w:val="24"/>
          <w:szCs w:val="24"/>
          <w:shd w:val="clear" w:color="auto" w:fill="FFFFFF"/>
        </w:rPr>
        <w:t>, (2025), pp.168-181.</w:t>
      </w:r>
      <w:proofErr w:type="gramEnd"/>
    </w:p>
    <w:p w:rsidR="00A155C8" w:rsidRPr="00871E52" w:rsidRDefault="00A155C8" w:rsidP="00871E52">
      <w:pPr>
        <w:spacing w:before="100" w:beforeAutospacing="1" w:after="100" w:afterAutospacing="1" w:line="360" w:lineRule="auto"/>
        <w:ind w:left="720" w:hanging="720"/>
        <w:rPr>
          <w:rFonts w:ascii="Arial" w:eastAsia="Times New Roman" w:hAnsi="Arial" w:cs="Arial"/>
          <w:sz w:val="24"/>
          <w:szCs w:val="24"/>
          <w:lang w:eastAsia="en-GB"/>
        </w:rPr>
      </w:pPr>
      <w:proofErr w:type="spellStart"/>
      <w:r w:rsidRPr="00871E52">
        <w:rPr>
          <w:rFonts w:ascii="Arial" w:eastAsia="Times New Roman" w:hAnsi="Arial" w:cs="Arial"/>
          <w:sz w:val="24"/>
          <w:szCs w:val="24"/>
          <w:lang w:eastAsia="en-GB"/>
        </w:rPr>
        <w:t>Maslach</w:t>
      </w:r>
      <w:proofErr w:type="spellEnd"/>
      <w:r w:rsidRPr="00871E52">
        <w:rPr>
          <w:rFonts w:ascii="Arial" w:eastAsia="Times New Roman" w:hAnsi="Arial" w:cs="Arial"/>
          <w:sz w:val="24"/>
          <w:szCs w:val="24"/>
          <w:lang w:eastAsia="en-GB"/>
        </w:rPr>
        <w:t xml:space="preserve">, C. and Leiter, M.P. (2022) </w:t>
      </w:r>
      <w:r w:rsidRPr="00871E52">
        <w:rPr>
          <w:rFonts w:ascii="Arial" w:eastAsia="Times New Roman" w:hAnsi="Arial" w:cs="Arial"/>
          <w:iCs/>
          <w:sz w:val="24"/>
          <w:szCs w:val="24"/>
          <w:lang w:eastAsia="en-GB"/>
        </w:rPr>
        <w:t>The Maslach Burnout Inventory—General Survey (MBI-GS): an overview and user guide</w:t>
      </w:r>
      <w:r w:rsidRPr="00871E52">
        <w:rPr>
          <w:rFonts w:ascii="Arial" w:eastAsia="Times New Roman" w:hAnsi="Arial" w:cs="Arial"/>
          <w:sz w:val="24"/>
          <w:szCs w:val="24"/>
          <w:lang w:eastAsia="en-GB"/>
        </w:rPr>
        <w:t>. Menlo Park, CA: Mind Garden.</w:t>
      </w:r>
    </w:p>
    <w:p w:rsidR="00A155C8" w:rsidRPr="00871E52" w:rsidRDefault="00A155C8" w:rsidP="00871E52">
      <w:pPr>
        <w:spacing w:before="100" w:beforeAutospacing="1" w:after="100" w:afterAutospacing="1" w:line="360" w:lineRule="auto"/>
        <w:ind w:left="720" w:hanging="720"/>
        <w:rPr>
          <w:rFonts w:ascii="Arial" w:eastAsia="Times New Roman" w:hAnsi="Arial" w:cs="Arial"/>
          <w:sz w:val="24"/>
          <w:szCs w:val="24"/>
          <w:lang w:eastAsia="en-GB"/>
        </w:rPr>
      </w:pPr>
      <w:proofErr w:type="gramStart"/>
      <w:r w:rsidRPr="00871E52">
        <w:rPr>
          <w:rFonts w:ascii="Arial" w:eastAsia="Times New Roman" w:hAnsi="Arial" w:cs="Arial"/>
          <w:sz w:val="24"/>
          <w:szCs w:val="24"/>
          <w:lang w:eastAsia="en-GB"/>
        </w:rPr>
        <w:t xml:space="preserve">NHS England (2023) </w:t>
      </w:r>
      <w:r w:rsidRPr="00871E52">
        <w:rPr>
          <w:rFonts w:ascii="Arial" w:eastAsia="Times New Roman" w:hAnsi="Arial" w:cs="Arial"/>
          <w:iCs/>
          <w:sz w:val="24"/>
          <w:szCs w:val="24"/>
          <w:lang w:eastAsia="en-GB"/>
        </w:rPr>
        <w:t>NHS long term workforce plan</w:t>
      </w:r>
      <w:r w:rsidRPr="00871E52">
        <w:rPr>
          <w:rFonts w:ascii="Arial" w:eastAsia="Times New Roman" w:hAnsi="Arial" w:cs="Arial"/>
          <w:sz w:val="24"/>
          <w:szCs w:val="24"/>
          <w:lang w:eastAsia="en-GB"/>
        </w:rPr>
        <w:t>.</w:t>
      </w:r>
      <w:proofErr w:type="gramEnd"/>
      <w:r w:rsidRPr="00871E52">
        <w:rPr>
          <w:rFonts w:ascii="Arial" w:eastAsia="Times New Roman" w:hAnsi="Arial" w:cs="Arial"/>
          <w:sz w:val="24"/>
          <w:szCs w:val="24"/>
          <w:lang w:eastAsia="en-GB"/>
        </w:rPr>
        <w:t xml:space="preserve"> London: NHS England (Accessed: 1 March 2026).</w:t>
      </w:r>
    </w:p>
    <w:p w:rsidR="00A155C8" w:rsidRPr="00871E52" w:rsidRDefault="00A155C8" w:rsidP="00871E52">
      <w:pPr>
        <w:spacing w:before="100" w:beforeAutospacing="1" w:after="100" w:afterAutospacing="1" w:line="360" w:lineRule="auto"/>
        <w:ind w:left="720" w:hanging="720"/>
        <w:rPr>
          <w:rFonts w:ascii="Arial" w:eastAsia="Times New Roman" w:hAnsi="Arial" w:cs="Arial"/>
          <w:sz w:val="24"/>
          <w:szCs w:val="24"/>
          <w:lang w:eastAsia="en-GB"/>
        </w:rPr>
      </w:pPr>
      <w:r w:rsidRPr="00871E52">
        <w:rPr>
          <w:rFonts w:ascii="Arial" w:eastAsia="Times New Roman" w:hAnsi="Arial" w:cs="Arial"/>
          <w:sz w:val="24"/>
          <w:szCs w:val="24"/>
          <w:lang w:eastAsia="en-GB"/>
        </w:rPr>
        <w:t xml:space="preserve">Royal College of </w:t>
      </w:r>
      <w:proofErr w:type="gramStart"/>
      <w:r w:rsidRPr="00871E52">
        <w:rPr>
          <w:rFonts w:ascii="Arial" w:eastAsia="Times New Roman" w:hAnsi="Arial" w:cs="Arial"/>
          <w:sz w:val="24"/>
          <w:szCs w:val="24"/>
          <w:lang w:eastAsia="en-GB"/>
        </w:rPr>
        <w:t>Nursing</w:t>
      </w:r>
      <w:proofErr w:type="gramEnd"/>
      <w:r w:rsidRPr="00871E52">
        <w:rPr>
          <w:rFonts w:ascii="Arial" w:eastAsia="Times New Roman" w:hAnsi="Arial" w:cs="Arial"/>
          <w:sz w:val="24"/>
          <w:szCs w:val="24"/>
          <w:lang w:eastAsia="en-GB"/>
        </w:rPr>
        <w:t xml:space="preserve"> (2023) </w:t>
      </w:r>
      <w:r w:rsidRPr="00871E52">
        <w:rPr>
          <w:rFonts w:ascii="Arial" w:eastAsia="Times New Roman" w:hAnsi="Arial" w:cs="Arial"/>
          <w:iCs/>
          <w:sz w:val="24"/>
          <w:szCs w:val="24"/>
          <w:lang w:eastAsia="en-GB"/>
        </w:rPr>
        <w:t>Nursing under pressure: RCN survey of working conditions 2023</w:t>
      </w:r>
      <w:r w:rsidRPr="00871E52">
        <w:rPr>
          <w:rFonts w:ascii="Arial" w:eastAsia="Times New Roman" w:hAnsi="Arial" w:cs="Arial"/>
          <w:sz w:val="24"/>
          <w:szCs w:val="24"/>
          <w:lang w:eastAsia="en-GB"/>
        </w:rPr>
        <w:t>. London: Royal College of Nursing (Accessed: 1 March 2026).</w:t>
      </w:r>
    </w:p>
    <w:p w:rsidR="00A155C8" w:rsidRPr="00871E52" w:rsidRDefault="00A155C8" w:rsidP="00871E52">
      <w:pPr>
        <w:spacing w:before="100" w:beforeAutospacing="1" w:after="100" w:afterAutospacing="1" w:line="360" w:lineRule="auto"/>
        <w:ind w:left="720" w:hanging="720"/>
        <w:rPr>
          <w:rFonts w:ascii="Arial" w:eastAsia="Times New Roman" w:hAnsi="Arial" w:cs="Arial"/>
          <w:sz w:val="24"/>
          <w:szCs w:val="24"/>
          <w:lang w:eastAsia="en-GB"/>
        </w:rPr>
      </w:pPr>
      <w:r w:rsidRPr="00871E52">
        <w:rPr>
          <w:rFonts w:ascii="Arial" w:eastAsia="Times New Roman" w:hAnsi="Arial" w:cs="Arial"/>
          <w:sz w:val="24"/>
          <w:szCs w:val="24"/>
          <w:lang w:eastAsia="en-GB"/>
        </w:rPr>
        <w:t xml:space="preserve">Skills for Care (2023) </w:t>
      </w:r>
      <w:proofErr w:type="gramStart"/>
      <w:r w:rsidRPr="00871E52">
        <w:rPr>
          <w:rFonts w:ascii="Arial" w:eastAsia="Times New Roman" w:hAnsi="Arial" w:cs="Arial"/>
          <w:iCs/>
          <w:sz w:val="24"/>
          <w:szCs w:val="24"/>
          <w:lang w:eastAsia="en-GB"/>
        </w:rPr>
        <w:t>The</w:t>
      </w:r>
      <w:proofErr w:type="gramEnd"/>
      <w:r w:rsidRPr="00871E52">
        <w:rPr>
          <w:rFonts w:ascii="Arial" w:eastAsia="Times New Roman" w:hAnsi="Arial" w:cs="Arial"/>
          <w:iCs/>
          <w:sz w:val="24"/>
          <w:szCs w:val="24"/>
          <w:lang w:eastAsia="en-GB"/>
        </w:rPr>
        <w:t xml:space="preserve"> state of the adult social care sector and workforce in England</w:t>
      </w:r>
      <w:r w:rsidRPr="00871E52">
        <w:rPr>
          <w:rFonts w:ascii="Arial" w:eastAsia="Times New Roman" w:hAnsi="Arial" w:cs="Arial"/>
          <w:sz w:val="24"/>
          <w:szCs w:val="24"/>
          <w:lang w:eastAsia="en-GB"/>
        </w:rPr>
        <w:t xml:space="preserve">. Leeds: Skills for Care. </w:t>
      </w:r>
      <w:proofErr w:type="gramStart"/>
      <w:r w:rsidRPr="00871E52">
        <w:rPr>
          <w:rFonts w:ascii="Arial" w:eastAsia="Times New Roman" w:hAnsi="Arial" w:cs="Arial"/>
          <w:sz w:val="24"/>
          <w:szCs w:val="24"/>
          <w:lang w:eastAsia="en-GB"/>
        </w:rPr>
        <w:t>(Accessed: 23 July 2026).</w:t>
      </w:r>
      <w:proofErr w:type="gramEnd"/>
    </w:p>
    <w:p w:rsidR="00A155C8" w:rsidRPr="00871E52" w:rsidRDefault="00A155C8" w:rsidP="00871E52">
      <w:pPr>
        <w:spacing w:before="100" w:beforeAutospacing="1" w:after="100" w:afterAutospacing="1" w:line="360" w:lineRule="auto"/>
        <w:ind w:left="720" w:hanging="720"/>
        <w:rPr>
          <w:rFonts w:ascii="Arial" w:eastAsia="Times New Roman" w:hAnsi="Arial" w:cs="Arial"/>
          <w:sz w:val="24"/>
          <w:szCs w:val="24"/>
          <w:lang w:eastAsia="en-GB"/>
        </w:rPr>
      </w:pPr>
      <w:r w:rsidRPr="00871E52">
        <w:rPr>
          <w:rFonts w:ascii="Arial" w:eastAsia="Times New Roman" w:hAnsi="Arial" w:cs="Arial"/>
          <w:sz w:val="24"/>
          <w:szCs w:val="24"/>
          <w:lang w:eastAsia="en-GB"/>
        </w:rPr>
        <w:t xml:space="preserve">World Health Organization (2022) </w:t>
      </w:r>
      <w:r w:rsidRPr="00871E52">
        <w:rPr>
          <w:rFonts w:ascii="Arial" w:eastAsia="Times New Roman" w:hAnsi="Arial" w:cs="Arial"/>
          <w:iCs/>
          <w:sz w:val="24"/>
          <w:szCs w:val="24"/>
          <w:lang w:eastAsia="en-GB"/>
        </w:rPr>
        <w:t>Burn-out an “occupational phenomenon”: international classification of diseases</w:t>
      </w:r>
      <w:r w:rsidRPr="00871E52">
        <w:rPr>
          <w:rFonts w:ascii="Arial" w:eastAsia="Times New Roman" w:hAnsi="Arial" w:cs="Arial"/>
          <w:sz w:val="24"/>
          <w:szCs w:val="24"/>
          <w:lang w:eastAsia="en-GB"/>
        </w:rPr>
        <w:t xml:space="preserve">. Geneva: World Health Organization. </w:t>
      </w:r>
      <w:proofErr w:type="gramStart"/>
      <w:r w:rsidRPr="00871E52">
        <w:rPr>
          <w:rFonts w:ascii="Arial" w:eastAsia="Times New Roman" w:hAnsi="Arial" w:cs="Arial"/>
          <w:sz w:val="24"/>
          <w:szCs w:val="24"/>
          <w:lang w:eastAsia="en-GB"/>
        </w:rPr>
        <w:t>(Accessed: 1 March 2026).</w:t>
      </w:r>
      <w:proofErr w:type="gramEnd"/>
    </w:p>
    <w:p w:rsidR="00A155C8" w:rsidRPr="00871E52" w:rsidRDefault="00A155C8" w:rsidP="00871E52">
      <w:pPr>
        <w:spacing w:line="360" w:lineRule="auto"/>
        <w:rPr>
          <w:rFonts w:ascii="Arial" w:hAnsi="Arial" w:cs="Arial"/>
          <w:sz w:val="24"/>
          <w:szCs w:val="24"/>
        </w:rPr>
      </w:pPr>
    </w:p>
    <w:sectPr w:rsidR="00A155C8" w:rsidRPr="00871E52" w:rsidSect="006A7B75">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3C98" w:rsidRDefault="00413C98" w:rsidP="006A7B75">
      <w:pPr>
        <w:spacing w:after="0" w:line="240" w:lineRule="auto"/>
      </w:pPr>
      <w:r>
        <w:separator/>
      </w:r>
    </w:p>
  </w:endnote>
  <w:endnote w:type="continuationSeparator" w:id="0">
    <w:p w:rsidR="00413C98" w:rsidRDefault="00413C98" w:rsidP="006A7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altName w:val="MS Gothic"/>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1008241"/>
      <w:docPartObj>
        <w:docPartGallery w:val="Page Numbers (Bottom of Page)"/>
        <w:docPartUnique/>
      </w:docPartObj>
    </w:sdtPr>
    <w:sdtEndPr>
      <w:rPr>
        <w:color w:val="808080" w:themeColor="background1" w:themeShade="80"/>
        <w:spacing w:val="60"/>
      </w:rPr>
    </w:sdtEndPr>
    <w:sdtContent>
      <w:p w:rsidR="006A7B75" w:rsidRDefault="006A7B75">
        <w:pPr>
          <w:pStyle w:val="Footer"/>
          <w:pBdr>
            <w:top w:val="single" w:sz="4" w:space="1" w:color="D9D9D9" w:themeColor="background1" w:themeShade="D9"/>
          </w:pBdr>
          <w:jc w:val="right"/>
        </w:pPr>
        <w:r>
          <w:fldChar w:fldCharType="begin"/>
        </w:r>
        <w:r>
          <w:instrText xml:space="preserve"> PAGE   \* MERGEFORMAT </w:instrText>
        </w:r>
        <w:r>
          <w:fldChar w:fldCharType="separate"/>
        </w:r>
        <w:r w:rsidR="008B4DF5">
          <w:rPr>
            <w:noProof/>
          </w:rPr>
          <w:t>7</w:t>
        </w:r>
        <w:r>
          <w:rPr>
            <w:noProof/>
          </w:rPr>
          <w:fldChar w:fldCharType="end"/>
        </w:r>
        <w:r>
          <w:t xml:space="preserve"> | </w:t>
        </w:r>
        <w:r>
          <w:rPr>
            <w:color w:val="808080" w:themeColor="background1" w:themeShade="80"/>
            <w:spacing w:val="60"/>
          </w:rPr>
          <w:t>Page</w:t>
        </w:r>
      </w:p>
    </w:sdtContent>
  </w:sdt>
  <w:p w:rsidR="006A7B75" w:rsidRDefault="006A7B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3C98" w:rsidRDefault="00413C98" w:rsidP="006A7B75">
      <w:pPr>
        <w:spacing w:after="0" w:line="240" w:lineRule="auto"/>
      </w:pPr>
      <w:r>
        <w:separator/>
      </w:r>
    </w:p>
  </w:footnote>
  <w:footnote w:type="continuationSeparator" w:id="0">
    <w:p w:rsidR="00413C98" w:rsidRDefault="00413C98" w:rsidP="006A7B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506B"/>
    <w:rsid w:val="001E3300"/>
    <w:rsid w:val="00413C98"/>
    <w:rsid w:val="00445E66"/>
    <w:rsid w:val="00514B85"/>
    <w:rsid w:val="0054784B"/>
    <w:rsid w:val="00561B82"/>
    <w:rsid w:val="00614A52"/>
    <w:rsid w:val="006A7B75"/>
    <w:rsid w:val="006C0DC6"/>
    <w:rsid w:val="007C3372"/>
    <w:rsid w:val="00822C04"/>
    <w:rsid w:val="00871E52"/>
    <w:rsid w:val="008B4DF5"/>
    <w:rsid w:val="009A5CAD"/>
    <w:rsid w:val="009B7890"/>
    <w:rsid w:val="009C0998"/>
    <w:rsid w:val="00A155C8"/>
    <w:rsid w:val="00A6506B"/>
    <w:rsid w:val="00B64ECD"/>
    <w:rsid w:val="00C35F8D"/>
    <w:rsid w:val="00CC2A65"/>
    <w:rsid w:val="00CE26F5"/>
    <w:rsid w:val="00D13603"/>
    <w:rsid w:val="00D1404F"/>
    <w:rsid w:val="00D62EE8"/>
    <w:rsid w:val="00D63B16"/>
    <w:rsid w:val="00EB4315"/>
    <w:rsid w:val="00EE7BFA"/>
    <w:rsid w:val="00FB06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autoRedefine/>
    <w:uiPriority w:val="9"/>
    <w:unhideWhenUsed/>
    <w:qFormat/>
    <w:rsid w:val="006A7B75"/>
    <w:pPr>
      <w:keepNext/>
      <w:keepLines/>
      <w:spacing w:before="40" w:after="0" w:line="279" w:lineRule="auto"/>
      <w:outlineLvl w:val="1"/>
    </w:pPr>
    <w:rPr>
      <w:rFonts w:ascii="Arial" w:eastAsiaTheme="majorEastAsia" w:hAnsi="Arial" w:cstheme="majorBidi"/>
      <w:b/>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F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6A7B75"/>
    <w:rPr>
      <w:rFonts w:ascii="Arial" w:eastAsiaTheme="majorEastAsia" w:hAnsi="Arial" w:cstheme="majorBidi"/>
      <w:b/>
      <w:color w:val="000000" w:themeColor="text1"/>
      <w:szCs w:val="26"/>
    </w:rPr>
  </w:style>
  <w:style w:type="paragraph" w:styleId="NoSpacing">
    <w:name w:val="No Spacing"/>
    <w:link w:val="NoSpacingChar"/>
    <w:uiPriority w:val="1"/>
    <w:qFormat/>
    <w:rsid w:val="006A7B7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A7B75"/>
    <w:rPr>
      <w:rFonts w:eastAsiaTheme="minorEastAsia"/>
      <w:lang w:eastAsia="ja-JP"/>
    </w:rPr>
  </w:style>
  <w:style w:type="paragraph" w:styleId="BalloonText">
    <w:name w:val="Balloon Text"/>
    <w:basedOn w:val="Normal"/>
    <w:link w:val="BalloonTextChar"/>
    <w:uiPriority w:val="99"/>
    <w:semiHidden/>
    <w:unhideWhenUsed/>
    <w:rsid w:val="006A7B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B75"/>
    <w:rPr>
      <w:rFonts w:ascii="Tahoma" w:hAnsi="Tahoma" w:cs="Tahoma"/>
      <w:sz w:val="16"/>
      <w:szCs w:val="16"/>
      <w:lang w:val="en-GB"/>
    </w:rPr>
  </w:style>
  <w:style w:type="paragraph" w:styleId="Header">
    <w:name w:val="header"/>
    <w:basedOn w:val="Normal"/>
    <w:link w:val="HeaderChar"/>
    <w:uiPriority w:val="99"/>
    <w:unhideWhenUsed/>
    <w:rsid w:val="006A7B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7B75"/>
    <w:rPr>
      <w:lang w:val="en-GB"/>
    </w:rPr>
  </w:style>
  <w:style w:type="paragraph" w:styleId="Footer">
    <w:name w:val="footer"/>
    <w:basedOn w:val="Normal"/>
    <w:link w:val="FooterChar"/>
    <w:uiPriority w:val="99"/>
    <w:unhideWhenUsed/>
    <w:rsid w:val="006A7B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7B75"/>
    <w:rPr>
      <w:lang w:val="en-GB"/>
    </w:rPr>
  </w:style>
  <w:style w:type="paragraph" w:styleId="TOCHeading">
    <w:name w:val="TOC Heading"/>
    <w:basedOn w:val="Heading1"/>
    <w:next w:val="Normal"/>
    <w:uiPriority w:val="39"/>
    <w:semiHidden/>
    <w:unhideWhenUsed/>
    <w:qFormat/>
    <w:rsid w:val="006A7B75"/>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6A7B75"/>
    <w:pPr>
      <w:spacing w:after="100"/>
    </w:pPr>
  </w:style>
  <w:style w:type="paragraph" w:styleId="TOC2">
    <w:name w:val="toc 2"/>
    <w:basedOn w:val="Normal"/>
    <w:next w:val="Normal"/>
    <w:autoRedefine/>
    <w:uiPriority w:val="39"/>
    <w:unhideWhenUsed/>
    <w:rsid w:val="006A7B75"/>
    <w:pPr>
      <w:spacing w:after="100"/>
      <w:ind w:left="220"/>
    </w:pPr>
  </w:style>
  <w:style w:type="character" w:styleId="Hyperlink">
    <w:name w:val="Hyperlink"/>
    <w:basedOn w:val="DefaultParagraphFont"/>
    <w:uiPriority w:val="99"/>
    <w:unhideWhenUsed/>
    <w:rsid w:val="006A7B7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autoRedefine/>
    <w:uiPriority w:val="9"/>
    <w:unhideWhenUsed/>
    <w:qFormat/>
    <w:rsid w:val="006A7B75"/>
    <w:pPr>
      <w:keepNext/>
      <w:keepLines/>
      <w:spacing w:before="40" w:after="0" w:line="279" w:lineRule="auto"/>
      <w:outlineLvl w:val="1"/>
    </w:pPr>
    <w:rPr>
      <w:rFonts w:ascii="Arial" w:eastAsiaTheme="majorEastAsia" w:hAnsi="Arial" w:cstheme="majorBidi"/>
      <w:b/>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F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6A7B75"/>
    <w:rPr>
      <w:rFonts w:ascii="Arial" w:eastAsiaTheme="majorEastAsia" w:hAnsi="Arial" w:cstheme="majorBidi"/>
      <w:b/>
      <w:color w:val="000000" w:themeColor="text1"/>
      <w:szCs w:val="26"/>
    </w:rPr>
  </w:style>
  <w:style w:type="paragraph" w:styleId="NoSpacing">
    <w:name w:val="No Spacing"/>
    <w:link w:val="NoSpacingChar"/>
    <w:uiPriority w:val="1"/>
    <w:qFormat/>
    <w:rsid w:val="006A7B7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A7B75"/>
    <w:rPr>
      <w:rFonts w:eastAsiaTheme="minorEastAsia"/>
      <w:lang w:eastAsia="ja-JP"/>
    </w:rPr>
  </w:style>
  <w:style w:type="paragraph" w:styleId="BalloonText">
    <w:name w:val="Balloon Text"/>
    <w:basedOn w:val="Normal"/>
    <w:link w:val="BalloonTextChar"/>
    <w:uiPriority w:val="99"/>
    <w:semiHidden/>
    <w:unhideWhenUsed/>
    <w:rsid w:val="006A7B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B75"/>
    <w:rPr>
      <w:rFonts w:ascii="Tahoma" w:hAnsi="Tahoma" w:cs="Tahoma"/>
      <w:sz w:val="16"/>
      <w:szCs w:val="16"/>
      <w:lang w:val="en-GB"/>
    </w:rPr>
  </w:style>
  <w:style w:type="paragraph" w:styleId="Header">
    <w:name w:val="header"/>
    <w:basedOn w:val="Normal"/>
    <w:link w:val="HeaderChar"/>
    <w:uiPriority w:val="99"/>
    <w:unhideWhenUsed/>
    <w:rsid w:val="006A7B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7B75"/>
    <w:rPr>
      <w:lang w:val="en-GB"/>
    </w:rPr>
  </w:style>
  <w:style w:type="paragraph" w:styleId="Footer">
    <w:name w:val="footer"/>
    <w:basedOn w:val="Normal"/>
    <w:link w:val="FooterChar"/>
    <w:uiPriority w:val="99"/>
    <w:unhideWhenUsed/>
    <w:rsid w:val="006A7B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7B75"/>
    <w:rPr>
      <w:lang w:val="en-GB"/>
    </w:rPr>
  </w:style>
  <w:style w:type="paragraph" w:styleId="TOCHeading">
    <w:name w:val="TOC Heading"/>
    <w:basedOn w:val="Heading1"/>
    <w:next w:val="Normal"/>
    <w:uiPriority w:val="39"/>
    <w:semiHidden/>
    <w:unhideWhenUsed/>
    <w:qFormat/>
    <w:rsid w:val="006A7B75"/>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6A7B75"/>
    <w:pPr>
      <w:spacing w:after="100"/>
    </w:pPr>
  </w:style>
  <w:style w:type="paragraph" w:styleId="TOC2">
    <w:name w:val="toc 2"/>
    <w:basedOn w:val="Normal"/>
    <w:next w:val="Normal"/>
    <w:autoRedefine/>
    <w:uiPriority w:val="39"/>
    <w:unhideWhenUsed/>
    <w:rsid w:val="006A7B75"/>
    <w:pPr>
      <w:spacing w:after="100"/>
      <w:ind w:left="220"/>
    </w:pPr>
  </w:style>
  <w:style w:type="character" w:styleId="Hyperlink">
    <w:name w:val="Hyperlink"/>
    <w:basedOn w:val="DefaultParagraphFont"/>
    <w:uiPriority w:val="99"/>
    <w:unhideWhenUsed/>
    <w:rsid w:val="006A7B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2439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69286D-8054-426B-B1D5-3BA44355B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1874</Words>
  <Characters>10688</Characters>
  <Application>Microsoft Office Word</Application>
  <DocSecurity>0</DocSecurity>
  <Lines>89</Lines>
  <Paragraphs>25</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
      <vt:lpstr>RESEARCH REPORT ON STAFF BURNOUT IN UK HEALTH AND SOCIAL CARE </vt:lpstr>
      <vt:lpstr>Introduction  </vt:lpstr>
      <vt:lpstr>    Identifying the Issue </vt:lpstr>
      <vt:lpstr>    </vt:lpstr>
      <vt:lpstr>    Staff burnout is an occupational stress reaction characterised by feelings of ex</vt:lpstr>
      <vt:lpstr>    </vt:lpstr>
      <vt:lpstr>    Why This Issue Matters  </vt:lpstr>
      <vt:lpstr>    Personal Reflection </vt:lpstr>
      <vt:lpstr>I selected this topic as staff wellbeing is fundamental to quality care and the </vt:lpstr>
      <vt:lpstr>Task 2: Information Source evaluation.  </vt:lpstr>
      <vt:lpstr>    Source 1: Dall’Ora et al. (2020) - Burnout in nursing Nursing  </vt:lpstr>
      <vt:lpstr>    </vt:lpstr>
      <vt:lpstr>    Source 3: Royal College of Nursing (2023) - Nursing Under Pressure  </vt:lpstr>
      <vt:lpstr>    In 2023, the Royal College of Nursing (RCN) conducted a survey of more than 10,0</vt:lpstr>
      <vt:lpstr>These sources provide information on the scale and causes of burnout, but there </vt:lpstr>
      <vt:lpstr/>
      <vt:lpstr>TASk 3: Research Methodologies.  </vt:lpstr>
      <vt:lpstr>This study would be a mixed methods study. There is no quantitative data specifi</vt:lpstr>
      <vt:lpstr>Task 4: Data Collection  </vt:lpstr>
      <vt:lpstr>    Primary and Secondary Data  </vt:lpstr>
      <vt:lpstr>    The data for this study will be primary data, with the first phase being an onli</vt:lpstr>
      <vt:lpstr>    Advantages and Challenges  </vt:lpstr>
      <vt:lpstr>The advantage of primary data is that it directly addresses the research questio</vt:lpstr>
      <vt:lpstr>Conclusion  </vt:lpstr>
      <vt:lpstr>This report has explored staff burnout as a significant and poorly understood is</vt:lpstr>
      <vt:lpstr>References</vt:lpstr>
    </vt:vector>
  </TitlesOfParts>
  <Company/>
  <LinksUpToDate>false</LinksUpToDate>
  <CharactersWithSpaces>12537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Kelvin</cp:lastModifiedBy>
  <cp:revision>3</cp:revision>
  <dcterms:created xsi:type="dcterms:W3CDTF">2026-07-27T13:26:00Z</dcterms:created>
  <dcterms:modified xsi:type="dcterms:W3CDTF">2026-07-29T10:16:00Z</dcterms:modified>
</cp:coreProperties>
</file>