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1860232"/>
        <w:docPartObj>
          <w:docPartGallery w:val="Cover Pages"/>
          <w:docPartUnique/>
        </w:docPartObj>
      </w:sdtPr>
      <w:sdtEndPr>
        <w:rPr>
          <w:rFonts w:ascii="Arial" w:hAnsi="Arial" w:cs="Arial"/>
          <w:sz w:val="24"/>
          <w:szCs w:val="24"/>
        </w:rPr>
      </w:sdtEndPr>
      <w:sdtContent>
        <w:p w14:paraId="0085C1C0" w14:textId="4B66A10A" w:rsidR="005F55ED" w:rsidRDefault="005F55ED"/>
        <w:p w14:paraId="337BDCD4" w14:textId="77777777" w:rsidR="00FD0237" w:rsidRPr="002E259F" w:rsidRDefault="00FD0237" w:rsidP="00FD0237">
          <w:pPr>
            <w:rPr>
              <w:rFonts w:ascii="Arial" w:hAnsi="Arial" w:cs="Arial"/>
              <w:b/>
              <w:bCs/>
              <w:sz w:val="28"/>
              <w:szCs w:val="28"/>
            </w:rPr>
          </w:pPr>
          <w:r w:rsidRPr="002E259F">
            <w:rPr>
              <w:rFonts w:ascii="Arial" w:hAnsi="Arial" w:cs="Arial"/>
              <w:b/>
              <w:bCs/>
              <w:sz w:val="28"/>
              <w:szCs w:val="28"/>
            </w:rPr>
            <w:t>Assessment 1</w:t>
          </w:r>
        </w:p>
        <w:p w14:paraId="31D38589" w14:textId="1C86EB56" w:rsidR="00FD0237" w:rsidRPr="002E259F" w:rsidRDefault="00FD0237" w:rsidP="00FD0237">
          <w:pPr>
            <w:rPr>
              <w:rFonts w:ascii="Arial" w:hAnsi="Arial" w:cs="Arial"/>
              <w:b/>
              <w:bCs/>
              <w:sz w:val="28"/>
              <w:szCs w:val="28"/>
            </w:rPr>
          </w:pPr>
          <w:r w:rsidRPr="002E259F">
            <w:rPr>
              <w:rFonts w:ascii="Arial" w:hAnsi="Arial" w:cs="Arial"/>
              <w:b/>
              <w:bCs/>
              <w:sz w:val="28"/>
              <w:szCs w:val="28"/>
            </w:rPr>
            <w:t>Module: LCBB500</w:t>
          </w:r>
          <w:r>
            <w:rPr>
              <w:rFonts w:ascii="Arial" w:hAnsi="Arial" w:cs="Arial"/>
              <w:b/>
              <w:bCs/>
              <w:sz w:val="28"/>
              <w:szCs w:val="28"/>
            </w:rPr>
            <w:t>8 Management Economics</w:t>
          </w:r>
        </w:p>
        <w:p w14:paraId="1AB6AE6A" w14:textId="2FFF4AD8" w:rsidR="00FD0237" w:rsidRPr="002E259F" w:rsidRDefault="00FD0237" w:rsidP="00FD0237">
          <w:pPr>
            <w:rPr>
              <w:rFonts w:ascii="Arial" w:hAnsi="Arial" w:cs="Arial"/>
              <w:b/>
              <w:bCs/>
              <w:sz w:val="28"/>
              <w:szCs w:val="28"/>
            </w:rPr>
          </w:pPr>
          <w:r w:rsidRPr="002E259F">
            <w:rPr>
              <w:rFonts w:ascii="Arial" w:hAnsi="Arial" w:cs="Arial"/>
              <w:b/>
              <w:bCs/>
              <w:sz w:val="28"/>
              <w:szCs w:val="28"/>
            </w:rPr>
            <w:t xml:space="preserve">Lecturer: </w:t>
          </w:r>
          <w:proofErr w:type="spellStart"/>
          <w:r w:rsidRPr="002E259F">
            <w:rPr>
              <w:rFonts w:ascii="Arial" w:hAnsi="Arial" w:cs="Arial"/>
              <w:b/>
              <w:bCs/>
              <w:sz w:val="28"/>
              <w:szCs w:val="28"/>
            </w:rPr>
            <w:t>D</w:t>
          </w:r>
          <w:r>
            <w:rPr>
              <w:rFonts w:ascii="Arial" w:hAnsi="Arial" w:cs="Arial"/>
              <w:b/>
              <w:bCs/>
              <w:sz w:val="28"/>
              <w:szCs w:val="28"/>
            </w:rPr>
            <w:t>r.</w:t>
          </w:r>
          <w:proofErr w:type="spellEnd"/>
          <w:r>
            <w:rPr>
              <w:rFonts w:ascii="Arial" w:hAnsi="Arial" w:cs="Arial"/>
              <w:b/>
              <w:bCs/>
              <w:sz w:val="28"/>
              <w:szCs w:val="28"/>
            </w:rPr>
            <w:t xml:space="preserve"> Taye </w:t>
          </w:r>
          <w:proofErr w:type="spellStart"/>
          <w:r>
            <w:rPr>
              <w:rFonts w:ascii="Arial" w:hAnsi="Arial" w:cs="Arial"/>
              <w:b/>
              <w:bCs/>
              <w:sz w:val="28"/>
              <w:szCs w:val="28"/>
            </w:rPr>
            <w:t>Osadiya</w:t>
          </w:r>
          <w:proofErr w:type="spellEnd"/>
        </w:p>
        <w:p w14:paraId="6D4DE395" w14:textId="77777777" w:rsidR="00FD0237" w:rsidRPr="002E259F" w:rsidRDefault="00FD0237" w:rsidP="00FD0237">
          <w:pPr>
            <w:rPr>
              <w:rFonts w:ascii="Arial" w:hAnsi="Arial" w:cs="Arial"/>
              <w:b/>
              <w:bCs/>
              <w:sz w:val="28"/>
              <w:szCs w:val="28"/>
            </w:rPr>
          </w:pPr>
          <w:r w:rsidRPr="002E259F">
            <w:rPr>
              <w:rFonts w:ascii="Arial" w:hAnsi="Arial" w:cs="Arial"/>
              <w:b/>
              <w:bCs/>
              <w:sz w:val="28"/>
              <w:szCs w:val="28"/>
            </w:rPr>
            <w:t xml:space="preserve">Student: Danica </w:t>
          </w:r>
          <w:proofErr w:type="spellStart"/>
          <w:r w:rsidRPr="002E259F">
            <w:rPr>
              <w:rFonts w:ascii="Arial" w:hAnsi="Arial" w:cs="Arial"/>
              <w:b/>
              <w:bCs/>
              <w:sz w:val="28"/>
              <w:szCs w:val="28"/>
            </w:rPr>
            <w:t>Kanchevska</w:t>
          </w:r>
          <w:proofErr w:type="spellEnd"/>
        </w:p>
        <w:p w14:paraId="6020CB7B" w14:textId="77777777" w:rsidR="00FD0237" w:rsidRPr="002E259F" w:rsidRDefault="00FD0237" w:rsidP="00FD0237">
          <w:pPr>
            <w:rPr>
              <w:rFonts w:ascii="Arial" w:hAnsi="Arial" w:cs="Arial"/>
              <w:b/>
              <w:bCs/>
              <w:sz w:val="28"/>
              <w:szCs w:val="28"/>
            </w:rPr>
          </w:pPr>
          <w:r w:rsidRPr="002E259F">
            <w:rPr>
              <w:rFonts w:ascii="Arial" w:hAnsi="Arial" w:cs="Arial"/>
              <w:b/>
              <w:bCs/>
              <w:sz w:val="28"/>
              <w:szCs w:val="28"/>
            </w:rPr>
            <w:t>Student ID: 2124692</w:t>
          </w:r>
        </w:p>
        <w:p w14:paraId="12990CA3" w14:textId="63E17EF6" w:rsidR="005F55ED" w:rsidRDefault="005F55ED">
          <w:pPr>
            <w:rPr>
              <w:rFonts w:ascii="Arial" w:hAnsi="Arial" w:cs="Arial"/>
              <w:sz w:val="24"/>
              <w:szCs w:val="24"/>
            </w:rPr>
          </w:pPr>
          <w:r>
            <w:rPr>
              <w:rFonts w:ascii="Arial" w:hAnsi="Arial" w:cs="Arial"/>
              <w:sz w:val="24"/>
              <w:szCs w:val="24"/>
            </w:rPr>
            <w:br w:type="page"/>
          </w:r>
        </w:p>
      </w:sdtContent>
    </w:sdt>
    <w:p w14:paraId="60388D92" w14:textId="04129BE1" w:rsidR="00A822BA" w:rsidRPr="00044699" w:rsidRDefault="00FD0237" w:rsidP="00A822BA">
      <w:pPr>
        <w:rPr>
          <w:rFonts w:ascii="Arial" w:hAnsi="Arial" w:cs="Arial"/>
          <w:b/>
          <w:bCs/>
          <w:sz w:val="32"/>
          <w:szCs w:val="32"/>
        </w:rPr>
      </w:pPr>
      <w:r>
        <w:rPr>
          <w:rFonts w:ascii="Arial" w:hAnsi="Arial" w:cs="Arial"/>
          <w:b/>
          <w:bCs/>
          <w:sz w:val="32"/>
          <w:szCs w:val="32"/>
        </w:rPr>
        <w:lastRenderedPageBreak/>
        <w:t xml:space="preserve">   </w:t>
      </w:r>
      <w:r w:rsidR="00A822BA" w:rsidRPr="00044699">
        <w:rPr>
          <w:rFonts w:ascii="Arial" w:hAnsi="Arial" w:cs="Arial"/>
          <w:b/>
          <w:bCs/>
          <w:sz w:val="32"/>
          <w:szCs w:val="32"/>
        </w:rPr>
        <w:t>Table</w:t>
      </w:r>
      <w:r>
        <w:rPr>
          <w:rFonts w:ascii="Arial" w:hAnsi="Arial" w:cs="Arial"/>
          <w:b/>
          <w:bCs/>
          <w:sz w:val="32"/>
          <w:szCs w:val="32"/>
        </w:rPr>
        <w:t xml:space="preserve"> of Content:</w:t>
      </w:r>
    </w:p>
    <w:p w14:paraId="4D390B32" w14:textId="6F844D99" w:rsidR="00FD0237" w:rsidRDefault="00FD0237" w:rsidP="00FD0237">
      <w:pPr>
        <w:pStyle w:val="ListParagraph"/>
        <w:rPr>
          <w:rFonts w:ascii="Arial" w:hAnsi="Arial" w:cs="Arial"/>
          <w:sz w:val="28"/>
          <w:szCs w:val="28"/>
        </w:rPr>
      </w:pPr>
    </w:p>
    <w:p w14:paraId="4D5D8249" w14:textId="13A541C3" w:rsidR="00044699" w:rsidRPr="00FD0237" w:rsidRDefault="00FD0237" w:rsidP="00FD0237">
      <w:pPr>
        <w:pStyle w:val="ListParagraph"/>
        <w:rPr>
          <w:rFonts w:ascii="Arial" w:hAnsi="Arial" w:cs="Arial"/>
          <w:sz w:val="28"/>
          <w:szCs w:val="28"/>
        </w:rPr>
      </w:pPr>
      <w:r>
        <w:rPr>
          <w:rFonts w:ascii="Arial" w:hAnsi="Arial" w:cs="Arial"/>
          <w:sz w:val="28"/>
          <w:szCs w:val="28"/>
        </w:rPr>
        <w:t>1.(a)</w:t>
      </w:r>
      <w:r w:rsidR="00044699" w:rsidRPr="00FD0237">
        <w:rPr>
          <w:rFonts w:ascii="Arial" w:hAnsi="Arial" w:cs="Arial"/>
          <w:sz w:val="28"/>
          <w:szCs w:val="28"/>
        </w:rPr>
        <w:t xml:space="preserve"> </w:t>
      </w:r>
      <w:r w:rsidRPr="00FD0237">
        <w:rPr>
          <w:rFonts w:ascii="Arial" w:hAnsi="Arial" w:cs="Arial"/>
          <w:sz w:val="28"/>
          <w:szCs w:val="28"/>
        </w:rPr>
        <w:t>F</w:t>
      </w:r>
      <w:r w:rsidR="00044699" w:rsidRPr="00FD0237">
        <w:rPr>
          <w:rFonts w:ascii="Arial" w:hAnsi="Arial" w:cs="Arial"/>
          <w:sz w:val="28"/>
          <w:szCs w:val="28"/>
        </w:rPr>
        <w:t>undamental economic problems</w:t>
      </w:r>
      <w:r w:rsidR="009141BA" w:rsidRPr="00FD0237">
        <w:rPr>
          <w:rFonts w:ascii="Arial" w:hAnsi="Arial" w:cs="Arial"/>
          <w:sz w:val="28"/>
          <w:szCs w:val="28"/>
        </w:rPr>
        <w:t xml:space="preserve"> </w:t>
      </w:r>
      <w:r w:rsidR="00044699" w:rsidRPr="00FD0237">
        <w:rPr>
          <w:rFonts w:ascii="Arial" w:hAnsi="Arial" w:cs="Arial"/>
          <w:sz w:val="28"/>
          <w:szCs w:val="28"/>
        </w:rPr>
        <w:t>identified in the case study</w:t>
      </w:r>
      <w:r>
        <w:rPr>
          <w:rFonts w:ascii="Arial" w:hAnsi="Arial" w:cs="Arial"/>
          <w:sz w:val="28"/>
          <w:szCs w:val="28"/>
        </w:rPr>
        <w:t>……………………….</w:t>
      </w:r>
      <w:r w:rsidR="009141BA" w:rsidRPr="00FD0237">
        <w:rPr>
          <w:rFonts w:ascii="Arial" w:hAnsi="Arial" w:cs="Arial"/>
          <w:sz w:val="28"/>
          <w:szCs w:val="28"/>
        </w:rPr>
        <w:t>……………………………………………2</w:t>
      </w:r>
    </w:p>
    <w:p w14:paraId="2FDE71AE" w14:textId="06736DC7" w:rsidR="00044699" w:rsidRPr="00044699" w:rsidRDefault="00044699" w:rsidP="00FD0237">
      <w:pPr>
        <w:pStyle w:val="ListParagraph"/>
        <w:rPr>
          <w:rFonts w:ascii="Arial" w:hAnsi="Arial" w:cs="Arial"/>
          <w:sz w:val="28"/>
          <w:szCs w:val="28"/>
        </w:rPr>
      </w:pPr>
      <w:r w:rsidRPr="00044699">
        <w:rPr>
          <w:rFonts w:ascii="Arial" w:hAnsi="Arial" w:cs="Arial"/>
          <w:sz w:val="28"/>
          <w:szCs w:val="28"/>
        </w:rPr>
        <w:t>1</w:t>
      </w:r>
      <w:r w:rsidR="00FD0237">
        <w:rPr>
          <w:rFonts w:ascii="Arial" w:hAnsi="Arial" w:cs="Arial"/>
          <w:sz w:val="28"/>
          <w:szCs w:val="28"/>
        </w:rPr>
        <w:t>.(</w:t>
      </w:r>
      <w:r w:rsidRPr="00044699">
        <w:rPr>
          <w:rFonts w:ascii="Arial" w:hAnsi="Arial" w:cs="Arial"/>
          <w:sz w:val="28"/>
          <w:szCs w:val="28"/>
        </w:rPr>
        <w:t>b</w:t>
      </w:r>
      <w:r w:rsidR="00FD0237">
        <w:rPr>
          <w:rFonts w:ascii="Arial" w:hAnsi="Arial" w:cs="Arial"/>
          <w:sz w:val="28"/>
          <w:szCs w:val="28"/>
        </w:rPr>
        <w:t>)</w:t>
      </w:r>
      <w:r w:rsidRPr="00044699">
        <w:rPr>
          <w:rFonts w:ascii="Arial" w:hAnsi="Arial" w:cs="Arial"/>
          <w:sz w:val="28"/>
          <w:szCs w:val="28"/>
        </w:rPr>
        <w:t xml:space="preserve">. </w:t>
      </w:r>
      <w:r w:rsidR="00FD0237">
        <w:rPr>
          <w:rFonts w:ascii="Arial" w:hAnsi="Arial" w:cs="Arial"/>
          <w:sz w:val="28"/>
          <w:szCs w:val="28"/>
        </w:rPr>
        <w:t>V</w:t>
      </w:r>
      <w:r w:rsidRPr="00044699">
        <w:rPr>
          <w:rFonts w:ascii="Arial" w:hAnsi="Arial" w:cs="Arial"/>
          <w:sz w:val="28"/>
          <w:szCs w:val="28"/>
        </w:rPr>
        <w:t>arious ways in which these economic</w:t>
      </w:r>
      <w:r w:rsidR="009141BA">
        <w:rPr>
          <w:rFonts w:ascii="Arial" w:hAnsi="Arial" w:cs="Arial"/>
          <w:sz w:val="28"/>
          <w:szCs w:val="28"/>
        </w:rPr>
        <w:t xml:space="preserve"> </w:t>
      </w:r>
      <w:r w:rsidRPr="00044699">
        <w:rPr>
          <w:rFonts w:ascii="Arial" w:hAnsi="Arial" w:cs="Arial"/>
          <w:sz w:val="28"/>
          <w:szCs w:val="28"/>
        </w:rPr>
        <w:t>problems can be resolved</w:t>
      </w:r>
      <w:r w:rsidR="009141BA">
        <w:rPr>
          <w:rFonts w:ascii="Arial" w:hAnsi="Arial" w:cs="Arial"/>
          <w:sz w:val="28"/>
          <w:szCs w:val="28"/>
        </w:rPr>
        <w:t>……………………………………</w:t>
      </w:r>
      <w:proofErr w:type="gramStart"/>
      <w:r w:rsidR="009141BA">
        <w:rPr>
          <w:rFonts w:ascii="Arial" w:hAnsi="Arial" w:cs="Arial"/>
          <w:sz w:val="28"/>
          <w:szCs w:val="28"/>
        </w:rPr>
        <w:t>…..</w:t>
      </w:r>
      <w:proofErr w:type="gramEnd"/>
      <w:r w:rsidR="009141BA">
        <w:rPr>
          <w:rFonts w:ascii="Arial" w:hAnsi="Arial" w:cs="Arial"/>
          <w:sz w:val="28"/>
          <w:szCs w:val="28"/>
        </w:rPr>
        <w:t>…</w:t>
      </w:r>
      <w:r w:rsidR="00FD0237">
        <w:rPr>
          <w:rFonts w:ascii="Arial" w:hAnsi="Arial" w:cs="Arial"/>
          <w:sz w:val="28"/>
          <w:szCs w:val="28"/>
        </w:rPr>
        <w:t>………………….</w:t>
      </w:r>
      <w:r w:rsidR="009141BA">
        <w:rPr>
          <w:rFonts w:ascii="Arial" w:hAnsi="Arial" w:cs="Arial"/>
          <w:sz w:val="28"/>
          <w:szCs w:val="28"/>
        </w:rPr>
        <w:t>…3</w:t>
      </w:r>
    </w:p>
    <w:p w14:paraId="4D151AE3" w14:textId="30044FD7" w:rsidR="00044699" w:rsidRPr="00044699" w:rsidRDefault="00044699" w:rsidP="00FD0237">
      <w:pPr>
        <w:pStyle w:val="ListParagraph"/>
        <w:rPr>
          <w:rFonts w:ascii="Arial" w:hAnsi="Arial" w:cs="Arial"/>
          <w:sz w:val="28"/>
          <w:szCs w:val="28"/>
        </w:rPr>
      </w:pPr>
      <w:r w:rsidRPr="00044699">
        <w:rPr>
          <w:rFonts w:ascii="Arial" w:hAnsi="Arial" w:cs="Arial"/>
          <w:sz w:val="28"/>
          <w:szCs w:val="28"/>
        </w:rPr>
        <w:t>2</w:t>
      </w:r>
      <w:r w:rsidR="00FD0237">
        <w:rPr>
          <w:rFonts w:ascii="Arial" w:hAnsi="Arial" w:cs="Arial"/>
          <w:sz w:val="28"/>
          <w:szCs w:val="28"/>
        </w:rPr>
        <w:t>.(</w:t>
      </w:r>
      <w:r w:rsidRPr="00044699">
        <w:rPr>
          <w:rFonts w:ascii="Arial" w:hAnsi="Arial" w:cs="Arial"/>
          <w:sz w:val="28"/>
          <w:szCs w:val="28"/>
        </w:rPr>
        <w:t>a</w:t>
      </w:r>
      <w:r w:rsidR="00FD0237">
        <w:rPr>
          <w:rFonts w:ascii="Arial" w:hAnsi="Arial" w:cs="Arial"/>
          <w:sz w:val="28"/>
          <w:szCs w:val="28"/>
        </w:rPr>
        <w:t>)</w:t>
      </w:r>
      <w:r w:rsidRPr="00044699">
        <w:rPr>
          <w:rFonts w:ascii="Arial" w:hAnsi="Arial" w:cs="Arial"/>
          <w:sz w:val="28"/>
          <w:szCs w:val="28"/>
        </w:rPr>
        <w:t xml:space="preserve"> Why is demand and supply relevant in this case stu</w:t>
      </w:r>
      <w:r w:rsidR="00FD0237">
        <w:rPr>
          <w:rFonts w:ascii="Arial" w:hAnsi="Arial" w:cs="Arial"/>
          <w:sz w:val="28"/>
          <w:szCs w:val="28"/>
        </w:rPr>
        <w:t>dy….</w:t>
      </w:r>
      <w:r w:rsidR="009141BA">
        <w:rPr>
          <w:rFonts w:ascii="Arial" w:hAnsi="Arial" w:cs="Arial"/>
          <w:sz w:val="28"/>
          <w:szCs w:val="28"/>
        </w:rPr>
        <w:t>….4</w:t>
      </w:r>
    </w:p>
    <w:p w14:paraId="64BBDD2E" w14:textId="76FB0597" w:rsidR="00044699" w:rsidRPr="00FD0237" w:rsidRDefault="00FD0237" w:rsidP="00FD0237">
      <w:pPr>
        <w:ind w:left="360"/>
        <w:rPr>
          <w:rFonts w:ascii="Arial" w:hAnsi="Arial" w:cs="Arial"/>
          <w:sz w:val="28"/>
          <w:szCs w:val="28"/>
        </w:rPr>
      </w:pPr>
      <w:r>
        <w:rPr>
          <w:rFonts w:ascii="Arial" w:hAnsi="Arial" w:cs="Arial"/>
          <w:sz w:val="28"/>
          <w:szCs w:val="28"/>
        </w:rPr>
        <w:t xml:space="preserve">     2.(</w:t>
      </w:r>
      <w:r w:rsidR="00044699" w:rsidRPr="00FD0237">
        <w:rPr>
          <w:rFonts w:ascii="Arial" w:hAnsi="Arial" w:cs="Arial"/>
          <w:sz w:val="28"/>
          <w:szCs w:val="28"/>
        </w:rPr>
        <w:t>b</w:t>
      </w:r>
      <w:r>
        <w:rPr>
          <w:rFonts w:ascii="Arial" w:hAnsi="Arial" w:cs="Arial"/>
          <w:sz w:val="28"/>
          <w:szCs w:val="28"/>
        </w:rPr>
        <w:t>)</w:t>
      </w:r>
      <w:r w:rsidRPr="00FD0237">
        <w:rPr>
          <w:rFonts w:ascii="Arial" w:hAnsi="Arial" w:cs="Arial"/>
          <w:sz w:val="28"/>
          <w:szCs w:val="28"/>
        </w:rPr>
        <w:t>T</w:t>
      </w:r>
      <w:r w:rsidR="00044699" w:rsidRPr="00FD0237">
        <w:rPr>
          <w:rFonts w:ascii="Arial" w:hAnsi="Arial" w:cs="Arial"/>
          <w:sz w:val="28"/>
          <w:szCs w:val="28"/>
        </w:rPr>
        <w:t>he difference between elasticity and</w:t>
      </w:r>
      <w:r w:rsidR="009141BA" w:rsidRPr="00FD0237">
        <w:rPr>
          <w:rFonts w:ascii="Arial" w:hAnsi="Arial" w:cs="Arial"/>
          <w:sz w:val="28"/>
          <w:szCs w:val="28"/>
        </w:rPr>
        <w:t xml:space="preserve"> </w:t>
      </w:r>
      <w:r w:rsidR="00044699" w:rsidRPr="00FD0237">
        <w:rPr>
          <w:rFonts w:ascii="Arial" w:hAnsi="Arial" w:cs="Arial"/>
          <w:sz w:val="28"/>
          <w:szCs w:val="28"/>
        </w:rPr>
        <w:t xml:space="preserve">inelasticity of demand </w:t>
      </w:r>
      <w:r>
        <w:rPr>
          <w:rFonts w:ascii="Arial" w:hAnsi="Arial" w:cs="Arial"/>
          <w:sz w:val="28"/>
          <w:szCs w:val="28"/>
        </w:rPr>
        <w:t xml:space="preserve">          </w:t>
      </w:r>
      <w:r w:rsidR="00044699" w:rsidRPr="00FD0237">
        <w:rPr>
          <w:rFonts w:ascii="Arial" w:hAnsi="Arial" w:cs="Arial"/>
          <w:sz w:val="28"/>
          <w:szCs w:val="28"/>
        </w:rPr>
        <w:t>with reference to price changes</w:t>
      </w:r>
      <w:r w:rsidR="009141BA" w:rsidRPr="00FD0237">
        <w:rPr>
          <w:rFonts w:ascii="Arial" w:hAnsi="Arial" w:cs="Arial"/>
          <w:sz w:val="28"/>
          <w:szCs w:val="28"/>
        </w:rPr>
        <w:t xml:space="preserve"> </w:t>
      </w:r>
      <w:r w:rsidR="00044699" w:rsidRPr="00FD0237">
        <w:rPr>
          <w:rFonts w:ascii="Arial" w:hAnsi="Arial" w:cs="Arial"/>
          <w:sz w:val="28"/>
          <w:szCs w:val="28"/>
        </w:rPr>
        <w:t>in the</w:t>
      </w:r>
      <w:r>
        <w:rPr>
          <w:rFonts w:ascii="Arial" w:hAnsi="Arial" w:cs="Arial"/>
          <w:sz w:val="28"/>
          <w:szCs w:val="28"/>
        </w:rPr>
        <w:t xml:space="preserve"> cost of fuel…………………….</w:t>
      </w:r>
      <w:r w:rsidR="009141BA" w:rsidRPr="00FD0237">
        <w:rPr>
          <w:rFonts w:ascii="Arial" w:hAnsi="Arial" w:cs="Arial"/>
          <w:sz w:val="28"/>
          <w:szCs w:val="28"/>
        </w:rPr>
        <w:t>5</w:t>
      </w:r>
    </w:p>
    <w:p w14:paraId="517A9AAB" w14:textId="611DA5EF" w:rsidR="00044699" w:rsidRPr="00044699" w:rsidRDefault="00044699" w:rsidP="00830E16">
      <w:pPr>
        <w:pStyle w:val="ListParagraph"/>
        <w:rPr>
          <w:rFonts w:ascii="Arial" w:hAnsi="Arial" w:cs="Arial"/>
          <w:sz w:val="28"/>
          <w:szCs w:val="28"/>
        </w:rPr>
      </w:pPr>
      <w:r w:rsidRPr="00044699">
        <w:rPr>
          <w:rFonts w:ascii="Arial" w:hAnsi="Arial" w:cs="Arial"/>
          <w:sz w:val="28"/>
          <w:szCs w:val="28"/>
        </w:rPr>
        <w:t>2</w:t>
      </w:r>
      <w:r w:rsidR="00830E16">
        <w:rPr>
          <w:rFonts w:ascii="Arial" w:hAnsi="Arial" w:cs="Arial"/>
          <w:sz w:val="28"/>
          <w:szCs w:val="28"/>
        </w:rPr>
        <w:t>.(</w:t>
      </w:r>
      <w:r w:rsidRPr="00044699">
        <w:rPr>
          <w:rFonts w:ascii="Arial" w:hAnsi="Arial" w:cs="Arial"/>
          <w:sz w:val="28"/>
          <w:szCs w:val="28"/>
        </w:rPr>
        <w:t>c</w:t>
      </w:r>
      <w:r w:rsidR="00830E16">
        <w:rPr>
          <w:rFonts w:ascii="Arial" w:hAnsi="Arial" w:cs="Arial"/>
          <w:sz w:val="28"/>
          <w:szCs w:val="28"/>
        </w:rPr>
        <w:t>)</w:t>
      </w:r>
      <w:r w:rsidRPr="00044699">
        <w:rPr>
          <w:rFonts w:ascii="Arial" w:hAnsi="Arial" w:cs="Arial"/>
          <w:sz w:val="28"/>
          <w:szCs w:val="28"/>
        </w:rPr>
        <w:t xml:space="preserve"> </w:t>
      </w:r>
      <w:r w:rsidR="00830E16">
        <w:rPr>
          <w:rFonts w:ascii="Arial" w:hAnsi="Arial" w:cs="Arial"/>
          <w:sz w:val="28"/>
          <w:szCs w:val="28"/>
        </w:rPr>
        <w:t>T</w:t>
      </w:r>
      <w:r w:rsidRPr="00044699">
        <w:rPr>
          <w:rFonts w:ascii="Arial" w:hAnsi="Arial" w:cs="Arial"/>
          <w:sz w:val="28"/>
          <w:szCs w:val="28"/>
        </w:rPr>
        <w:t>he laws of supply and demand</w:t>
      </w:r>
      <w:r w:rsidR="009141BA">
        <w:rPr>
          <w:rFonts w:ascii="Arial" w:hAnsi="Arial" w:cs="Arial"/>
          <w:sz w:val="28"/>
          <w:szCs w:val="28"/>
        </w:rPr>
        <w:t>….…</w:t>
      </w:r>
      <w:r w:rsidR="00830E16">
        <w:rPr>
          <w:rFonts w:ascii="Arial" w:hAnsi="Arial" w:cs="Arial"/>
          <w:sz w:val="28"/>
          <w:szCs w:val="28"/>
        </w:rPr>
        <w:t>………………</w:t>
      </w:r>
      <w:r w:rsidR="009141BA">
        <w:rPr>
          <w:rFonts w:ascii="Arial" w:hAnsi="Arial" w:cs="Arial"/>
          <w:sz w:val="28"/>
          <w:szCs w:val="28"/>
        </w:rPr>
        <w:t>…………7</w:t>
      </w:r>
    </w:p>
    <w:p w14:paraId="3DE64CA5" w14:textId="25437BC8" w:rsidR="005F55ED" w:rsidRPr="00044699" w:rsidRDefault="00830E16" w:rsidP="00830E16">
      <w:pPr>
        <w:pStyle w:val="ListParagraph"/>
        <w:rPr>
          <w:rFonts w:ascii="Arial" w:hAnsi="Arial" w:cs="Arial"/>
          <w:sz w:val="24"/>
          <w:szCs w:val="24"/>
        </w:rPr>
      </w:pPr>
      <w:r>
        <w:rPr>
          <w:rFonts w:ascii="Arial" w:hAnsi="Arial" w:cs="Arial"/>
          <w:sz w:val="28"/>
          <w:szCs w:val="28"/>
        </w:rPr>
        <w:t>3.</w:t>
      </w:r>
      <w:r w:rsidR="00044699" w:rsidRPr="00044699">
        <w:rPr>
          <w:rFonts w:ascii="Arial" w:hAnsi="Arial" w:cs="Arial"/>
          <w:sz w:val="28"/>
          <w:szCs w:val="28"/>
        </w:rPr>
        <w:t>References</w:t>
      </w:r>
      <w:r w:rsidR="009141BA">
        <w:rPr>
          <w:rFonts w:ascii="Arial" w:hAnsi="Arial" w:cs="Arial"/>
          <w:sz w:val="28"/>
          <w:szCs w:val="28"/>
        </w:rPr>
        <w:t>…………………………………………………………...8</w:t>
      </w:r>
      <w:r w:rsidR="005F55ED" w:rsidRPr="00044699">
        <w:rPr>
          <w:rFonts w:ascii="Arial" w:hAnsi="Arial" w:cs="Arial"/>
          <w:sz w:val="24"/>
          <w:szCs w:val="24"/>
        </w:rPr>
        <w:br w:type="page"/>
      </w:r>
    </w:p>
    <w:p w14:paraId="3BC3A0F4" w14:textId="40F21DD4" w:rsidR="00E16F2B" w:rsidRPr="00A822BA" w:rsidRDefault="0008128B" w:rsidP="00E16F2B">
      <w:pPr>
        <w:rPr>
          <w:rFonts w:ascii="Arial" w:hAnsi="Arial" w:cs="Arial"/>
          <w:b/>
          <w:bCs/>
          <w:sz w:val="32"/>
          <w:szCs w:val="32"/>
        </w:rPr>
      </w:pPr>
      <w:r w:rsidRPr="00A822BA">
        <w:rPr>
          <w:rFonts w:ascii="Arial" w:hAnsi="Arial" w:cs="Arial"/>
          <w:b/>
          <w:bCs/>
          <w:sz w:val="32"/>
          <w:szCs w:val="32"/>
        </w:rPr>
        <w:lastRenderedPageBreak/>
        <w:t xml:space="preserve">1a. </w:t>
      </w:r>
      <w:r w:rsidR="00830E16">
        <w:rPr>
          <w:rFonts w:ascii="Arial" w:hAnsi="Arial" w:cs="Arial"/>
          <w:b/>
          <w:bCs/>
          <w:sz w:val="32"/>
          <w:szCs w:val="32"/>
        </w:rPr>
        <w:t>T</w:t>
      </w:r>
      <w:r w:rsidRPr="00A822BA">
        <w:rPr>
          <w:rFonts w:ascii="Arial" w:hAnsi="Arial" w:cs="Arial"/>
          <w:b/>
          <w:bCs/>
          <w:sz w:val="32"/>
          <w:szCs w:val="32"/>
        </w:rPr>
        <w:t xml:space="preserve">he fundamental economic problems identified in the case study </w:t>
      </w:r>
    </w:p>
    <w:p w14:paraId="1000E11A" w14:textId="263CF5AF" w:rsidR="00E16F2B" w:rsidRDefault="00E16F2B" w:rsidP="00E16F2B">
      <w:pPr>
        <w:rPr>
          <w:rFonts w:ascii="Arial" w:hAnsi="Arial" w:cs="Arial"/>
          <w:sz w:val="24"/>
          <w:szCs w:val="24"/>
        </w:rPr>
      </w:pPr>
      <w:r>
        <w:rPr>
          <w:rFonts w:ascii="Arial" w:hAnsi="Arial" w:cs="Arial"/>
          <w:sz w:val="24"/>
          <w:szCs w:val="24"/>
        </w:rPr>
        <w:t xml:space="preserve">The provided case study evaluates the importance of supply and demand as well as it identifies multiple economic issues within the context of the </w:t>
      </w:r>
      <w:r w:rsidR="00830E16">
        <w:rPr>
          <w:rFonts w:ascii="Arial" w:hAnsi="Arial" w:cs="Arial"/>
          <w:sz w:val="24"/>
          <w:szCs w:val="24"/>
        </w:rPr>
        <w:t>post-COVID-19</w:t>
      </w:r>
      <w:r>
        <w:rPr>
          <w:rFonts w:ascii="Arial" w:hAnsi="Arial" w:cs="Arial"/>
          <w:sz w:val="24"/>
          <w:szCs w:val="24"/>
        </w:rPr>
        <w:t xml:space="preserve"> economic landscape in the United Kingdom. The </w:t>
      </w:r>
      <w:r w:rsidR="00830E16">
        <w:rPr>
          <w:rFonts w:ascii="Arial" w:hAnsi="Arial" w:cs="Arial"/>
          <w:sz w:val="24"/>
          <w:szCs w:val="24"/>
        </w:rPr>
        <w:t>COVID-19</w:t>
      </w:r>
      <w:r>
        <w:rPr>
          <w:rFonts w:ascii="Arial" w:hAnsi="Arial" w:cs="Arial"/>
          <w:sz w:val="24"/>
          <w:szCs w:val="24"/>
        </w:rPr>
        <w:t xml:space="preserve"> pandemic caused various disruptions in global supply chains, which instigated a change in the dynamics of supply and demand in different sectors. Understanding the impact of supply and demand dynamics allows us to comprehend the importance and intricacies of the disruption and the results in terms of economic activities.</w:t>
      </w:r>
    </w:p>
    <w:p w14:paraId="0CC85088" w14:textId="77777777" w:rsidR="00E16F2B" w:rsidRDefault="00E16F2B" w:rsidP="00E16F2B">
      <w:pPr>
        <w:rPr>
          <w:rFonts w:ascii="Arial" w:hAnsi="Arial" w:cs="Arial"/>
          <w:sz w:val="24"/>
          <w:szCs w:val="24"/>
        </w:rPr>
      </w:pPr>
      <w:r>
        <w:rPr>
          <w:rFonts w:ascii="Arial" w:hAnsi="Arial" w:cs="Arial"/>
          <w:sz w:val="24"/>
          <w:szCs w:val="24"/>
        </w:rPr>
        <w:t>The aforementioned pandemic induced shortages in the demand and supply chains, particularly in the fuel sector, meaning it has significantly impacted the availability of fuel as a product.</w:t>
      </w:r>
    </w:p>
    <w:p w14:paraId="7BC619B7" w14:textId="0BA9F5C5" w:rsidR="00E16F2B" w:rsidRDefault="00E16F2B" w:rsidP="00E16F2B">
      <w:pPr>
        <w:rPr>
          <w:rFonts w:ascii="Arial" w:hAnsi="Arial" w:cs="Arial"/>
          <w:sz w:val="24"/>
          <w:szCs w:val="24"/>
        </w:rPr>
      </w:pPr>
      <w:r>
        <w:rPr>
          <w:rFonts w:ascii="Arial" w:hAnsi="Arial" w:cs="Arial"/>
          <w:sz w:val="24"/>
          <w:szCs w:val="24"/>
        </w:rPr>
        <w:t>Furthermore, due to factors related to B</w:t>
      </w:r>
      <w:r w:rsidR="00A838EB">
        <w:rPr>
          <w:rFonts w:ascii="Arial" w:hAnsi="Arial" w:cs="Arial"/>
          <w:sz w:val="24"/>
          <w:szCs w:val="24"/>
        </w:rPr>
        <w:t>rexit</w:t>
      </w:r>
      <w:r>
        <w:rPr>
          <w:rFonts w:ascii="Arial" w:hAnsi="Arial" w:cs="Arial"/>
          <w:sz w:val="24"/>
          <w:szCs w:val="24"/>
        </w:rPr>
        <w:t xml:space="preserve"> and the pandemic, many EU drivers were forced to depart the UK. This led to a scarcity of drivers and </w:t>
      </w:r>
      <w:r w:rsidR="00830E16">
        <w:rPr>
          <w:rFonts w:ascii="Arial" w:hAnsi="Arial" w:cs="Arial"/>
          <w:sz w:val="24"/>
          <w:szCs w:val="24"/>
        </w:rPr>
        <w:t xml:space="preserve">an </w:t>
      </w:r>
      <w:r>
        <w:rPr>
          <w:rFonts w:ascii="Arial" w:hAnsi="Arial" w:cs="Arial"/>
          <w:sz w:val="24"/>
          <w:szCs w:val="24"/>
        </w:rPr>
        <w:t>overall shortage in the labour supply. The lack of drivers resulted in a disruption of fuel delivery which resulted in shortages of fuel supply at a big number of petrol stations. Due to this, many citizens which were regular consumers, rushed to fill up their vehicles’ fuel tanks, panicking that they might not be able to do so in the coming period. This event caused a sudden surge in the demand of fuel, while the supply was already constrained. This scenario can be used to evaluate the principles of supply and demand by showing us how changes in demand can affect the overall supply of a product and vice versa.</w:t>
      </w:r>
    </w:p>
    <w:p w14:paraId="79D5770A" w14:textId="77777777" w:rsidR="00E16F2B" w:rsidRDefault="00E16F2B" w:rsidP="00E16F2B">
      <w:pPr>
        <w:rPr>
          <w:rFonts w:ascii="Arial" w:hAnsi="Arial" w:cs="Arial"/>
          <w:sz w:val="24"/>
          <w:szCs w:val="24"/>
        </w:rPr>
      </w:pPr>
      <w:r>
        <w:rPr>
          <w:rFonts w:ascii="Arial" w:hAnsi="Arial" w:cs="Arial"/>
          <w:sz w:val="24"/>
          <w:szCs w:val="24"/>
        </w:rPr>
        <w:t>Moreover, the case study also indicates a shift in consumer preferences, with a focus on products rather than services, which caused the supply chains to be further strained. As revealed by the findings from the Fed Global Supply Chain Barometer, businesses were facing challenges when it comes to maintaining the flow of goods and raw materials due to the pandemic having effect on the global supply chains.</w:t>
      </w:r>
    </w:p>
    <w:p w14:paraId="0D44BAB0" w14:textId="63BAFC6C" w:rsidR="00E16F2B" w:rsidRPr="0008128B" w:rsidRDefault="00E16F2B" w:rsidP="00E16F2B">
      <w:pPr>
        <w:rPr>
          <w:rFonts w:ascii="Arial" w:hAnsi="Arial" w:cs="Arial"/>
          <w:sz w:val="24"/>
          <w:szCs w:val="24"/>
        </w:rPr>
      </w:pPr>
      <w:r>
        <w:rPr>
          <w:rFonts w:ascii="Arial" w:hAnsi="Arial" w:cs="Arial"/>
          <w:sz w:val="24"/>
          <w:szCs w:val="24"/>
        </w:rPr>
        <w:t>In conclusion, the provided case study successfully underscores the importance and relevance of the principles of demand and supply in terms of economic problems by vividly explaining the repercussions of the pandemic on the global supply chains and more specifically the fuel industry within the United Kingdom. Furthermore, the case study explains how disruptions in the supply and demand dynamics caused by labour shortages and consumer preference changes has been responsible for the creation of imbalances, resulting in significant shortages and price fluctuations in essential aspects such as fuel consumption. Policymakers, businesses, and general consumers can navigate through disruptions of such kind and therefore plan effectively in order to negate the impact of the economy by understanding the aforementioned dynamics and principles of supply and demand.</w:t>
      </w:r>
      <w:r w:rsidR="00513847">
        <w:rPr>
          <w:rFonts w:ascii="Arial" w:hAnsi="Arial" w:cs="Arial"/>
          <w:sz w:val="24"/>
          <w:szCs w:val="24"/>
        </w:rPr>
        <w:br/>
        <w:t>(</w:t>
      </w:r>
      <w:r w:rsidR="004F566E">
        <w:rPr>
          <w:rFonts w:ascii="Arial" w:hAnsi="Arial" w:cs="Arial"/>
          <w:sz w:val="24"/>
          <w:szCs w:val="24"/>
        </w:rPr>
        <w:t>Khamkar</w:t>
      </w:r>
      <w:r w:rsidR="00AC4EB0">
        <w:rPr>
          <w:rFonts w:ascii="Arial" w:hAnsi="Arial" w:cs="Arial"/>
          <w:sz w:val="24"/>
          <w:szCs w:val="24"/>
        </w:rPr>
        <w:t xml:space="preserve"> F. </w:t>
      </w:r>
      <w:r w:rsidR="004F566E">
        <w:rPr>
          <w:rFonts w:ascii="Arial" w:hAnsi="Arial" w:cs="Arial"/>
          <w:sz w:val="24"/>
          <w:szCs w:val="24"/>
        </w:rPr>
        <w:t>2021</w:t>
      </w:r>
      <w:r w:rsidR="00513847">
        <w:rPr>
          <w:rFonts w:ascii="Arial" w:hAnsi="Arial" w:cs="Arial"/>
          <w:sz w:val="24"/>
          <w:szCs w:val="24"/>
        </w:rPr>
        <w:t>)</w:t>
      </w:r>
    </w:p>
    <w:p w14:paraId="73E0BEB3" w14:textId="77777777" w:rsidR="00E16F2B" w:rsidRDefault="00E16F2B">
      <w:pPr>
        <w:rPr>
          <w:rFonts w:ascii="Arial" w:hAnsi="Arial" w:cs="Arial"/>
          <w:sz w:val="24"/>
          <w:szCs w:val="24"/>
        </w:rPr>
      </w:pPr>
    </w:p>
    <w:p w14:paraId="57A1CD84" w14:textId="77777777" w:rsidR="00932E7B" w:rsidRPr="0008128B" w:rsidRDefault="00932E7B">
      <w:pPr>
        <w:rPr>
          <w:rFonts w:ascii="Arial" w:hAnsi="Arial" w:cs="Arial"/>
          <w:sz w:val="24"/>
          <w:szCs w:val="24"/>
        </w:rPr>
      </w:pPr>
    </w:p>
    <w:p w14:paraId="0BE6498E" w14:textId="77777777" w:rsidR="00E16F2B" w:rsidRDefault="00E16F2B">
      <w:pPr>
        <w:rPr>
          <w:rFonts w:ascii="Arial" w:hAnsi="Arial" w:cs="Arial"/>
          <w:sz w:val="24"/>
          <w:szCs w:val="24"/>
        </w:rPr>
      </w:pPr>
    </w:p>
    <w:p w14:paraId="0637879D" w14:textId="59C00481" w:rsidR="0008128B" w:rsidRPr="00A822BA" w:rsidRDefault="0008128B">
      <w:pPr>
        <w:rPr>
          <w:rFonts w:ascii="Arial" w:hAnsi="Arial" w:cs="Arial"/>
          <w:b/>
          <w:bCs/>
          <w:sz w:val="32"/>
          <w:szCs w:val="32"/>
        </w:rPr>
      </w:pPr>
      <w:r w:rsidRPr="00A822BA">
        <w:rPr>
          <w:rFonts w:ascii="Arial" w:hAnsi="Arial" w:cs="Arial"/>
          <w:b/>
          <w:bCs/>
          <w:sz w:val="32"/>
          <w:szCs w:val="32"/>
        </w:rPr>
        <w:t xml:space="preserve">1b. </w:t>
      </w:r>
      <w:r w:rsidR="00830E16">
        <w:rPr>
          <w:rFonts w:ascii="Arial" w:hAnsi="Arial" w:cs="Arial"/>
          <w:b/>
          <w:bCs/>
          <w:sz w:val="32"/>
          <w:szCs w:val="32"/>
        </w:rPr>
        <w:t>V</w:t>
      </w:r>
      <w:r w:rsidRPr="00A822BA">
        <w:rPr>
          <w:rFonts w:ascii="Arial" w:hAnsi="Arial" w:cs="Arial"/>
          <w:b/>
          <w:bCs/>
          <w:sz w:val="32"/>
          <w:szCs w:val="32"/>
        </w:rPr>
        <w:t>arious ways in which these economic problems can be resolved</w:t>
      </w:r>
    </w:p>
    <w:p w14:paraId="34038ACE" w14:textId="7F0CF8F4" w:rsidR="00E3390D" w:rsidRDefault="00FA1B32">
      <w:pPr>
        <w:rPr>
          <w:rFonts w:ascii="Arial" w:hAnsi="Arial" w:cs="Arial"/>
          <w:sz w:val="24"/>
          <w:szCs w:val="24"/>
        </w:rPr>
      </w:pPr>
      <w:r>
        <w:rPr>
          <w:rFonts w:ascii="Arial" w:hAnsi="Arial" w:cs="Arial"/>
          <w:sz w:val="24"/>
          <w:szCs w:val="24"/>
        </w:rPr>
        <w:t xml:space="preserve">Addressing the economic challenges identified </w:t>
      </w:r>
      <w:r w:rsidR="00E819DB">
        <w:rPr>
          <w:rFonts w:ascii="Arial" w:hAnsi="Arial" w:cs="Arial"/>
          <w:sz w:val="24"/>
          <w:szCs w:val="24"/>
        </w:rPr>
        <w:t>caused by the pandemic, demands multiple strategies across various</w:t>
      </w:r>
      <w:r w:rsidR="00A312E0">
        <w:rPr>
          <w:rFonts w:ascii="Arial" w:hAnsi="Arial" w:cs="Arial"/>
          <w:sz w:val="24"/>
          <w:szCs w:val="24"/>
        </w:rPr>
        <w:t xml:space="preserve"> collaborative</w:t>
      </w:r>
      <w:r w:rsidR="00E819DB">
        <w:rPr>
          <w:rFonts w:ascii="Arial" w:hAnsi="Arial" w:cs="Arial"/>
          <w:sz w:val="24"/>
          <w:szCs w:val="24"/>
        </w:rPr>
        <w:t xml:space="preserve"> sectors to</w:t>
      </w:r>
      <w:r w:rsidR="00A312E0">
        <w:rPr>
          <w:rFonts w:ascii="Arial" w:hAnsi="Arial" w:cs="Arial"/>
          <w:sz w:val="24"/>
          <w:szCs w:val="24"/>
        </w:rPr>
        <w:t xml:space="preserve"> take place</w:t>
      </w:r>
      <w:r w:rsidR="00355837">
        <w:rPr>
          <w:rFonts w:ascii="Arial" w:hAnsi="Arial" w:cs="Arial"/>
          <w:sz w:val="24"/>
          <w:szCs w:val="24"/>
        </w:rPr>
        <w:t>.</w:t>
      </w:r>
    </w:p>
    <w:p w14:paraId="35C0C22D" w14:textId="239DAE2F" w:rsidR="00355837" w:rsidRDefault="00355837">
      <w:pPr>
        <w:rPr>
          <w:rFonts w:ascii="Arial" w:hAnsi="Arial" w:cs="Arial"/>
          <w:sz w:val="24"/>
          <w:szCs w:val="24"/>
        </w:rPr>
      </w:pPr>
      <w:r w:rsidRPr="004F566E">
        <w:rPr>
          <w:rFonts w:ascii="Arial" w:hAnsi="Arial" w:cs="Arial"/>
          <w:b/>
          <w:bCs/>
          <w:sz w:val="24"/>
          <w:szCs w:val="24"/>
        </w:rPr>
        <w:t>Government Intervention:</w:t>
      </w:r>
      <w:r>
        <w:rPr>
          <w:rFonts w:ascii="Arial" w:hAnsi="Arial" w:cs="Arial"/>
          <w:sz w:val="24"/>
          <w:szCs w:val="24"/>
        </w:rPr>
        <w:br/>
      </w:r>
      <w:r w:rsidR="009C4009">
        <w:rPr>
          <w:rFonts w:ascii="Arial" w:hAnsi="Arial" w:cs="Arial"/>
          <w:sz w:val="24"/>
          <w:szCs w:val="24"/>
        </w:rPr>
        <w:t>When it comes to the UK</w:t>
      </w:r>
      <w:r w:rsidR="00AF4559">
        <w:rPr>
          <w:rFonts w:ascii="Arial" w:hAnsi="Arial" w:cs="Arial"/>
          <w:sz w:val="24"/>
          <w:szCs w:val="24"/>
        </w:rPr>
        <w:t>, the government can intervene through various reforms in terms of regulations</w:t>
      </w:r>
      <w:r w:rsidR="00645CDF">
        <w:rPr>
          <w:rFonts w:ascii="Arial" w:hAnsi="Arial" w:cs="Arial"/>
          <w:sz w:val="24"/>
          <w:szCs w:val="24"/>
        </w:rPr>
        <w:t>, such as financial support and capacity building initiatives</w:t>
      </w:r>
      <w:r w:rsidR="00854894">
        <w:rPr>
          <w:rFonts w:ascii="Arial" w:hAnsi="Arial" w:cs="Arial"/>
          <w:sz w:val="24"/>
          <w:szCs w:val="24"/>
        </w:rPr>
        <w:t>. Adjusting immigration policies can also help the situation as it would ease recruitment of skilled workers</w:t>
      </w:r>
      <w:r w:rsidR="008D1A00">
        <w:rPr>
          <w:rFonts w:ascii="Arial" w:hAnsi="Arial" w:cs="Arial"/>
          <w:sz w:val="24"/>
          <w:szCs w:val="24"/>
        </w:rPr>
        <w:t>, and therefore help tackle the shortage of workers such as driver</w:t>
      </w:r>
      <w:r w:rsidR="00E8770E">
        <w:rPr>
          <w:rFonts w:ascii="Arial" w:hAnsi="Arial" w:cs="Arial"/>
          <w:sz w:val="24"/>
          <w:szCs w:val="24"/>
        </w:rPr>
        <w:t xml:space="preserve">s at least to some extent. Furthermore, focusing on risk management team </w:t>
      </w:r>
      <w:r w:rsidR="00A828C5">
        <w:rPr>
          <w:rFonts w:ascii="Arial" w:hAnsi="Arial" w:cs="Arial"/>
          <w:sz w:val="24"/>
          <w:szCs w:val="24"/>
        </w:rPr>
        <w:t xml:space="preserve">strategies and </w:t>
      </w:r>
      <w:r w:rsidR="0079636F">
        <w:rPr>
          <w:rFonts w:ascii="Arial" w:hAnsi="Arial" w:cs="Arial"/>
          <w:sz w:val="24"/>
          <w:szCs w:val="24"/>
        </w:rPr>
        <w:t>improving</w:t>
      </w:r>
      <w:r w:rsidR="00A828C5">
        <w:rPr>
          <w:rFonts w:ascii="Arial" w:hAnsi="Arial" w:cs="Arial"/>
          <w:sz w:val="24"/>
          <w:szCs w:val="24"/>
        </w:rPr>
        <w:t xml:space="preserve"> agency capacities </w:t>
      </w:r>
      <w:r w:rsidR="0079636F">
        <w:rPr>
          <w:rFonts w:ascii="Arial" w:hAnsi="Arial" w:cs="Arial"/>
          <w:sz w:val="24"/>
          <w:szCs w:val="24"/>
        </w:rPr>
        <w:t xml:space="preserve">by having better and more effective communication </w:t>
      </w:r>
      <w:r w:rsidR="00A828C5">
        <w:rPr>
          <w:rFonts w:ascii="Arial" w:hAnsi="Arial" w:cs="Arial"/>
          <w:sz w:val="24"/>
          <w:szCs w:val="24"/>
        </w:rPr>
        <w:t>can help alleviate supply chain constraint</w:t>
      </w:r>
      <w:r w:rsidR="0079636F">
        <w:rPr>
          <w:rFonts w:ascii="Arial" w:hAnsi="Arial" w:cs="Arial"/>
          <w:sz w:val="24"/>
          <w:szCs w:val="24"/>
        </w:rPr>
        <w:t>s.</w:t>
      </w:r>
    </w:p>
    <w:p w14:paraId="69B28A38" w14:textId="446D1616" w:rsidR="00982EE8" w:rsidRDefault="00982EE8">
      <w:pPr>
        <w:rPr>
          <w:rFonts w:ascii="Arial" w:hAnsi="Arial" w:cs="Arial"/>
          <w:sz w:val="24"/>
          <w:szCs w:val="24"/>
        </w:rPr>
      </w:pPr>
      <w:r>
        <w:rPr>
          <w:rFonts w:ascii="Arial" w:hAnsi="Arial" w:cs="Arial"/>
          <w:sz w:val="24"/>
          <w:szCs w:val="24"/>
        </w:rPr>
        <w:t>Moreover,</w:t>
      </w:r>
      <w:r w:rsidR="00D014C5">
        <w:rPr>
          <w:rFonts w:ascii="Arial" w:hAnsi="Arial" w:cs="Arial"/>
          <w:sz w:val="24"/>
          <w:szCs w:val="24"/>
        </w:rPr>
        <w:t xml:space="preserve"> government policymakers can also encourage businesses and companies to diversify their supply chains by promoting domestic production</w:t>
      </w:r>
      <w:r w:rsidR="00030779">
        <w:rPr>
          <w:rFonts w:ascii="Arial" w:hAnsi="Arial" w:cs="Arial"/>
          <w:sz w:val="24"/>
          <w:szCs w:val="24"/>
        </w:rPr>
        <w:t>, and therefore reduce and alleviate some of the reliance on imported goods.</w:t>
      </w:r>
      <w:r w:rsidR="00664A95">
        <w:rPr>
          <w:rFonts w:ascii="Arial" w:hAnsi="Arial" w:cs="Arial"/>
          <w:sz w:val="24"/>
          <w:szCs w:val="24"/>
        </w:rPr>
        <w:t xml:space="preserve"> Strengthening partnership</w:t>
      </w:r>
      <w:r w:rsidR="00620DD6">
        <w:rPr>
          <w:rFonts w:ascii="Arial" w:hAnsi="Arial" w:cs="Arial"/>
          <w:sz w:val="24"/>
          <w:szCs w:val="24"/>
        </w:rPr>
        <w:t>s can also help ensure that the supply chain is more resilient in future scenarios where disruptions occur.</w:t>
      </w:r>
    </w:p>
    <w:p w14:paraId="15DEC7B2" w14:textId="2ED09126" w:rsidR="002210CA" w:rsidRDefault="002210CA">
      <w:pPr>
        <w:rPr>
          <w:rFonts w:ascii="Arial" w:hAnsi="Arial" w:cs="Arial"/>
          <w:sz w:val="24"/>
          <w:szCs w:val="24"/>
        </w:rPr>
      </w:pPr>
      <w:r w:rsidRPr="004F566E">
        <w:rPr>
          <w:rFonts w:ascii="Arial" w:hAnsi="Arial" w:cs="Arial"/>
          <w:b/>
          <w:bCs/>
          <w:sz w:val="24"/>
          <w:szCs w:val="24"/>
        </w:rPr>
        <w:t>Relax</w:t>
      </w:r>
      <w:r w:rsidR="00207428" w:rsidRPr="004F566E">
        <w:rPr>
          <w:rFonts w:ascii="Arial" w:hAnsi="Arial" w:cs="Arial"/>
          <w:b/>
          <w:bCs/>
          <w:sz w:val="24"/>
          <w:szCs w:val="24"/>
        </w:rPr>
        <w:t>ing Covid-19 Rules:</w:t>
      </w:r>
      <w:r w:rsidR="00207428">
        <w:rPr>
          <w:rFonts w:ascii="Arial" w:hAnsi="Arial" w:cs="Arial"/>
          <w:sz w:val="24"/>
          <w:szCs w:val="24"/>
        </w:rPr>
        <w:br/>
        <w:t xml:space="preserve">To further alleviate constraints on the labour supply, the government can consider relaxing certain stringent </w:t>
      </w:r>
      <w:r w:rsidR="00B046E4">
        <w:rPr>
          <w:rFonts w:ascii="Arial" w:hAnsi="Arial" w:cs="Arial"/>
          <w:sz w:val="24"/>
          <w:szCs w:val="24"/>
        </w:rPr>
        <w:t>restrictions focusing on workforce mobility regarding the pandemic. An example of this would be easing</w:t>
      </w:r>
      <w:r w:rsidR="00681153">
        <w:rPr>
          <w:rFonts w:ascii="Arial" w:hAnsi="Arial" w:cs="Arial"/>
          <w:sz w:val="24"/>
          <w:szCs w:val="24"/>
        </w:rPr>
        <w:t xml:space="preserve"> travel restrictions and perhaps allowing exceptions </w:t>
      </w:r>
      <w:r w:rsidR="009955CA">
        <w:rPr>
          <w:rFonts w:ascii="Arial" w:hAnsi="Arial" w:cs="Arial"/>
          <w:sz w:val="24"/>
          <w:szCs w:val="24"/>
        </w:rPr>
        <w:t xml:space="preserve">for particular workers which might help </w:t>
      </w:r>
      <w:r w:rsidR="000E7722">
        <w:rPr>
          <w:rFonts w:ascii="Arial" w:hAnsi="Arial" w:cs="Arial"/>
          <w:sz w:val="24"/>
          <w:szCs w:val="24"/>
        </w:rPr>
        <w:t>alleviate driver shortages for example, which could help the overall state of the fuel industry.</w:t>
      </w:r>
    </w:p>
    <w:p w14:paraId="1C10F21A" w14:textId="1370F714" w:rsidR="000E7722" w:rsidRDefault="00AB4598">
      <w:pPr>
        <w:rPr>
          <w:rFonts w:ascii="Arial" w:hAnsi="Arial" w:cs="Arial"/>
          <w:sz w:val="24"/>
          <w:szCs w:val="24"/>
        </w:rPr>
      </w:pPr>
      <w:r w:rsidRPr="004F566E">
        <w:rPr>
          <w:rFonts w:ascii="Arial" w:hAnsi="Arial" w:cs="Arial"/>
          <w:b/>
          <w:bCs/>
          <w:sz w:val="24"/>
          <w:szCs w:val="24"/>
        </w:rPr>
        <w:t>Developing Shortage Management Strategies:</w:t>
      </w:r>
      <w:r>
        <w:rPr>
          <w:rFonts w:ascii="Arial" w:hAnsi="Arial" w:cs="Arial"/>
          <w:sz w:val="24"/>
          <w:szCs w:val="24"/>
        </w:rPr>
        <w:br/>
        <w:t>Another way in which</w:t>
      </w:r>
      <w:r w:rsidR="008C4C39">
        <w:rPr>
          <w:rFonts w:ascii="Arial" w:hAnsi="Arial" w:cs="Arial"/>
          <w:sz w:val="24"/>
          <w:szCs w:val="24"/>
        </w:rPr>
        <w:t xml:space="preserve"> some of the economic problems can be tackled is by developing and establishing shortage management teams</w:t>
      </w:r>
      <w:r w:rsidR="00F3322A">
        <w:rPr>
          <w:rFonts w:ascii="Arial" w:hAnsi="Arial" w:cs="Arial"/>
          <w:sz w:val="24"/>
          <w:szCs w:val="24"/>
        </w:rPr>
        <w:t xml:space="preserve"> which are equipped with specific plans </w:t>
      </w:r>
      <w:r w:rsidR="00E0021D">
        <w:rPr>
          <w:rFonts w:ascii="Arial" w:hAnsi="Arial" w:cs="Arial"/>
          <w:sz w:val="24"/>
          <w:szCs w:val="24"/>
        </w:rPr>
        <w:t>on how to respond in scenarios where fuel supply shortages occur.</w:t>
      </w:r>
      <w:r w:rsidR="000A5CE5">
        <w:rPr>
          <w:rFonts w:ascii="Arial" w:hAnsi="Arial" w:cs="Arial"/>
          <w:sz w:val="24"/>
          <w:szCs w:val="24"/>
        </w:rPr>
        <w:t xml:space="preserve"> Whether these teams work by focusing on real-time monitoring and </w:t>
      </w:r>
      <w:r w:rsidR="004A273F">
        <w:rPr>
          <w:rFonts w:ascii="Arial" w:hAnsi="Arial" w:cs="Arial"/>
          <w:sz w:val="24"/>
          <w:szCs w:val="24"/>
        </w:rPr>
        <w:t>keeping track of supply levels or by implementing efficient strategies that help distr</w:t>
      </w:r>
      <w:r w:rsidR="00BD5DDD">
        <w:rPr>
          <w:rFonts w:ascii="Arial" w:hAnsi="Arial" w:cs="Arial"/>
          <w:sz w:val="24"/>
          <w:szCs w:val="24"/>
        </w:rPr>
        <w:t>ibution, these teams can help and prevent panic buying to take place</w:t>
      </w:r>
      <w:r w:rsidR="00E47CCB">
        <w:rPr>
          <w:rFonts w:ascii="Arial" w:hAnsi="Arial" w:cs="Arial"/>
          <w:sz w:val="24"/>
          <w:szCs w:val="24"/>
        </w:rPr>
        <w:t>, which would help the already constrained supply of fuel.</w:t>
      </w:r>
    </w:p>
    <w:p w14:paraId="034F89D7" w14:textId="78C56A16" w:rsidR="00620DD6" w:rsidRDefault="00620DD6">
      <w:pPr>
        <w:rPr>
          <w:rFonts w:ascii="Arial" w:hAnsi="Arial" w:cs="Arial"/>
          <w:sz w:val="24"/>
          <w:szCs w:val="24"/>
        </w:rPr>
      </w:pPr>
      <w:r w:rsidRPr="004F566E">
        <w:rPr>
          <w:rFonts w:ascii="Arial" w:hAnsi="Arial" w:cs="Arial"/>
          <w:b/>
          <w:bCs/>
          <w:sz w:val="24"/>
          <w:szCs w:val="24"/>
        </w:rPr>
        <w:t>Industry Initiatives:</w:t>
      </w:r>
      <w:r>
        <w:rPr>
          <w:rFonts w:ascii="Arial" w:hAnsi="Arial" w:cs="Arial"/>
          <w:sz w:val="24"/>
          <w:szCs w:val="24"/>
        </w:rPr>
        <w:t xml:space="preserve"> </w:t>
      </w:r>
      <w:r w:rsidR="007A47F8">
        <w:rPr>
          <w:rFonts w:ascii="Arial" w:hAnsi="Arial" w:cs="Arial"/>
          <w:sz w:val="24"/>
          <w:szCs w:val="24"/>
        </w:rPr>
        <w:br/>
      </w:r>
      <w:r w:rsidR="00D27B25">
        <w:rPr>
          <w:rFonts w:ascii="Arial" w:hAnsi="Arial" w:cs="Arial"/>
          <w:sz w:val="24"/>
          <w:szCs w:val="24"/>
        </w:rPr>
        <w:t xml:space="preserve">One initiative which can be </w:t>
      </w:r>
      <w:r w:rsidR="002A4D22">
        <w:rPr>
          <w:rFonts w:ascii="Arial" w:hAnsi="Arial" w:cs="Arial"/>
          <w:sz w:val="24"/>
          <w:szCs w:val="24"/>
        </w:rPr>
        <w:t xml:space="preserve">adopted is innovative technology. For example, embracing technologies such as autonomous vehicles or software designed specifically for route optimisation can help alleviate the impact of the driver shortage disruption </w:t>
      </w:r>
      <w:r w:rsidR="00B45D77">
        <w:rPr>
          <w:rFonts w:ascii="Arial" w:hAnsi="Arial" w:cs="Arial"/>
          <w:sz w:val="24"/>
          <w:szCs w:val="24"/>
        </w:rPr>
        <w:t>and therefore enhance the efficiency of supply chain operations.</w:t>
      </w:r>
    </w:p>
    <w:p w14:paraId="0198DC5D" w14:textId="08FA66B7" w:rsidR="00B45D77" w:rsidRDefault="00A81C10">
      <w:pPr>
        <w:rPr>
          <w:rFonts w:ascii="Arial" w:hAnsi="Arial" w:cs="Arial"/>
          <w:sz w:val="24"/>
          <w:szCs w:val="24"/>
        </w:rPr>
      </w:pPr>
      <w:r>
        <w:rPr>
          <w:rFonts w:ascii="Arial" w:hAnsi="Arial" w:cs="Arial"/>
          <w:sz w:val="24"/>
          <w:szCs w:val="24"/>
        </w:rPr>
        <w:t>Furthermore, businesses and companies themselves can help the issue by exploring and employing different</w:t>
      </w:r>
      <w:r w:rsidR="00B9070D">
        <w:rPr>
          <w:rFonts w:ascii="Arial" w:hAnsi="Arial" w:cs="Arial"/>
          <w:sz w:val="24"/>
          <w:szCs w:val="24"/>
        </w:rPr>
        <w:t xml:space="preserve"> suppliers or even source raw materials locally is possible. By doing so they can </w:t>
      </w:r>
      <w:r w:rsidR="009F5873">
        <w:rPr>
          <w:rFonts w:ascii="Arial" w:hAnsi="Arial" w:cs="Arial"/>
          <w:sz w:val="24"/>
          <w:szCs w:val="24"/>
        </w:rPr>
        <w:t xml:space="preserve">reduce the reliance on international supply chains which might be </w:t>
      </w:r>
      <w:r w:rsidR="009F5873">
        <w:rPr>
          <w:rFonts w:ascii="Arial" w:hAnsi="Arial" w:cs="Arial"/>
          <w:sz w:val="24"/>
          <w:szCs w:val="24"/>
        </w:rPr>
        <w:lastRenderedPageBreak/>
        <w:t xml:space="preserve">already constrained. By doing this, the businesses in question can help </w:t>
      </w:r>
      <w:r w:rsidR="00CF6B50">
        <w:rPr>
          <w:rFonts w:ascii="Arial" w:hAnsi="Arial" w:cs="Arial"/>
          <w:sz w:val="24"/>
          <w:szCs w:val="24"/>
        </w:rPr>
        <w:t>mitigate their own vulnerabilities.</w:t>
      </w:r>
    </w:p>
    <w:p w14:paraId="72F04E88" w14:textId="58F4AC57" w:rsidR="00CF6B50" w:rsidRDefault="00CF6B50">
      <w:pPr>
        <w:rPr>
          <w:rFonts w:ascii="Arial" w:hAnsi="Arial" w:cs="Arial"/>
          <w:sz w:val="24"/>
          <w:szCs w:val="24"/>
        </w:rPr>
      </w:pPr>
      <w:r>
        <w:rPr>
          <w:rFonts w:ascii="Arial" w:hAnsi="Arial" w:cs="Arial"/>
          <w:sz w:val="24"/>
          <w:szCs w:val="24"/>
        </w:rPr>
        <w:t xml:space="preserve">Moreover, the transportation industry can also affect the shortage of drivers by </w:t>
      </w:r>
      <w:r w:rsidR="0059656D">
        <w:rPr>
          <w:rFonts w:ascii="Arial" w:hAnsi="Arial" w:cs="Arial"/>
          <w:sz w:val="24"/>
          <w:szCs w:val="24"/>
        </w:rPr>
        <w:t xml:space="preserve">working together with educational institutions and training centres and develop programs specifically focusing on </w:t>
      </w:r>
      <w:r w:rsidR="00B8559F">
        <w:rPr>
          <w:rFonts w:ascii="Arial" w:hAnsi="Arial" w:cs="Arial"/>
          <w:sz w:val="24"/>
          <w:szCs w:val="24"/>
        </w:rPr>
        <w:t>training and recruiting new drivers.</w:t>
      </w:r>
    </w:p>
    <w:p w14:paraId="436D2F28" w14:textId="0FC41AC3" w:rsidR="00932E7B" w:rsidRDefault="00B8559F">
      <w:pPr>
        <w:rPr>
          <w:rFonts w:ascii="Arial" w:hAnsi="Arial" w:cs="Arial"/>
          <w:sz w:val="24"/>
          <w:szCs w:val="24"/>
        </w:rPr>
      </w:pPr>
      <w:r w:rsidRPr="004F566E">
        <w:rPr>
          <w:rFonts w:ascii="Arial" w:hAnsi="Arial" w:cs="Arial"/>
          <w:b/>
          <w:bCs/>
          <w:sz w:val="24"/>
          <w:szCs w:val="24"/>
        </w:rPr>
        <w:t>Lond-Term Strategies:</w:t>
      </w:r>
      <w:r w:rsidR="00DC1AEF">
        <w:rPr>
          <w:rFonts w:ascii="Arial" w:hAnsi="Arial" w:cs="Arial"/>
          <w:sz w:val="24"/>
          <w:szCs w:val="24"/>
        </w:rPr>
        <w:br/>
      </w:r>
      <w:r w:rsidR="000E400B">
        <w:rPr>
          <w:rFonts w:ascii="Arial" w:hAnsi="Arial" w:cs="Arial"/>
          <w:sz w:val="24"/>
          <w:szCs w:val="24"/>
        </w:rPr>
        <w:t>Another way in which the aforementioned economic problems can be solved is by businesses focusing on long term strategies and developing robust contingency plans in terms of risk management strategies</w:t>
      </w:r>
      <w:r w:rsidR="00270C6C">
        <w:rPr>
          <w:rFonts w:ascii="Arial" w:hAnsi="Arial" w:cs="Arial"/>
          <w:sz w:val="24"/>
          <w:szCs w:val="24"/>
        </w:rPr>
        <w:t>, developed with the sole purpose of anticipating and addressing potential future disruptions in supply chains</w:t>
      </w:r>
      <w:r w:rsidR="009F647E">
        <w:rPr>
          <w:rFonts w:ascii="Arial" w:hAnsi="Arial" w:cs="Arial"/>
          <w:sz w:val="24"/>
          <w:szCs w:val="24"/>
        </w:rPr>
        <w:t xml:space="preserve">. On the other hand, businesses can also improve their resilience </w:t>
      </w:r>
      <w:r w:rsidR="00FC3DAE">
        <w:rPr>
          <w:rFonts w:ascii="Arial" w:hAnsi="Arial" w:cs="Arial"/>
          <w:sz w:val="24"/>
          <w:szCs w:val="24"/>
        </w:rPr>
        <w:t>by enhancing their flexibility and redundancy. This could also help the impact of future</w:t>
      </w:r>
      <w:r w:rsidR="00E93674">
        <w:rPr>
          <w:rFonts w:ascii="Arial" w:hAnsi="Arial" w:cs="Arial"/>
          <w:sz w:val="24"/>
          <w:szCs w:val="24"/>
        </w:rPr>
        <w:t xml:space="preserve"> disruptions and ensure smoother working environment during said disruptions.</w:t>
      </w:r>
      <w:r w:rsidR="006B4576">
        <w:rPr>
          <w:rFonts w:ascii="Arial" w:hAnsi="Arial" w:cs="Arial"/>
          <w:sz w:val="24"/>
          <w:szCs w:val="24"/>
        </w:rPr>
        <w:br/>
        <w:t>(</w:t>
      </w:r>
      <w:r w:rsidR="00AC4EB0">
        <w:rPr>
          <w:rFonts w:ascii="Arial" w:hAnsi="Arial" w:cs="Arial"/>
          <w:sz w:val="24"/>
          <w:szCs w:val="24"/>
        </w:rPr>
        <w:t>Woodward D. - KPMG 2020)</w:t>
      </w:r>
    </w:p>
    <w:p w14:paraId="428B83D2" w14:textId="77777777" w:rsidR="00AC4EB0" w:rsidRPr="0008128B" w:rsidRDefault="00AC4EB0">
      <w:pPr>
        <w:rPr>
          <w:rFonts w:ascii="Arial" w:hAnsi="Arial" w:cs="Arial"/>
          <w:sz w:val="24"/>
          <w:szCs w:val="24"/>
        </w:rPr>
      </w:pPr>
    </w:p>
    <w:p w14:paraId="78B1F7FB" w14:textId="4312209D" w:rsidR="0008128B" w:rsidRPr="00A822BA" w:rsidRDefault="0008128B">
      <w:pPr>
        <w:rPr>
          <w:rFonts w:ascii="Arial" w:hAnsi="Arial" w:cs="Arial"/>
          <w:b/>
          <w:bCs/>
          <w:sz w:val="32"/>
          <w:szCs w:val="32"/>
        </w:rPr>
      </w:pPr>
      <w:r w:rsidRPr="00A822BA">
        <w:rPr>
          <w:rFonts w:ascii="Arial" w:hAnsi="Arial" w:cs="Arial"/>
          <w:b/>
          <w:bCs/>
          <w:sz w:val="32"/>
          <w:szCs w:val="32"/>
        </w:rPr>
        <w:t xml:space="preserve">2a. Why is demand and supply relevant in this case study </w:t>
      </w:r>
    </w:p>
    <w:p w14:paraId="4777EEF2" w14:textId="295429E4" w:rsidR="004673C9" w:rsidRDefault="004B1478">
      <w:pPr>
        <w:rPr>
          <w:rFonts w:ascii="Arial" w:hAnsi="Arial" w:cs="Arial"/>
          <w:sz w:val="24"/>
          <w:szCs w:val="24"/>
        </w:rPr>
      </w:pPr>
      <w:r>
        <w:rPr>
          <w:rFonts w:ascii="Arial" w:hAnsi="Arial" w:cs="Arial"/>
          <w:sz w:val="24"/>
          <w:szCs w:val="24"/>
        </w:rPr>
        <w:t xml:space="preserve">Illuminating the intricacies of the dynamics </w:t>
      </w:r>
      <w:r w:rsidR="00ED2114">
        <w:rPr>
          <w:rFonts w:ascii="Arial" w:hAnsi="Arial" w:cs="Arial"/>
          <w:sz w:val="24"/>
          <w:szCs w:val="24"/>
        </w:rPr>
        <w:t xml:space="preserve">of supply and demand principles in supply chains, shortages and fuel supply </w:t>
      </w:r>
      <w:r w:rsidR="00634484">
        <w:rPr>
          <w:rFonts w:ascii="Arial" w:hAnsi="Arial" w:cs="Arial"/>
          <w:sz w:val="24"/>
          <w:szCs w:val="24"/>
        </w:rPr>
        <w:t>constraints caused by the Covid-19 pandemic, this case study</w:t>
      </w:r>
      <w:r w:rsidR="00D16BD2">
        <w:rPr>
          <w:rFonts w:ascii="Arial" w:hAnsi="Arial" w:cs="Arial"/>
          <w:sz w:val="24"/>
          <w:szCs w:val="24"/>
        </w:rPr>
        <w:t xml:space="preserve"> help bring to light the </w:t>
      </w:r>
      <w:r w:rsidR="009F301A">
        <w:rPr>
          <w:rFonts w:ascii="Arial" w:hAnsi="Arial" w:cs="Arial"/>
          <w:sz w:val="24"/>
          <w:szCs w:val="24"/>
        </w:rPr>
        <w:t>relevance of demand and supply.</w:t>
      </w:r>
    </w:p>
    <w:p w14:paraId="0C7A8260" w14:textId="554EAD96" w:rsidR="00C17D27" w:rsidRDefault="002C72C2">
      <w:pPr>
        <w:rPr>
          <w:rFonts w:ascii="Arial" w:hAnsi="Arial" w:cs="Arial"/>
          <w:sz w:val="24"/>
          <w:szCs w:val="24"/>
        </w:rPr>
      </w:pPr>
      <w:r>
        <w:rPr>
          <w:rFonts w:ascii="Arial" w:hAnsi="Arial" w:cs="Arial"/>
          <w:sz w:val="24"/>
          <w:szCs w:val="24"/>
        </w:rPr>
        <w:t xml:space="preserve">One particular sector where the connection between demand and supply </w:t>
      </w:r>
      <w:r w:rsidR="00C519C2">
        <w:rPr>
          <w:rFonts w:ascii="Arial" w:hAnsi="Arial" w:cs="Arial"/>
          <w:sz w:val="24"/>
          <w:szCs w:val="24"/>
        </w:rPr>
        <w:t>was evident was the fuel industry. The reduced availability of drivers in the United Kingdom</w:t>
      </w:r>
      <w:r w:rsidR="00963137">
        <w:rPr>
          <w:rFonts w:ascii="Arial" w:hAnsi="Arial" w:cs="Arial"/>
          <w:sz w:val="24"/>
          <w:szCs w:val="24"/>
        </w:rPr>
        <w:t xml:space="preserve"> caused by a meaningful exodus of EU drivers due to </w:t>
      </w:r>
      <w:r w:rsidR="00740B24">
        <w:rPr>
          <w:rFonts w:ascii="Arial" w:hAnsi="Arial" w:cs="Arial"/>
          <w:sz w:val="24"/>
          <w:szCs w:val="24"/>
        </w:rPr>
        <w:t>the pandemic</w:t>
      </w:r>
      <w:r w:rsidR="007B3FFA">
        <w:rPr>
          <w:rFonts w:ascii="Arial" w:hAnsi="Arial" w:cs="Arial"/>
          <w:sz w:val="24"/>
          <w:szCs w:val="24"/>
        </w:rPr>
        <w:t xml:space="preserve"> had massive impact on supply chain shortages</w:t>
      </w:r>
      <w:r w:rsidR="003C36E2">
        <w:rPr>
          <w:rFonts w:ascii="Arial" w:hAnsi="Arial" w:cs="Arial"/>
          <w:sz w:val="24"/>
          <w:szCs w:val="24"/>
        </w:rPr>
        <w:t xml:space="preserve"> and more specifically labour supply chain.</w:t>
      </w:r>
      <w:r w:rsidR="00E05843">
        <w:rPr>
          <w:rFonts w:ascii="Arial" w:hAnsi="Arial" w:cs="Arial"/>
          <w:sz w:val="24"/>
          <w:szCs w:val="24"/>
        </w:rPr>
        <w:t xml:space="preserve"> The fuel industry was impacted by the </w:t>
      </w:r>
      <w:r w:rsidR="004337AD">
        <w:rPr>
          <w:rFonts w:ascii="Arial" w:hAnsi="Arial" w:cs="Arial"/>
          <w:sz w:val="24"/>
          <w:szCs w:val="24"/>
        </w:rPr>
        <w:t xml:space="preserve">labour supply constraints as it had </w:t>
      </w:r>
      <w:r w:rsidR="004D7960">
        <w:rPr>
          <w:rFonts w:ascii="Arial" w:hAnsi="Arial" w:cs="Arial"/>
          <w:sz w:val="24"/>
          <w:szCs w:val="24"/>
        </w:rPr>
        <w:t>its</w:t>
      </w:r>
      <w:r w:rsidR="004337AD">
        <w:rPr>
          <w:rFonts w:ascii="Arial" w:hAnsi="Arial" w:cs="Arial"/>
          <w:sz w:val="24"/>
          <w:szCs w:val="24"/>
        </w:rPr>
        <w:t xml:space="preserve"> </w:t>
      </w:r>
      <w:r w:rsidR="00863F4B">
        <w:rPr>
          <w:rFonts w:ascii="Arial" w:hAnsi="Arial" w:cs="Arial"/>
          <w:sz w:val="24"/>
          <w:szCs w:val="24"/>
        </w:rPr>
        <w:t>regular deliveries to petrol stations disrupted, which triggered a constraint on the general fuel supply</w:t>
      </w:r>
      <w:r w:rsidR="004D7960">
        <w:rPr>
          <w:rFonts w:ascii="Arial" w:hAnsi="Arial" w:cs="Arial"/>
          <w:sz w:val="24"/>
          <w:szCs w:val="24"/>
        </w:rPr>
        <w:t>, impacting essential economic activities.</w:t>
      </w:r>
    </w:p>
    <w:p w14:paraId="0D260357" w14:textId="4215F8AC" w:rsidR="00CF2830" w:rsidRDefault="00067461">
      <w:pPr>
        <w:rPr>
          <w:rFonts w:ascii="Arial" w:hAnsi="Arial" w:cs="Arial"/>
          <w:sz w:val="24"/>
          <w:szCs w:val="24"/>
        </w:rPr>
      </w:pPr>
      <w:r>
        <w:rPr>
          <w:rFonts w:ascii="Arial" w:hAnsi="Arial" w:cs="Arial"/>
          <w:sz w:val="24"/>
          <w:szCs w:val="24"/>
        </w:rPr>
        <w:t>The scarcity of drivers</w:t>
      </w:r>
      <w:r w:rsidR="0016400F">
        <w:rPr>
          <w:rFonts w:ascii="Arial" w:hAnsi="Arial" w:cs="Arial"/>
          <w:sz w:val="24"/>
          <w:szCs w:val="24"/>
        </w:rPr>
        <w:t xml:space="preserve"> due to the sudden exodus</w:t>
      </w:r>
      <w:r>
        <w:rPr>
          <w:rFonts w:ascii="Arial" w:hAnsi="Arial" w:cs="Arial"/>
          <w:sz w:val="24"/>
          <w:szCs w:val="24"/>
        </w:rPr>
        <w:t xml:space="preserve"> caused by the pandemic and possibly heightened by </w:t>
      </w:r>
      <w:r w:rsidR="00A838EB">
        <w:rPr>
          <w:rFonts w:ascii="Arial" w:hAnsi="Arial" w:cs="Arial"/>
          <w:sz w:val="24"/>
          <w:szCs w:val="24"/>
        </w:rPr>
        <w:t>Brexit</w:t>
      </w:r>
      <w:r w:rsidR="008E4DA3">
        <w:rPr>
          <w:rFonts w:ascii="Arial" w:hAnsi="Arial" w:cs="Arial"/>
          <w:sz w:val="24"/>
          <w:szCs w:val="24"/>
        </w:rPr>
        <w:t xml:space="preserve"> is a direct proof of the interplay and connection between demand and supply</w:t>
      </w:r>
      <w:r w:rsidR="00E72898">
        <w:rPr>
          <w:rFonts w:ascii="Arial" w:hAnsi="Arial" w:cs="Arial"/>
          <w:sz w:val="24"/>
          <w:szCs w:val="24"/>
        </w:rPr>
        <w:t xml:space="preserve">. Difficulty in replacing these drivers as well as </w:t>
      </w:r>
      <w:r w:rsidR="00E22C0A">
        <w:rPr>
          <w:rFonts w:ascii="Arial" w:hAnsi="Arial" w:cs="Arial"/>
          <w:sz w:val="24"/>
          <w:szCs w:val="24"/>
        </w:rPr>
        <w:t>high reports of shortage in everyday media caused panic buying between consumers</w:t>
      </w:r>
      <w:r w:rsidR="00E72973">
        <w:rPr>
          <w:rFonts w:ascii="Arial" w:hAnsi="Arial" w:cs="Arial"/>
          <w:sz w:val="24"/>
          <w:szCs w:val="24"/>
        </w:rPr>
        <w:t xml:space="preserve"> to take place, therefore resulting in a significant and rapid surge in fuel demand.</w:t>
      </w:r>
      <w:r w:rsidR="00B64E48">
        <w:rPr>
          <w:rFonts w:ascii="Arial" w:hAnsi="Arial" w:cs="Arial"/>
          <w:sz w:val="24"/>
          <w:szCs w:val="24"/>
        </w:rPr>
        <w:t xml:space="preserve"> </w:t>
      </w:r>
      <w:r w:rsidR="00B64E48">
        <w:rPr>
          <w:rFonts w:ascii="Arial" w:hAnsi="Arial" w:cs="Arial"/>
          <w:sz w:val="24"/>
          <w:szCs w:val="24"/>
        </w:rPr>
        <w:br/>
      </w:r>
      <w:r w:rsidR="00ED69BC">
        <w:rPr>
          <w:rFonts w:ascii="Arial" w:hAnsi="Arial" w:cs="Arial"/>
          <w:sz w:val="24"/>
          <w:szCs w:val="24"/>
        </w:rPr>
        <w:t xml:space="preserve">As dictated by the </w:t>
      </w:r>
      <w:r w:rsidR="00BF1596">
        <w:rPr>
          <w:rFonts w:ascii="Arial" w:hAnsi="Arial" w:cs="Arial"/>
          <w:sz w:val="24"/>
          <w:szCs w:val="24"/>
        </w:rPr>
        <w:t>laws of supply and demand,</w:t>
      </w:r>
      <w:r w:rsidR="00665F3A">
        <w:rPr>
          <w:rFonts w:ascii="Arial" w:hAnsi="Arial" w:cs="Arial"/>
          <w:sz w:val="24"/>
          <w:szCs w:val="24"/>
        </w:rPr>
        <w:t xml:space="preserve"> the surge in demand during already constrained supply level</w:t>
      </w:r>
      <w:r w:rsidR="00B16082">
        <w:rPr>
          <w:rFonts w:ascii="Arial" w:hAnsi="Arial" w:cs="Arial"/>
          <w:sz w:val="24"/>
          <w:szCs w:val="24"/>
        </w:rPr>
        <w:t>s led to</w:t>
      </w:r>
      <w:r w:rsidR="00AA1AA5">
        <w:rPr>
          <w:rFonts w:ascii="Arial" w:hAnsi="Arial" w:cs="Arial"/>
          <w:sz w:val="24"/>
          <w:szCs w:val="24"/>
        </w:rPr>
        <w:t xml:space="preserve"> increased prices and shortage as </w:t>
      </w:r>
      <w:r w:rsidR="00A92087">
        <w:rPr>
          <w:rFonts w:ascii="Arial" w:hAnsi="Arial" w:cs="Arial"/>
          <w:sz w:val="24"/>
          <w:szCs w:val="24"/>
        </w:rPr>
        <w:t>the supply was unable to meet the increased demand.</w:t>
      </w:r>
      <w:r w:rsidR="00B64E48">
        <w:rPr>
          <w:rFonts w:ascii="Arial" w:hAnsi="Arial" w:cs="Arial"/>
          <w:sz w:val="24"/>
          <w:szCs w:val="24"/>
        </w:rPr>
        <w:br/>
      </w:r>
      <w:r w:rsidR="00CF2830">
        <w:rPr>
          <w:rFonts w:ascii="Arial" w:hAnsi="Arial" w:cs="Arial"/>
          <w:sz w:val="24"/>
          <w:szCs w:val="24"/>
        </w:rPr>
        <w:t xml:space="preserve">Furthermore, </w:t>
      </w:r>
      <w:r w:rsidR="00AB51C4">
        <w:rPr>
          <w:rFonts w:ascii="Arial" w:hAnsi="Arial" w:cs="Arial"/>
          <w:sz w:val="24"/>
          <w:szCs w:val="24"/>
        </w:rPr>
        <w:t>the elasticity of demand was underlined</w:t>
      </w:r>
      <w:r w:rsidR="00BF13DB">
        <w:rPr>
          <w:rFonts w:ascii="Arial" w:hAnsi="Arial" w:cs="Arial"/>
          <w:sz w:val="24"/>
          <w:szCs w:val="24"/>
        </w:rPr>
        <w:t xml:space="preserve"> by an abrupt switch in preferences from services to good </w:t>
      </w:r>
      <w:r w:rsidR="00141172">
        <w:rPr>
          <w:rFonts w:ascii="Arial" w:hAnsi="Arial" w:cs="Arial"/>
          <w:sz w:val="24"/>
          <w:szCs w:val="24"/>
        </w:rPr>
        <w:t>from the consumers, showing how consumers are able to adapt their spending trends and patterns in response to various disruptions</w:t>
      </w:r>
      <w:r w:rsidR="00A822BA">
        <w:rPr>
          <w:rFonts w:ascii="Arial" w:hAnsi="Arial" w:cs="Arial"/>
          <w:sz w:val="24"/>
          <w:szCs w:val="24"/>
        </w:rPr>
        <w:t>.</w:t>
      </w:r>
    </w:p>
    <w:p w14:paraId="54423BF7" w14:textId="540A06B9" w:rsidR="00A822BA" w:rsidRDefault="00A822BA">
      <w:pPr>
        <w:rPr>
          <w:rFonts w:ascii="Arial" w:hAnsi="Arial" w:cs="Arial"/>
          <w:sz w:val="24"/>
          <w:szCs w:val="24"/>
        </w:rPr>
      </w:pPr>
      <w:r>
        <w:rPr>
          <w:rFonts w:ascii="Arial" w:hAnsi="Arial" w:cs="Arial"/>
          <w:sz w:val="24"/>
          <w:szCs w:val="24"/>
        </w:rPr>
        <w:t xml:space="preserve">Furthermore, maintaining the vulnerable balance between supply and demand is key in order to succeed at risk management. By achieving to do so, the owner can ensure that excess supply and demand will not occur and therefore market stability will not be disrupted. Therefore, risk management strategies have a crucial role within any market framework, as it allows for identifying, </w:t>
      </w:r>
      <w:r w:rsidR="004F566E">
        <w:rPr>
          <w:rFonts w:ascii="Arial" w:hAnsi="Arial" w:cs="Arial"/>
          <w:sz w:val="24"/>
          <w:szCs w:val="24"/>
        </w:rPr>
        <w:t>analysing,</w:t>
      </w:r>
      <w:r>
        <w:rPr>
          <w:rFonts w:ascii="Arial" w:hAnsi="Arial" w:cs="Arial"/>
          <w:sz w:val="24"/>
          <w:szCs w:val="24"/>
        </w:rPr>
        <w:t xml:space="preserve"> and preventing </w:t>
      </w:r>
      <w:r>
        <w:rPr>
          <w:rFonts w:ascii="Arial" w:hAnsi="Arial" w:cs="Arial"/>
          <w:sz w:val="24"/>
          <w:szCs w:val="24"/>
        </w:rPr>
        <w:lastRenderedPageBreak/>
        <w:t xml:space="preserve">potential risks. Factors which can be addressed by such strategies include market fluctuations, unexpected disruptions, changes in consumer preferences (as seen in the provided case study), economic uncertainties etc. </w:t>
      </w:r>
      <w:r>
        <w:rPr>
          <w:rFonts w:ascii="Arial" w:hAnsi="Arial" w:cs="Arial"/>
          <w:sz w:val="24"/>
          <w:szCs w:val="24"/>
        </w:rPr>
        <w:br/>
        <w:t>Allowing for procreative resource allocation and adjustments in both inventory and production sector, risk management strategies acts as a safety for both short-term and long-term survival of many businesses.</w:t>
      </w:r>
      <w:r w:rsidR="004F566E">
        <w:rPr>
          <w:rFonts w:ascii="Arial" w:hAnsi="Arial" w:cs="Arial"/>
          <w:sz w:val="24"/>
          <w:szCs w:val="24"/>
        </w:rPr>
        <w:br/>
      </w:r>
      <w:r w:rsidR="00AC4EB0">
        <w:rPr>
          <w:rFonts w:ascii="Arial" w:hAnsi="Arial" w:cs="Arial"/>
          <w:sz w:val="24"/>
          <w:szCs w:val="24"/>
        </w:rPr>
        <w:t xml:space="preserve">(Blanchard O. </w:t>
      </w:r>
      <w:r w:rsidR="00044699">
        <w:rPr>
          <w:rFonts w:ascii="Arial" w:hAnsi="Arial" w:cs="Arial"/>
          <w:sz w:val="24"/>
          <w:szCs w:val="24"/>
        </w:rPr>
        <w:t>&amp;</w:t>
      </w:r>
      <w:r w:rsidR="00AC4EB0">
        <w:rPr>
          <w:rFonts w:ascii="Arial" w:hAnsi="Arial" w:cs="Arial"/>
          <w:sz w:val="24"/>
          <w:szCs w:val="24"/>
        </w:rPr>
        <w:t xml:space="preserve"> Quah D. 1988)</w:t>
      </w:r>
    </w:p>
    <w:p w14:paraId="7365A18E" w14:textId="29EDE41A" w:rsidR="004F566E" w:rsidRDefault="004F566E">
      <w:pPr>
        <w:rPr>
          <w:rFonts w:ascii="Arial" w:hAnsi="Arial" w:cs="Arial"/>
          <w:sz w:val="24"/>
          <w:szCs w:val="24"/>
        </w:rPr>
      </w:pPr>
      <w:r>
        <w:rPr>
          <w:noProof/>
        </w:rPr>
        <w:drawing>
          <wp:inline distT="0" distB="0" distL="0" distR="0" wp14:anchorId="28F052EC" wp14:editId="39339200">
            <wp:extent cx="2751151" cy="1622161"/>
            <wp:effectExtent l="0" t="0" r="0" b="0"/>
            <wp:docPr id="1375372329" name="Picture 1" descr="What Is Demand Planning &amp; How Is It Important to Supply Ch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Demand Planning &amp; How Is It Important to Supply Chai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62152" cy="1628647"/>
                    </a:xfrm>
                    <a:prstGeom prst="rect">
                      <a:avLst/>
                    </a:prstGeom>
                    <a:noFill/>
                    <a:ln>
                      <a:noFill/>
                    </a:ln>
                  </pic:spPr>
                </pic:pic>
              </a:graphicData>
            </a:graphic>
          </wp:inline>
        </w:drawing>
      </w:r>
    </w:p>
    <w:p w14:paraId="691D9527" w14:textId="77777777" w:rsidR="00932E7B" w:rsidRPr="0008128B" w:rsidRDefault="00932E7B">
      <w:pPr>
        <w:rPr>
          <w:rFonts w:ascii="Arial" w:hAnsi="Arial" w:cs="Arial"/>
          <w:sz w:val="24"/>
          <w:szCs w:val="24"/>
        </w:rPr>
      </w:pPr>
    </w:p>
    <w:p w14:paraId="33CAB8B7" w14:textId="0648EB8A" w:rsidR="00A822BA" w:rsidRPr="00A822BA" w:rsidRDefault="0008128B" w:rsidP="009270D3">
      <w:pPr>
        <w:rPr>
          <w:rFonts w:ascii="Arial" w:hAnsi="Arial" w:cs="Arial"/>
          <w:b/>
          <w:bCs/>
          <w:sz w:val="32"/>
          <w:szCs w:val="32"/>
        </w:rPr>
      </w:pPr>
      <w:r w:rsidRPr="00A822BA">
        <w:rPr>
          <w:rFonts w:ascii="Arial" w:hAnsi="Arial" w:cs="Arial"/>
          <w:b/>
          <w:bCs/>
          <w:sz w:val="32"/>
          <w:szCs w:val="32"/>
        </w:rPr>
        <w:t xml:space="preserve">2b. </w:t>
      </w:r>
      <w:r w:rsidR="00830E16">
        <w:rPr>
          <w:rFonts w:ascii="Arial" w:hAnsi="Arial" w:cs="Arial"/>
          <w:b/>
          <w:bCs/>
          <w:sz w:val="32"/>
          <w:szCs w:val="32"/>
        </w:rPr>
        <w:t>T</w:t>
      </w:r>
      <w:r w:rsidRPr="00A822BA">
        <w:rPr>
          <w:rFonts w:ascii="Arial" w:hAnsi="Arial" w:cs="Arial"/>
          <w:b/>
          <w:bCs/>
          <w:sz w:val="32"/>
          <w:szCs w:val="32"/>
        </w:rPr>
        <w:t>he difference between elasticity and inelasticity of demand with reference to price changes in the cost of fuel</w:t>
      </w:r>
    </w:p>
    <w:p w14:paraId="0D3A0E7B" w14:textId="4FB026BB" w:rsidR="009270D3" w:rsidRDefault="009270D3" w:rsidP="009270D3">
      <w:pPr>
        <w:rPr>
          <w:rFonts w:ascii="Arial" w:hAnsi="Arial" w:cs="Arial"/>
          <w:sz w:val="24"/>
          <w:szCs w:val="24"/>
        </w:rPr>
      </w:pPr>
      <w:r>
        <w:rPr>
          <w:rFonts w:ascii="Arial" w:hAnsi="Arial" w:cs="Arial"/>
          <w:sz w:val="24"/>
          <w:szCs w:val="24"/>
        </w:rPr>
        <w:t>“Elasticity of demand”, a fundamental concept in economics, is a term used to refer to the responsiveness or change in quantity demanded of a product or service to changes in its price. It quantifies the percentage change in quantity demanded resulting from a percentage change in price. The complimentary elastic coefficient shows the degree to which consumers adjust their buying behaviour when facing alterations in the price aspect. Essentially it reflects the flexibility of consumer demand patterns when the price is unstable and fluctuating.</w:t>
      </w:r>
    </w:p>
    <w:p w14:paraId="074A2E33" w14:textId="77777777" w:rsidR="009270D3" w:rsidRDefault="009270D3" w:rsidP="009270D3">
      <w:pPr>
        <w:rPr>
          <w:rFonts w:ascii="Arial" w:hAnsi="Arial" w:cs="Arial"/>
          <w:sz w:val="24"/>
          <w:szCs w:val="24"/>
        </w:rPr>
      </w:pPr>
      <w:r>
        <w:rPr>
          <w:rFonts w:ascii="Arial" w:hAnsi="Arial" w:cs="Arial"/>
          <w:sz w:val="24"/>
          <w:szCs w:val="24"/>
        </w:rPr>
        <w:t>An advantage of elastic demand is that it allows business to increase their revenue by lowering the prices of the product or service. As a result of lowering the price of an elastic product, the total revenue will significantly rise due to a substantial increase in sales.</w:t>
      </w:r>
      <w:r>
        <w:rPr>
          <w:rFonts w:ascii="Arial" w:hAnsi="Arial" w:cs="Arial"/>
          <w:sz w:val="24"/>
          <w:szCs w:val="24"/>
        </w:rPr>
        <w:br/>
        <w:t>Similarly, one disadvantage of elastic demand is that potential revenue can be volatile due to small changes in price. This volatility can cause challenges for many business especially smaller business which may already be struggling at predicting and managing cash flows, meaning it can create uncertainty.</w:t>
      </w:r>
    </w:p>
    <w:p w14:paraId="43DAFFC4" w14:textId="77777777" w:rsidR="009270D3" w:rsidRDefault="009270D3" w:rsidP="009270D3">
      <w:pPr>
        <w:rPr>
          <w:rFonts w:ascii="Arial" w:hAnsi="Arial" w:cs="Arial"/>
          <w:sz w:val="24"/>
          <w:szCs w:val="24"/>
        </w:rPr>
      </w:pPr>
      <w:r>
        <w:rPr>
          <w:rFonts w:ascii="Arial" w:hAnsi="Arial" w:cs="Arial"/>
          <w:sz w:val="24"/>
          <w:szCs w:val="24"/>
        </w:rPr>
        <w:t>On the other hand, Inelasticity of demand describes a situation in economics where the quantity demanded of a service or product shows relatively little change in its price. When demand is “inelastic”, changes in price do not significantly affect the quantity demanded by consumers. The coefficient of inelasticity measures the percentage change in quantity demanded compared to a percentage change in price and denotes a situation where changes in price result in proportionately smaller changes in quantity demanded.</w:t>
      </w:r>
    </w:p>
    <w:p w14:paraId="4392E69B" w14:textId="77777777" w:rsidR="009270D3" w:rsidRDefault="009270D3" w:rsidP="009270D3">
      <w:pPr>
        <w:rPr>
          <w:rFonts w:ascii="Arial" w:hAnsi="Arial" w:cs="Arial"/>
          <w:sz w:val="24"/>
          <w:szCs w:val="24"/>
        </w:rPr>
      </w:pPr>
      <w:r>
        <w:rPr>
          <w:rFonts w:ascii="Arial" w:hAnsi="Arial" w:cs="Arial"/>
          <w:sz w:val="24"/>
          <w:szCs w:val="24"/>
        </w:rPr>
        <w:lastRenderedPageBreak/>
        <w:t>One advantage of inelasticity demand is that consumers tend to continue to purchase the product or service despite the fluctuation in price, meaning that businesses and companies are able to maintain higher prices and not experience a decrease in total revenue. Because of this companies can have better short term financial planning and profit margins. However, a disadvantage of inelastic demand is the limited capacity. Because changes in price do not impact the quantity demanded, companies can struggle to increase their total revenue by increasing prices. Furthermore, these companies will also struggle to make work of pricing strategies that are used to boost profitability.</w:t>
      </w:r>
    </w:p>
    <w:p w14:paraId="75A5B16E" w14:textId="77777777" w:rsidR="009270D3" w:rsidRDefault="009270D3" w:rsidP="009270D3">
      <w:pPr>
        <w:rPr>
          <w:rFonts w:ascii="Arial" w:hAnsi="Arial" w:cs="Arial"/>
          <w:sz w:val="24"/>
          <w:szCs w:val="24"/>
        </w:rPr>
      </w:pPr>
      <w:r>
        <w:rPr>
          <w:rFonts w:ascii="Arial" w:hAnsi="Arial" w:cs="Arial"/>
          <w:sz w:val="24"/>
          <w:szCs w:val="24"/>
        </w:rPr>
        <w:t>When it comes to the cost of fuel, elasticity of demand plays a pivotal role in determining consumer response. In a scenario where the consumers have various viable alternatives available, such as electric vehicles or public transportation, the demand for fuel tends to be more elastic. This is due to the fact that even a slight increase in fuel prices may convince or prompt consumers to switch to different types of transportation, which will result in a reduction in quantity demanded.</w:t>
      </w:r>
    </w:p>
    <w:p w14:paraId="3D435212" w14:textId="4699164D" w:rsidR="004F566E" w:rsidRDefault="004F566E" w:rsidP="009270D3">
      <w:pPr>
        <w:rPr>
          <w:rFonts w:ascii="Arial" w:hAnsi="Arial" w:cs="Arial"/>
          <w:sz w:val="24"/>
          <w:szCs w:val="24"/>
        </w:rPr>
      </w:pPr>
      <w:r>
        <w:rPr>
          <w:noProof/>
        </w:rPr>
        <w:drawing>
          <wp:inline distT="0" distB="0" distL="0" distR="0" wp14:anchorId="3D946398" wp14:editId="7579A49E">
            <wp:extent cx="4007457" cy="3036894"/>
            <wp:effectExtent l="0" t="0" r="0" b="0"/>
            <wp:docPr id="1617615332" name="Picture 2" descr="Elastic vs. Inelastic Demand: What's The Difference? | Indee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lastic vs. Inelastic Demand: What's The Difference? | Indeed.c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30692" cy="3054501"/>
                    </a:xfrm>
                    <a:prstGeom prst="rect">
                      <a:avLst/>
                    </a:prstGeom>
                    <a:noFill/>
                    <a:ln>
                      <a:noFill/>
                    </a:ln>
                  </pic:spPr>
                </pic:pic>
              </a:graphicData>
            </a:graphic>
          </wp:inline>
        </w:drawing>
      </w:r>
      <w:r>
        <w:rPr>
          <w:rFonts w:ascii="Arial" w:hAnsi="Arial" w:cs="Arial"/>
          <w:sz w:val="24"/>
          <w:szCs w:val="24"/>
        </w:rPr>
        <w:br/>
      </w:r>
      <w:r w:rsidRPr="004F566E">
        <w:rPr>
          <w:rFonts w:ascii="Arial" w:hAnsi="Arial" w:cs="Arial"/>
          <w:sz w:val="18"/>
          <w:szCs w:val="18"/>
        </w:rPr>
        <w:t>(Graph showcasing the difference between elastic and inelastic demand)</w:t>
      </w:r>
    </w:p>
    <w:p w14:paraId="20860F97" w14:textId="43318340" w:rsidR="00932E7B" w:rsidRDefault="009270D3">
      <w:pPr>
        <w:rPr>
          <w:rFonts w:ascii="Arial" w:hAnsi="Arial" w:cs="Arial"/>
          <w:sz w:val="24"/>
          <w:szCs w:val="24"/>
        </w:rPr>
      </w:pPr>
      <w:r>
        <w:rPr>
          <w:rFonts w:ascii="Arial" w:hAnsi="Arial" w:cs="Arial"/>
          <w:sz w:val="24"/>
          <w:szCs w:val="24"/>
        </w:rPr>
        <w:t>However, regarding fuel, inelastic demand can occur when the consumers have limited alternatives, especially in the short term with industries that are heavily dependent on fuel. In these industries, the demand for fuel remains stable despite the change in price. An example of some sectors which cannot easily adjust their fuel consumption in response to changes due to operational constraints are aviation, shipping, and logistics.</w:t>
      </w:r>
      <w:r w:rsidR="00932E7B">
        <w:rPr>
          <w:rFonts w:ascii="Arial" w:hAnsi="Arial" w:cs="Arial"/>
          <w:sz w:val="24"/>
          <w:szCs w:val="24"/>
        </w:rPr>
        <w:br/>
        <w:t>(</w:t>
      </w:r>
      <w:r w:rsidR="00044699">
        <w:rPr>
          <w:rFonts w:ascii="Arial" w:hAnsi="Arial" w:cs="Arial"/>
          <w:sz w:val="24"/>
          <w:szCs w:val="24"/>
        </w:rPr>
        <w:t>Hossinger R. &amp; Link C.2017</w:t>
      </w:r>
      <w:r w:rsidR="00932E7B">
        <w:rPr>
          <w:rFonts w:ascii="Arial" w:hAnsi="Arial" w:cs="Arial"/>
          <w:sz w:val="24"/>
          <w:szCs w:val="24"/>
        </w:rPr>
        <w:t>)</w:t>
      </w:r>
    </w:p>
    <w:p w14:paraId="61EB9A03" w14:textId="77777777" w:rsidR="005C7CE0" w:rsidRPr="0008128B" w:rsidRDefault="005C7CE0">
      <w:pPr>
        <w:rPr>
          <w:rFonts w:ascii="Arial" w:hAnsi="Arial" w:cs="Arial"/>
          <w:sz w:val="24"/>
          <w:szCs w:val="24"/>
        </w:rPr>
      </w:pPr>
    </w:p>
    <w:p w14:paraId="734A10A0" w14:textId="77777777" w:rsidR="00044699" w:rsidRDefault="00044699">
      <w:pPr>
        <w:rPr>
          <w:rFonts w:ascii="Arial" w:hAnsi="Arial" w:cs="Arial"/>
          <w:b/>
          <w:bCs/>
          <w:sz w:val="32"/>
          <w:szCs w:val="32"/>
        </w:rPr>
      </w:pPr>
    </w:p>
    <w:p w14:paraId="14AC8C18" w14:textId="77777777" w:rsidR="00044699" w:rsidRDefault="00044699">
      <w:pPr>
        <w:rPr>
          <w:rFonts w:ascii="Arial" w:hAnsi="Arial" w:cs="Arial"/>
          <w:b/>
          <w:bCs/>
          <w:sz w:val="32"/>
          <w:szCs w:val="32"/>
        </w:rPr>
      </w:pPr>
    </w:p>
    <w:p w14:paraId="742A4F6B" w14:textId="29568C72" w:rsidR="0008128B" w:rsidRPr="00A822BA" w:rsidRDefault="0008128B">
      <w:pPr>
        <w:rPr>
          <w:rFonts w:ascii="Arial" w:hAnsi="Arial" w:cs="Arial"/>
          <w:b/>
          <w:bCs/>
          <w:sz w:val="32"/>
          <w:szCs w:val="32"/>
        </w:rPr>
      </w:pPr>
      <w:r w:rsidRPr="00A822BA">
        <w:rPr>
          <w:rFonts w:ascii="Arial" w:hAnsi="Arial" w:cs="Arial"/>
          <w:b/>
          <w:bCs/>
          <w:sz w:val="32"/>
          <w:szCs w:val="32"/>
        </w:rPr>
        <w:lastRenderedPageBreak/>
        <w:t xml:space="preserve">2c. </w:t>
      </w:r>
      <w:r w:rsidR="00830E16">
        <w:rPr>
          <w:rFonts w:ascii="Arial" w:hAnsi="Arial" w:cs="Arial"/>
          <w:b/>
          <w:bCs/>
          <w:sz w:val="32"/>
          <w:szCs w:val="32"/>
        </w:rPr>
        <w:t>T</w:t>
      </w:r>
      <w:r w:rsidRPr="00A822BA">
        <w:rPr>
          <w:rFonts w:ascii="Arial" w:hAnsi="Arial" w:cs="Arial"/>
          <w:b/>
          <w:bCs/>
          <w:sz w:val="32"/>
          <w:szCs w:val="32"/>
        </w:rPr>
        <w:t>he laws of supply and demand</w:t>
      </w:r>
    </w:p>
    <w:p w14:paraId="4DBFA4C2" w14:textId="350517D1" w:rsidR="00932E7B" w:rsidRDefault="00932E7B">
      <w:pPr>
        <w:rPr>
          <w:rFonts w:ascii="Arial" w:hAnsi="Arial" w:cs="Arial"/>
          <w:sz w:val="24"/>
          <w:szCs w:val="24"/>
        </w:rPr>
      </w:pPr>
      <w:r>
        <w:rPr>
          <w:rFonts w:ascii="Arial" w:hAnsi="Arial" w:cs="Arial"/>
          <w:sz w:val="24"/>
          <w:szCs w:val="24"/>
        </w:rPr>
        <w:t>When it comes to producing or selling products and services, business owners should be aware of four basic laws.</w:t>
      </w:r>
    </w:p>
    <w:p w14:paraId="15B431D1" w14:textId="0DB61CC8" w:rsidR="00932E7B" w:rsidRDefault="00932E7B">
      <w:pPr>
        <w:rPr>
          <w:rFonts w:ascii="Arial" w:hAnsi="Arial" w:cs="Arial"/>
          <w:sz w:val="24"/>
          <w:szCs w:val="24"/>
        </w:rPr>
      </w:pPr>
      <w:r w:rsidRPr="004F566E">
        <w:rPr>
          <w:rFonts w:ascii="Arial" w:hAnsi="Arial" w:cs="Arial"/>
          <w:b/>
          <w:bCs/>
          <w:sz w:val="24"/>
          <w:szCs w:val="24"/>
        </w:rPr>
        <w:t>Increased Supply</w:t>
      </w:r>
      <w:r w:rsidR="005C7CE0" w:rsidRPr="004F566E">
        <w:rPr>
          <w:rFonts w:ascii="Arial" w:hAnsi="Arial" w:cs="Arial"/>
          <w:b/>
          <w:bCs/>
          <w:sz w:val="24"/>
          <w:szCs w:val="24"/>
        </w:rPr>
        <w:t>:</w:t>
      </w:r>
      <w:r>
        <w:rPr>
          <w:rFonts w:ascii="Arial" w:hAnsi="Arial" w:cs="Arial"/>
          <w:sz w:val="24"/>
          <w:szCs w:val="24"/>
        </w:rPr>
        <w:br/>
        <w:t xml:space="preserve">An increase in supply </w:t>
      </w:r>
      <w:r w:rsidR="005C7CE0">
        <w:rPr>
          <w:rFonts w:ascii="Arial" w:hAnsi="Arial" w:cs="Arial"/>
          <w:sz w:val="24"/>
          <w:szCs w:val="24"/>
        </w:rPr>
        <w:t>implies that producers are willing to or already are supplying more goods at each price level. Therefore, this higher supply can lead to a decrease in the average price and an increase in the overall supply quantity, which will cause lower market prices and sometimes even higher quantities sold. Increased productivity and technological advances can lead to an increase in supply.</w:t>
      </w:r>
    </w:p>
    <w:p w14:paraId="57BE9012" w14:textId="40D22EC6" w:rsidR="005C7CE0" w:rsidRDefault="005C7CE0">
      <w:pPr>
        <w:rPr>
          <w:rFonts w:ascii="Arial" w:hAnsi="Arial" w:cs="Arial"/>
          <w:sz w:val="24"/>
          <w:szCs w:val="24"/>
        </w:rPr>
      </w:pPr>
      <w:r w:rsidRPr="004F566E">
        <w:rPr>
          <w:rFonts w:ascii="Arial" w:hAnsi="Arial" w:cs="Arial"/>
          <w:b/>
          <w:bCs/>
          <w:sz w:val="24"/>
          <w:szCs w:val="24"/>
        </w:rPr>
        <w:t>Decreased Supply:</w:t>
      </w:r>
      <w:r>
        <w:rPr>
          <w:rFonts w:ascii="Arial" w:hAnsi="Arial" w:cs="Arial"/>
          <w:sz w:val="24"/>
          <w:szCs w:val="24"/>
        </w:rPr>
        <w:br/>
        <w:t>On the other hand, in a scenario where the supply has decreased, producers are offering less products or services at each price level. Meaning this reduction is likely to lead to an increase in the average or equilibrium price of the product and a decrease in the quantity of said product. Higher market prices are the result of decrease in supply while demand is retained. Increase in production cost as well as natural disasters are some reasons for a decrease in supply.</w:t>
      </w:r>
    </w:p>
    <w:p w14:paraId="2E61EEB4" w14:textId="77777777" w:rsidR="005C7CE0" w:rsidRDefault="005C7CE0">
      <w:pPr>
        <w:rPr>
          <w:rFonts w:ascii="Arial" w:hAnsi="Arial" w:cs="Arial"/>
          <w:sz w:val="24"/>
          <w:szCs w:val="24"/>
        </w:rPr>
      </w:pPr>
      <w:r w:rsidRPr="004F566E">
        <w:rPr>
          <w:rFonts w:ascii="Arial" w:hAnsi="Arial" w:cs="Arial"/>
          <w:b/>
          <w:bCs/>
          <w:sz w:val="24"/>
          <w:szCs w:val="24"/>
        </w:rPr>
        <w:t>Increased Demand:</w:t>
      </w:r>
      <w:r>
        <w:rPr>
          <w:rFonts w:ascii="Arial" w:hAnsi="Arial" w:cs="Arial"/>
          <w:sz w:val="24"/>
          <w:szCs w:val="24"/>
        </w:rPr>
        <w:br/>
        <w:t>When the demand for a certain service increases, the equilibrium price and quantity both rise, resulting in higher market prices at each level. Such increased demand can occur due to many factors. An example is higher income levels or effective marketing strategies used by the businesses.</w:t>
      </w:r>
    </w:p>
    <w:p w14:paraId="5EAE914D" w14:textId="77777777" w:rsidR="00E26F1C" w:rsidRDefault="005C7CE0">
      <w:pPr>
        <w:rPr>
          <w:rFonts w:ascii="Arial" w:hAnsi="Arial" w:cs="Arial"/>
          <w:sz w:val="24"/>
          <w:szCs w:val="24"/>
        </w:rPr>
      </w:pPr>
      <w:r w:rsidRPr="004F566E">
        <w:rPr>
          <w:rFonts w:ascii="Arial" w:hAnsi="Arial" w:cs="Arial"/>
          <w:b/>
          <w:bCs/>
          <w:sz w:val="24"/>
          <w:szCs w:val="24"/>
        </w:rPr>
        <w:t>Decreased Demand:</w:t>
      </w:r>
      <w:r>
        <w:rPr>
          <w:rFonts w:ascii="Arial" w:hAnsi="Arial" w:cs="Arial"/>
          <w:sz w:val="24"/>
          <w:szCs w:val="24"/>
        </w:rPr>
        <w:br/>
        <w:t xml:space="preserve">Factors such as variable consumer preference, economic downturns or </w:t>
      </w:r>
      <w:r w:rsidR="00E26F1C">
        <w:rPr>
          <w:rFonts w:ascii="Arial" w:hAnsi="Arial" w:cs="Arial"/>
          <w:sz w:val="24"/>
          <w:szCs w:val="24"/>
        </w:rPr>
        <w:t>availability of substitutes can lead to a decrease in demand. Signifying a downward shift in the demand curve, a decrease in demand will result in consumers buying less services and products at every price range, and therefore consequently causing the market prices and quantity levels to decrease.</w:t>
      </w:r>
    </w:p>
    <w:p w14:paraId="26A65B56" w14:textId="4BA1FBE3" w:rsidR="00E26F1C" w:rsidRDefault="00E26F1C">
      <w:pPr>
        <w:rPr>
          <w:rFonts w:ascii="Arial" w:hAnsi="Arial" w:cs="Arial"/>
          <w:sz w:val="24"/>
          <w:szCs w:val="24"/>
        </w:rPr>
      </w:pPr>
      <w:r>
        <w:rPr>
          <w:rFonts w:ascii="Arial" w:hAnsi="Arial" w:cs="Arial"/>
          <w:sz w:val="24"/>
          <w:szCs w:val="24"/>
        </w:rPr>
        <w:t>It is important to understand these laws as they are used to help us analyse and predict market dynamics in terms of price changes and quantities exchanged. Companies and businesses can then use this knowledge to further make informed decisions and include strategies which will help them understand the implications of market instability.</w:t>
      </w:r>
      <w:r>
        <w:rPr>
          <w:rFonts w:ascii="Arial" w:hAnsi="Arial" w:cs="Arial"/>
          <w:sz w:val="24"/>
          <w:szCs w:val="24"/>
        </w:rPr>
        <w:br/>
        <w:t>(</w:t>
      </w:r>
      <w:r w:rsidR="00044699">
        <w:rPr>
          <w:rFonts w:ascii="Arial" w:hAnsi="Arial" w:cs="Arial"/>
          <w:sz w:val="24"/>
          <w:szCs w:val="24"/>
        </w:rPr>
        <w:t>Gale D. 1955</w:t>
      </w:r>
      <w:r>
        <w:rPr>
          <w:rFonts w:ascii="Arial" w:hAnsi="Arial" w:cs="Arial"/>
          <w:sz w:val="24"/>
          <w:szCs w:val="24"/>
        </w:rPr>
        <w:t>)</w:t>
      </w:r>
    </w:p>
    <w:p w14:paraId="639661FA" w14:textId="77777777" w:rsidR="00044699" w:rsidRDefault="00E26F1C">
      <w:pPr>
        <w:rPr>
          <w:rFonts w:ascii="Arial" w:hAnsi="Arial" w:cs="Arial"/>
          <w:sz w:val="24"/>
          <w:szCs w:val="24"/>
        </w:rPr>
      </w:pPr>
      <w:r>
        <w:rPr>
          <w:noProof/>
        </w:rPr>
        <w:drawing>
          <wp:inline distT="0" distB="0" distL="0" distR="0" wp14:anchorId="7CB91528" wp14:editId="6FD22B99">
            <wp:extent cx="2949934" cy="1686097"/>
            <wp:effectExtent l="0" t="0" r="3175" b="0"/>
            <wp:docPr id="1127547064" name="Picture 1" descr="How to understand and leverage supply and demand | Miro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nderstand and leverage supply and demand | MiroBlo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68566" cy="1811061"/>
                    </a:xfrm>
                    <a:prstGeom prst="rect">
                      <a:avLst/>
                    </a:prstGeom>
                    <a:noFill/>
                    <a:ln>
                      <a:noFill/>
                    </a:ln>
                  </pic:spPr>
                </pic:pic>
              </a:graphicData>
            </a:graphic>
          </wp:inline>
        </w:drawing>
      </w:r>
      <w:r>
        <w:rPr>
          <w:rFonts w:ascii="Arial" w:hAnsi="Arial" w:cs="Arial"/>
          <w:sz w:val="24"/>
          <w:szCs w:val="24"/>
        </w:rPr>
        <w:br/>
      </w:r>
      <w:r w:rsidRPr="004F566E">
        <w:rPr>
          <w:rFonts w:ascii="Arial" w:hAnsi="Arial" w:cs="Arial"/>
          <w:sz w:val="18"/>
          <w:szCs w:val="18"/>
        </w:rPr>
        <w:t>(Diagram showcasing the supply and demand curve)</w:t>
      </w:r>
    </w:p>
    <w:p w14:paraId="692D089D" w14:textId="53D31340" w:rsidR="0008128B" w:rsidRPr="00044699" w:rsidRDefault="0008128B">
      <w:pPr>
        <w:rPr>
          <w:rFonts w:ascii="Arial" w:hAnsi="Arial" w:cs="Arial"/>
          <w:b/>
          <w:bCs/>
          <w:sz w:val="32"/>
          <w:szCs w:val="32"/>
        </w:rPr>
      </w:pPr>
      <w:r w:rsidRPr="00044699">
        <w:rPr>
          <w:rFonts w:ascii="Arial" w:hAnsi="Arial" w:cs="Arial"/>
          <w:b/>
          <w:bCs/>
          <w:sz w:val="32"/>
          <w:szCs w:val="32"/>
        </w:rPr>
        <w:lastRenderedPageBreak/>
        <w:t>References:</w:t>
      </w:r>
    </w:p>
    <w:p w14:paraId="08D7C225" w14:textId="252AC8E3" w:rsidR="004F566E" w:rsidRDefault="00AC4EB0">
      <w:pPr>
        <w:rPr>
          <w:rStyle w:val="Hyperlink"/>
          <w:rFonts w:ascii="Arial" w:hAnsi="Arial" w:cs="Arial"/>
          <w:sz w:val="24"/>
          <w:szCs w:val="24"/>
        </w:rPr>
      </w:pPr>
      <w:r w:rsidRPr="00830E16">
        <w:rPr>
          <w:rFonts w:ascii="Arial" w:hAnsi="Arial" w:cs="Arial"/>
          <w:i/>
          <w:iCs/>
          <w:sz w:val="24"/>
          <w:szCs w:val="24"/>
        </w:rPr>
        <w:t>Supply and demand of transport fuels during Covid-19</w:t>
      </w:r>
      <w:r w:rsidR="00830E16">
        <w:rPr>
          <w:rFonts w:ascii="Arial" w:hAnsi="Arial" w:cs="Arial"/>
          <w:sz w:val="24"/>
          <w:szCs w:val="24"/>
        </w:rPr>
        <w:t xml:space="preserve">, </w:t>
      </w:r>
      <w:r>
        <w:rPr>
          <w:rFonts w:ascii="Arial" w:hAnsi="Arial" w:cs="Arial"/>
          <w:sz w:val="24"/>
          <w:szCs w:val="24"/>
        </w:rPr>
        <w:t>Fazeen Khamkar 2021.</w:t>
      </w:r>
      <w:r>
        <w:rPr>
          <w:rFonts w:ascii="Arial" w:hAnsi="Arial" w:cs="Arial"/>
          <w:sz w:val="24"/>
          <w:szCs w:val="24"/>
        </w:rPr>
        <w:br/>
        <w:t xml:space="preserve">Available </w:t>
      </w:r>
      <w:r w:rsidR="00830E16">
        <w:rPr>
          <w:rFonts w:ascii="Arial" w:hAnsi="Arial" w:cs="Arial"/>
          <w:sz w:val="24"/>
          <w:szCs w:val="24"/>
        </w:rPr>
        <w:t>a</w:t>
      </w:r>
      <w:r>
        <w:rPr>
          <w:rFonts w:ascii="Arial" w:hAnsi="Arial" w:cs="Arial"/>
          <w:sz w:val="24"/>
          <w:szCs w:val="24"/>
        </w:rPr>
        <w:t>t:</w:t>
      </w:r>
      <w:r>
        <w:rPr>
          <w:rFonts w:ascii="Arial" w:hAnsi="Arial" w:cs="Arial"/>
          <w:sz w:val="24"/>
          <w:szCs w:val="24"/>
        </w:rPr>
        <w:br/>
      </w:r>
      <w:hyperlink r:id="rId10" w:history="1">
        <w:r w:rsidR="00044699" w:rsidRPr="00F34DBF">
          <w:rPr>
            <w:rStyle w:val="Hyperlink"/>
            <w:rFonts w:ascii="Arial" w:hAnsi="Arial" w:cs="Arial"/>
            <w:sz w:val="24"/>
            <w:szCs w:val="24"/>
          </w:rPr>
          <w:t>https://assets.publishing.service.gov.uk/media/5f6b3b09e90e077c9b87dfd7/Supply_and_demand_of_transport_fuels_during_COVID-19.pdf</w:t>
        </w:r>
      </w:hyperlink>
    </w:p>
    <w:p w14:paraId="6B6C3A5A" w14:textId="2E2728E1" w:rsidR="00830E16" w:rsidRPr="00830E16" w:rsidRDefault="00830E16">
      <w:pPr>
        <w:rPr>
          <w:rFonts w:ascii="Arial" w:hAnsi="Arial" w:cs="Arial"/>
          <w:sz w:val="24"/>
          <w:szCs w:val="24"/>
        </w:rPr>
      </w:pPr>
      <w:r w:rsidRPr="00830E16">
        <w:rPr>
          <w:rStyle w:val="Hyperlink"/>
          <w:rFonts w:ascii="Arial" w:hAnsi="Arial" w:cs="Arial"/>
          <w:color w:val="auto"/>
          <w:sz w:val="24"/>
          <w:szCs w:val="24"/>
          <w:u w:val="none"/>
        </w:rPr>
        <w:t>[ Accessed 17/12/2023]</w:t>
      </w:r>
    </w:p>
    <w:p w14:paraId="6DE7D4B4" w14:textId="4CA2C6A0" w:rsidR="00AC4EB0" w:rsidRDefault="00AC4EB0">
      <w:pPr>
        <w:rPr>
          <w:rStyle w:val="Hyperlink"/>
          <w:rFonts w:ascii="Arial" w:hAnsi="Arial" w:cs="Arial"/>
          <w:sz w:val="24"/>
          <w:szCs w:val="24"/>
        </w:rPr>
      </w:pPr>
      <w:r w:rsidRPr="00830E16">
        <w:rPr>
          <w:rFonts w:ascii="Arial" w:hAnsi="Arial" w:cs="Arial"/>
          <w:i/>
          <w:iCs/>
          <w:sz w:val="24"/>
          <w:szCs w:val="24"/>
        </w:rPr>
        <w:t>UK - Government and institution measures in response to Covid-19</w:t>
      </w:r>
      <w:r w:rsidR="00830E16">
        <w:rPr>
          <w:rFonts w:ascii="Arial" w:hAnsi="Arial" w:cs="Arial"/>
          <w:sz w:val="24"/>
          <w:szCs w:val="24"/>
        </w:rPr>
        <w:t xml:space="preserve">, </w:t>
      </w:r>
      <w:r>
        <w:rPr>
          <w:rFonts w:ascii="Arial" w:hAnsi="Arial" w:cs="Arial"/>
          <w:sz w:val="24"/>
          <w:szCs w:val="24"/>
        </w:rPr>
        <w:t>KPMG 2020.</w:t>
      </w:r>
      <w:r>
        <w:rPr>
          <w:rFonts w:ascii="Arial" w:hAnsi="Arial" w:cs="Arial"/>
          <w:sz w:val="24"/>
          <w:szCs w:val="24"/>
        </w:rPr>
        <w:br/>
        <w:t xml:space="preserve">Available </w:t>
      </w:r>
      <w:r w:rsidR="00830E16">
        <w:rPr>
          <w:rFonts w:ascii="Arial" w:hAnsi="Arial" w:cs="Arial"/>
          <w:sz w:val="24"/>
          <w:szCs w:val="24"/>
        </w:rPr>
        <w:t>a</w:t>
      </w:r>
      <w:r>
        <w:rPr>
          <w:rFonts w:ascii="Arial" w:hAnsi="Arial" w:cs="Arial"/>
          <w:sz w:val="24"/>
          <w:szCs w:val="24"/>
        </w:rPr>
        <w:t>t:</w:t>
      </w:r>
      <w:r>
        <w:rPr>
          <w:rFonts w:ascii="Arial" w:hAnsi="Arial" w:cs="Arial"/>
          <w:sz w:val="24"/>
          <w:szCs w:val="24"/>
        </w:rPr>
        <w:br/>
      </w:r>
      <w:hyperlink r:id="rId11" w:history="1">
        <w:r w:rsidRPr="00F34DBF">
          <w:rPr>
            <w:rStyle w:val="Hyperlink"/>
            <w:rFonts w:ascii="Arial" w:hAnsi="Arial" w:cs="Arial"/>
            <w:sz w:val="24"/>
            <w:szCs w:val="24"/>
          </w:rPr>
          <w:t>https://kpmg.com/xx/en/home/insights/2020/04/united-kingdom-government-and-institution-measures-in-response-to-covid.html</w:t>
        </w:r>
      </w:hyperlink>
      <w:r w:rsidR="00830E16">
        <w:rPr>
          <w:rStyle w:val="Hyperlink"/>
          <w:rFonts w:ascii="Arial" w:hAnsi="Arial" w:cs="Arial"/>
          <w:sz w:val="24"/>
          <w:szCs w:val="24"/>
        </w:rPr>
        <w:t xml:space="preserve"> </w:t>
      </w:r>
    </w:p>
    <w:p w14:paraId="31530A37" w14:textId="77777777" w:rsidR="00830E16" w:rsidRPr="00830E16" w:rsidRDefault="00830E16" w:rsidP="00830E16">
      <w:pPr>
        <w:rPr>
          <w:rFonts w:ascii="Arial" w:hAnsi="Arial" w:cs="Arial"/>
          <w:sz w:val="24"/>
          <w:szCs w:val="24"/>
        </w:rPr>
      </w:pPr>
      <w:r w:rsidRPr="00830E16">
        <w:rPr>
          <w:rStyle w:val="Hyperlink"/>
          <w:rFonts w:ascii="Arial" w:hAnsi="Arial" w:cs="Arial"/>
          <w:color w:val="auto"/>
          <w:sz w:val="24"/>
          <w:szCs w:val="24"/>
          <w:u w:val="none"/>
        </w:rPr>
        <w:t>[ Accessed 17/12/2023]</w:t>
      </w:r>
    </w:p>
    <w:p w14:paraId="4C912D4C" w14:textId="142C542E" w:rsidR="00AC4EB0" w:rsidRDefault="00AC4EB0">
      <w:pPr>
        <w:rPr>
          <w:rStyle w:val="Hyperlink"/>
          <w:rFonts w:ascii="Arial" w:hAnsi="Arial" w:cs="Arial"/>
          <w:sz w:val="24"/>
          <w:szCs w:val="24"/>
        </w:rPr>
      </w:pPr>
      <w:r w:rsidRPr="00830E16">
        <w:rPr>
          <w:rFonts w:ascii="Arial" w:hAnsi="Arial" w:cs="Arial"/>
          <w:i/>
          <w:iCs/>
          <w:sz w:val="24"/>
          <w:szCs w:val="24"/>
        </w:rPr>
        <w:t xml:space="preserve">The </w:t>
      </w:r>
      <w:r w:rsidR="00830E16">
        <w:rPr>
          <w:rFonts w:ascii="Arial" w:hAnsi="Arial" w:cs="Arial"/>
          <w:i/>
          <w:iCs/>
          <w:sz w:val="24"/>
          <w:szCs w:val="24"/>
        </w:rPr>
        <w:t>Dynamic</w:t>
      </w:r>
      <w:r w:rsidRPr="00830E16">
        <w:rPr>
          <w:rFonts w:ascii="Arial" w:hAnsi="Arial" w:cs="Arial"/>
          <w:i/>
          <w:iCs/>
          <w:sz w:val="24"/>
          <w:szCs w:val="24"/>
        </w:rPr>
        <w:t xml:space="preserve"> Effects of Aggregate Demand and Supply </w:t>
      </w:r>
      <w:proofErr w:type="gramStart"/>
      <w:r w:rsidRPr="00830E16">
        <w:rPr>
          <w:rFonts w:ascii="Arial" w:hAnsi="Arial" w:cs="Arial"/>
          <w:i/>
          <w:iCs/>
          <w:sz w:val="24"/>
          <w:szCs w:val="24"/>
        </w:rPr>
        <w:t>Disturbances</w:t>
      </w:r>
      <w:r w:rsidR="00830E16">
        <w:rPr>
          <w:rFonts w:ascii="Arial" w:hAnsi="Arial" w:cs="Arial"/>
          <w:i/>
          <w:iCs/>
          <w:sz w:val="24"/>
          <w:szCs w:val="24"/>
        </w:rPr>
        <w:t xml:space="preserve">, </w:t>
      </w:r>
      <w:r>
        <w:rPr>
          <w:rFonts w:ascii="Arial" w:hAnsi="Arial" w:cs="Arial"/>
          <w:sz w:val="24"/>
          <w:szCs w:val="24"/>
        </w:rPr>
        <w:t xml:space="preserve"> Blanchard</w:t>
      </w:r>
      <w:proofErr w:type="gramEnd"/>
      <w:r>
        <w:rPr>
          <w:rFonts w:ascii="Arial" w:hAnsi="Arial" w:cs="Arial"/>
          <w:sz w:val="24"/>
          <w:szCs w:val="24"/>
        </w:rPr>
        <w:t xml:space="preserve"> O. and Quah D.</w:t>
      </w:r>
      <w:r w:rsidR="00830E16">
        <w:rPr>
          <w:rFonts w:ascii="Arial" w:hAnsi="Arial" w:cs="Arial"/>
          <w:sz w:val="24"/>
          <w:szCs w:val="24"/>
        </w:rPr>
        <w:t xml:space="preserve">, </w:t>
      </w:r>
      <w:r>
        <w:rPr>
          <w:rFonts w:ascii="Arial" w:hAnsi="Arial" w:cs="Arial"/>
          <w:sz w:val="24"/>
          <w:szCs w:val="24"/>
        </w:rPr>
        <w:t>National Bureau of Economic Research – 1988.</w:t>
      </w:r>
      <w:r>
        <w:rPr>
          <w:rFonts w:ascii="Arial" w:hAnsi="Arial" w:cs="Arial"/>
          <w:sz w:val="24"/>
          <w:szCs w:val="24"/>
        </w:rPr>
        <w:br/>
        <w:t xml:space="preserve">Available </w:t>
      </w:r>
      <w:r w:rsidR="00830E16">
        <w:rPr>
          <w:rFonts w:ascii="Arial" w:hAnsi="Arial" w:cs="Arial"/>
          <w:sz w:val="24"/>
          <w:szCs w:val="24"/>
        </w:rPr>
        <w:t>a</w:t>
      </w:r>
      <w:r>
        <w:rPr>
          <w:rFonts w:ascii="Arial" w:hAnsi="Arial" w:cs="Arial"/>
          <w:sz w:val="24"/>
          <w:szCs w:val="24"/>
        </w:rPr>
        <w:t>t:</w:t>
      </w:r>
      <w:r>
        <w:rPr>
          <w:rFonts w:ascii="Arial" w:hAnsi="Arial" w:cs="Arial"/>
          <w:sz w:val="24"/>
          <w:szCs w:val="24"/>
        </w:rPr>
        <w:br/>
      </w:r>
      <w:hyperlink r:id="rId12" w:history="1">
        <w:r w:rsidRPr="00F34DBF">
          <w:rPr>
            <w:rStyle w:val="Hyperlink"/>
            <w:rFonts w:ascii="Arial" w:hAnsi="Arial" w:cs="Arial"/>
            <w:sz w:val="24"/>
            <w:szCs w:val="24"/>
          </w:rPr>
          <w:t>https://www.nber.org/system/files/working_papers/w2737/w2737.pdf</w:t>
        </w:r>
      </w:hyperlink>
    </w:p>
    <w:p w14:paraId="1CF11A65" w14:textId="77777777" w:rsidR="00830E16" w:rsidRPr="00830E16" w:rsidRDefault="00830E16" w:rsidP="00830E16">
      <w:pPr>
        <w:rPr>
          <w:rFonts w:ascii="Arial" w:hAnsi="Arial" w:cs="Arial"/>
          <w:sz w:val="24"/>
          <w:szCs w:val="24"/>
        </w:rPr>
      </w:pPr>
      <w:r w:rsidRPr="00830E16">
        <w:rPr>
          <w:rStyle w:val="Hyperlink"/>
          <w:rFonts w:ascii="Arial" w:hAnsi="Arial" w:cs="Arial"/>
          <w:color w:val="auto"/>
          <w:sz w:val="24"/>
          <w:szCs w:val="24"/>
          <w:u w:val="none"/>
        </w:rPr>
        <w:t>[ Accessed 17/12/2023]</w:t>
      </w:r>
    </w:p>
    <w:p w14:paraId="2DDAF7A6" w14:textId="73C54468" w:rsidR="00044699" w:rsidRDefault="00044699">
      <w:pPr>
        <w:rPr>
          <w:rStyle w:val="Hyperlink"/>
          <w:rFonts w:ascii="Arial" w:hAnsi="Arial" w:cs="Arial"/>
          <w:sz w:val="24"/>
          <w:szCs w:val="24"/>
        </w:rPr>
      </w:pPr>
      <w:r w:rsidRPr="00830E16">
        <w:rPr>
          <w:rFonts w:ascii="Arial" w:hAnsi="Arial" w:cs="Arial"/>
          <w:i/>
          <w:iCs/>
          <w:sz w:val="24"/>
          <w:szCs w:val="24"/>
        </w:rPr>
        <w:t>Estimating the Price Elasticity of Fuel Demand with Stated Preferences Derived from a Situational Approach</w:t>
      </w:r>
      <w:r w:rsidR="00830E16">
        <w:rPr>
          <w:rFonts w:ascii="Arial" w:hAnsi="Arial" w:cs="Arial"/>
          <w:i/>
          <w:iCs/>
          <w:sz w:val="24"/>
          <w:szCs w:val="24"/>
        </w:rPr>
        <w:t>,</w:t>
      </w:r>
      <w:r>
        <w:rPr>
          <w:rFonts w:ascii="Arial" w:hAnsi="Arial" w:cs="Arial"/>
          <w:sz w:val="24"/>
          <w:szCs w:val="24"/>
        </w:rPr>
        <w:t xml:space="preserve"> Hossinger R. &amp; Link C. 2017</w:t>
      </w:r>
      <w:r>
        <w:rPr>
          <w:rFonts w:ascii="Arial" w:hAnsi="Arial" w:cs="Arial"/>
          <w:sz w:val="24"/>
          <w:szCs w:val="24"/>
        </w:rPr>
        <w:br/>
        <w:t xml:space="preserve">Available </w:t>
      </w:r>
      <w:r w:rsidR="00830E16">
        <w:rPr>
          <w:rFonts w:ascii="Arial" w:hAnsi="Arial" w:cs="Arial"/>
          <w:sz w:val="24"/>
          <w:szCs w:val="24"/>
        </w:rPr>
        <w:t>a</w:t>
      </w:r>
      <w:r>
        <w:rPr>
          <w:rFonts w:ascii="Arial" w:hAnsi="Arial" w:cs="Arial"/>
          <w:sz w:val="24"/>
          <w:szCs w:val="24"/>
        </w:rPr>
        <w:t>t:</w:t>
      </w:r>
      <w:r>
        <w:rPr>
          <w:rFonts w:ascii="Arial" w:hAnsi="Arial" w:cs="Arial"/>
          <w:sz w:val="24"/>
          <w:szCs w:val="24"/>
        </w:rPr>
        <w:br/>
      </w:r>
      <w:hyperlink r:id="rId13" w:history="1">
        <w:r w:rsidRPr="007F21D5">
          <w:rPr>
            <w:rStyle w:val="Hyperlink"/>
            <w:rFonts w:ascii="Arial" w:hAnsi="Arial" w:cs="Arial"/>
            <w:sz w:val="24"/>
            <w:szCs w:val="24"/>
          </w:rPr>
          <w:t>https://www.sciencedirect.com/science/article/pii/S096585641630636X</w:t>
        </w:r>
      </w:hyperlink>
    </w:p>
    <w:p w14:paraId="1917DDC1" w14:textId="77777777" w:rsidR="00830E16" w:rsidRPr="00830E16" w:rsidRDefault="00830E16" w:rsidP="00830E16">
      <w:pPr>
        <w:rPr>
          <w:rFonts w:ascii="Arial" w:hAnsi="Arial" w:cs="Arial"/>
          <w:sz w:val="24"/>
          <w:szCs w:val="24"/>
        </w:rPr>
      </w:pPr>
      <w:r w:rsidRPr="00830E16">
        <w:rPr>
          <w:rStyle w:val="Hyperlink"/>
          <w:rFonts w:ascii="Arial" w:hAnsi="Arial" w:cs="Arial"/>
          <w:color w:val="auto"/>
          <w:sz w:val="24"/>
          <w:szCs w:val="24"/>
          <w:u w:val="none"/>
        </w:rPr>
        <w:t>[ Accessed 17/12/2023]</w:t>
      </w:r>
    </w:p>
    <w:p w14:paraId="6B99A4FC" w14:textId="5DCE2836" w:rsidR="00830E16" w:rsidRDefault="00044699" w:rsidP="00830E16">
      <w:pPr>
        <w:rPr>
          <w:rStyle w:val="Hyperlink"/>
          <w:rFonts w:ascii="Arial" w:hAnsi="Arial" w:cs="Arial"/>
          <w:sz w:val="24"/>
          <w:szCs w:val="24"/>
        </w:rPr>
      </w:pPr>
      <w:r>
        <w:rPr>
          <w:rFonts w:ascii="Arial" w:hAnsi="Arial" w:cs="Arial"/>
          <w:sz w:val="24"/>
          <w:szCs w:val="24"/>
        </w:rPr>
        <w:t>Mathematica Scandinavica (range 1953-2017) vol3.no1</w:t>
      </w:r>
      <w:r w:rsidR="00830E16">
        <w:rPr>
          <w:rFonts w:ascii="Arial" w:hAnsi="Arial" w:cs="Arial"/>
          <w:sz w:val="24"/>
          <w:szCs w:val="24"/>
        </w:rPr>
        <w:t xml:space="preserve">, </w:t>
      </w:r>
      <w:r w:rsidRPr="00830E16">
        <w:rPr>
          <w:rFonts w:ascii="Arial" w:hAnsi="Arial" w:cs="Arial"/>
          <w:i/>
          <w:iCs/>
          <w:sz w:val="24"/>
          <w:szCs w:val="24"/>
        </w:rPr>
        <w:t>The Law of Supply and Demand</w:t>
      </w:r>
      <w:r w:rsidR="00830E16">
        <w:rPr>
          <w:rFonts w:ascii="Arial" w:hAnsi="Arial" w:cs="Arial"/>
          <w:sz w:val="24"/>
          <w:szCs w:val="24"/>
        </w:rPr>
        <w:t xml:space="preserve">, </w:t>
      </w:r>
      <w:r>
        <w:rPr>
          <w:rFonts w:ascii="Arial" w:hAnsi="Arial" w:cs="Arial"/>
          <w:sz w:val="24"/>
          <w:szCs w:val="24"/>
        </w:rPr>
        <w:t>David Gale</w:t>
      </w:r>
      <w:r>
        <w:rPr>
          <w:rFonts w:ascii="Arial" w:hAnsi="Arial" w:cs="Arial"/>
          <w:sz w:val="24"/>
          <w:szCs w:val="24"/>
        </w:rPr>
        <w:br/>
        <w:t>Available</w:t>
      </w:r>
      <w:r w:rsidR="00830E16">
        <w:rPr>
          <w:rFonts w:ascii="Arial" w:hAnsi="Arial" w:cs="Arial"/>
          <w:sz w:val="24"/>
          <w:szCs w:val="24"/>
        </w:rPr>
        <w:t xml:space="preserve"> at:</w:t>
      </w:r>
      <w:r>
        <w:rPr>
          <w:rFonts w:ascii="Arial" w:hAnsi="Arial" w:cs="Arial"/>
          <w:sz w:val="24"/>
          <w:szCs w:val="24"/>
        </w:rPr>
        <w:br/>
      </w:r>
      <w:hyperlink r:id="rId14" w:history="1">
        <w:r w:rsidR="009141BA" w:rsidRPr="00F34DBF">
          <w:rPr>
            <w:rStyle w:val="Hyperlink"/>
            <w:rFonts w:ascii="Arial" w:hAnsi="Arial" w:cs="Arial"/>
            <w:sz w:val="24"/>
            <w:szCs w:val="24"/>
          </w:rPr>
          <w:t>https://www.jstor.org/stable/24490348</w:t>
        </w:r>
      </w:hyperlink>
    </w:p>
    <w:p w14:paraId="0F14B0C3" w14:textId="281C9555" w:rsidR="00830E16" w:rsidRPr="00830E16" w:rsidRDefault="00830E16" w:rsidP="00830E16">
      <w:pPr>
        <w:rPr>
          <w:rFonts w:ascii="Arial" w:hAnsi="Arial" w:cs="Arial"/>
          <w:sz w:val="24"/>
          <w:szCs w:val="24"/>
        </w:rPr>
      </w:pPr>
      <w:r w:rsidRPr="00830E16">
        <w:rPr>
          <w:rStyle w:val="Hyperlink"/>
          <w:rFonts w:ascii="Arial" w:hAnsi="Arial" w:cs="Arial"/>
          <w:color w:val="auto"/>
          <w:sz w:val="24"/>
          <w:szCs w:val="24"/>
          <w:u w:val="none"/>
        </w:rPr>
        <w:t>[ Accessed 17/12/2023]</w:t>
      </w:r>
    </w:p>
    <w:p w14:paraId="2AD1F969" w14:textId="3F9A928A" w:rsidR="009141BA" w:rsidRDefault="009141BA">
      <w:pPr>
        <w:rPr>
          <w:rStyle w:val="Hyperlink"/>
          <w:rFonts w:ascii="Arial" w:hAnsi="Arial" w:cs="Arial"/>
          <w:sz w:val="24"/>
          <w:szCs w:val="24"/>
        </w:rPr>
      </w:pPr>
      <w:r w:rsidRPr="00830E16">
        <w:rPr>
          <w:rStyle w:val="Hyperlink"/>
          <w:rFonts w:ascii="Arial" w:hAnsi="Arial" w:cs="Arial"/>
          <w:i/>
          <w:iCs/>
          <w:color w:val="auto"/>
          <w:sz w:val="24"/>
          <w:szCs w:val="24"/>
          <w:u w:val="none"/>
        </w:rPr>
        <w:t xml:space="preserve">Coronavirus: What support did government provide for individuals and businesses? </w:t>
      </w:r>
      <w:r>
        <w:rPr>
          <w:rStyle w:val="Hyperlink"/>
          <w:rFonts w:ascii="Arial" w:hAnsi="Arial" w:cs="Arial"/>
          <w:color w:val="auto"/>
          <w:sz w:val="24"/>
          <w:szCs w:val="24"/>
          <w:u w:val="none"/>
        </w:rPr>
        <w:t xml:space="preserve">Institute For Government – Thomas Pope &amp; Peter Hourston 2022 </w:t>
      </w:r>
      <w:r>
        <w:rPr>
          <w:rStyle w:val="Hyperlink"/>
          <w:rFonts w:ascii="Arial" w:hAnsi="Arial" w:cs="Arial"/>
          <w:color w:val="auto"/>
          <w:sz w:val="24"/>
          <w:szCs w:val="24"/>
          <w:u w:val="none"/>
        </w:rPr>
        <w:br/>
        <w:t xml:space="preserve">Available </w:t>
      </w:r>
      <w:r w:rsidR="00830E16">
        <w:rPr>
          <w:rStyle w:val="Hyperlink"/>
          <w:rFonts w:ascii="Arial" w:hAnsi="Arial" w:cs="Arial"/>
          <w:color w:val="auto"/>
          <w:sz w:val="24"/>
          <w:szCs w:val="24"/>
          <w:u w:val="none"/>
        </w:rPr>
        <w:t>a</w:t>
      </w:r>
      <w:r>
        <w:rPr>
          <w:rStyle w:val="Hyperlink"/>
          <w:rFonts w:ascii="Arial" w:hAnsi="Arial" w:cs="Arial"/>
          <w:color w:val="auto"/>
          <w:sz w:val="24"/>
          <w:szCs w:val="24"/>
          <w:u w:val="none"/>
        </w:rPr>
        <w:t>t:</w:t>
      </w:r>
      <w:r>
        <w:rPr>
          <w:rStyle w:val="Hyperlink"/>
          <w:rFonts w:ascii="Arial" w:hAnsi="Arial" w:cs="Arial"/>
          <w:color w:val="auto"/>
          <w:sz w:val="24"/>
          <w:szCs w:val="24"/>
          <w:u w:val="none"/>
        </w:rPr>
        <w:br/>
      </w:r>
      <w:hyperlink r:id="rId15" w:history="1">
        <w:r w:rsidRPr="00F34DBF">
          <w:rPr>
            <w:rStyle w:val="Hyperlink"/>
            <w:rFonts w:ascii="Arial" w:hAnsi="Arial" w:cs="Arial"/>
            <w:sz w:val="24"/>
            <w:szCs w:val="24"/>
          </w:rPr>
          <w:t>https://www.instituteforgovernment.org.uk/explainer/coronavirus-economic-support-individuals</w:t>
        </w:r>
      </w:hyperlink>
    </w:p>
    <w:p w14:paraId="5152E65F" w14:textId="190FF70B" w:rsidR="00830E16" w:rsidRPr="00830E16" w:rsidRDefault="00830E16" w:rsidP="00830E16">
      <w:pPr>
        <w:rPr>
          <w:rFonts w:ascii="Arial" w:hAnsi="Arial" w:cs="Arial"/>
          <w:sz w:val="24"/>
          <w:szCs w:val="24"/>
        </w:rPr>
      </w:pPr>
      <w:r w:rsidRPr="00830E16">
        <w:rPr>
          <w:rStyle w:val="Hyperlink"/>
          <w:rFonts w:ascii="Arial" w:hAnsi="Arial" w:cs="Arial"/>
          <w:color w:val="auto"/>
          <w:sz w:val="24"/>
          <w:szCs w:val="24"/>
          <w:u w:val="none"/>
        </w:rPr>
        <w:t>[ Accessed 17/12/2023]</w:t>
      </w:r>
    </w:p>
    <w:p w14:paraId="1C116D15" w14:textId="736F79F7" w:rsidR="009141BA" w:rsidRDefault="009141BA">
      <w:pPr>
        <w:rPr>
          <w:rStyle w:val="Hyperlink"/>
          <w:rFonts w:ascii="Arial" w:hAnsi="Arial" w:cs="Arial"/>
          <w:sz w:val="24"/>
          <w:szCs w:val="24"/>
        </w:rPr>
      </w:pPr>
      <w:r w:rsidRPr="00830E16">
        <w:rPr>
          <w:rStyle w:val="Hyperlink"/>
          <w:rFonts w:ascii="Arial" w:hAnsi="Arial" w:cs="Arial"/>
          <w:color w:val="auto"/>
          <w:sz w:val="24"/>
          <w:szCs w:val="24"/>
          <w:u w:val="none"/>
        </w:rPr>
        <w:t>Supply Chain Problems</w:t>
      </w:r>
      <w:r w:rsidR="00830E16">
        <w:rPr>
          <w:rStyle w:val="Hyperlink"/>
          <w:rFonts w:ascii="Arial" w:hAnsi="Arial" w:cs="Arial"/>
          <w:color w:val="auto"/>
          <w:sz w:val="24"/>
          <w:szCs w:val="24"/>
          <w:u w:val="none"/>
        </w:rPr>
        <w:t>,</w:t>
      </w:r>
      <w:r>
        <w:rPr>
          <w:rStyle w:val="Hyperlink"/>
          <w:rFonts w:ascii="Arial" w:hAnsi="Arial" w:cs="Arial"/>
          <w:color w:val="auto"/>
          <w:sz w:val="24"/>
          <w:szCs w:val="24"/>
          <w:u w:val="none"/>
        </w:rPr>
        <w:t xml:space="preserve"> Institute for Government 2021</w:t>
      </w:r>
      <w:r>
        <w:rPr>
          <w:rStyle w:val="Hyperlink"/>
          <w:rFonts w:ascii="Arial" w:hAnsi="Arial" w:cs="Arial"/>
          <w:color w:val="auto"/>
          <w:sz w:val="24"/>
          <w:szCs w:val="24"/>
          <w:u w:val="none"/>
        </w:rPr>
        <w:br/>
        <w:t xml:space="preserve">Available </w:t>
      </w:r>
      <w:r w:rsidR="007F5C74">
        <w:rPr>
          <w:rStyle w:val="Hyperlink"/>
          <w:rFonts w:ascii="Arial" w:hAnsi="Arial" w:cs="Arial"/>
          <w:color w:val="auto"/>
          <w:sz w:val="24"/>
          <w:szCs w:val="24"/>
          <w:u w:val="none"/>
        </w:rPr>
        <w:t>a</w:t>
      </w:r>
      <w:r>
        <w:rPr>
          <w:rStyle w:val="Hyperlink"/>
          <w:rFonts w:ascii="Arial" w:hAnsi="Arial" w:cs="Arial"/>
          <w:color w:val="auto"/>
          <w:sz w:val="24"/>
          <w:szCs w:val="24"/>
          <w:u w:val="none"/>
        </w:rPr>
        <w:t>t:</w:t>
      </w:r>
      <w:r>
        <w:rPr>
          <w:rStyle w:val="Hyperlink"/>
          <w:rFonts w:ascii="Arial" w:hAnsi="Arial" w:cs="Arial"/>
          <w:color w:val="auto"/>
          <w:sz w:val="24"/>
          <w:szCs w:val="24"/>
          <w:u w:val="none"/>
        </w:rPr>
        <w:br/>
      </w:r>
      <w:hyperlink r:id="rId16" w:history="1">
        <w:r w:rsidRPr="00F34DBF">
          <w:rPr>
            <w:rStyle w:val="Hyperlink"/>
            <w:rFonts w:ascii="Arial" w:hAnsi="Arial" w:cs="Arial"/>
            <w:sz w:val="24"/>
            <w:szCs w:val="24"/>
          </w:rPr>
          <w:t>https://www.instituteforgovernment.org.uk/explainer/supply-chain-problems</w:t>
        </w:r>
      </w:hyperlink>
    </w:p>
    <w:p w14:paraId="7288DD4D" w14:textId="77777777" w:rsidR="00830E16" w:rsidRPr="00830E16" w:rsidRDefault="00830E16" w:rsidP="00830E16">
      <w:pPr>
        <w:rPr>
          <w:rFonts w:ascii="Arial" w:hAnsi="Arial" w:cs="Arial"/>
          <w:sz w:val="24"/>
          <w:szCs w:val="24"/>
        </w:rPr>
      </w:pPr>
      <w:r w:rsidRPr="00830E16">
        <w:rPr>
          <w:rStyle w:val="Hyperlink"/>
          <w:rFonts w:ascii="Arial" w:hAnsi="Arial" w:cs="Arial"/>
          <w:color w:val="auto"/>
          <w:sz w:val="24"/>
          <w:szCs w:val="24"/>
          <w:u w:val="none"/>
        </w:rPr>
        <w:t>[ Accessed 17/12/2023]</w:t>
      </w:r>
    </w:p>
    <w:p w14:paraId="3495E14A" w14:textId="77777777" w:rsidR="00830E16" w:rsidRDefault="00830E16">
      <w:pPr>
        <w:rPr>
          <w:rStyle w:val="Hyperlink"/>
          <w:rFonts w:ascii="Arial" w:hAnsi="Arial" w:cs="Arial"/>
          <w:sz w:val="24"/>
          <w:szCs w:val="24"/>
        </w:rPr>
      </w:pPr>
    </w:p>
    <w:p w14:paraId="203779ED" w14:textId="77777777" w:rsidR="00830E16" w:rsidRDefault="00830E16">
      <w:pPr>
        <w:rPr>
          <w:rStyle w:val="Hyperlink"/>
          <w:rFonts w:ascii="Arial" w:hAnsi="Arial" w:cs="Arial"/>
          <w:color w:val="auto"/>
          <w:sz w:val="24"/>
          <w:szCs w:val="24"/>
          <w:u w:val="none"/>
        </w:rPr>
      </w:pPr>
    </w:p>
    <w:p w14:paraId="48AC0537" w14:textId="77777777" w:rsidR="009141BA" w:rsidRDefault="009141BA">
      <w:pPr>
        <w:rPr>
          <w:rStyle w:val="Hyperlink"/>
          <w:rFonts w:ascii="Arial" w:hAnsi="Arial" w:cs="Arial"/>
          <w:color w:val="auto"/>
          <w:sz w:val="24"/>
          <w:szCs w:val="24"/>
          <w:u w:val="none"/>
        </w:rPr>
      </w:pPr>
    </w:p>
    <w:p w14:paraId="232BDF91" w14:textId="77777777" w:rsidR="009141BA" w:rsidRDefault="009141BA">
      <w:pPr>
        <w:rPr>
          <w:rStyle w:val="Hyperlink"/>
          <w:rFonts w:ascii="Arial" w:hAnsi="Arial" w:cs="Arial"/>
          <w:color w:val="auto"/>
          <w:sz w:val="24"/>
          <w:szCs w:val="24"/>
          <w:u w:val="none"/>
        </w:rPr>
      </w:pPr>
    </w:p>
    <w:p w14:paraId="44CFEACD" w14:textId="77777777" w:rsidR="009141BA" w:rsidRPr="00044699" w:rsidRDefault="009141BA">
      <w:pPr>
        <w:rPr>
          <w:rStyle w:val="Hyperlink"/>
          <w:rFonts w:ascii="Arial" w:hAnsi="Arial" w:cs="Arial"/>
          <w:color w:val="auto"/>
          <w:sz w:val="24"/>
          <w:szCs w:val="24"/>
          <w:u w:val="none"/>
        </w:rPr>
      </w:pPr>
    </w:p>
    <w:p w14:paraId="36791D55" w14:textId="0AFACBF2" w:rsidR="00044699" w:rsidRDefault="00044699">
      <w:pPr>
        <w:rPr>
          <w:rStyle w:val="Hyperlink"/>
          <w:rFonts w:ascii="Arial" w:hAnsi="Arial" w:cs="Arial"/>
          <w:sz w:val="24"/>
          <w:szCs w:val="24"/>
        </w:rPr>
      </w:pPr>
    </w:p>
    <w:p w14:paraId="6E38AE54" w14:textId="77777777" w:rsidR="00044699" w:rsidRDefault="00044699">
      <w:pPr>
        <w:rPr>
          <w:rFonts w:ascii="Arial" w:hAnsi="Arial" w:cs="Arial"/>
          <w:sz w:val="24"/>
          <w:szCs w:val="24"/>
        </w:rPr>
      </w:pPr>
    </w:p>
    <w:p w14:paraId="3F2E07C0" w14:textId="77777777" w:rsidR="00AC4EB0" w:rsidRPr="008959CA" w:rsidRDefault="00AC4EB0">
      <w:pPr>
        <w:rPr>
          <w:rFonts w:ascii="Arial" w:hAnsi="Arial" w:cs="Arial"/>
          <w:sz w:val="24"/>
          <w:szCs w:val="24"/>
        </w:rPr>
      </w:pPr>
    </w:p>
    <w:p w14:paraId="4EF066C0" w14:textId="77777777" w:rsidR="00FB3CE5" w:rsidRDefault="00FB3CE5">
      <w:pPr>
        <w:rPr>
          <w:rFonts w:ascii="Arial" w:hAnsi="Arial" w:cs="Arial"/>
          <w:sz w:val="24"/>
          <w:szCs w:val="24"/>
        </w:rPr>
      </w:pPr>
    </w:p>
    <w:p w14:paraId="28636078" w14:textId="37DD76E8" w:rsidR="00DC36AA" w:rsidRPr="0008128B" w:rsidRDefault="00DC36AA">
      <w:pPr>
        <w:rPr>
          <w:rFonts w:ascii="Arial" w:hAnsi="Arial" w:cs="Arial"/>
          <w:sz w:val="24"/>
          <w:szCs w:val="24"/>
        </w:rPr>
      </w:pPr>
    </w:p>
    <w:sectPr w:rsidR="00DC36AA" w:rsidRPr="0008128B" w:rsidSect="005F55ED">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B9D79" w14:textId="77777777" w:rsidR="009A02E2" w:rsidRDefault="009A02E2" w:rsidP="004F566E">
      <w:pPr>
        <w:spacing w:after="0" w:line="240" w:lineRule="auto"/>
      </w:pPr>
      <w:r>
        <w:separator/>
      </w:r>
    </w:p>
  </w:endnote>
  <w:endnote w:type="continuationSeparator" w:id="0">
    <w:p w14:paraId="209664B7" w14:textId="77777777" w:rsidR="009A02E2" w:rsidRDefault="009A02E2" w:rsidP="004F5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896889"/>
      <w:docPartObj>
        <w:docPartGallery w:val="Page Numbers (Bottom of Page)"/>
        <w:docPartUnique/>
      </w:docPartObj>
    </w:sdtPr>
    <w:sdtEndPr>
      <w:rPr>
        <w:color w:val="7F7F7F" w:themeColor="background1" w:themeShade="7F"/>
        <w:spacing w:val="60"/>
      </w:rPr>
    </w:sdtEndPr>
    <w:sdtContent>
      <w:p w14:paraId="190E5796" w14:textId="39F4E78A" w:rsidR="004F566E" w:rsidRDefault="004F566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99F874D" w14:textId="77777777" w:rsidR="004F566E" w:rsidRDefault="004F5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3D84A" w14:textId="77777777" w:rsidR="009A02E2" w:rsidRDefault="009A02E2" w:rsidP="004F566E">
      <w:pPr>
        <w:spacing w:after="0" w:line="240" w:lineRule="auto"/>
      </w:pPr>
      <w:r>
        <w:separator/>
      </w:r>
    </w:p>
  </w:footnote>
  <w:footnote w:type="continuationSeparator" w:id="0">
    <w:p w14:paraId="274148B8" w14:textId="77777777" w:rsidR="009A02E2" w:rsidRDefault="009A02E2" w:rsidP="004F56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D80F59"/>
    <w:multiLevelType w:val="hybridMultilevel"/>
    <w:tmpl w:val="E2602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0F22F0"/>
    <w:multiLevelType w:val="hybridMultilevel"/>
    <w:tmpl w:val="12EA0D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7114915">
    <w:abstractNumId w:val="1"/>
  </w:num>
  <w:num w:numId="2" w16cid:durableId="2050958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28B"/>
    <w:rsid w:val="00030779"/>
    <w:rsid w:val="00044699"/>
    <w:rsid w:val="00056546"/>
    <w:rsid w:val="00067461"/>
    <w:rsid w:val="0007763B"/>
    <w:rsid w:val="0008128B"/>
    <w:rsid w:val="0008267F"/>
    <w:rsid w:val="000A5CE5"/>
    <w:rsid w:val="000B4EFD"/>
    <w:rsid w:val="000C7D1D"/>
    <w:rsid w:val="000E400B"/>
    <w:rsid w:val="000E7722"/>
    <w:rsid w:val="00141172"/>
    <w:rsid w:val="0016400F"/>
    <w:rsid w:val="001B5996"/>
    <w:rsid w:val="001C03B5"/>
    <w:rsid w:val="00207428"/>
    <w:rsid w:val="002210CA"/>
    <w:rsid w:val="00245AE2"/>
    <w:rsid w:val="00252B87"/>
    <w:rsid w:val="0026121D"/>
    <w:rsid w:val="00270C6C"/>
    <w:rsid w:val="00271E13"/>
    <w:rsid w:val="002A119F"/>
    <w:rsid w:val="002A4D22"/>
    <w:rsid w:val="002A684A"/>
    <w:rsid w:val="002C72C2"/>
    <w:rsid w:val="002D3212"/>
    <w:rsid w:val="002D6920"/>
    <w:rsid w:val="002E7567"/>
    <w:rsid w:val="00311FA1"/>
    <w:rsid w:val="00337699"/>
    <w:rsid w:val="00355837"/>
    <w:rsid w:val="00355BE8"/>
    <w:rsid w:val="00367B04"/>
    <w:rsid w:val="003C36E2"/>
    <w:rsid w:val="004076FC"/>
    <w:rsid w:val="0041465D"/>
    <w:rsid w:val="004337AD"/>
    <w:rsid w:val="004338E4"/>
    <w:rsid w:val="004465A1"/>
    <w:rsid w:val="004475C3"/>
    <w:rsid w:val="004673C9"/>
    <w:rsid w:val="00486B85"/>
    <w:rsid w:val="004A273F"/>
    <w:rsid w:val="004B1478"/>
    <w:rsid w:val="004C47FC"/>
    <w:rsid w:val="004D7960"/>
    <w:rsid w:val="004F2D9C"/>
    <w:rsid w:val="004F45D0"/>
    <w:rsid w:val="004F566E"/>
    <w:rsid w:val="00503D22"/>
    <w:rsid w:val="00510EDB"/>
    <w:rsid w:val="00513847"/>
    <w:rsid w:val="005153A3"/>
    <w:rsid w:val="00537022"/>
    <w:rsid w:val="00543E4F"/>
    <w:rsid w:val="00591CAD"/>
    <w:rsid w:val="00591ED1"/>
    <w:rsid w:val="0059656D"/>
    <w:rsid w:val="005A3739"/>
    <w:rsid w:val="005C482A"/>
    <w:rsid w:val="005C7CE0"/>
    <w:rsid w:val="005F55ED"/>
    <w:rsid w:val="00620DD6"/>
    <w:rsid w:val="00634484"/>
    <w:rsid w:val="00645CDF"/>
    <w:rsid w:val="00664A95"/>
    <w:rsid w:val="00665F3A"/>
    <w:rsid w:val="00681153"/>
    <w:rsid w:val="006B4576"/>
    <w:rsid w:val="006C6175"/>
    <w:rsid w:val="006E2E3B"/>
    <w:rsid w:val="006F4E47"/>
    <w:rsid w:val="006F592E"/>
    <w:rsid w:val="00714EC9"/>
    <w:rsid w:val="00740B24"/>
    <w:rsid w:val="0079636F"/>
    <w:rsid w:val="007A00B6"/>
    <w:rsid w:val="007A47F8"/>
    <w:rsid w:val="007B3FFA"/>
    <w:rsid w:val="007D21E7"/>
    <w:rsid w:val="007D27B9"/>
    <w:rsid w:val="007E2F3D"/>
    <w:rsid w:val="007F5C74"/>
    <w:rsid w:val="00830E16"/>
    <w:rsid w:val="0085151B"/>
    <w:rsid w:val="00854894"/>
    <w:rsid w:val="00863F4B"/>
    <w:rsid w:val="00877121"/>
    <w:rsid w:val="008959CA"/>
    <w:rsid w:val="008B6A40"/>
    <w:rsid w:val="008C4C39"/>
    <w:rsid w:val="008D1A00"/>
    <w:rsid w:val="008D7F98"/>
    <w:rsid w:val="008E4DA3"/>
    <w:rsid w:val="008E76C0"/>
    <w:rsid w:val="009141BA"/>
    <w:rsid w:val="009270D3"/>
    <w:rsid w:val="00932E7B"/>
    <w:rsid w:val="00963137"/>
    <w:rsid w:val="00982EE8"/>
    <w:rsid w:val="009955CA"/>
    <w:rsid w:val="009A02E2"/>
    <w:rsid w:val="009C4009"/>
    <w:rsid w:val="009D5AD2"/>
    <w:rsid w:val="009E6AE7"/>
    <w:rsid w:val="009F301A"/>
    <w:rsid w:val="009F5873"/>
    <w:rsid w:val="009F647E"/>
    <w:rsid w:val="00A018A9"/>
    <w:rsid w:val="00A020FD"/>
    <w:rsid w:val="00A1790D"/>
    <w:rsid w:val="00A26AF3"/>
    <w:rsid w:val="00A312E0"/>
    <w:rsid w:val="00A81C10"/>
    <w:rsid w:val="00A822BA"/>
    <w:rsid w:val="00A828C5"/>
    <w:rsid w:val="00A838EB"/>
    <w:rsid w:val="00A92087"/>
    <w:rsid w:val="00AA1AA5"/>
    <w:rsid w:val="00AB4598"/>
    <w:rsid w:val="00AB51C4"/>
    <w:rsid w:val="00AC4EB0"/>
    <w:rsid w:val="00AC7FBB"/>
    <w:rsid w:val="00AF4559"/>
    <w:rsid w:val="00AF65C9"/>
    <w:rsid w:val="00B046E4"/>
    <w:rsid w:val="00B16082"/>
    <w:rsid w:val="00B45D77"/>
    <w:rsid w:val="00B64E48"/>
    <w:rsid w:val="00B8559F"/>
    <w:rsid w:val="00B9070D"/>
    <w:rsid w:val="00B9100A"/>
    <w:rsid w:val="00BA3740"/>
    <w:rsid w:val="00BC0553"/>
    <w:rsid w:val="00BD5DDD"/>
    <w:rsid w:val="00BD6E03"/>
    <w:rsid w:val="00BF13DB"/>
    <w:rsid w:val="00BF1596"/>
    <w:rsid w:val="00C17D27"/>
    <w:rsid w:val="00C21EED"/>
    <w:rsid w:val="00C47602"/>
    <w:rsid w:val="00C519C2"/>
    <w:rsid w:val="00C66069"/>
    <w:rsid w:val="00C92E0F"/>
    <w:rsid w:val="00C95310"/>
    <w:rsid w:val="00C96B6E"/>
    <w:rsid w:val="00CB6E72"/>
    <w:rsid w:val="00CF2830"/>
    <w:rsid w:val="00CF6B50"/>
    <w:rsid w:val="00D014C5"/>
    <w:rsid w:val="00D16BD2"/>
    <w:rsid w:val="00D27B25"/>
    <w:rsid w:val="00D6287E"/>
    <w:rsid w:val="00D76F19"/>
    <w:rsid w:val="00DC1AEF"/>
    <w:rsid w:val="00DC36AA"/>
    <w:rsid w:val="00DC70B7"/>
    <w:rsid w:val="00DD5128"/>
    <w:rsid w:val="00E0021D"/>
    <w:rsid w:val="00E05843"/>
    <w:rsid w:val="00E16ABA"/>
    <w:rsid w:val="00E16F2B"/>
    <w:rsid w:val="00E22C0A"/>
    <w:rsid w:val="00E26F1C"/>
    <w:rsid w:val="00E3390D"/>
    <w:rsid w:val="00E47CCB"/>
    <w:rsid w:val="00E72898"/>
    <w:rsid w:val="00E72973"/>
    <w:rsid w:val="00E73AA4"/>
    <w:rsid w:val="00E77BB2"/>
    <w:rsid w:val="00E819DB"/>
    <w:rsid w:val="00E8770E"/>
    <w:rsid w:val="00E90568"/>
    <w:rsid w:val="00E93674"/>
    <w:rsid w:val="00ED2114"/>
    <w:rsid w:val="00ED69BC"/>
    <w:rsid w:val="00ED7B4A"/>
    <w:rsid w:val="00F02794"/>
    <w:rsid w:val="00F31EBC"/>
    <w:rsid w:val="00F3322A"/>
    <w:rsid w:val="00F45039"/>
    <w:rsid w:val="00FA1B32"/>
    <w:rsid w:val="00FB3CE5"/>
    <w:rsid w:val="00FB500C"/>
    <w:rsid w:val="00FC3DAE"/>
    <w:rsid w:val="00FD02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5EE101"/>
  <w15:chartTrackingRefBased/>
  <w15:docId w15:val="{8FD695C6-C84D-4B8E-AAC6-61D3F96E3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7CE0"/>
    <w:rPr>
      <w:color w:val="0563C1" w:themeColor="hyperlink"/>
      <w:u w:val="single"/>
    </w:rPr>
  </w:style>
  <w:style w:type="character" w:styleId="UnresolvedMention">
    <w:name w:val="Unresolved Mention"/>
    <w:basedOn w:val="DefaultParagraphFont"/>
    <w:uiPriority w:val="99"/>
    <w:semiHidden/>
    <w:unhideWhenUsed/>
    <w:rsid w:val="005C7CE0"/>
    <w:rPr>
      <w:color w:val="605E5C"/>
      <w:shd w:val="clear" w:color="auto" w:fill="E1DFDD"/>
    </w:rPr>
  </w:style>
  <w:style w:type="paragraph" w:styleId="NoSpacing">
    <w:name w:val="No Spacing"/>
    <w:link w:val="NoSpacingChar"/>
    <w:uiPriority w:val="1"/>
    <w:qFormat/>
    <w:rsid w:val="005F55E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F55ED"/>
    <w:rPr>
      <w:rFonts w:eastAsiaTheme="minorEastAsia"/>
      <w:kern w:val="0"/>
      <w:lang w:val="en-US"/>
      <w14:ligatures w14:val="none"/>
    </w:rPr>
  </w:style>
  <w:style w:type="paragraph" w:styleId="ListParagraph">
    <w:name w:val="List Paragraph"/>
    <w:basedOn w:val="Normal"/>
    <w:uiPriority w:val="34"/>
    <w:qFormat/>
    <w:rsid w:val="00A822BA"/>
    <w:pPr>
      <w:ind w:left="720"/>
      <w:contextualSpacing/>
    </w:pPr>
  </w:style>
  <w:style w:type="paragraph" w:styleId="Header">
    <w:name w:val="header"/>
    <w:basedOn w:val="Normal"/>
    <w:link w:val="HeaderChar"/>
    <w:uiPriority w:val="99"/>
    <w:unhideWhenUsed/>
    <w:rsid w:val="004F56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66E"/>
  </w:style>
  <w:style w:type="paragraph" w:styleId="Footer">
    <w:name w:val="footer"/>
    <w:basedOn w:val="Normal"/>
    <w:link w:val="FooterChar"/>
    <w:uiPriority w:val="99"/>
    <w:unhideWhenUsed/>
    <w:rsid w:val="004F56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66E"/>
  </w:style>
  <w:style w:type="character" w:styleId="FollowedHyperlink">
    <w:name w:val="FollowedHyperlink"/>
    <w:basedOn w:val="DefaultParagraphFont"/>
    <w:uiPriority w:val="99"/>
    <w:semiHidden/>
    <w:unhideWhenUsed/>
    <w:rsid w:val="000446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2475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ciencedirect.com/science/article/pii/S096585641630636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nber.org/system/files/working_papers/w2737/w2737.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instituteforgovernment.org.uk/explainer/supply-chain-problem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kpmg.com/xx/en/home/insights/2020/04/united-kingdom-government-and-institution-measures-in-response-to-covid.html" TargetMode="External"/><Relationship Id="rId5" Type="http://schemas.openxmlformats.org/officeDocument/2006/relationships/footnotes" Target="footnotes.xml"/><Relationship Id="rId15" Type="http://schemas.openxmlformats.org/officeDocument/2006/relationships/hyperlink" Target="https://www.instituteforgovernment.org.uk/explainer/coronavirus-economic-support-individuals" TargetMode="External"/><Relationship Id="rId10" Type="http://schemas.openxmlformats.org/officeDocument/2006/relationships/hyperlink" Target="https://assets.publishing.service.gov.uk/media/5f6b3b09e90e077c9b87dfd7/Supply_and_demand_of_transport_fuels_during_COVID-19.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jstor.org/stable/244903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2474</Words>
  <Characters>14373</Characters>
  <Application>Microsoft Office Word</Application>
  <DocSecurity>0</DocSecurity>
  <Lines>281</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Danica kanchevska</dc:creator>
  <cp:keywords/>
  <dc:description/>
  <cp:lastModifiedBy>Mane kanchevski</cp:lastModifiedBy>
  <cp:revision>2</cp:revision>
  <dcterms:created xsi:type="dcterms:W3CDTF">2023-12-19T16:58:00Z</dcterms:created>
  <dcterms:modified xsi:type="dcterms:W3CDTF">2023-12-19T16:58:00Z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505c97f9c49a5d0b18085b00f6cc0afecd377dd5b8275d357655e97a349d6127</vt:lpwstr>
  </property>
</Properties>
</file>