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CBFE2" w14:textId="77777777" w:rsidR="007924A6" w:rsidRDefault="007924A6" w:rsidP="007924A6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0304125F" w14:textId="77777777" w:rsidR="007924A6" w:rsidRDefault="007924A6" w:rsidP="007924A6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3FD7FD42" w14:textId="77777777" w:rsidR="007924A6" w:rsidRDefault="007924A6" w:rsidP="007924A6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2C8509F8" w14:textId="77777777" w:rsidR="007924A6" w:rsidRDefault="007924A6" w:rsidP="007924A6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49E441A5" w14:textId="77777777" w:rsidR="007924A6" w:rsidRDefault="007924A6" w:rsidP="007924A6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14164BFA" w14:textId="77777777" w:rsidR="007924A6" w:rsidRDefault="007924A6" w:rsidP="007924A6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2B4D867E" w14:textId="77777777" w:rsidR="00DB1BF9" w:rsidRDefault="00DB1BF9" w:rsidP="007924A6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4C5EB1FF" w14:textId="1841B1C5" w:rsidR="007924A6" w:rsidRPr="007924A6" w:rsidRDefault="007924A6" w:rsidP="007924A6">
      <w:pPr>
        <w:jc w:val="center"/>
        <w:rPr>
          <w:rFonts w:ascii="Arial" w:hAnsi="Arial" w:cs="Arial"/>
          <w:b/>
          <w:bCs/>
          <w:sz w:val="52"/>
          <w:szCs w:val="52"/>
        </w:rPr>
      </w:pPr>
      <w:r w:rsidRPr="007924A6">
        <w:rPr>
          <w:rFonts w:ascii="Arial" w:hAnsi="Arial" w:cs="Arial"/>
          <w:b/>
          <w:bCs/>
          <w:sz w:val="52"/>
          <w:szCs w:val="52"/>
        </w:rPr>
        <w:t>Pathological Demand Avoidance Script and Reference List</w:t>
      </w:r>
    </w:p>
    <w:p w14:paraId="5425C7A4" w14:textId="5F51FFC9" w:rsidR="007924A6" w:rsidRPr="0071249D" w:rsidRDefault="007924A6" w:rsidP="00665FCF">
      <w:pPr>
        <w:rPr>
          <w:rFonts w:ascii="Arial" w:hAnsi="Arial" w:cs="Arial"/>
          <w:b/>
          <w:bCs/>
          <w:sz w:val="24"/>
          <w:szCs w:val="24"/>
        </w:rPr>
      </w:pPr>
      <w:r w:rsidRPr="007924A6">
        <w:rPr>
          <w:rFonts w:ascii="Arial" w:hAnsi="Arial" w:cs="Arial"/>
          <w:b/>
          <w:bCs/>
          <w:sz w:val="52"/>
          <w:szCs w:val="52"/>
        </w:rPr>
        <w:br w:type="page"/>
      </w:r>
      <w:r w:rsidRPr="0071249D">
        <w:rPr>
          <w:rFonts w:ascii="Arial" w:hAnsi="Arial" w:cs="Arial"/>
          <w:b/>
          <w:bCs/>
          <w:sz w:val="24"/>
          <w:szCs w:val="24"/>
        </w:rPr>
        <w:lastRenderedPageBreak/>
        <w:t>Script</w:t>
      </w:r>
    </w:p>
    <w:p w14:paraId="76E1B6BC" w14:textId="77777777" w:rsidR="007924A6" w:rsidRPr="0071249D" w:rsidRDefault="007924A6">
      <w:pPr>
        <w:rPr>
          <w:rFonts w:ascii="Arial" w:hAnsi="Arial" w:cs="Arial"/>
          <w:b/>
          <w:bCs/>
          <w:sz w:val="24"/>
          <w:szCs w:val="24"/>
        </w:rPr>
      </w:pPr>
    </w:p>
    <w:p w14:paraId="7325003B" w14:textId="4868C887" w:rsidR="00532773" w:rsidRPr="0071249D" w:rsidRDefault="00532773" w:rsidP="0071249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1249D">
        <w:rPr>
          <w:rFonts w:ascii="Arial" w:hAnsi="Arial" w:cs="Arial"/>
          <w:b/>
          <w:bCs/>
          <w:sz w:val="24"/>
          <w:szCs w:val="24"/>
        </w:rPr>
        <w:t xml:space="preserve">Introduction </w:t>
      </w:r>
    </w:p>
    <w:p w14:paraId="579C8507" w14:textId="6AC0CCB2" w:rsidR="00C17B58" w:rsidRPr="0071249D" w:rsidRDefault="00532773" w:rsidP="0071249D">
      <w:pPr>
        <w:spacing w:line="360" w:lineRule="auto"/>
        <w:rPr>
          <w:rFonts w:ascii="Arial" w:hAnsi="Arial" w:cs="Arial"/>
          <w:sz w:val="24"/>
          <w:szCs w:val="24"/>
        </w:rPr>
      </w:pPr>
      <w:r w:rsidRPr="0071249D">
        <w:rPr>
          <w:rFonts w:ascii="Arial" w:hAnsi="Arial" w:cs="Arial"/>
          <w:sz w:val="24"/>
          <w:szCs w:val="24"/>
        </w:rPr>
        <w:t>This poster will e</w:t>
      </w:r>
      <w:r w:rsidR="00C17B58" w:rsidRPr="0071249D">
        <w:rPr>
          <w:rFonts w:ascii="Arial" w:hAnsi="Arial" w:cs="Arial"/>
          <w:sz w:val="24"/>
          <w:szCs w:val="24"/>
        </w:rPr>
        <w:t xml:space="preserve">xplore Pathological Demand Avoidance (PDA), often associated with </w:t>
      </w:r>
      <w:proofErr w:type="gramStart"/>
      <w:r w:rsidR="00C17B58" w:rsidRPr="0071249D">
        <w:rPr>
          <w:rFonts w:ascii="Arial" w:hAnsi="Arial" w:cs="Arial"/>
          <w:sz w:val="24"/>
          <w:szCs w:val="24"/>
        </w:rPr>
        <w:t>Autism Spectrum Disorder</w:t>
      </w:r>
      <w:proofErr w:type="gramEnd"/>
      <w:r w:rsidR="00C17B58" w:rsidRPr="0071249D">
        <w:rPr>
          <w:rFonts w:ascii="Arial" w:hAnsi="Arial" w:cs="Arial"/>
          <w:sz w:val="24"/>
          <w:szCs w:val="24"/>
        </w:rPr>
        <w:t xml:space="preserve"> (ASD). It will discuss the issues, challenges and barriers children with </w:t>
      </w:r>
      <w:r w:rsidR="007A0AF7" w:rsidRPr="0071249D">
        <w:rPr>
          <w:rFonts w:ascii="Arial" w:hAnsi="Arial" w:cs="Arial"/>
          <w:sz w:val="24"/>
          <w:szCs w:val="24"/>
        </w:rPr>
        <w:t xml:space="preserve">PDA </w:t>
      </w:r>
      <w:proofErr w:type="gramStart"/>
      <w:r w:rsidR="007A0AF7" w:rsidRPr="0071249D">
        <w:rPr>
          <w:rFonts w:ascii="Arial" w:hAnsi="Arial" w:cs="Arial"/>
          <w:sz w:val="24"/>
          <w:szCs w:val="24"/>
        </w:rPr>
        <w:t>may experience,</w:t>
      </w:r>
      <w:proofErr w:type="gramEnd"/>
      <w:r w:rsidR="007A0AF7" w:rsidRPr="0071249D">
        <w:rPr>
          <w:rFonts w:ascii="Arial" w:hAnsi="Arial" w:cs="Arial"/>
          <w:sz w:val="24"/>
          <w:szCs w:val="24"/>
        </w:rPr>
        <w:t xml:space="preserve"> alongside the impact this additional learning need </w:t>
      </w:r>
      <w:r w:rsidR="00576E16" w:rsidRPr="0071249D">
        <w:rPr>
          <w:rFonts w:ascii="Arial" w:hAnsi="Arial" w:cs="Arial"/>
          <w:sz w:val="24"/>
          <w:szCs w:val="24"/>
        </w:rPr>
        <w:t>(ALN) can have on emotional wellbeing, relationships and access to learning. Th</w:t>
      </w:r>
      <w:r w:rsidR="00DC524B" w:rsidRPr="0071249D">
        <w:rPr>
          <w:rFonts w:ascii="Arial" w:hAnsi="Arial" w:cs="Arial"/>
          <w:sz w:val="24"/>
          <w:szCs w:val="24"/>
        </w:rPr>
        <w:t>is</w:t>
      </w:r>
      <w:r w:rsidR="00576E16" w:rsidRPr="0071249D">
        <w:rPr>
          <w:rFonts w:ascii="Arial" w:hAnsi="Arial" w:cs="Arial"/>
          <w:sz w:val="24"/>
          <w:szCs w:val="24"/>
        </w:rPr>
        <w:t xml:space="preserve"> poster will also examine the use of a low arousal approach as a strategy to support children with PDA within care and educational settings. </w:t>
      </w:r>
    </w:p>
    <w:p w14:paraId="192823AC" w14:textId="352B4255" w:rsidR="00E405FD" w:rsidRPr="0071249D" w:rsidRDefault="00E405FD" w:rsidP="0071249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1249D">
        <w:rPr>
          <w:rFonts w:ascii="Arial" w:hAnsi="Arial" w:cs="Arial"/>
          <w:b/>
          <w:bCs/>
          <w:sz w:val="24"/>
          <w:szCs w:val="24"/>
        </w:rPr>
        <w:t>What is Pathological Demand Avoidance?</w:t>
      </w:r>
    </w:p>
    <w:p w14:paraId="7E1607D2" w14:textId="26A3A133" w:rsidR="001D630E" w:rsidRPr="001D630E" w:rsidRDefault="00E22325" w:rsidP="0071249D">
      <w:pPr>
        <w:spacing w:line="360" w:lineRule="auto"/>
        <w:rPr>
          <w:rFonts w:ascii="Arial" w:hAnsi="Arial" w:cs="Arial"/>
          <w:sz w:val="24"/>
          <w:szCs w:val="24"/>
        </w:rPr>
      </w:pPr>
      <w:r w:rsidRPr="0071249D">
        <w:rPr>
          <w:rFonts w:ascii="Arial" w:hAnsi="Arial" w:cs="Arial"/>
          <w:sz w:val="24"/>
          <w:szCs w:val="24"/>
        </w:rPr>
        <w:t>Pathological Demand Avoidance</w:t>
      </w:r>
      <w:r w:rsidR="00061C14" w:rsidRPr="0071249D">
        <w:rPr>
          <w:rFonts w:ascii="Arial" w:hAnsi="Arial" w:cs="Arial"/>
          <w:sz w:val="24"/>
          <w:szCs w:val="24"/>
        </w:rPr>
        <w:t xml:space="preserve"> (PDA)</w:t>
      </w:r>
      <w:r w:rsidRPr="0071249D">
        <w:rPr>
          <w:rFonts w:ascii="Arial" w:hAnsi="Arial" w:cs="Arial"/>
          <w:sz w:val="24"/>
          <w:szCs w:val="24"/>
        </w:rPr>
        <w:t xml:space="preserve"> is</w:t>
      </w:r>
      <w:r w:rsidR="000D6735" w:rsidRPr="0071249D">
        <w:rPr>
          <w:rFonts w:ascii="Arial" w:hAnsi="Arial" w:cs="Arial"/>
          <w:sz w:val="24"/>
          <w:szCs w:val="24"/>
        </w:rPr>
        <w:t xml:space="preserve"> identified </w:t>
      </w:r>
      <w:r w:rsidR="00B750CB" w:rsidRPr="0071249D">
        <w:rPr>
          <w:rFonts w:ascii="Arial" w:hAnsi="Arial" w:cs="Arial"/>
          <w:sz w:val="24"/>
          <w:szCs w:val="24"/>
        </w:rPr>
        <w:t xml:space="preserve">by </w:t>
      </w:r>
      <w:r w:rsidR="007D7402" w:rsidRPr="0071249D">
        <w:rPr>
          <w:rFonts w:ascii="Arial" w:hAnsi="Arial" w:cs="Arial"/>
          <w:sz w:val="24"/>
          <w:szCs w:val="24"/>
        </w:rPr>
        <w:t>observing children who are extremely avoidan</w:t>
      </w:r>
      <w:r w:rsidR="00C44C3C" w:rsidRPr="0071249D">
        <w:rPr>
          <w:rFonts w:ascii="Arial" w:hAnsi="Arial" w:cs="Arial"/>
          <w:sz w:val="24"/>
          <w:szCs w:val="24"/>
        </w:rPr>
        <w:t xml:space="preserve">t of everyday demands and as a result experience </w:t>
      </w:r>
      <w:r w:rsidR="009C1869" w:rsidRPr="0071249D">
        <w:rPr>
          <w:rFonts w:ascii="Arial" w:hAnsi="Arial" w:cs="Arial"/>
          <w:sz w:val="24"/>
          <w:szCs w:val="24"/>
        </w:rPr>
        <w:t xml:space="preserve">intense feelings of anxiety </w:t>
      </w:r>
      <w:r w:rsidR="006F1B0D" w:rsidRPr="0071249D">
        <w:rPr>
          <w:rFonts w:ascii="Arial" w:hAnsi="Arial" w:cs="Arial"/>
          <w:sz w:val="24"/>
          <w:szCs w:val="24"/>
        </w:rPr>
        <w:t xml:space="preserve">when they are under pressure or are expected to </w:t>
      </w:r>
      <w:r w:rsidR="00604F65" w:rsidRPr="0071249D">
        <w:rPr>
          <w:rFonts w:ascii="Arial" w:hAnsi="Arial" w:cs="Arial"/>
          <w:sz w:val="24"/>
          <w:szCs w:val="24"/>
        </w:rPr>
        <w:t>do something</w:t>
      </w:r>
      <w:r w:rsidR="00D55A15" w:rsidRPr="0071249D">
        <w:rPr>
          <w:rFonts w:ascii="Arial" w:hAnsi="Arial" w:cs="Arial"/>
          <w:sz w:val="24"/>
          <w:szCs w:val="24"/>
        </w:rPr>
        <w:t xml:space="preserve"> (</w:t>
      </w:r>
      <w:r w:rsidR="00D55A15" w:rsidRPr="00E440E0">
        <w:rPr>
          <w:rFonts w:ascii="Arial" w:hAnsi="Arial" w:cs="Arial"/>
          <w:sz w:val="24"/>
          <w:szCs w:val="24"/>
        </w:rPr>
        <w:t>O’Nions</w:t>
      </w:r>
      <w:r w:rsidR="00D55A15" w:rsidRPr="0071249D">
        <w:rPr>
          <w:rFonts w:ascii="Arial" w:hAnsi="Arial" w:cs="Arial"/>
          <w:sz w:val="24"/>
          <w:szCs w:val="24"/>
        </w:rPr>
        <w:t xml:space="preserve"> </w:t>
      </w:r>
      <w:r w:rsidR="00D55A15" w:rsidRPr="0071249D">
        <w:rPr>
          <w:rFonts w:ascii="Arial" w:hAnsi="Arial" w:cs="Arial"/>
          <w:i/>
          <w:iCs/>
          <w:sz w:val="24"/>
          <w:szCs w:val="24"/>
        </w:rPr>
        <w:t>et al</w:t>
      </w:r>
      <w:r w:rsidR="00F20A43" w:rsidRPr="0071249D">
        <w:rPr>
          <w:rFonts w:ascii="Arial" w:hAnsi="Arial" w:cs="Arial"/>
          <w:i/>
          <w:iCs/>
          <w:sz w:val="24"/>
          <w:szCs w:val="24"/>
        </w:rPr>
        <w:t>.</w:t>
      </w:r>
      <w:r w:rsidR="00D55A15" w:rsidRPr="0071249D">
        <w:rPr>
          <w:rFonts w:ascii="Arial" w:hAnsi="Arial" w:cs="Arial"/>
          <w:sz w:val="24"/>
          <w:szCs w:val="24"/>
        </w:rPr>
        <w:t>, 2015)</w:t>
      </w:r>
      <w:r w:rsidR="00604F65" w:rsidRPr="0071249D">
        <w:rPr>
          <w:rFonts w:ascii="Arial" w:hAnsi="Arial" w:cs="Arial"/>
          <w:sz w:val="24"/>
          <w:szCs w:val="24"/>
        </w:rPr>
        <w:t>.</w:t>
      </w:r>
      <w:r w:rsidR="001D630E" w:rsidRPr="0071249D">
        <w:rPr>
          <w:rFonts w:ascii="Arial" w:hAnsi="Arial" w:cs="Arial"/>
          <w:sz w:val="24"/>
          <w:szCs w:val="24"/>
        </w:rPr>
        <w:t xml:space="preserve"> </w:t>
      </w:r>
      <w:r w:rsidR="00061C14" w:rsidRPr="0071249D">
        <w:rPr>
          <w:rFonts w:ascii="Arial" w:hAnsi="Arial" w:cs="Arial"/>
          <w:sz w:val="24"/>
          <w:szCs w:val="24"/>
        </w:rPr>
        <w:t xml:space="preserve">PDA </w:t>
      </w:r>
      <w:r w:rsidR="00B9751B" w:rsidRPr="0071249D">
        <w:rPr>
          <w:rFonts w:ascii="Arial" w:hAnsi="Arial" w:cs="Arial"/>
          <w:sz w:val="24"/>
          <w:szCs w:val="24"/>
        </w:rPr>
        <w:t xml:space="preserve">is </w:t>
      </w:r>
      <w:r w:rsidR="00457834" w:rsidRPr="0071249D">
        <w:rPr>
          <w:rFonts w:ascii="Arial" w:hAnsi="Arial" w:cs="Arial"/>
          <w:sz w:val="24"/>
          <w:szCs w:val="24"/>
        </w:rPr>
        <w:t xml:space="preserve">not </w:t>
      </w:r>
      <w:r w:rsidR="004755B0" w:rsidRPr="0071249D">
        <w:rPr>
          <w:rFonts w:ascii="Arial" w:hAnsi="Arial" w:cs="Arial"/>
          <w:sz w:val="24"/>
          <w:szCs w:val="24"/>
        </w:rPr>
        <w:t xml:space="preserve">formally diagnosed on its own and is usually </w:t>
      </w:r>
      <w:r w:rsidR="003D1EC8" w:rsidRPr="0071249D">
        <w:rPr>
          <w:rFonts w:ascii="Arial" w:hAnsi="Arial" w:cs="Arial"/>
          <w:sz w:val="24"/>
          <w:szCs w:val="24"/>
        </w:rPr>
        <w:t>associa</w:t>
      </w:r>
      <w:r w:rsidR="00C13170" w:rsidRPr="0071249D">
        <w:rPr>
          <w:rFonts w:ascii="Arial" w:hAnsi="Arial" w:cs="Arial"/>
          <w:sz w:val="24"/>
          <w:szCs w:val="24"/>
        </w:rPr>
        <w:t xml:space="preserve">ted with </w:t>
      </w:r>
      <w:proofErr w:type="gramStart"/>
      <w:r w:rsidR="00C13170" w:rsidRPr="0071249D">
        <w:rPr>
          <w:rFonts w:ascii="Arial" w:hAnsi="Arial" w:cs="Arial"/>
          <w:sz w:val="24"/>
          <w:szCs w:val="24"/>
        </w:rPr>
        <w:t>Autism Spectrum Disorder</w:t>
      </w:r>
      <w:proofErr w:type="gramEnd"/>
      <w:r w:rsidR="00C13170" w:rsidRPr="0071249D">
        <w:rPr>
          <w:rFonts w:ascii="Arial" w:hAnsi="Arial" w:cs="Arial"/>
          <w:sz w:val="24"/>
          <w:szCs w:val="24"/>
        </w:rPr>
        <w:t xml:space="preserve"> (ASD)</w:t>
      </w:r>
      <w:r w:rsidR="002D719A" w:rsidRPr="0071249D">
        <w:rPr>
          <w:rFonts w:ascii="Arial" w:hAnsi="Arial" w:cs="Arial"/>
          <w:sz w:val="24"/>
          <w:szCs w:val="24"/>
        </w:rPr>
        <w:t>, often</w:t>
      </w:r>
      <w:r w:rsidR="00A632BF" w:rsidRPr="0071249D">
        <w:rPr>
          <w:rFonts w:ascii="Arial" w:hAnsi="Arial" w:cs="Arial"/>
          <w:sz w:val="24"/>
          <w:szCs w:val="24"/>
        </w:rPr>
        <w:t xml:space="preserve"> described</w:t>
      </w:r>
      <w:r w:rsidR="002D719A" w:rsidRPr="0071249D">
        <w:rPr>
          <w:rFonts w:ascii="Arial" w:hAnsi="Arial" w:cs="Arial"/>
          <w:sz w:val="24"/>
          <w:szCs w:val="24"/>
        </w:rPr>
        <w:t xml:space="preserve"> </w:t>
      </w:r>
      <w:r w:rsidR="0017166E" w:rsidRPr="0071249D">
        <w:rPr>
          <w:rFonts w:ascii="Arial" w:hAnsi="Arial" w:cs="Arial"/>
          <w:sz w:val="24"/>
          <w:szCs w:val="24"/>
        </w:rPr>
        <w:t>as Autism with a PDA profile</w:t>
      </w:r>
      <w:r w:rsidR="00AA53C0" w:rsidRPr="0071249D">
        <w:rPr>
          <w:rFonts w:ascii="Arial" w:hAnsi="Arial" w:cs="Arial"/>
          <w:sz w:val="24"/>
          <w:szCs w:val="24"/>
        </w:rPr>
        <w:t xml:space="preserve"> (</w:t>
      </w:r>
      <w:r w:rsidR="00AA53C0" w:rsidRPr="00074894">
        <w:rPr>
          <w:rFonts w:ascii="Arial" w:hAnsi="Arial" w:cs="Arial"/>
          <w:sz w:val="24"/>
          <w:szCs w:val="24"/>
        </w:rPr>
        <w:t>O’Nions</w:t>
      </w:r>
      <w:r w:rsidR="00AA53C0" w:rsidRPr="0071249D">
        <w:rPr>
          <w:rFonts w:ascii="Arial" w:hAnsi="Arial" w:cs="Arial"/>
          <w:sz w:val="24"/>
          <w:szCs w:val="24"/>
        </w:rPr>
        <w:t xml:space="preserve"> and </w:t>
      </w:r>
      <w:r w:rsidR="00AA53C0" w:rsidRPr="00074894">
        <w:rPr>
          <w:rFonts w:ascii="Arial" w:hAnsi="Arial" w:cs="Arial"/>
          <w:sz w:val="24"/>
          <w:szCs w:val="24"/>
        </w:rPr>
        <w:t>Eaton,</w:t>
      </w:r>
      <w:r w:rsidR="00AA53C0" w:rsidRPr="0071249D">
        <w:rPr>
          <w:rFonts w:ascii="Arial" w:hAnsi="Arial" w:cs="Arial"/>
          <w:sz w:val="24"/>
          <w:szCs w:val="24"/>
        </w:rPr>
        <w:t xml:space="preserve"> </w:t>
      </w:r>
      <w:r w:rsidR="00AA53C0" w:rsidRPr="00074894">
        <w:rPr>
          <w:rFonts w:ascii="Arial" w:hAnsi="Arial" w:cs="Arial"/>
          <w:sz w:val="24"/>
          <w:szCs w:val="24"/>
        </w:rPr>
        <w:t>2020)</w:t>
      </w:r>
      <w:r w:rsidR="0017166E" w:rsidRPr="0071249D">
        <w:rPr>
          <w:rFonts w:ascii="Arial" w:hAnsi="Arial" w:cs="Arial"/>
          <w:sz w:val="24"/>
          <w:szCs w:val="24"/>
        </w:rPr>
        <w:t>.</w:t>
      </w:r>
      <w:r w:rsidR="008857D9" w:rsidRPr="0071249D">
        <w:rPr>
          <w:rFonts w:ascii="Arial" w:hAnsi="Arial" w:cs="Arial"/>
          <w:sz w:val="24"/>
          <w:szCs w:val="24"/>
        </w:rPr>
        <w:t xml:space="preserve"> Although</w:t>
      </w:r>
      <w:r w:rsidR="00481E69" w:rsidRPr="0071249D">
        <w:rPr>
          <w:rFonts w:ascii="Arial" w:hAnsi="Arial" w:cs="Arial"/>
          <w:sz w:val="24"/>
          <w:szCs w:val="24"/>
        </w:rPr>
        <w:t>,</w:t>
      </w:r>
      <w:r w:rsidR="00661AE5" w:rsidRPr="0071249D">
        <w:rPr>
          <w:rFonts w:ascii="Arial" w:hAnsi="Arial" w:cs="Arial"/>
          <w:sz w:val="24"/>
          <w:szCs w:val="24"/>
        </w:rPr>
        <w:t xml:space="preserve"> it is important to note that </w:t>
      </w:r>
      <w:r w:rsidR="001D630E" w:rsidRPr="0071249D">
        <w:rPr>
          <w:rFonts w:ascii="Arial" w:hAnsi="Arial" w:cs="Arial"/>
          <w:sz w:val="24"/>
          <w:szCs w:val="24"/>
        </w:rPr>
        <w:t xml:space="preserve">PDA has been linked to other conditions such as, </w:t>
      </w:r>
      <w:r w:rsidR="001D630E" w:rsidRPr="001D630E">
        <w:rPr>
          <w:rFonts w:ascii="Arial" w:hAnsi="Arial" w:cs="Arial"/>
          <w:sz w:val="24"/>
          <w:szCs w:val="24"/>
        </w:rPr>
        <w:t xml:space="preserve">attention-deficit/hyperactivity </w:t>
      </w:r>
      <w:r w:rsidR="008857D9" w:rsidRPr="0071249D">
        <w:rPr>
          <w:rFonts w:ascii="Arial" w:hAnsi="Arial" w:cs="Arial"/>
          <w:sz w:val="24"/>
          <w:szCs w:val="24"/>
        </w:rPr>
        <w:t>disorder,</w:t>
      </w:r>
      <w:r w:rsidR="00C42352" w:rsidRPr="0071249D">
        <w:rPr>
          <w:rFonts w:ascii="Arial" w:hAnsi="Arial" w:cs="Arial"/>
          <w:sz w:val="24"/>
          <w:szCs w:val="24"/>
        </w:rPr>
        <w:t xml:space="preserve"> </w:t>
      </w:r>
      <w:r w:rsidR="001D630E" w:rsidRPr="001D630E">
        <w:rPr>
          <w:rFonts w:ascii="Arial" w:hAnsi="Arial" w:cs="Arial"/>
          <w:sz w:val="24"/>
          <w:szCs w:val="24"/>
        </w:rPr>
        <w:t>oppositional defiant disorder</w:t>
      </w:r>
      <w:r w:rsidR="00E85A99" w:rsidRPr="0071249D">
        <w:rPr>
          <w:rFonts w:ascii="Arial" w:hAnsi="Arial" w:cs="Arial"/>
          <w:sz w:val="24"/>
          <w:szCs w:val="24"/>
        </w:rPr>
        <w:t xml:space="preserve"> and </w:t>
      </w:r>
      <w:r w:rsidR="008857D9" w:rsidRPr="0071249D">
        <w:rPr>
          <w:rFonts w:ascii="Arial" w:hAnsi="Arial" w:cs="Arial"/>
          <w:sz w:val="24"/>
          <w:szCs w:val="24"/>
        </w:rPr>
        <w:t>complex post-traumatic stress disorder</w:t>
      </w:r>
      <w:r w:rsidR="001D630E" w:rsidRPr="0071249D">
        <w:rPr>
          <w:rFonts w:ascii="Arial" w:hAnsi="Arial" w:cs="Arial"/>
          <w:sz w:val="24"/>
          <w:szCs w:val="24"/>
        </w:rPr>
        <w:t xml:space="preserve"> </w:t>
      </w:r>
      <w:r w:rsidR="00481E69" w:rsidRPr="0071249D">
        <w:rPr>
          <w:rFonts w:ascii="Arial" w:hAnsi="Arial" w:cs="Arial"/>
          <w:sz w:val="24"/>
          <w:szCs w:val="24"/>
        </w:rPr>
        <w:t>(National Autistic Society, 202</w:t>
      </w:r>
      <w:r w:rsidR="00E162FE" w:rsidRPr="0071249D">
        <w:rPr>
          <w:rFonts w:ascii="Arial" w:hAnsi="Arial" w:cs="Arial"/>
          <w:sz w:val="24"/>
          <w:szCs w:val="24"/>
        </w:rPr>
        <w:t>6</w:t>
      </w:r>
      <w:r w:rsidR="00187119" w:rsidRPr="0071249D">
        <w:rPr>
          <w:rFonts w:ascii="Arial" w:hAnsi="Arial" w:cs="Arial"/>
          <w:sz w:val="24"/>
          <w:szCs w:val="24"/>
        </w:rPr>
        <w:t>; Reframing Autism, 2024</w:t>
      </w:r>
      <w:r w:rsidR="00481E69" w:rsidRPr="0071249D">
        <w:rPr>
          <w:rFonts w:ascii="Arial" w:hAnsi="Arial" w:cs="Arial"/>
          <w:sz w:val="24"/>
          <w:szCs w:val="24"/>
        </w:rPr>
        <w:t>)</w:t>
      </w:r>
      <w:r w:rsidR="001D630E" w:rsidRPr="001D630E">
        <w:rPr>
          <w:rFonts w:ascii="Arial" w:hAnsi="Arial" w:cs="Arial"/>
          <w:sz w:val="24"/>
          <w:szCs w:val="24"/>
        </w:rPr>
        <w:t>.</w:t>
      </w:r>
      <w:r w:rsidR="008857D9" w:rsidRPr="0071249D">
        <w:rPr>
          <w:rFonts w:ascii="Arial" w:hAnsi="Arial" w:cs="Arial"/>
          <w:sz w:val="24"/>
          <w:szCs w:val="24"/>
        </w:rPr>
        <w:t xml:space="preserve"> However,</w:t>
      </w:r>
      <w:r w:rsidR="00F276AF" w:rsidRPr="0071249D">
        <w:rPr>
          <w:rFonts w:ascii="Arial" w:hAnsi="Arial" w:cs="Arial"/>
          <w:sz w:val="24"/>
          <w:szCs w:val="24"/>
        </w:rPr>
        <w:t xml:space="preserve"> Carlo</w:t>
      </w:r>
      <w:r w:rsidR="00726430" w:rsidRPr="0071249D">
        <w:rPr>
          <w:rFonts w:ascii="Arial" w:hAnsi="Arial" w:cs="Arial"/>
          <w:sz w:val="24"/>
          <w:szCs w:val="24"/>
        </w:rPr>
        <w:t xml:space="preserve">zzi </w:t>
      </w:r>
      <w:r w:rsidR="00726430" w:rsidRPr="0071249D">
        <w:rPr>
          <w:rFonts w:ascii="Arial" w:hAnsi="Arial" w:cs="Arial"/>
          <w:i/>
          <w:iCs/>
          <w:sz w:val="24"/>
          <w:szCs w:val="24"/>
        </w:rPr>
        <w:t>et al</w:t>
      </w:r>
      <w:r w:rsidR="003F3F56" w:rsidRPr="0071249D">
        <w:rPr>
          <w:rFonts w:ascii="Arial" w:hAnsi="Arial" w:cs="Arial"/>
          <w:i/>
          <w:iCs/>
          <w:sz w:val="24"/>
          <w:szCs w:val="24"/>
        </w:rPr>
        <w:t>.</w:t>
      </w:r>
      <w:r w:rsidR="00F20A43" w:rsidRPr="0071249D">
        <w:rPr>
          <w:rFonts w:ascii="Arial" w:hAnsi="Arial" w:cs="Arial"/>
          <w:i/>
          <w:iCs/>
          <w:sz w:val="24"/>
          <w:szCs w:val="24"/>
        </w:rPr>
        <w:t>,</w:t>
      </w:r>
      <w:r w:rsidR="00726430" w:rsidRPr="0071249D">
        <w:rPr>
          <w:rFonts w:ascii="Arial" w:hAnsi="Arial" w:cs="Arial"/>
          <w:sz w:val="24"/>
          <w:szCs w:val="24"/>
        </w:rPr>
        <w:t xml:space="preserve"> (2025) argues that PDA should be diagnosed separately.</w:t>
      </w:r>
      <w:r w:rsidR="003E7C3C" w:rsidRPr="0071249D">
        <w:rPr>
          <w:rFonts w:ascii="Arial" w:hAnsi="Arial" w:cs="Arial"/>
          <w:sz w:val="24"/>
          <w:szCs w:val="24"/>
        </w:rPr>
        <w:t xml:space="preserve"> </w:t>
      </w:r>
      <w:r w:rsidR="003E7C3C" w:rsidRPr="005D3EE0">
        <w:rPr>
          <w:rFonts w:ascii="Arial" w:hAnsi="Arial" w:cs="Arial"/>
          <w:sz w:val="24"/>
          <w:szCs w:val="24"/>
        </w:rPr>
        <w:t>Malik</w:t>
      </w:r>
      <w:r w:rsidR="003E7C3C" w:rsidRPr="0071249D">
        <w:rPr>
          <w:rFonts w:ascii="Arial" w:hAnsi="Arial" w:cs="Arial"/>
          <w:sz w:val="24"/>
          <w:szCs w:val="24"/>
        </w:rPr>
        <w:t xml:space="preserve"> </w:t>
      </w:r>
      <w:r w:rsidR="003E7C3C" w:rsidRPr="005D3EE0">
        <w:rPr>
          <w:rFonts w:ascii="Arial" w:hAnsi="Arial" w:cs="Arial"/>
          <w:sz w:val="24"/>
          <w:szCs w:val="24"/>
        </w:rPr>
        <w:t>and Baird, (2018</w:t>
      </w:r>
      <w:r w:rsidR="003161D4" w:rsidRPr="0071249D">
        <w:rPr>
          <w:rFonts w:ascii="Arial" w:hAnsi="Arial" w:cs="Arial"/>
          <w:sz w:val="24"/>
          <w:szCs w:val="24"/>
        </w:rPr>
        <w:t>) support</w:t>
      </w:r>
      <w:r w:rsidR="003E7C3C" w:rsidRPr="0071249D">
        <w:rPr>
          <w:rFonts w:ascii="Arial" w:hAnsi="Arial" w:cs="Arial"/>
          <w:sz w:val="24"/>
          <w:szCs w:val="24"/>
        </w:rPr>
        <w:t xml:space="preserve"> this and suggest that </w:t>
      </w:r>
      <w:r w:rsidR="00FB679C" w:rsidRPr="0071249D">
        <w:rPr>
          <w:rFonts w:ascii="Arial" w:hAnsi="Arial" w:cs="Arial"/>
          <w:sz w:val="24"/>
          <w:szCs w:val="24"/>
        </w:rPr>
        <w:t xml:space="preserve">PDA </w:t>
      </w:r>
      <w:r w:rsidR="009F07F1" w:rsidRPr="0071249D">
        <w:rPr>
          <w:rFonts w:ascii="Arial" w:hAnsi="Arial" w:cs="Arial"/>
          <w:sz w:val="24"/>
          <w:szCs w:val="24"/>
        </w:rPr>
        <w:t>should not just be considered a pro</w:t>
      </w:r>
      <w:r w:rsidR="003161D4" w:rsidRPr="0071249D">
        <w:rPr>
          <w:rFonts w:ascii="Arial" w:hAnsi="Arial" w:cs="Arial"/>
          <w:sz w:val="24"/>
          <w:szCs w:val="24"/>
        </w:rPr>
        <w:t xml:space="preserve">file of autism. </w:t>
      </w:r>
      <w:r w:rsidR="00E57A8B" w:rsidRPr="0071249D">
        <w:rPr>
          <w:rFonts w:ascii="Arial" w:hAnsi="Arial" w:cs="Arial"/>
          <w:sz w:val="24"/>
          <w:szCs w:val="24"/>
        </w:rPr>
        <w:t>Similarly,</w:t>
      </w:r>
      <w:r w:rsidR="00BC69A0" w:rsidRPr="0071249D">
        <w:rPr>
          <w:rFonts w:ascii="Arial" w:hAnsi="Arial" w:cs="Arial"/>
          <w:sz w:val="24"/>
          <w:szCs w:val="24"/>
        </w:rPr>
        <w:t xml:space="preserve"> Kidahl et al</w:t>
      </w:r>
      <w:r w:rsidR="00264DE9" w:rsidRPr="0071249D">
        <w:rPr>
          <w:rFonts w:ascii="Arial" w:hAnsi="Arial" w:cs="Arial"/>
          <w:sz w:val="24"/>
          <w:szCs w:val="24"/>
        </w:rPr>
        <w:t xml:space="preserve"> </w:t>
      </w:r>
      <w:r w:rsidR="005419AB" w:rsidRPr="0071249D">
        <w:rPr>
          <w:rFonts w:ascii="Arial" w:hAnsi="Arial" w:cs="Arial"/>
          <w:sz w:val="24"/>
          <w:szCs w:val="24"/>
        </w:rPr>
        <w:t>(2021)</w:t>
      </w:r>
      <w:r w:rsidR="003161D4" w:rsidRPr="0071249D">
        <w:rPr>
          <w:rFonts w:ascii="Arial" w:hAnsi="Arial" w:cs="Arial"/>
          <w:sz w:val="24"/>
          <w:szCs w:val="24"/>
        </w:rPr>
        <w:t xml:space="preserve"> findings</w:t>
      </w:r>
      <w:r w:rsidR="005419AB" w:rsidRPr="0071249D">
        <w:rPr>
          <w:rFonts w:ascii="Arial" w:hAnsi="Arial" w:cs="Arial"/>
          <w:sz w:val="24"/>
          <w:szCs w:val="24"/>
        </w:rPr>
        <w:t xml:space="preserve"> </w:t>
      </w:r>
      <w:r w:rsidR="00264DE9" w:rsidRPr="0071249D">
        <w:rPr>
          <w:rFonts w:ascii="Arial" w:hAnsi="Arial" w:cs="Arial"/>
          <w:sz w:val="24"/>
          <w:szCs w:val="24"/>
        </w:rPr>
        <w:t>highlight the demand for a d</w:t>
      </w:r>
      <w:r w:rsidR="005419AB" w:rsidRPr="0071249D">
        <w:rPr>
          <w:rFonts w:ascii="Arial" w:hAnsi="Arial" w:cs="Arial"/>
          <w:sz w:val="24"/>
          <w:szCs w:val="24"/>
        </w:rPr>
        <w:t xml:space="preserve">iagnosis of PDA </w:t>
      </w:r>
      <w:r w:rsidR="00BF3BC8" w:rsidRPr="0071249D">
        <w:rPr>
          <w:rFonts w:ascii="Arial" w:hAnsi="Arial" w:cs="Arial"/>
          <w:sz w:val="24"/>
          <w:szCs w:val="24"/>
        </w:rPr>
        <w:t xml:space="preserve">has increased. </w:t>
      </w:r>
    </w:p>
    <w:p w14:paraId="28B83E79" w14:textId="3A20F0F1" w:rsidR="00061C14" w:rsidRPr="0071249D" w:rsidRDefault="00AE75E9" w:rsidP="0071249D">
      <w:pPr>
        <w:spacing w:line="360" w:lineRule="auto"/>
        <w:rPr>
          <w:rFonts w:ascii="Arial" w:hAnsi="Arial" w:cs="Arial"/>
          <w:sz w:val="24"/>
          <w:szCs w:val="24"/>
        </w:rPr>
      </w:pPr>
      <w:r w:rsidRPr="0071249D">
        <w:rPr>
          <w:rFonts w:ascii="Arial" w:hAnsi="Arial" w:cs="Arial"/>
          <w:sz w:val="24"/>
          <w:szCs w:val="24"/>
        </w:rPr>
        <w:t>According to O</w:t>
      </w:r>
      <w:r w:rsidR="00D32D50" w:rsidRPr="0071249D">
        <w:rPr>
          <w:rFonts w:ascii="Arial" w:hAnsi="Arial" w:cs="Arial"/>
          <w:sz w:val="24"/>
          <w:szCs w:val="24"/>
        </w:rPr>
        <w:t xml:space="preserve">’Nions </w:t>
      </w:r>
      <w:r w:rsidR="00D32D50" w:rsidRPr="0071249D">
        <w:rPr>
          <w:rFonts w:ascii="Arial" w:hAnsi="Arial" w:cs="Arial"/>
          <w:i/>
          <w:iCs/>
          <w:sz w:val="24"/>
          <w:szCs w:val="24"/>
        </w:rPr>
        <w:t>et al</w:t>
      </w:r>
      <w:r w:rsidR="00AB7AF6" w:rsidRPr="0071249D">
        <w:rPr>
          <w:rFonts w:ascii="Arial" w:hAnsi="Arial" w:cs="Arial"/>
          <w:i/>
          <w:iCs/>
          <w:sz w:val="24"/>
          <w:szCs w:val="24"/>
        </w:rPr>
        <w:t>.</w:t>
      </w:r>
      <w:r w:rsidR="00F20A43" w:rsidRPr="0071249D">
        <w:rPr>
          <w:rFonts w:ascii="Arial" w:hAnsi="Arial" w:cs="Arial"/>
          <w:i/>
          <w:iCs/>
          <w:sz w:val="24"/>
          <w:szCs w:val="24"/>
        </w:rPr>
        <w:t>,</w:t>
      </w:r>
      <w:r w:rsidR="00D32D50" w:rsidRPr="0071249D">
        <w:rPr>
          <w:rFonts w:ascii="Arial" w:hAnsi="Arial" w:cs="Arial"/>
          <w:sz w:val="24"/>
          <w:szCs w:val="24"/>
        </w:rPr>
        <w:t xml:space="preserve"> (2013) c</w:t>
      </w:r>
      <w:r w:rsidR="00D64A47" w:rsidRPr="0071249D">
        <w:rPr>
          <w:rFonts w:ascii="Arial" w:hAnsi="Arial" w:cs="Arial"/>
          <w:sz w:val="24"/>
          <w:szCs w:val="24"/>
        </w:rPr>
        <w:t xml:space="preserve">hildren with PDA </w:t>
      </w:r>
      <w:r w:rsidR="00325E8E" w:rsidRPr="0071249D">
        <w:rPr>
          <w:rFonts w:ascii="Arial" w:hAnsi="Arial" w:cs="Arial"/>
          <w:sz w:val="24"/>
          <w:szCs w:val="24"/>
        </w:rPr>
        <w:t>will of</w:t>
      </w:r>
      <w:r w:rsidR="004079FA" w:rsidRPr="0071249D">
        <w:rPr>
          <w:rFonts w:ascii="Arial" w:hAnsi="Arial" w:cs="Arial"/>
          <w:sz w:val="24"/>
          <w:szCs w:val="24"/>
        </w:rPr>
        <w:t>ten</w:t>
      </w:r>
      <w:r w:rsidR="002A1DFD" w:rsidRPr="0071249D">
        <w:rPr>
          <w:rFonts w:ascii="Arial" w:hAnsi="Arial" w:cs="Arial"/>
          <w:sz w:val="24"/>
          <w:szCs w:val="24"/>
        </w:rPr>
        <w:t xml:space="preserve"> use socially m</w:t>
      </w:r>
      <w:r w:rsidRPr="0071249D">
        <w:rPr>
          <w:rFonts w:ascii="Arial" w:hAnsi="Arial" w:cs="Arial"/>
          <w:sz w:val="24"/>
          <w:szCs w:val="24"/>
        </w:rPr>
        <w:t xml:space="preserve">anipulative </w:t>
      </w:r>
      <w:r w:rsidR="00CD6877" w:rsidRPr="0071249D">
        <w:rPr>
          <w:rFonts w:ascii="Arial" w:hAnsi="Arial" w:cs="Arial"/>
          <w:sz w:val="24"/>
          <w:szCs w:val="24"/>
        </w:rPr>
        <w:t>behaviours</w:t>
      </w:r>
      <w:r w:rsidRPr="0071249D">
        <w:rPr>
          <w:rFonts w:ascii="Arial" w:hAnsi="Arial" w:cs="Arial"/>
          <w:sz w:val="24"/>
          <w:szCs w:val="24"/>
        </w:rPr>
        <w:t xml:space="preserve"> to</w:t>
      </w:r>
      <w:r w:rsidR="004079FA" w:rsidRPr="0071249D">
        <w:rPr>
          <w:rFonts w:ascii="Arial" w:hAnsi="Arial" w:cs="Arial"/>
          <w:sz w:val="24"/>
          <w:szCs w:val="24"/>
        </w:rPr>
        <w:t xml:space="preserve"> </w:t>
      </w:r>
      <w:r w:rsidR="00C023D6" w:rsidRPr="0071249D">
        <w:rPr>
          <w:rFonts w:ascii="Arial" w:hAnsi="Arial" w:cs="Arial"/>
          <w:sz w:val="24"/>
          <w:szCs w:val="24"/>
        </w:rPr>
        <w:t xml:space="preserve">remain in control and </w:t>
      </w:r>
      <w:r w:rsidR="004079FA" w:rsidRPr="0071249D">
        <w:rPr>
          <w:rFonts w:ascii="Arial" w:hAnsi="Arial" w:cs="Arial"/>
          <w:sz w:val="24"/>
          <w:szCs w:val="24"/>
        </w:rPr>
        <w:t>avoid demands</w:t>
      </w:r>
      <w:r w:rsidR="00D32D50" w:rsidRPr="0071249D">
        <w:rPr>
          <w:rFonts w:ascii="Arial" w:hAnsi="Arial" w:cs="Arial"/>
          <w:sz w:val="24"/>
          <w:szCs w:val="24"/>
        </w:rPr>
        <w:t>.</w:t>
      </w:r>
      <w:r w:rsidR="00101167" w:rsidRPr="0071249D">
        <w:rPr>
          <w:rFonts w:ascii="Arial" w:hAnsi="Arial" w:cs="Arial"/>
          <w:sz w:val="24"/>
          <w:szCs w:val="24"/>
        </w:rPr>
        <w:t xml:space="preserve"> However</w:t>
      </w:r>
      <w:r w:rsidR="00106C94" w:rsidRPr="0071249D">
        <w:rPr>
          <w:rFonts w:ascii="Arial" w:hAnsi="Arial" w:cs="Arial"/>
          <w:sz w:val="24"/>
          <w:szCs w:val="24"/>
        </w:rPr>
        <w:t>,</w:t>
      </w:r>
      <w:r w:rsidR="00101167" w:rsidRPr="0071249D">
        <w:rPr>
          <w:rFonts w:ascii="Arial" w:hAnsi="Arial" w:cs="Arial"/>
          <w:sz w:val="24"/>
          <w:szCs w:val="24"/>
        </w:rPr>
        <w:t xml:space="preserve"> more recent research describes the term as strategic rather than manipulative </w:t>
      </w:r>
      <w:r w:rsidR="00C023D6" w:rsidRPr="0071249D">
        <w:rPr>
          <w:rFonts w:ascii="Arial" w:hAnsi="Arial" w:cs="Arial"/>
          <w:sz w:val="24"/>
          <w:szCs w:val="24"/>
        </w:rPr>
        <w:t xml:space="preserve">(O’Nions </w:t>
      </w:r>
      <w:r w:rsidR="00C023D6" w:rsidRPr="0071249D">
        <w:rPr>
          <w:rFonts w:ascii="Arial" w:hAnsi="Arial" w:cs="Arial"/>
          <w:i/>
          <w:iCs/>
          <w:sz w:val="24"/>
          <w:szCs w:val="24"/>
        </w:rPr>
        <w:t>et al</w:t>
      </w:r>
      <w:r w:rsidR="007E307C" w:rsidRPr="0071249D">
        <w:rPr>
          <w:rFonts w:ascii="Arial" w:hAnsi="Arial" w:cs="Arial"/>
          <w:i/>
          <w:iCs/>
          <w:sz w:val="24"/>
          <w:szCs w:val="24"/>
        </w:rPr>
        <w:t>.</w:t>
      </w:r>
      <w:r w:rsidR="00C023D6" w:rsidRPr="0071249D">
        <w:rPr>
          <w:rFonts w:ascii="Arial" w:hAnsi="Arial" w:cs="Arial"/>
          <w:sz w:val="24"/>
          <w:szCs w:val="24"/>
        </w:rPr>
        <w:t>, 2017)</w:t>
      </w:r>
      <w:r w:rsidR="00106C94" w:rsidRPr="0071249D">
        <w:rPr>
          <w:rFonts w:ascii="Arial" w:hAnsi="Arial" w:cs="Arial"/>
          <w:sz w:val="24"/>
          <w:szCs w:val="24"/>
        </w:rPr>
        <w:t xml:space="preserve">. </w:t>
      </w:r>
      <w:r w:rsidR="00F27BF3" w:rsidRPr="0071249D">
        <w:rPr>
          <w:rFonts w:ascii="Arial" w:hAnsi="Arial" w:cs="Arial"/>
          <w:sz w:val="24"/>
          <w:szCs w:val="24"/>
        </w:rPr>
        <w:t xml:space="preserve">They use various strategies which </w:t>
      </w:r>
      <w:r w:rsidR="004079FA" w:rsidRPr="0071249D">
        <w:rPr>
          <w:rFonts w:ascii="Arial" w:hAnsi="Arial" w:cs="Arial"/>
          <w:sz w:val="24"/>
          <w:szCs w:val="24"/>
        </w:rPr>
        <w:t xml:space="preserve">could be </w:t>
      </w:r>
      <w:r w:rsidR="00904D0C" w:rsidRPr="0071249D">
        <w:rPr>
          <w:rFonts w:ascii="Arial" w:hAnsi="Arial" w:cs="Arial"/>
          <w:sz w:val="24"/>
          <w:szCs w:val="24"/>
        </w:rPr>
        <w:t>shown as refusal, distraction</w:t>
      </w:r>
      <w:r w:rsidR="006345D8" w:rsidRPr="0071249D">
        <w:rPr>
          <w:rFonts w:ascii="Arial" w:hAnsi="Arial" w:cs="Arial"/>
          <w:sz w:val="24"/>
          <w:szCs w:val="24"/>
        </w:rPr>
        <w:t>, pretending that they don’t understand, negotiation or emotional outbursts</w:t>
      </w:r>
      <w:r w:rsidR="00225E48" w:rsidRPr="0071249D">
        <w:rPr>
          <w:rFonts w:ascii="Arial" w:hAnsi="Arial" w:cs="Arial"/>
          <w:sz w:val="24"/>
          <w:szCs w:val="24"/>
        </w:rPr>
        <w:t xml:space="preserve"> (</w:t>
      </w:r>
      <w:r w:rsidR="00A4567C" w:rsidRPr="0071249D">
        <w:rPr>
          <w:rFonts w:ascii="Arial" w:hAnsi="Arial" w:cs="Arial"/>
          <w:sz w:val="24"/>
          <w:szCs w:val="24"/>
        </w:rPr>
        <w:t xml:space="preserve">Westby, 2025; </w:t>
      </w:r>
      <w:r w:rsidR="00225E48" w:rsidRPr="0071249D">
        <w:rPr>
          <w:rFonts w:ascii="Arial" w:hAnsi="Arial" w:cs="Arial"/>
          <w:sz w:val="24"/>
          <w:szCs w:val="24"/>
        </w:rPr>
        <w:t xml:space="preserve">White </w:t>
      </w:r>
      <w:r w:rsidR="00225E48" w:rsidRPr="0071249D">
        <w:rPr>
          <w:rFonts w:ascii="Arial" w:hAnsi="Arial" w:cs="Arial"/>
          <w:i/>
          <w:iCs/>
          <w:sz w:val="24"/>
          <w:szCs w:val="24"/>
        </w:rPr>
        <w:t>et al</w:t>
      </w:r>
      <w:r w:rsidR="007E307C" w:rsidRPr="0071249D">
        <w:rPr>
          <w:rFonts w:ascii="Arial" w:hAnsi="Arial" w:cs="Arial"/>
          <w:i/>
          <w:iCs/>
          <w:sz w:val="24"/>
          <w:szCs w:val="24"/>
        </w:rPr>
        <w:t>.</w:t>
      </w:r>
      <w:r w:rsidR="00225E48" w:rsidRPr="0071249D">
        <w:rPr>
          <w:rFonts w:ascii="Arial" w:hAnsi="Arial" w:cs="Arial"/>
          <w:sz w:val="24"/>
          <w:szCs w:val="24"/>
        </w:rPr>
        <w:t>, 2022)</w:t>
      </w:r>
      <w:r w:rsidR="006345D8" w:rsidRPr="0071249D">
        <w:rPr>
          <w:rFonts w:ascii="Arial" w:hAnsi="Arial" w:cs="Arial"/>
          <w:sz w:val="24"/>
          <w:szCs w:val="24"/>
        </w:rPr>
        <w:t xml:space="preserve">. </w:t>
      </w:r>
      <w:r w:rsidR="001B20AA" w:rsidRPr="0071249D">
        <w:rPr>
          <w:rFonts w:ascii="Arial" w:hAnsi="Arial" w:cs="Arial"/>
          <w:sz w:val="24"/>
          <w:szCs w:val="24"/>
        </w:rPr>
        <w:t xml:space="preserve">These actions are strongly connected to the </w:t>
      </w:r>
      <w:r w:rsidR="00856AEC" w:rsidRPr="0071249D">
        <w:rPr>
          <w:rFonts w:ascii="Arial" w:hAnsi="Arial" w:cs="Arial"/>
          <w:sz w:val="24"/>
          <w:szCs w:val="24"/>
        </w:rPr>
        <w:t xml:space="preserve">high levels of anxiety they feel and their need to remain in control of their </w:t>
      </w:r>
      <w:r w:rsidR="00C775C4" w:rsidRPr="0071249D">
        <w:rPr>
          <w:rFonts w:ascii="Arial" w:hAnsi="Arial" w:cs="Arial"/>
          <w:sz w:val="24"/>
          <w:szCs w:val="24"/>
        </w:rPr>
        <w:t xml:space="preserve">environment (Stuart </w:t>
      </w:r>
      <w:r w:rsidR="00C775C4" w:rsidRPr="0071249D">
        <w:rPr>
          <w:rFonts w:ascii="Arial" w:hAnsi="Arial" w:cs="Arial"/>
          <w:i/>
          <w:iCs/>
          <w:sz w:val="24"/>
          <w:szCs w:val="24"/>
        </w:rPr>
        <w:t>et al</w:t>
      </w:r>
      <w:r w:rsidR="007E307C" w:rsidRPr="0071249D">
        <w:rPr>
          <w:rFonts w:ascii="Arial" w:hAnsi="Arial" w:cs="Arial"/>
          <w:i/>
          <w:iCs/>
          <w:sz w:val="24"/>
          <w:szCs w:val="24"/>
        </w:rPr>
        <w:t>.</w:t>
      </w:r>
      <w:r w:rsidR="00C775C4" w:rsidRPr="0071249D">
        <w:rPr>
          <w:rFonts w:ascii="Arial" w:hAnsi="Arial" w:cs="Arial"/>
          <w:sz w:val="24"/>
          <w:szCs w:val="24"/>
        </w:rPr>
        <w:t xml:space="preserve">, </w:t>
      </w:r>
      <w:r w:rsidR="00C023D6" w:rsidRPr="0071249D">
        <w:rPr>
          <w:rFonts w:ascii="Arial" w:hAnsi="Arial" w:cs="Arial"/>
          <w:sz w:val="24"/>
          <w:szCs w:val="24"/>
        </w:rPr>
        <w:t>20</w:t>
      </w:r>
      <w:r w:rsidR="00B60B10" w:rsidRPr="0071249D">
        <w:rPr>
          <w:rFonts w:ascii="Arial" w:hAnsi="Arial" w:cs="Arial"/>
          <w:sz w:val="24"/>
          <w:szCs w:val="24"/>
        </w:rPr>
        <w:t>19</w:t>
      </w:r>
      <w:r w:rsidR="00C023D6" w:rsidRPr="0071249D">
        <w:rPr>
          <w:rFonts w:ascii="Arial" w:hAnsi="Arial" w:cs="Arial"/>
          <w:sz w:val="24"/>
          <w:szCs w:val="24"/>
        </w:rPr>
        <w:t>;</w:t>
      </w:r>
      <w:r w:rsidR="0050072E" w:rsidRPr="0071249D">
        <w:rPr>
          <w:rFonts w:ascii="Arial" w:hAnsi="Arial" w:cs="Arial"/>
          <w:sz w:val="24"/>
          <w:szCs w:val="24"/>
        </w:rPr>
        <w:t xml:space="preserve"> O’Nions </w:t>
      </w:r>
      <w:r w:rsidR="0050072E" w:rsidRPr="0071249D">
        <w:rPr>
          <w:rFonts w:ascii="Arial" w:hAnsi="Arial" w:cs="Arial"/>
          <w:i/>
          <w:iCs/>
          <w:sz w:val="24"/>
          <w:szCs w:val="24"/>
        </w:rPr>
        <w:t>et al</w:t>
      </w:r>
      <w:r w:rsidR="007E307C" w:rsidRPr="0071249D">
        <w:rPr>
          <w:rFonts w:ascii="Arial" w:hAnsi="Arial" w:cs="Arial"/>
          <w:i/>
          <w:iCs/>
          <w:sz w:val="24"/>
          <w:szCs w:val="24"/>
        </w:rPr>
        <w:t>.</w:t>
      </w:r>
      <w:r w:rsidR="003F7BA7" w:rsidRPr="0071249D">
        <w:rPr>
          <w:rFonts w:ascii="Arial" w:hAnsi="Arial" w:cs="Arial"/>
          <w:sz w:val="24"/>
          <w:szCs w:val="24"/>
        </w:rPr>
        <w:t>,</w:t>
      </w:r>
      <w:r w:rsidR="0050072E" w:rsidRPr="0071249D">
        <w:rPr>
          <w:rFonts w:ascii="Arial" w:hAnsi="Arial" w:cs="Arial"/>
          <w:sz w:val="24"/>
          <w:szCs w:val="24"/>
        </w:rPr>
        <w:t xml:space="preserve"> 2017</w:t>
      </w:r>
      <w:r w:rsidR="00C775C4" w:rsidRPr="0071249D">
        <w:rPr>
          <w:rFonts w:ascii="Arial" w:hAnsi="Arial" w:cs="Arial"/>
          <w:sz w:val="24"/>
          <w:szCs w:val="24"/>
        </w:rPr>
        <w:t>)</w:t>
      </w:r>
      <w:r w:rsidR="00856AEC" w:rsidRPr="0071249D">
        <w:rPr>
          <w:rFonts w:ascii="Arial" w:hAnsi="Arial" w:cs="Arial"/>
          <w:sz w:val="24"/>
          <w:szCs w:val="24"/>
        </w:rPr>
        <w:t xml:space="preserve">. </w:t>
      </w:r>
      <w:r w:rsidR="00E57A8B" w:rsidRPr="0071249D">
        <w:rPr>
          <w:rFonts w:ascii="Arial" w:hAnsi="Arial" w:cs="Arial"/>
          <w:sz w:val="24"/>
          <w:szCs w:val="24"/>
        </w:rPr>
        <w:t>Similarly,</w:t>
      </w:r>
      <w:r w:rsidR="00B63E98" w:rsidRPr="0071249D">
        <w:rPr>
          <w:rFonts w:ascii="Arial" w:hAnsi="Arial" w:cs="Arial"/>
          <w:sz w:val="24"/>
          <w:szCs w:val="24"/>
        </w:rPr>
        <w:t xml:space="preserve"> Saunders (2012</w:t>
      </w:r>
      <w:r w:rsidR="00916F0A" w:rsidRPr="0071249D">
        <w:rPr>
          <w:rFonts w:ascii="Arial" w:hAnsi="Arial" w:cs="Arial"/>
          <w:sz w:val="24"/>
          <w:szCs w:val="24"/>
        </w:rPr>
        <w:t xml:space="preserve">) describes their behaviours </w:t>
      </w:r>
      <w:r w:rsidR="001E6832" w:rsidRPr="0071249D">
        <w:rPr>
          <w:rFonts w:ascii="Arial" w:hAnsi="Arial" w:cs="Arial"/>
          <w:sz w:val="24"/>
          <w:szCs w:val="24"/>
        </w:rPr>
        <w:t xml:space="preserve">as being an anxiety driven need to </w:t>
      </w:r>
      <w:r w:rsidR="008D13EA" w:rsidRPr="0071249D">
        <w:rPr>
          <w:rFonts w:ascii="Arial" w:hAnsi="Arial" w:cs="Arial"/>
          <w:sz w:val="24"/>
          <w:szCs w:val="24"/>
        </w:rPr>
        <w:t xml:space="preserve">be in control. </w:t>
      </w:r>
    </w:p>
    <w:p w14:paraId="515D24BB" w14:textId="533222BA" w:rsidR="000D0CF5" w:rsidRPr="0071249D" w:rsidRDefault="000D0CF5" w:rsidP="0071249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1249D">
        <w:rPr>
          <w:rFonts w:ascii="Arial" w:hAnsi="Arial" w:cs="Arial"/>
          <w:b/>
          <w:bCs/>
          <w:sz w:val="24"/>
          <w:szCs w:val="24"/>
        </w:rPr>
        <w:lastRenderedPageBreak/>
        <w:t>Issues of PDA</w:t>
      </w:r>
    </w:p>
    <w:p w14:paraId="7099ACE0" w14:textId="358FBD05" w:rsidR="000D0CF5" w:rsidRPr="0071249D" w:rsidRDefault="00400BFB" w:rsidP="0071249D">
      <w:pPr>
        <w:spacing w:line="360" w:lineRule="auto"/>
        <w:rPr>
          <w:rFonts w:ascii="Arial" w:hAnsi="Arial" w:cs="Arial"/>
          <w:sz w:val="24"/>
          <w:szCs w:val="24"/>
        </w:rPr>
      </w:pPr>
      <w:r w:rsidRPr="0071249D">
        <w:rPr>
          <w:rFonts w:ascii="Arial" w:hAnsi="Arial" w:cs="Arial"/>
          <w:sz w:val="24"/>
          <w:szCs w:val="24"/>
        </w:rPr>
        <w:t xml:space="preserve">One issue </w:t>
      </w:r>
      <w:proofErr w:type="gramStart"/>
      <w:r w:rsidR="005F138E" w:rsidRPr="0071249D">
        <w:rPr>
          <w:rFonts w:ascii="Arial" w:hAnsi="Arial" w:cs="Arial"/>
          <w:sz w:val="24"/>
          <w:szCs w:val="24"/>
        </w:rPr>
        <w:t>children</w:t>
      </w:r>
      <w:proofErr w:type="gramEnd"/>
      <w:r w:rsidR="005F138E" w:rsidRPr="0071249D">
        <w:rPr>
          <w:rFonts w:ascii="Arial" w:hAnsi="Arial" w:cs="Arial"/>
          <w:sz w:val="24"/>
          <w:szCs w:val="24"/>
        </w:rPr>
        <w:t xml:space="preserve"> with PDA often experience is being misunderstood by </w:t>
      </w:r>
      <w:r w:rsidR="00B97CC2" w:rsidRPr="0071249D">
        <w:rPr>
          <w:rFonts w:ascii="Arial" w:hAnsi="Arial" w:cs="Arial"/>
          <w:sz w:val="24"/>
          <w:szCs w:val="24"/>
        </w:rPr>
        <w:t>adults and their peers</w:t>
      </w:r>
      <w:r w:rsidR="005D0B7E" w:rsidRPr="0071249D">
        <w:rPr>
          <w:rFonts w:ascii="Arial" w:hAnsi="Arial" w:cs="Arial"/>
          <w:sz w:val="24"/>
          <w:szCs w:val="24"/>
        </w:rPr>
        <w:t xml:space="preserve"> (</w:t>
      </w:r>
      <w:r w:rsidR="00625033" w:rsidRPr="00C00BBD">
        <w:rPr>
          <w:rFonts w:ascii="Arial" w:hAnsi="Arial" w:cs="Arial"/>
          <w:sz w:val="24"/>
          <w:szCs w:val="24"/>
        </w:rPr>
        <w:t>Nawaz</w:t>
      </w:r>
      <w:r w:rsidR="00625033" w:rsidRPr="0071249D">
        <w:rPr>
          <w:rFonts w:ascii="Arial" w:hAnsi="Arial" w:cs="Arial"/>
          <w:sz w:val="24"/>
          <w:szCs w:val="24"/>
        </w:rPr>
        <w:t xml:space="preserve"> and </w:t>
      </w:r>
      <w:r w:rsidR="00625033" w:rsidRPr="00C00BBD">
        <w:rPr>
          <w:rFonts w:ascii="Arial" w:hAnsi="Arial" w:cs="Arial"/>
          <w:sz w:val="24"/>
          <w:szCs w:val="24"/>
        </w:rPr>
        <w:t>Speer, 202</w:t>
      </w:r>
      <w:r w:rsidR="00625033" w:rsidRPr="0071249D">
        <w:rPr>
          <w:rFonts w:ascii="Arial" w:hAnsi="Arial" w:cs="Arial"/>
          <w:sz w:val="24"/>
          <w:szCs w:val="24"/>
        </w:rPr>
        <w:t>5</w:t>
      </w:r>
      <w:r w:rsidR="00A83E2C" w:rsidRPr="0071249D">
        <w:rPr>
          <w:rFonts w:ascii="Arial" w:hAnsi="Arial" w:cs="Arial"/>
          <w:sz w:val="24"/>
          <w:szCs w:val="24"/>
        </w:rPr>
        <w:t xml:space="preserve">; </w:t>
      </w:r>
      <w:r w:rsidR="00A83E2C" w:rsidRPr="00A83E2C">
        <w:rPr>
          <w:rFonts w:ascii="Arial" w:hAnsi="Arial" w:cs="Arial"/>
          <w:sz w:val="24"/>
          <w:szCs w:val="24"/>
        </w:rPr>
        <w:t>Curtis</w:t>
      </w:r>
      <w:r w:rsidR="00A83E2C" w:rsidRPr="0071249D">
        <w:rPr>
          <w:rFonts w:ascii="Arial" w:hAnsi="Arial" w:cs="Arial"/>
          <w:sz w:val="24"/>
          <w:szCs w:val="24"/>
        </w:rPr>
        <w:t xml:space="preserve"> and</w:t>
      </w:r>
      <w:r w:rsidR="00A83E2C" w:rsidRPr="00A83E2C">
        <w:rPr>
          <w:rFonts w:ascii="Arial" w:hAnsi="Arial" w:cs="Arial"/>
          <w:sz w:val="24"/>
          <w:szCs w:val="24"/>
        </w:rPr>
        <w:t xml:space="preserve"> Izett, 2025</w:t>
      </w:r>
      <w:r w:rsidR="00625033" w:rsidRPr="0071249D">
        <w:rPr>
          <w:rFonts w:ascii="Arial" w:hAnsi="Arial" w:cs="Arial"/>
          <w:sz w:val="24"/>
          <w:szCs w:val="24"/>
        </w:rPr>
        <w:t>)</w:t>
      </w:r>
      <w:r w:rsidR="00B97CC2" w:rsidRPr="0071249D">
        <w:rPr>
          <w:rFonts w:ascii="Arial" w:hAnsi="Arial" w:cs="Arial"/>
          <w:sz w:val="24"/>
          <w:szCs w:val="24"/>
        </w:rPr>
        <w:t xml:space="preserve">. </w:t>
      </w:r>
      <w:r w:rsidR="00BA78CA" w:rsidRPr="0071249D">
        <w:rPr>
          <w:rFonts w:ascii="Arial" w:hAnsi="Arial" w:cs="Arial"/>
          <w:sz w:val="24"/>
          <w:szCs w:val="24"/>
        </w:rPr>
        <w:t>O’</w:t>
      </w:r>
      <w:r w:rsidR="004632CB" w:rsidRPr="0071249D">
        <w:rPr>
          <w:rFonts w:ascii="Arial" w:hAnsi="Arial" w:cs="Arial"/>
          <w:sz w:val="24"/>
          <w:szCs w:val="24"/>
        </w:rPr>
        <w:t xml:space="preserve">Nions </w:t>
      </w:r>
      <w:r w:rsidR="004632CB" w:rsidRPr="0071249D">
        <w:rPr>
          <w:rFonts w:ascii="Arial" w:hAnsi="Arial" w:cs="Arial"/>
          <w:i/>
          <w:iCs/>
          <w:sz w:val="24"/>
          <w:szCs w:val="24"/>
        </w:rPr>
        <w:t>et al</w:t>
      </w:r>
      <w:r w:rsidR="007E307C" w:rsidRPr="0071249D">
        <w:rPr>
          <w:rFonts w:ascii="Arial" w:hAnsi="Arial" w:cs="Arial"/>
          <w:i/>
          <w:iCs/>
          <w:sz w:val="24"/>
          <w:szCs w:val="24"/>
        </w:rPr>
        <w:t>.,</w:t>
      </w:r>
      <w:r w:rsidR="004632CB" w:rsidRPr="0071249D">
        <w:rPr>
          <w:rFonts w:ascii="Arial" w:hAnsi="Arial" w:cs="Arial"/>
          <w:sz w:val="24"/>
          <w:szCs w:val="24"/>
        </w:rPr>
        <w:t xml:space="preserve"> (2017) found that children with PDA were labelled the “mad child” </w:t>
      </w:r>
      <w:r w:rsidR="00FC080F" w:rsidRPr="0071249D">
        <w:rPr>
          <w:rFonts w:ascii="Arial" w:hAnsi="Arial" w:cs="Arial"/>
          <w:sz w:val="24"/>
          <w:szCs w:val="24"/>
        </w:rPr>
        <w:t>and would often be</w:t>
      </w:r>
      <w:r w:rsidR="0011757C" w:rsidRPr="0071249D">
        <w:rPr>
          <w:rFonts w:ascii="Arial" w:hAnsi="Arial" w:cs="Arial"/>
          <w:sz w:val="24"/>
          <w:szCs w:val="24"/>
        </w:rPr>
        <w:t xml:space="preserve"> teased by their peers </w:t>
      </w:r>
      <w:r w:rsidR="00AC1D39" w:rsidRPr="0071249D">
        <w:rPr>
          <w:rFonts w:ascii="Arial" w:hAnsi="Arial" w:cs="Arial"/>
          <w:sz w:val="24"/>
          <w:szCs w:val="24"/>
        </w:rPr>
        <w:t xml:space="preserve">highlighting a misunderstanding </w:t>
      </w:r>
      <w:r w:rsidR="003F6DE8" w:rsidRPr="0071249D">
        <w:rPr>
          <w:rFonts w:ascii="Arial" w:hAnsi="Arial" w:cs="Arial"/>
          <w:sz w:val="24"/>
          <w:szCs w:val="24"/>
        </w:rPr>
        <w:t>which</w:t>
      </w:r>
      <w:r w:rsidR="00D170E5" w:rsidRPr="0071249D">
        <w:rPr>
          <w:rFonts w:ascii="Arial" w:hAnsi="Arial" w:cs="Arial"/>
          <w:sz w:val="24"/>
          <w:szCs w:val="24"/>
        </w:rPr>
        <w:t xml:space="preserve"> </w:t>
      </w:r>
      <w:r w:rsidR="00995FFA" w:rsidRPr="0071249D">
        <w:rPr>
          <w:rFonts w:ascii="Arial" w:hAnsi="Arial" w:cs="Arial"/>
          <w:sz w:val="24"/>
          <w:szCs w:val="24"/>
        </w:rPr>
        <w:t xml:space="preserve">could negatively impact their self-esteem. </w:t>
      </w:r>
      <w:r w:rsidR="00317144" w:rsidRPr="0071249D">
        <w:rPr>
          <w:rFonts w:ascii="Arial" w:hAnsi="Arial" w:cs="Arial"/>
          <w:sz w:val="24"/>
          <w:szCs w:val="24"/>
        </w:rPr>
        <w:t>Children with PDA are seen as being</w:t>
      </w:r>
      <w:r w:rsidR="00365117" w:rsidRPr="0071249D">
        <w:rPr>
          <w:rFonts w:ascii="Arial" w:hAnsi="Arial" w:cs="Arial"/>
          <w:sz w:val="24"/>
          <w:szCs w:val="24"/>
        </w:rPr>
        <w:t xml:space="preserve"> badly b</w:t>
      </w:r>
      <w:r w:rsidR="007C5BD4" w:rsidRPr="0071249D">
        <w:rPr>
          <w:rFonts w:ascii="Arial" w:hAnsi="Arial" w:cs="Arial"/>
          <w:sz w:val="24"/>
          <w:szCs w:val="24"/>
        </w:rPr>
        <w:t>ehaved, defiant and attention seeking</w:t>
      </w:r>
      <w:r w:rsidR="00124515" w:rsidRPr="0071249D">
        <w:rPr>
          <w:rFonts w:ascii="Arial" w:hAnsi="Arial" w:cs="Arial"/>
          <w:sz w:val="24"/>
          <w:szCs w:val="24"/>
        </w:rPr>
        <w:t xml:space="preserve"> but most of the time their behaviour is </w:t>
      </w:r>
      <w:r w:rsidR="00FB2081" w:rsidRPr="0071249D">
        <w:rPr>
          <w:rFonts w:ascii="Arial" w:hAnsi="Arial" w:cs="Arial"/>
          <w:sz w:val="24"/>
          <w:szCs w:val="24"/>
        </w:rPr>
        <w:t xml:space="preserve">driven by anxiety. </w:t>
      </w:r>
      <w:proofErr w:type="spellStart"/>
      <w:r w:rsidR="00947557" w:rsidRPr="0071249D">
        <w:rPr>
          <w:rFonts w:ascii="Arial" w:hAnsi="Arial" w:cs="Arial"/>
          <w:sz w:val="24"/>
          <w:szCs w:val="24"/>
        </w:rPr>
        <w:t>Gillberg</w:t>
      </w:r>
      <w:proofErr w:type="spellEnd"/>
      <w:r w:rsidR="00947557" w:rsidRPr="0071249D">
        <w:rPr>
          <w:rFonts w:ascii="Arial" w:hAnsi="Arial" w:cs="Arial"/>
          <w:sz w:val="24"/>
          <w:szCs w:val="24"/>
        </w:rPr>
        <w:t xml:space="preserve"> (2014) </w:t>
      </w:r>
      <w:r w:rsidR="005D489A" w:rsidRPr="0071249D">
        <w:rPr>
          <w:rFonts w:ascii="Arial" w:hAnsi="Arial" w:cs="Arial"/>
          <w:sz w:val="24"/>
          <w:szCs w:val="24"/>
        </w:rPr>
        <w:t xml:space="preserve">and Saunders (2012) </w:t>
      </w:r>
      <w:r w:rsidR="003D7082" w:rsidRPr="0071249D">
        <w:rPr>
          <w:rFonts w:ascii="Arial" w:hAnsi="Arial" w:cs="Arial"/>
          <w:sz w:val="24"/>
          <w:szCs w:val="24"/>
        </w:rPr>
        <w:t xml:space="preserve">highlight that strategies used for other ALN such as ASD are often ineffective for children with PDA. </w:t>
      </w:r>
      <w:r w:rsidR="00713087" w:rsidRPr="0071249D">
        <w:rPr>
          <w:rFonts w:ascii="Arial" w:hAnsi="Arial" w:cs="Arial"/>
          <w:sz w:val="24"/>
          <w:szCs w:val="24"/>
        </w:rPr>
        <w:t>This misunderstanding can lead to i</w:t>
      </w:r>
      <w:r w:rsidR="006A6199" w:rsidRPr="0071249D">
        <w:rPr>
          <w:rFonts w:ascii="Arial" w:hAnsi="Arial" w:cs="Arial"/>
          <w:sz w:val="24"/>
          <w:szCs w:val="24"/>
        </w:rPr>
        <w:t>nappropriate behaviour management, for example punis</w:t>
      </w:r>
      <w:r w:rsidR="007018C6" w:rsidRPr="0071249D">
        <w:rPr>
          <w:rFonts w:ascii="Arial" w:hAnsi="Arial" w:cs="Arial"/>
          <w:sz w:val="24"/>
          <w:szCs w:val="24"/>
        </w:rPr>
        <w:t xml:space="preserve">hing the child which </w:t>
      </w:r>
      <w:r w:rsidR="004F67C6" w:rsidRPr="0071249D">
        <w:rPr>
          <w:rFonts w:ascii="Arial" w:hAnsi="Arial" w:cs="Arial"/>
          <w:sz w:val="24"/>
          <w:szCs w:val="24"/>
        </w:rPr>
        <w:t>could lead to an increased feeling of distress</w:t>
      </w:r>
      <w:r w:rsidR="00E22F46" w:rsidRPr="0071249D">
        <w:rPr>
          <w:rFonts w:ascii="Arial" w:hAnsi="Arial" w:cs="Arial"/>
          <w:sz w:val="24"/>
          <w:szCs w:val="24"/>
        </w:rPr>
        <w:t xml:space="preserve"> (</w:t>
      </w:r>
      <w:r w:rsidR="005D0B7E" w:rsidRPr="00C00BBD">
        <w:rPr>
          <w:rFonts w:ascii="Arial" w:hAnsi="Arial" w:cs="Arial"/>
          <w:sz w:val="24"/>
          <w:szCs w:val="24"/>
        </w:rPr>
        <w:t>Nawaz</w:t>
      </w:r>
      <w:r w:rsidR="005D0B7E" w:rsidRPr="0071249D">
        <w:rPr>
          <w:rFonts w:ascii="Arial" w:hAnsi="Arial" w:cs="Arial"/>
          <w:sz w:val="24"/>
          <w:szCs w:val="24"/>
        </w:rPr>
        <w:t xml:space="preserve"> and </w:t>
      </w:r>
      <w:r w:rsidR="005D0B7E" w:rsidRPr="00C00BBD">
        <w:rPr>
          <w:rFonts w:ascii="Arial" w:hAnsi="Arial" w:cs="Arial"/>
          <w:sz w:val="24"/>
          <w:szCs w:val="24"/>
        </w:rPr>
        <w:t>Speer, 202</w:t>
      </w:r>
      <w:r w:rsidR="005D0B7E" w:rsidRPr="0071249D">
        <w:rPr>
          <w:rFonts w:ascii="Arial" w:hAnsi="Arial" w:cs="Arial"/>
          <w:sz w:val="24"/>
          <w:szCs w:val="24"/>
        </w:rPr>
        <w:t>5</w:t>
      </w:r>
      <w:r w:rsidR="005D0B7E" w:rsidRPr="0071249D">
        <w:rPr>
          <w:rFonts w:ascii="Arial" w:hAnsi="Arial" w:cs="Arial"/>
          <w:sz w:val="24"/>
          <w:szCs w:val="24"/>
        </w:rPr>
        <w:t xml:space="preserve">; </w:t>
      </w:r>
      <w:r w:rsidR="00BE5B79" w:rsidRPr="0071249D">
        <w:rPr>
          <w:rFonts w:ascii="Arial" w:hAnsi="Arial" w:cs="Arial"/>
          <w:sz w:val="24"/>
          <w:szCs w:val="24"/>
        </w:rPr>
        <w:t xml:space="preserve">Stuart </w:t>
      </w:r>
      <w:r w:rsidR="00BE5B79" w:rsidRPr="0071249D">
        <w:rPr>
          <w:rFonts w:ascii="Arial" w:hAnsi="Arial" w:cs="Arial"/>
          <w:i/>
          <w:iCs/>
          <w:sz w:val="24"/>
          <w:szCs w:val="24"/>
        </w:rPr>
        <w:t>et al</w:t>
      </w:r>
      <w:r w:rsidR="00FC22E0" w:rsidRPr="0071249D">
        <w:rPr>
          <w:rFonts w:ascii="Arial" w:hAnsi="Arial" w:cs="Arial"/>
          <w:i/>
          <w:iCs/>
          <w:sz w:val="24"/>
          <w:szCs w:val="24"/>
        </w:rPr>
        <w:t>.</w:t>
      </w:r>
      <w:r w:rsidR="00BE5B79" w:rsidRPr="0071249D">
        <w:rPr>
          <w:rFonts w:ascii="Arial" w:hAnsi="Arial" w:cs="Arial"/>
          <w:sz w:val="24"/>
          <w:szCs w:val="24"/>
        </w:rPr>
        <w:t>, 20</w:t>
      </w:r>
      <w:r w:rsidR="00B60B10" w:rsidRPr="0071249D">
        <w:rPr>
          <w:rFonts w:ascii="Arial" w:hAnsi="Arial" w:cs="Arial"/>
          <w:sz w:val="24"/>
          <w:szCs w:val="24"/>
        </w:rPr>
        <w:t>19</w:t>
      </w:r>
      <w:r w:rsidR="00BE5B79" w:rsidRPr="0071249D">
        <w:rPr>
          <w:rFonts w:ascii="Arial" w:hAnsi="Arial" w:cs="Arial"/>
          <w:sz w:val="24"/>
          <w:szCs w:val="24"/>
        </w:rPr>
        <w:t>)</w:t>
      </w:r>
      <w:r w:rsidR="004F67C6" w:rsidRPr="0071249D">
        <w:rPr>
          <w:rFonts w:ascii="Arial" w:hAnsi="Arial" w:cs="Arial"/>
          <w:sz w:val="24"/>
          <w:szCs w:val="24"/>
        </w:rPr>
        <w:t xml:space="preserve">. </w:t>
      </w:r>
    </w:p>
    <w:p w14:paraId="7370CF45" w14:textId="5FC2AE1B" w:rsidR="004F67C6" w:rsidRPr="0071249D" w:rsidRDefault="004F67C6" w:rsidP="0071249D">
      <w:pPr>
        <w:spacing w:line="360" w:lineRule="auto"/>
        <w:rPr>
          <w:rFonts w:ascii="Arial" w:hAnsi="Arial" w:cs="Arial"/>
          <w:sz w:val="24"/>
          <w:szCs w:val="24"/>
        </w:rPr>
      </w:pPr>
      <w:r w:rsidRPr="0071249D">
        <w:rPr>
          <w:rFonts w:ascii="Arial" w:hAnsi="Arial" w:cs="Arial"/>
          <w:sz w:val="24"/>
          <w:szCs w:val="24"/>
        </w:rPr>
        <w:t xml:space="preserve">Another issue </w:t>
      </w:r>
      <w:r w:rsidR="007727F7" w:rsidRPr="0071249D">
        <w:rPr>
          <w:rFonts w:ascii="Arial" w:hAnsi="Arial" w:cs="Arial"/>
          <w:sz w:val="24"/>
          <w:szCs w:val="24"/>
        </w:rPr>
        <w:t>is that PDA is not di</w:t>
      </w:r>
      <w:r w:rsidR="001778D0" w:rsidRPr="0071249D">
        <w:rPr>
          <w:rFonts w:ascii="Arial" w:hAnsi="Arial" w:cs="Arial"/>
          <w:sz w:val="24"/>
          <w:szCs w:val="24"/>
        </w:rPr>
        <w:t xml:space="preserve">agnosed separately which can cause confusion </w:t>
      </w:r>
      <w:r w:rsidR="00F45630" w:rsidRPr="0071249D">
        <w:rPr>
          <w:rFonts w:ascii="Arial" w:hAnsi="Arial" w:cs="Arial"/>
          <w:sz w:val="24"/>
          <w:szCs w:val="24"/>
        </w:rPr>
        <w:t>for parents and professionals</w:t>
      </w:r>
      <w:r w:rsidR="00225E48" w:rsidRPr="0071249D">
        <w:rPr>
          <w:rFonts w:ascii="Arial" w:hAnsi="Arial" w:cs="Arial"/>
          <w:sz w:val="24"/>
          <w:szCs w:val="24"/>
        </w:rPr>
        <w:t xml:space="preserve"> (</w:t>
      </w:r>
      <w:r w:rsidR="00543C96" w:rsidRPr="0071249D">
        <w:rPr>
          <w:rFonts w:ascii="Arial" w:hAnsi="Arial" w:cs="Arial"/>
          <w:sz w:val="24"/>
          <w:szCs w:val="24"/>
        </w:rPr>
        <w:t xml:space="preserve">National Autistic Society, 2026; </w:t>
      </w:r>
      <w:r w:rsidR="00225E48" w:rsidRPr="0071249D">
        <w:rPr>
          <w:rFonts w:ascii="Arial" w:hAnsi="Arial" w:cs="Arial"/>
          <w:sz w:val="24"/>
          <w:szCs w:val="24"/>
        </w:rPr>
        <w:t xml:space="preserve">White </w:t>
      </w:r>
      <w:r w:rsidR="00225E48" w:rsidRPr="0071249D">
        <w:rPr>
          <w:rFonts w:ascii="Arial" w:hAnsi="Arial" w:cs="Arial"/>
          <w:i/>
          <w:iCs/>
          <w:sz w:val="24"/>
          <w:szCs w:val="24"/>
        </w:rPr>
        <w:t>et al</w:t>
      </w:r>
      <w:r w:rsidR="00FC22E0" w:rsidRPr="0071249D">
        <w:rPr>
          <w:rFonts w:ascii="Arial" w:hAnsi="Arial" w:cs="Arial"/>
          <w:i/>
          <w:iCs/>
          <w:sz w:val="24"/>
          <w:szCs w:val="24"/>
        </w:rPr>
        <w:t>.</w:t>
      </w:r>
      <w:r w:rsidR="00225E48" w:rsidRPr="0071249D">
        <w:rPr>
          <w:rFonts w:ascii="Arial" w:hAnsi="Arial" w:cs="Arial"/>
          <w:sz w:val="24"/>
          <w:szCs w:val="24"/>
        </w:rPr>
        <w:t>, 2022)</w:t>
      </w:r>
      <w:r w:rsidR="00A341EA" w:rsidRPr="0071249D">
        <w:rPr>
          <w:rFonts w:ascii="Arial" w:hAnsi="Arial" w:cs="Arial"/>
          <w:sz w:val="24"/>
          <w:szCs w:val="24"/>
        </w:rPr>
        <w:t xml:space="preserve">. </w:t>
      </w:r>
      <w:r w:rsidR="00437B62" w:rsidRPr="0071249D">
        <w:rPr>
          <w:rFonts w:ascii="Arial" w:hAnsi="Arial" w:cs="Arial"/>
          <w:sz w:val="24"/>
          <w:szCs w:val="24"/>
        </w:rPr>
        <w:t xml:space="preserve">Saunders (2012) </w:t>
      </w:r>
      <w:r w:rsidR="00A027A5" w:rsidRPr="0071249D">
        <w:rPr>
          <w:rFonts w:ascii="Arial" w:hAnsi="Arial" w:cs="Arial"/>
          <w:sz w:val="24"/>
          <w:szCs w:val="24"/>
        </w:rPr>
        <w:t xml:space="preserve">highlights that professionals working with children </w:t>
      </w:r>
      <w:r w:rsidR="00CF037A" w:rsidRPr="0071249D">
        <w:rPr>
          <w:rFonts w:ascii="Arial" w:hAnsi="Arial" w:cs="Arial"/>
          <w:sz w:val="24"/>
          <w:szCs w:val="24"/>
        </w:rPr>
        <w:t xml:space="preserve">who have ASD may be unable to recognise </w:t>
      </w:r>
      <w:r w:rsidR="00EE6C36" w:rsidRPr="0071249D">
        <w:rPr>
          <w:rFonts w:ascii="Arial" w:hAnsi="Arial" w:cs="Arial"/>
          <w:sz w:val="24"/>
          <w:szCs w:val="24"/>
        </w:rPr>
        <w:t>PDA due to limited research</w:t>
      </w:r>
      <w:r w:rsidR="00A027A5" w:rsidRPr="0071249D">
        <w:rPr>
          <w:rFonts w:ascii="Arial" w:hAnsi="Arial" w:cs="Arial"/>
          <w:sz w:val="24"/>
          <w:szCs w:val="24"/>
        </w:rPr>
        <w:t xml:space="preserve">. </w:t>
      </w:r>
      <w:r w:rsidR="00EE6C36" w:rsidRPr="0071249D">
        <w:rPr>
          <w:rFonts w:ascii="Arial" w:hAnsi="Arial" w:cs="Arial"/>
          <w:sz w:val="24"/>
          <w:szCs w:val="24"/>
        </w:rPr>
        <w:t>Both parents and professionals</w:t>
      </w:r>
      <w:r w:rsidR="00A341EA" w:rsidRPr="0071249D">
        <w:rPr>
          <w:rFonts w:ascii="Arial" w:hAnsi="Arial" w:cs="Arial"/>
          <w:sz w:val="24"/>
          <w:szCs w:val="24"/>
        </w:rPr>
        <w:t xml:space="preserve"> may not even be fully aware of PDA which could mean that</w:t>
      </w:r>
      <w:r w:rsidR="00AA655E" w:rsidRPr="0071249D">
        <w:rPr>
          <w:rFonts w:ascii="Arial" w:hAnsi="Arial" w:cs="Arial"/>
          <w:sz w:val="24"/>
          <w:szCs w:val="24"/>
        </w:rPr>
        <w:t xml:space="preserve"> identification is more difficult and they may just </w:t>
      </w:r>
      <w:r w:rsidR="008E318F" w:rsidRPr="0071249D">
        <w:rPr>
          <w:rFonts w:ascii="Arial" w:hAnsi="Arial" w:cs="Arial"/>
          <w:sz w:val="24"/>
          <w:szCs w:val="24"/>
        </w:rPr>
        <w:t xml:space="preserve">label the child as “naughty”. It also means that </w:t>
      </w:r>
      <w:r w:rsidR="000021BF" w:rsidRPr="0071249D">
        <w:rPr>
          <w:rFonts w:ascii="Arial" w:hAnsi="Arial" w:cs="Arial"/>
          <w:sz w:val="24"/>
          <w:szCs w:val="24"/>
        </w:rPr>
        <w:t xml:space="preserve">it </w:t>
      </w:r>
      <w:r w:rsidR="009706DB" w:rsidRPr="0071249D">
        <w:rPr>
          <w:rFonts w:ascii="Arial" w:hAnsi="Arial" w:cs="Arial"/>
          <w:sz w:val="24"/>
          <w:szCs w:val="24"/>
        </w:rPr>
        <w:t>m</w:t>
      </w:r>
      <w:r w:rsidR="000021BF" w:rsidRPr="0071249D">
        <w:rPr>
          <w:rFonts w:ascii="Arial" w:hAnsi="Arial" w:cs="Arial"/>
          <w:sz w:val="24"/>
          <w:szCs w:val="24"/>
        </w:rPr>
        <w:t xml:space="preserve">ay be more difficult to access the appropriate support </w:t>
      </w:r>
      <w:r w:rsidR="009706DB" w:rsidRPr="0071249D">
        <w:rPr>
          <w:rFonts w:ascii="Arial" w:hAnsi="Arial" w:cs="Arial"/>
          <w:sz w:val="24"/>
          <w:szCs w:val="24"/>
        </w:rPr>
        <w:t xml:space="preserve">as awareness of PDA is limited compared to other ALN. </w:t>
      </w:r>
      <w:proofErr w:type="spellStart"/>
      <w:r w:rsidR="00F819E8" w:rsidRPr="0071249D">
        <w:rPr>
          <w:rFonts w:ascii="Arial" w:hAnsi="Arial" w:cs="Arial"/>
          <w:sz w:val="24"/>
          <w:szCs w:val="24"/>
        </w:rPr>
        <w:t>Gillberg</w:t>
      </w:r>
      <w:proofErr w:type="spellEnd"/>
      <w:r w:rsidR="00F819E8" w:rsidRPr="0071249D">
        <w:rPr>
          <w:rFonts w:ascii="Arial" w:hAnsi="Arial" w:cs="Arial"/>
          <w:sz w:val="24"/>
          <w:szCs w:val="24"/>
        </w:rPr>
        <w:t xml:space="preserve"> (</w:t>
      </w:r>
      <w:r w:rsidR="00EC4AF1" w:rsidRPr="0071249D">
        <w:rPr>
          <w:rFonts w:ascii="Arial" w:hAnsi="Arial" w:cs="Arial"/>
          <w:sz w:val="24"/>
          <w:szCs w:val="24"/>
        </w:rPr>
        <w:t xml:space="preserve">2014) states that </w:t>
      </w:r>
      <w:r w:rsidR="00516172" w:rsidRPr="0071249D">
        <w:rPr>
          <w:rFonts w:ascii="Arial" w:hAnsi="Arial" w:cs="Arial"/>
          <w:sz w:val="24"/>
          <w:szCs w:val="24"/>
        </w:rPr>
        <w:t xml:space="preserve">methods to support </w:t>
      </w:r>
      <w:r w:rsidR="006B2FB1" w:rsidRPr="0071249D">
        <w:rPr>
          <w:rFonts w:ascii="Arial" w:hAnsi="Arial" w:cs="Arial"/>
          <w:sz w:val="24"/>
          <w:szCs w:val="24"/>
        </w:rPr>
        <w:t xml:space="preserve">PDA </w:t>
      </w:r>
      <w:r w:rsidR="00B42DB4" w:rsidRPr="0071249D">
        <w:rPr>
          <w:rFonts w:ascii="Arial" w:hAnsi="Arial" w:cs="Arial"/>
          <w:sz w:val="24"/>
          <w:szCs w:val="24"/>
        </w:rPr>
        <w:t xml:space="preserve">heavily </w:t>
      </w:r>
      <w:r w:rsidR="006B2FB1" w:rsidRPr="0071249D">
        <w:rPr>
          <w:rFonts w:ascii="Arial" w:hAnsi="Arial" w:cs="Arial"/>
          <w:sz w:val="24"/>
          <w:szCs w:val="24"/>
        </w:rPr>
        <w:t xml:space="preserve">rely on guesswork. </w:t>
      </w:r>
      <w:r w:rsidR="00FA14E5" w:rsidRPr="0071249D">
        <w:rPr>
          <w:rFonts w:ascii="Arial" w:hAnsi="Arial" w:cs="Arial"/>
          <w:sz w:val="24"/>
          <w:szCs w:val="24"/>
        </w:rPr>
        <w:t>Haire</w:t>
      </w:r>
      <w:r w:rsidR="00FA14E5" w:rsidRPr="0071249D">
        <w:rPr>
          <w:rFonts w:ascii="Arial" w:hAnsi="Arial" w:cs="Arial"/>
          <w:sz w:val="24"/>
          <w:szCs w:val="24"/>
        </w:rPr>
        <w:t xml:space="preserve"> </w:t>
      </w:r>
      <w:r w:rsidR="00FA14E5" w:rsidRPr="0071249D">
        <w:rPr>
          <w:rFonts w:ascii="Arial" w:hAnsi="Arial" w:cs="Arial"/>
          <w:i/>
          <w:iCs/>
          <w:sz w:val="24"/>
          <w:szCs w:val="24"/>
        </w:rPr>
        <w:t>et al</w:t>
      </w:r>
      <w:r w:rsidR="00FC22E0" w:rsidRPr="0071249D">
        <w:rPr>
          <w:rFonts w:ascii="Arial" w:hAnsi="Arial" w:cs="Arial"/>
          <w:i/>
          <w:iCs/>
          <w:sz w:val="24"/>
          <w:szCs w:val="24"/>
        </w:rPr>
        <w:t>.,</w:t>
      </w:r>
      <w:r w:rsidR="00FA14E5" w:rsidRPr="0071249D">
        <w:rPr>
          <w:rFonts w:ascii="Arial" w:hAnsi="Arial" w:cs="Arial"/>
          <w:sz w:val="24"/>
          <w:szCs w:val="24"/>
        </w:rPr>
        <w:t xml:space="preserve"> (2024)</w:t>
      </w:r>
      <w:r w:rsidR="00FA14E5" w:rsidRPr="0071249D">
        <w:rPr>
          <w:rFonts w:ascii="Arial" w:hAnsi="Arial" w:cs="Arial"/>
          <w:sz w:val="24"/>
          <w:szCs w:val="24"/>
        </w:rPr>
        <w:t xml:space="preserve"> highlights this further and s</w:t>
      </w:r>
      <w:r w:rsidR="00AD6375" w:rsidRPr="0071249D">
        <w:rPr>
          <w:rFonts w:ascii="Arial" w:hAnsi="Arial" w:cs="Arial"/>
          <w:sz w:val="24"/>
          <w:szCs w:val="24"/>
        </w:rPr>
        <w:t>tat</w:t>
      </w:r>
      <w:r w:rsidR="00FA14E5" w:rsidRPr="0071249D">
        <w:rPr>
          <w:rFonts w:ascii="Arial" w:hAnsi="Arial" w:cs="Arial"/>
          <w:sz w:val="24"/>
          <w:szCs w:val="24"/>
        </w:rPr>
        <w:t xml:space="preserve">es that there is not enough research </w:t>
      </w:r>
      <w:r w:rsidR="00AD6375" w:rsidRPr="0071249D">
        <w:rPr>
          <w:rFonts w:ascii="Arial" w:hAnsi="Arial" w:cs="Arial"/>
          <w:sz w:val="24"/>
          <w:szCs w:val="24"/>
        </w:rPr>
        <w:t xml:space="preserve">or guidance </w:t>
      </w:r>
      <w:r w:rsidR="00FA14E5" w:rsidRPr="0071249D">
        <w:rPr>
          <w:rFonts w:ascii="Arial" w:hAnsi="Arial" w:cs="Arial"/>
          <w:sz w:val="24"/>
          <w:szCs w:val="24"/>
        </w:rPr>
        <w:t>on PDA.</w:t>
      </w:r>
      <w:r w:rsidR="005E529E" w:rsidRPr="0071249D">
        <w:rPr>
          <w:rFonts w:ascii="Arial" w:hAnsi="Arial" w:cs="Arial"/>
          <w:sz w:val="24"/>
          <w:szCs w:val="24"/>
        </w:rPr>
        <w:t xml:space="preserve"> </w:t>
      </w:r>
      <w:r w:rsidR="00280C8E" w:rsidRPr="0071249D">
        <w:rPr>
          <w:rFonts w:ascii="Arial" w:hAnsi="Arial" w:cs="Arial"/>
          <w:sz w:val="24"/>
          <w:szCs w:val="24"/>
        </w:rPr>
        <w:t>Similarly,</w:t>
      </w:r>
      <w:r w:rsidR="00FA14E5" w:rsidRPr="0071249D">
        <w:rPr>
          <w:rFonts w:ascii="Arial" w:hAnsi="Arial" w:cs="Arial"/>
          <w:sz w:val="24"/>
          <w:szCs w:val="24"/>
        </w:rPr>
        <w:t xml:space="preserve"> </w:t>
      </w:r>
      <w:r w:rsidR="005E529E" w:rsidRPr="0071249D">
        <w:rPr>
          <w:rFonts w:ascii="Arial" w:hAnsi="Arial" w:cs="Arial"/>
          <w:sz w:val="24"/>
          <w:szCs w:val="24"/>
        </w:rPr>
        <w:t xml:space="preserve">O’Nions </w:t>
      </w:r>
      <w:r w:rsidR="005E529E" w:rsidRPr="0071249D">
        <w:rPr>
          <w:rFonts w:ascii="Arial" w:hAnsi="Arial" w:cs="Arial"/>
          <w:i/>
          <w:iCs/>
          <w:sz w:val="24"/>
          <w:szCs w:val="24"/>
        </w:rPr>
        <w:t>et al</w:t>
      </w:r>
      <w:r w:rsidR="00FC22E0" w:rsidRPr="0071249D">
        <w:rPr>
          <w:rFonts w:ascii="Arial" w:hAnsi="Arial" w:cs="Arial"/>
          <w:i/>
          <w:iCs/>
          <w:sz w:val="24"/>
          <w:szCs w:val="24"/>
        </w:rPr>
        <w:t>.,</w:t>
      </w:r>
      <w:r w:rsidR="005E529E" w:rsidRPr="0071249D">
        <w:rPr>
          <w:rFonts w:ascii="Arial" w:hAnsi="Arial" w:cs="Arial"/>
          <w:sz w:val="24"/>
          <w:szCs w:val="24"/>
        </w:rPr>
        <w:t xml:space="preserve"> (2013</w:t>
      </w:r>
      <w:r w:rsidR="001F7D00" w:rsidRPr="0071249D">
        <w:rPr>
          <w:rFonts w:ascii="Arial" w:hAnsi="Arial" w:cs="Arial"/>
          <w:sz w:val="24"/>
          <w:szCs w:val="24"/>
        </w:rPr>
        <w:t xml:space="preserve">) also suggests that </w:t>
      </w:r>
      <w:r w:rsidR="00BD2597" w:rsidRPr="0071249D">
        <w:rPr>
          <w:rFonts w:ascii="Arial" w:hAnsi="Arial" w:cs="Arial"/>
          <w:sz w:val="24"/>
          <w:szCs w:val="24"/>
        </w:rPr>
        <w:t xml:space="preserve">research is limited. </w:t>
      </w:r>
    </w:p>
    <w:p w14:paraId="606B7109" w14:textId="688F1191" w:rsidR="000976A9" w:rsidRPr="0071249D" w:rsidRDefault="007F73BB" w:rsidP="0071249D">
      <w:pPr>
        <w:spacing w:line="360" w:lineRule="auto"/>
        <w:rPr>
          <w:rFonts w:ascii="Arial" w:hAnsi="Arial" w:cs="Arial"/>
          <w:sz w:val="24"/>
          <w:szCs w:val="24"/>
        </w:rPr>
      </w:pPr>
      <w:r w:rsidRPr="0071249D">
        <w:rPr>
          <w:rFonts w:ascii="Arial" w:hAnsi="Arial" w:cs="Arial"/>
          <w:sz w:val="24"/>
          <w:szCs w:val="24"/>
        </w:rPr>
        <w:t xml:space="preserve">Children with </w:t>
      </w:r>
      <w:r w:rsidR="000976A9" w:rsidRPr="0071249D">
        <w:rPr>
          <w:rFonts w:ascii="Arial" w:hAnsi="Arial" w:cs="Arial"/>
          <w:sz w:val="24"/>
          <w:szCs w:val="24"/>
        </w:rPr>
        <w:t>PDA may</w:t>
      </w:r>
      <w:r w:rsidR="008477F3" w:rsidRPr="0071249D">
        <w:rPr>
          <w:rFonts w:ascii="Arial" w:hAnsi="Arial" w:cs="Arial"/>
          <w:sz w:val="24"/>
          <w:szCs w:val="24"/>
        </w:rPr>
        <w:t xml:space="preserve"> struggle with emotional regulation</w:t>
      </w:r>
      <w:r w:rsidR="00AF7A93" w:rsidRPr="0071249D">
        <w:rPr>
          <w:rFonts w:ascii="Arial" w:hAnsi="Arial" w:cs="Arial"/>
          <w:sz w:val="24"/>
          <w:szCs w:val="24"/>
        </w:rPr>
        <w:t xml:space="preserve">. This </w:t>
      </w:r>
      <w:r w:rsidR="00046E1D" w:rsidRPr="0071249D">
        <w:rPr>
          <w:rFonts w:ascii="Arial" w:hAnsi="Arial" w:cs="Arial"/>
          <w:sz w:val="24"/>
          <w:szCs w:val="24"/>
        </w:rPr>
        <w:t xml:space="preserve">can lead to them </w:t>
      </w:r>
      <w:r w:rsidR="000976A9" w:rsidRPr="0071249D">
        <w:rPr>
          <w:rFonts w:ascii="Arial" w:hAnsi="Arial" w:cs="Arial"/>
          <w:sz w:val="24"/>
          <w:szCs w:val="24"/>
        </w:rPr>
        <w:t>experienc</w:t>
      </w:r>
      <w:r w:rsidR="00046E1D" w:rsidRPr="0071249D">
        <w:rPr>
          <w:rFonts w:ascii="Arial" w:hAnsi="Arial" w:cs="Arial"/>
          <w:sz w:val="24"/>
          <w:szCs w:val="24"/>
        </w:rPr>
        <w:t>ing</w:t>
      </w:r>
      <w:r w:rsidR="000976A9" w:rsidRPr="0071249D">
        <w:rPr>
          <w:rFonts w:ascii="Arial" w:hAnsi="Arial" w:cs="Arial"/>
          <w:sz w:val="24"/>
          <w:szCs w:val="24"/>
        </w:rPr>
        <w:t xml:space="preserve"> meltdowns </w:t>
      </w:r>
      <w:r w:rsidR="00046E1D" w:rsidRPr="0071249D">
        <w:rPr>
          <w:rFonts w:ascii="Arial" w:hAnsi="Arial" w:cs="Arial"/>
          <w:sz w:val="24"/>
          <w:szCs w:val="24"/>
        </w:rPr>
        <w:t xml:space="preserve">or shutting down completely </w:t>
      </w:r>
      <w:r w:rsidR="000976A9" w:rsidRPr="0071249D">
        <w:rPr>
          <w:rFonts w:ascii="Arial" w:hAnsi="Arial" w:cs="Arial"/>
          <w:sz w:val="24"/>
          <w:szCs w:val="24"/>
        </w:rPr>
        <w:t xml:space="preserve">when demands become overwhelming due to high levels of anxiety (Stuart </w:t>
      </w:r>
      <w:r w:rsidR="000976A9" w:rsidRPr="0071249D">
        <w:rPr>
          <w:rFonts w:ascii="Arial" w:hAnsi="Arial" w:cs="Arial"/>
          <w:i/>
          <w:iCs/>
          <w:sz w:val="24"/>
          <w:szCs w:val="24"/>
        </w:rPr>
        <w:t>et al</w:t>
      </w:r>
      <w:r w:rsidR="000976A9" w:rsidRPr="0071249D">
        <w:rPr>
          <w:rFonts w:ascii="Arial" w:hAnsi="Arial" w:cs="Arial"/>
          <w:sz w:val="24"/>
          <w:szCs w:val="24"/>
        </w:rPr>
        <w:t xml:space="preserve">., </w:t>
      </w:r>
      <w:r w:rsidR="00581F84" w:rsidRPr="0071249D">
        <w:rPr>
          <w:rFonts w:ascii="Arial" w:hAnsi="Arial" w:cs="Arial"/>
          <w:sz w:val="24"/>
          <w:szCs w:val="24"/>
        </w:rPr>
        <w:t>20</w:t>
      </w:r>
      <w:r w:rsidR="00B60B10" w:rsidRPr="0071249D">
        <w:rPr>
          <w:rFonts w:ascii="Arial" w:hAnsi="Arial" w:cs="Arial"/>
          <w:sz w:val="24"/>
          <w:szCs w:val="24"/>
        </w:rPr>
        <w:t>19</w:t>
      </w:r>
      <w:r w:rsidR="00581F84" w:rsidRPr="0071249D">
        <w:rPr>
          <w:rFonts w:ascii="Arial" w:hAnsi="Arial" w:cs="Arial"/>
          <w:sz w:val="24"/>
          <w:szCs w:val="24"/>
        </w:rPr>
        <w:t>;</w:t>
      </w:r>
      <w:r w:rsidR="00046E1D" w:rsidRPr="0071249D">
        <w:rPr>
          <w:rFonts w:ascii="Arial" w:hAnsi="Arial" w:cs="Arial"/>
          <w:sz w:val="24"/>
          <w:szCs w:val="24"/>
        </w:rPr>
        <w:t xml:space="preserve"> White </w:t>
      </w:r>
      <w:r w:rsidR="00046E1D" w:rsidRPr="0071249D">
        <w:rPr>
          <w:rFonts w:ascii="Arial" w:hAnsi="Arial" w:cs="Arial"/>
          <w:i/>
          <w:iCs/>
          <w:sz w:val="24"/>
          <w:szCs w:val="24"/>
        </w:rPr>
        <w:t>et al</w:t>
      </w:r>
      <w:r w:rsidR="00FC22E0" w:rsidRPr="0071249D">
        <w:rPr>
          <w:rFonts w:ascii="Arial" w:hAnsi="Arial" w:cs="Arial"/>
          <w:i/>
          <w:iCs/>
          <w:sz w:val="24"/>
          <w:szCs w:val="24"/>
        </w:rPr>
        <w:t>.,</w:t>
      </w:r>
      <w:r w:rsidR="00046E1D" w:rsidRPr="0071249D">
        <w:rPr>
          <w:rFonts w:ascii="Arial" w:hAnsi="Arial" w:cs="Arial"/>
          <w:sz w:val="24"/>
          <w:szCs w:val="24"/>
        </w:rPr>
        <w:t xml:space="preserve"> </w:t>
      </w:r>
      <w:r w:rsidR="002E07D7" w:rsidRPr="0071249D">
        <w:rPr>
          <w:rFonts w:ascii="Arial" w:hAnsi="Arial" w:cs="Arial"/>
          <w:sz w:val="24"/>
          <w:szCs w:val="24"/>
        </w:rPr>
        <w:t>2022</w:t>
      </w:r>
      <w:r w:rsidR="000976A9" w:rsidRPr="0071249D">
        <w:rPr>
          <w:rFonts w:ascii="Arial" w:hAnsi="Arial" w:cs="Arial"/>
          <w:sz w:val="24"/>
          <w:szCs w:val="24"/>
        </w:rPr>
        <w:t xml:space="preserve">). </w:t>
      </w:r>
    </w:p>
    <w:p w14:paraId="1C4DD4B0" w14:textId="77777777" w:rsidR="005F39D5" w:rsidRPr="0071249D" w:rsidRDefault="005F39D5" w:rsidP="0071249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1249D">
        <w:rPr>
          <w:rFonts w:ascii="Arial" w:hAnsi="Arial" w:cs="Arial"/>
          <w:b/>
          <w:bCs/>
          <w:sz w:val="24"/>
          <w:szCs w:val="24"/>
        </w:rPr>
        <w:t xml:space="preserve">Strategy </w:t>
      </w:r>
    </w:p>
    <w:p w14:paraId="6E4E674D" w14:textId="73254C9F" w:rsidR="001A7724" w:rsidRPr="0071249D" w:rsidRDefault="00EC0236" w:rsidP="0071249D">
      <w:pPr>
        <w:spacing w:line="360" w:lineRule="auto"/>
        <w:rPr>
          <w:rFonts w:ascii="Arial" w:hAnsi="Arial" w:cs="Arial"/>
          <w:sz w:val="24"/>
          <w:szCs w:val="24"/>
        </w:rPr>
      </w:pPr>
      <w:r w:rsidRPr="0071249D">
        <w:rPr>
          <w:rFonts w:ascii="Arial" w:hAnsi="Arial" w:cs="Arial"/>
          <w:sz w:val="24"/>
          <w:szCs w:val="24"/>
        </w:rPr>
        <w:t xml:space="preserve">A strategy used to support PDA is </w:t>
      </w:r>
      <w:r w:rsidR="00846BAE" w:rsidRPr="0071249D">
        <w:rPr>
          <w:rFonts w:ascii="Arial" w:hAnsi="Arial" w:cs="Arial"/>
          <w:sz w:val="24"/>
          <w:szCs w:val="24"/>
        </w:rPr>
        <w:t>using a</w:t>
      </w:r>
      <w:r w:rsidR="00565917" w:rsidRPr="0071249D">
        <w:rPr>
          <w:rFonts w:ascii="Arial" w:hAnsi="Arial" w:cs="Arial"/>
          <w:sz w:val="24"/>
          <w:szCs w:val="24"/>
        </w:rPr>
        <w:t xml:space="preserve"> low arousal approach as i</w:t>
      </w:r>
      <w:r w:rsidR="007D0C47" w:rsidRPr="0071249D">
        <w:rPr>
          <w:rFonts w:ascii="Arial" w:hAnsi="Arial" w:cs="Arial"/>
          <w:sz w:val="24"/>
          <w:szCs w:val="24"/>
        </w:rPr>
        <w:t>t</w:t>
      </w:r>
      <w:r w:rsidR="00565917" w:rsidRPr="0071249D">
        <w:rPr>
          <w:rFonts w:ascii="Arial" w:hAnsi="Arial" w:cs="Arial"/>
          <w:sz w:val="24"/>
          <w:szCs w:val="24"/>
        </w:rPr>
        <w:t xml:space="preserve"> reduces stress, anxiety and emotional pressure</w:t>
      </w:r>
      <w:r w:rsidR="00EF0728" w:rsidRPr="0071249D">
        <w:rPr>
          <w:rFonts w:ascii="Arial" w:hAnsi="Arial" w:cs="Arial"/>
          <w:sz w:val="24"/>
          <w:szCs w:val="24"/>
        </w:rPr>
        <w:t xml:space="preserve"> </w:t>
      </w:r>
      <w:r w:rsidR="00F8305B" w:rsidRPr="0071249D">
        <w:rPr>
          <w:rFonts w:ascii="Arial" w:hAnsi="Arial" w:cs="Arial"/>
          <w:sz w:val="24"/>
          <w:szCs w:val="24"/>
        </w:rPr>
        <w:t>(McDonnell and Ridout, 2019)</w:t>
      </w:r>
      <w:r w:rsidR="00565917" w:rsidRPr="0071249D">
        <w:rPr>
          <w:rFonts w:ascii="Arial" w:hAnsi="Arial" w:cs="Arial"/>
          <w:sz w:val="24"/>
          <w:szCs w:val="24"/>
        </w:rPr>
        <w:t xml:space="preserve">. </w:t>
      </w:r>
      <w:r w:rsidR="000E594F" w:rsidRPr="0071249D">
        <w:rPr>
          <w:rFonts w:ascii="Arial" w:hAnsi="Arial" w:cs="Arial"/>
          <w:sz w:val="24"/>
          <w:szCs w:val="24"/>
        </w:rPr>
        <w:t xml:space="preserve">When children with PDA feel they </w:t>
      </w:r>
      <w:r w:rsidR="00D86C4C" w:rsidRPr="0071249D">
        <w:rPr>
          <w:rFonts w:ascii="Arial" w:hAnsi="Arial" w:cs="Arial"/>
          <w:sz w:val="24"/>
          <w:szCs w:val="24"/>
        </w:rPr>
        <w:t xml:space="preserve">are being demanded </w:t>
      </w:r>
      <w:r w:rsidR="000E594F" w:rsidRPr="0071249D">
        <w:rPr>
          <w:rFonts w:ascii="Arial" w:hAnsi="Arial" w:cs="Arial"/>
          <w:sz w:val="24"/>
          <w:szCs w:val="24"/>
        </w:rPr>
        <w:t xml:space="preserve">to do something they </w:t>
      </w:r>
      <w:r w:rsidR="00EB0F3C" w:rsidRPr="0071249D">
        <w:rPr>
          <w:rFonts w:ascii="Arial" w:hAnsi="Arial" w:cs="Arial"/>
          <w:sz w:val="24"/>
          <w:szCs w:val="24"/>
        </w:rPr>
        <w:t xml:space="preserve">experience intense levels of anxiety, therefore using a low </w:t>
      </w:r>
      <w:r w:rsidR="00872BC8" w:rsidRPr="0071249D">
        <w:rPr>
          <w:rFonts w:ascii="Arial" w:hAnsi="Arial" w:cs="Arial"/>
          <w:sz w:val="24"/>
          <w:szCs w:val="24"/>
        </w:rPr>
        <w:t>arousal approach creates a calm, supportive and non-confrontational environment</w:t>
      </w:r>
      <w:r w:rsidR="00345AAD" w:rsidRPr="0071249D">
        <w:rPr>
          <w:rFonts w:ascii="Arial" w:hAnsi="Arial" w:cs="Arial"/>
          <w:sz w:val="24"/>
          <w:szCs w:val="24"/>
        </w:rPr>
        <w:t xml:space="preserve"> (</w:t>
      </w:r>
      <w:r w:rsidR="007D67B5" w:rsidRPr="0071249D">
        <w:rPr>
          <w:rFonts w:ascii="Arial" w:hAnsi="Arial" w:cs="Arial"/>
          <w:sz w:val="24"/>
          <w:szCs w:val="24"/>
        </w:rPr>
        <w:t xml:space="preserve">Fish, 2021; </w:t>
      </w:r>
      <w:r w:rsidR="00345AAD" w:rsidRPr="0071249D">
        <w:rPr>
          <w:rFonts w:ascii="Arial" w:hAnsi="Arial" w:cs="Arial"/>
          <w:sz w:val="24"/>
          <w:szCs w:val="24"/>
        </w:rPr>
        <w:t>Pavillion Publishing and Media Ltd</w:t>
      </w:r>
      <w:r w:rsidR="00345AAD" w:rsidRPr="0071249D">
        <w:rPr>
          <w:rFonts w:ascii="Arial" w:hAnsi="Arial" w:cs="Arial"/>
          <w:sz w:val="24"/>
          <w:szCs w:val="24"/>
        </w:rPr>
        <w:t xml:space="preserve">, </w:t>
      </w:r>
      <w:r w:rsidR="00345AAD" w:rsidRPr="0071249D">
        <w:rPr>
          <w:rFonts w:ascii="Arial" w:hAnsi="Arial" w:cs="Arial"/>
          <w:sz w:val="24"/>
          <w:szCs w:val="24"/>
        </w:rPr>
        <w:t>2018)</w:t>
      </w:r>
      <w:r w:rsidR="00872BC8" w:rsidRPr="0071249D">
        <w:rPr>
          <w:rFonts w:ascii="Arial" w:hAnsi="Arial" w:cs="Arial"/>
          <w:sz w:val="24"/>
          <w:szCs w:val="24"/>
        </w:rPr>
        <w:t xml:space="preserve">. </w:t>
      </w:r>
    </w:p>
    <w:p w14:paraId="4F00B286" w14:textId="21B3C260" w:rsidR="00012E09" w:rsidRPr="0071249D" w:rsidRDefault="00C9084F" w:rsidP="0071249D">
      <w:pPr>
        <w:spacing w:line="360" w:lineRule="auto"/>
        <w:rPr>
          <w:rFonts w:ascii="Arial" w:hAnsi="Arial" w:cs="Arial"/>
          <w:sz w:val="24"/>
          <w:szCs w:val="24"/>
        </w:rPr>
      </w:pPr>
      <w:r w:rsidRPr="0071249D">
        <w:rPr>
          <w:rFonts w:ascii="Arial" w:hAnsi="Arial" w:cs="Arial"/>
          <w:sz w:val="24"/>
          <w:szCs w:val="24"/>
        </w:rPr>
        <w:lastRenderedPageBreak/>
        <w:t xml:space="preserve">The low arousal approach </w:t>
      </w:r>
      <w:r w:rsidR="00D85482" w:rsidRPr="0071249D">
        <w:rPr>
          <w:rFonts w:ascii="Arial" w:hAnsi="Arial" w:cs="Arial"/>
          <w:sz w:val="24"/>
          <w:szCs w:val="24"/>
        </w:rPr>
        <w:t xml:space="preserve">encourages </w:t>
      </w:r>
      <w:r w:rsidR="00C77F14" w:rsidRPr="0071249D">
        <w:rPr>
          <w:rFonts w:ascii="Arial" w:hAnsi="Arial" w:cs="Arial"/>
          <w:sz w:val="24"/>
          <w:szCs w:val="24"/>
        </w:rPr>
        <w:t>practitioners</w:t>
      </w:r>
      <w:r w:rsidR="00D85482" w:rsidRPr="0071249D">
        <w:rPr>
          <w:rFonts w:ascii="Arial" w:hAnsi="Arial" w:cs="Arial"/>
          <w:sz w:val="24"/>
          <w:szCs w:val="24"/>
        </w:rPr>
        <w:t xml:space="preserve"> to reduce direct demands, avoid</w:t>
      </w:r>
      <w:r w:rsidR="003E750C" w:rsidRPr="0071249D">
        <w:rPr>
          <w:rFonts w:ascii="Arial" w:hAnsi="Arial" w:cs="Arial"/>
          <w:sz w:val="24"/>
          <w:szCs w:val="24"/>
        </w:rPr>
        <w:t xml:space="preserve"> being </w:t>
      </w:r>
      <w:r w:rsidR="00C77F14" w:rsidRPr="0071249D">
        <w:rPr>
          <w:rFonts w:ascii="Arial" w:hAnsi="Arial" w:cs="Arial"/>
          <w:sz w:val="24"/>
          <w:szCs w:val="24"/>
        </w:rPr>
        <w:t>authoritative</w:t>
      </w:r>
      <w:r w:rsidR="003E750C" w:rsidRPr="0071249D">
        <w:rPr>
          <w:rFonts w:ascii="Arial" w:hAnsi="Arial" w:cs="Arial"/>
          <w:sz w:val="24"/>
          <w:szCs w:val="24"/>
        </w:rPr>
        <w:t xml:space="preserve"> and communicate in a calm and flexible manner</w:t>
      </w:r>
      <w:r w:rsidR="00C77F14" w:rsidRPr="0071249D">
        <w:rPr>
          <w:rFonts w:ascii="Arial" w:hAnsi="Arial" w:cs="Arial"/>
          <w:sz w:val="24"/>
          <w:szCs w:val="24"/>
        </w:rPr>
        <w:t xml:space="preserve"> (</w:t>
      </w:r>
      <w:r w:rsidR="00984354" w:rsidRPr="0071249D">
        <w:rPr>
          <w:rFonts w:ascii="Arial" w:hAnsi="Arial" w:cs="Arial"/>
          <w:sz w:val="24"/>
          <w:szCs w:val="24"/>
        </w:rPr>
        <w:t xml:space="preserve">Fish, 2021; </w:t>
      </w:r>
      <w:r w:rsidR="00C77F14" w:rsidRPr="0071249D">
        <w:rPr>
          <w:rFonts w:ascii="Arial" w:hAnsi="Arial" w:cs="Arial"/>
          <w:sz w:val="24"/>
          <w:szCs w:val="24"/>
        </w:rPr>
        <w:t xml:space="preserve">McDonnell </w:t>
      </w:r>
      <w:r w:rsidR="00F8305B" w:rsidRPr="0071249D">
        <w:rPr>
          <w:rFonts w:ascii="Arial" w:hAnsi="Arial" w:cs="Arial"/>
          <w:sz w:val="24"/>
          <w:szCs w:val="24"/>
        </w:rPr>
        <w:t>and Ridout, 2019</w:t>
      </w:r>
      <w:r w:rsidR="00C77F14" w:rsidRPr="0071249D">
        <w:rPr>
          <w:rFonts w:ascii="Arial" w:hAnsi="Arial" w:cs="Arial"/>
          <w:sz w:val="24"/>
          <w:szCs w:val="24"/>
        </w:rPr>
        <w:t>)</w:t>
      </w:r>
      <w:r w:rsidR="003E750C" w:rsidRPr="0071249D">
        <w:rPr>
          <w:rFonts w:ascii="Arial" w:hAnsi="Arial" w:cs="Arial"/>
          <w:sz w:val="24"/>
          <w:szCs w:val="24"/>
        </w:rPr>
        <w:t xml:space="preserve">. </w:t>
      </w:r>
      <w:r w:rsidR="009309A6" w:rsidRPr="0071249D">
        <w:rPr>
          <w:rFonts w:ascii="Arial" w:hAnsi="Arial" w:cs="Arial"/>
          <w:sz w:val="24"/>
          <w:szCs w:val="24"/>
        </w:rPr>
        <w:t xml:space="preserve">Kerbey (2023) highlights </w:t>
      </w:r>
      <w:r w:rsidR="0048664C" w:rsidRPr="0071249D">
        <w:rPr>
          <w:rFonts w:ascii="Arial" w:hAnsi="Arial" w:cs="Arial"/>
          <w:sz w:val="24"/>
          <w:szCs w:val="24"/>
        </w:rPr>
        <w:t xml:space="preserve">that </w:t>
      </w:r>
      <w:r w:rsidR="0082719A" w:rsidRPr="0071249D">
        <w:rPr>
          <w:rFonts w:ascii="Arial" w:hAnsi="Arial" w:cs="Arial"/>
          <w:sz w:val="24"/>
          <w:szCs w:val="24"/>
        </w:rPr>
        <w:t xml:space="preserve">adults can often use </w:t>
      </w:r>
      <w:r w:rsidR="00900AAA" w:rsidRPr="0071249D">
        <w:rPr>
          <w:rFonts w:ascii="Arial" w:hAnsi="Arial" w:cs="Arial"/>
          <w:sz w:val="24"/>
          <w:szCs w:val="24"/>
        </w:rPr>
        <w:t xml:space="preserve">direct demand </w:t>
      </w:r>
      <w:r w:rsidR="0082719A" w:rsidRPr="0071249D">
        <w:rPr>
          <w:rFonts w:ascii="Arial" w:hAnsi="Arial" w:cs="Arial"/>
          <w:sz w:val="24"/>
          <w:szCs w:val="24"/>
        </w:rPr>
        <w:t xml:space="preserve">language like </w:t>
      </w:r>
      <w:r w:rsidR="007672AF" w:rsidRPr="0071249D">
        <w:rPr>
          <w:rFonts w:ascii="Arial" w:hAnsi="Arial" w:cs="Arial"/>
          <w:sz w:val="24"/>
          <w:szCs w:val="24"/>
        </w:rPr>
        <w:t xml:space="preserve">“do this”, “come here”, “you must” </w:t>
      </w:r>
      <w:r w:rsidR="00D76A74" w:rsidRPr="0071249D">
        <w:rPr>
          <w:rFonts w:ascii="Arial" w:hAnsi="Arial" w:cs="Arial"/>
          <w:sz w:val="24"/>
          <w:szCs w:val="24"/>
        </w:rPr>
        <w:t xml:space="preserve">which could trigger a child with PDA, instead </w:t>
      </w:r>
      <w:r w:rsidR="009309A6" w:rsidRPr="0071249D">
        <w:rPr>
          <w:rFonts w:ascii="Arial" w:hAnsi="Arial" w:cs="Arial"/>
          <w:sz w:val="24"/>
          <w:szCs w:val="24"/>
        </w:rPr>
        <w:t>practitioners</w:t>
      </w:r>
      <w:r w:rsidR="00DB654E" w:rsidRPr="0071249D">
        <w:rPr>
          <w:rFonts w:ascii="Arial" w:hAnsi="Arial" w:cs="Arial"/>
          <w:sz w:val="24"/>
          <w:szCs w:val="24"/>
        </w:rPr>
        <w:t xml:space="preserve"> could use indirect language</w:t>
      </w:r>
      <w:r w:rsidR="008E488B" w:rsidRPr="0071249D">
        <w:rPr>
          <w:rFonts w:ascii="Arial" w:hAnsi="Arial" w:cs="Arial"/>
          <w:sz w:val="24"/>
          <w:szCs w:val="24"/>
        </w:rPr>
        <w:t>, for example</w:t>
      </w:r>
      <w:r w:rsidR="00971681" w:rsidRPr="0071249D">
        <w:rPr>
          <w:rFonts w:ascii="Arial" w:hAnsi="Arial" w:cs="Arial"/>
          <w:sz w:val="24"/>
          <w:szCs w:val="24"/>
        </w:rPr>
        <w:t xml:space="preserve">, </w:t>
      </w:r>
      <w:r w:rsidR="00142758" w:rsidRPr="0071249D">
        <w:rPr>
          <w:rFonts w:ascii="Arial" w:hAnsi="Arial" w:cs="Arial"/>
          <w:sz w:val="24"/>
          <w:szCs w:val="24"/>
        </w:rPr>
        <w:t>“shall we</w:t>
      </w:r>
      <w:r w:rsidR="003C411D" w:rsidRPr="0071249D">
        <w:rPr>
          <w:rFonts w:ascii="Arial" w:hAnsi="Arial" w:cs="Arial"/>
          <w:sz w:val="24"/>
          <w:szCs w:val="24"/>
        </w:rPr>
        <w:t>?”</w:t>
      </w:r>
      <w:r w:rsidR="00E9200D" w:rsidRPr="0071249D">
        <w:rPr>
          <w:rFonts w:ascii="Arial" w:hAnsi="Arial" w:cs="Arial"/>
          <w:sz w:val="24"/>
          <w:szCs w:val="24"/>
        </w:rPr>
        <w:t>,</w:t>
      </w:r>
      <w:r w:rsidR="003C411D" w:rsidRPr="0071249D">
        <w:rPr>
          <w:rFonts w:ascii="Arial" w:hAnsi="Arial" w:cs="Arial"/>
          <w:sz w:val="24"/>
          <w:szCs w:val="24"/>
        </w:rPr>
        <w:t xml:space="preserve"> I wonder if?”</w:t>
      </w:r>
      <w:r w:rsidR="00E9200D" w:rsidRPr="0071249D">
        <w:rPr>
          <w:rFonts w:ascii="Arial" w:hAnsi="Arial" w:cs="Arial"/>
          <w:sz w:val="24"/>
          <w:szCs w:val="24"/>
        </w:rPr>
        <w:t>,</w:t>
      </w:r>
      <w:r w:rsidR="003C411D" w:rsidRPr="0071249D">
        <w:rPr>
          <w:rFonts w:ascii="Arial" w:hAnsi="Arial" w:cs="Arial"/>
          <w:sz w:val="24"/>
          <w:szCs w:val="24"/>
        </w:rPr>
        <w:t xml:space="preserve"> </w:t>
      </w:r>
      <w:r w:rsidR="00125256" w:rsidRPr="0071249D">
        <w:rPr>
          <w:rFonts w:ascii="Arial" w:hAnsi="Arial" w:cs="Arial"/>
          <w:sz w:val="24"/>
          <w:szCs w:val="24"/>
        </w:rPr>
        <w:t>“what do you think?”</w:t>
      </w:r>
      <w:r w:rsidR="0048664C" w:rsidRPr="0071249D">
        <w:rPr>
          <w:rFonts w:ascii="Arial" w:hAnsi="Arial" w:cs="Arial"/>
          <w:sz w:val="24"/>
          <w:szCs w:val="24"/>
        </w:rPr>
        <w:t xml:space="preserve"> presenting demands</w:t>
      </w:r>
      <w:r w:rsidR="00DB3CBD" w:rsidRPr="0071249D">
        <w:rPr>
          <w:rFonts w:ascii="Arial" w:hAnsi="Arial" w:cs="Arial"/>
          <w:sz w:val="24"/>
          <w:szCs w:val="24"/>
        </w:rPr>
        <w:t xml:space="preserve"> as questions or choices</w:t>
      </w:r>
      <w:r w:rsidR="00125256" w:rsidRPr="0071249D">
        <w:rPr>
          <w:rFonts w:ascii="Arial" w:hAnsi="Arial" w:cs="Arial"/>
          <w:sz w:val="24"/>
          <w:szCs w:val="24"/>
        </w:rPr>
        <w:t xml:space="preserve">. Using indirect language </w:t>
      </w:r>
      <w:r w:rsidR="00875984" w:rsidRPr="0071249D">
        <w:rPr>
          <w:rFonts w:ascii="Arial" w:hAnsi="Arial" w:cs="Arial"/>
          <w:sz w:val="24"/>
          <w:szCs w:val="24"/>
        </w:rPr>
        <w:t xml:space="preserve">and offering choices </w:t>
      </w:r>
      <w:r w:rsidR="00AB4937" w:rsidRPr="0071249D">
        <w:rPr>
          <w:rFonts w:ascii="Arial" w:hAnsi="Arial" w:cs="Arial"/>
          <w:sz w:val="24"/>
          <w:szCs w:val="24"/>
        </w:rPr>
        <w:t xml:space="preserve">allows the child to feel </w:t>
      </w:r>
      <w:r w:rsidR="00106C94" w:rsidRPr="0071249D">
        <w:rPr>
          <w:rFonts w:ascii="Arial" w:hAnsi="Arial" w:cs="Arial"/>
          <w:sz w:val="24"/>
          <w:szCs w:val="24"/>
        </w:rPr>
        <w:t xml:space="preserve">a sense of </w:t>
      </w:r>
      <w:r w:rsidR="00AB4937" w:rsidRPr="0071249D">
        <w:rPr>
          <w:rFonts w:ascii="Arial" w:hAnsi="Arial" w:cs="Arial"/>
          <w:sz w:val="24"/>
          <w:szCs w:val="24"/>
        </w:rPr>
        <w:t xml:space="preserve">autonomy and in </w:t>
      </w:r>
      <w:r w:rsidR="004B052B" w:rsidRPr="0071249D">
        <w:rPr>
          <w:rFonts w:ascii="Arial" w:hAnsi="Arial" w:cs="Arial"/>
          <w:sz w:val="24"/>
          <w:szCs w:val="24"/>
        </w:rPr>
        <w:t>control</w:t>
      </w:r>
      <w:r w:rsidR="00AB4937" w:rsidRPr="0071249D">
        <w:rPr>
          <w:rFonts w:ascii="Arial" w:hAnsi="Arial" w:cs="Arial"/>
          <w:sz w:val="24"/>
          <w:szCs w:val="24"/>
        </w:rPr>
        <w:t xml:space="preserve"> of their environment</w:t>
      </w:r>
      <w:r w:rsidR="007D3786" w:rsidRPr="0071249D">
        <w:rPr>
          <w:rFonts w:ascii="Arial" w:hAnsi="Arial" w:cs="Arial"/>
          <w:sz w:val="24"/>
          <w:szCs w:val="24"/>
        </w:rPr>
        <w:t xml:space="preserve"> (</w:t>
      </w:r>
      <w:r w:rsidR="002E65E1" w:rsidRPr="0071249D">
        <w:rPr>
          <w:rFonts w:ascii="Arial" w:hAnsi="Arial" w:cs="Arial"/>
          <w:sz w:val="24"/>
          <w:szCs w:val="24"/>
        </w:rPr>
        <w:t>PDA Society, no date</w:t>
      </w:r>
      <w:r w:rsidR="007D3786" w:rsidRPr="0071249D">
        <w:rPr>
          <w:rFonts w:ascii="Arial" w:hAnsi="Arial" w:cs="Arial"/>
          <w:sz w:val="24"/>
          <w:szCs w:val="24"/>
        </w:rPr>
        <w:t>)</w:t>
      </w:r>
      <w:r w:rsidR="00AB4937" w:rsidRPr="0071249D">
        <w:rPr>
          <w:rFonts w:ascii="Arial" w:hAnsi="Arial" w:cs="Arial"/>
          <w:sz w:val="24"/>
          <w:szCs w:val="24"/>
        </w:rPr>
        <w:t xml:space="preserve">. </w:t>
      </w:r>
      <w:r w:rsidR="003501E0" w:rsidRPr="0071249D">
        <w:rPr>
          <w:rFonts w:ascii="Arial" w:hAnsi="Arial" w:cs="Arial"/>
          <w:sz w:val="24"/>
          <w:szCs w:val="24"/>
        </w:rPr>
        <w:t>Similarly,</w:t>
      </w:r>
      <w:r w:rsidR="00B5653C" w:rsidRPr="0071249D">
        <w:rPr>
          <w:rFonts w:ascii="Arial" w:hAnsi="Arial" w:cs="Arial"/>
          <w:sz w:val="24"/>
          <w:szCs w:val="24"/>
        </w:rPr>
        <w:t xml:space="preserve"> Westby (2025) </w:t>
      </w:r>
      <w:r w:rsidR="005066C8" w:rsidRPr="0071249D">
        <w:rPr>
          <w:rFonts w:ascii="Arial" w:hAnsi="Arial" w:cs="Arial"/>
          <w:sz w:val="24"/>
          <w:szCs w:val="24"/>
        </w:rPr>
        <w:t xml:space="preserve">suggests that offering </w:t>
      </w:r>
      <w:r w:rsidR="003501E0" w:rsidRPr="0071249D">
        <w:rPr>
          <w:rFonts w:ascii="Arial" w:hAnsi="Arial" w:cs="Arial"/>
          <w:sz w:val="24"/>
          <w:szCs w:val="24"/>
        </w:rPr>
        <w:t xml:space="preserve">choices reduces the demand and therefore the perceived threat they feel. </w:t>
      </w:r>
      <w:r w:rsidR="00574D12" w:rsidRPr="0071249D">
        <w:rPr>
          <w:rFonts w:ascii="Arial" w:hAnsi="Arial" w:cs="Arial"/>
          <w:sz w:val="24"/>
          <w:szCs w:val="24"/>
        </w:rPr>
        <w:t xml:space="preserve">Truman (2021) supports this </w:t>
      </w:r>
      <w:proofErr w:type="gramStart"/>
      <w:r w:rsidR="00574D12" w:rsidRPr="0071249D">
        <w:rPr>
          <w:rFonts w:ascii="Arial" w:hAnsi="Arial" w:cs="Arial"/>
          <w:sz w:val="24"/>
          <w:szCs w:val="24"/>
        </w:rPr>
        <w:t xml:space="preserve">and </w:t>
      </w:r>
      <w:r w:rsidR="00CF757A" w:rsidRPr="0071249D">
        <w:rPr>
          <w:rFonts w:ascii="Arial" w:hAnsi="Arial" w:cs="Arial"/>
          <w:sz w:val="24"/>
          <w:szCs w:val="24"/>
        </w:rPr>
        <w:t>also</w:t>
      </w:r>
      <w:proofErr w:type="gramEnd"/>
      <w:r w:rsidR="00CF757A" w:rsidRPr="0071249D">
        <w:rPr>
          <w:rFonts w:ascii="Arial" w:hAnsi="Arial" w:cs="Arial"/>
          <w:sz w:val="24"/>
          <w:szCs w:val="24"/>
        </w:rPr>
        <w:t xml:space="preserve"> emphasises that phrasing requests indirectly </w:t>
      </w:r>
      <w:r w:rsidR="00CE0D64" w:rsidRPr="0071249D">
        <w:rPr>
          <w:rFonts w:ascii="Arial" w:hAnsi="Arial" w:cs="Arial"/>
          <w:sz w:val="24"/>
          <w:szCs w:val="24"/>
        </w:rPr>
        <w:t>is essential in reducing children with PDA</w:t>
      </w:r>
      <w:r w:rsidR="00BD1692" w:rsidRPr="0071249D">
        <w:rPr>
          <w:rFonts w:ascii="Arial" w:hAnsi="Arial" w:cs="Arial"/>
          <w:sz w:val="24"/>
          <w:szCs w:val="24"/>
        </w:rPr>
        <w:t>’s</w:t>
      </w:r>
      <w:r w:rsidR="00CE0D64" w:rsidRPr="0071249D">
        <w:rPr>
          <w:rFonts w:ascii="Arial" w:hAnsi="Arial" w:cs="Arial"/>
          <w:sz w:val="24"/>
          <w:szCs w:val="24"/>
        </w:rPr>
        <w:t xml:space="preserve"> anxiety. </w:t>
      </w:r>
      <w:r w:rsidR="00BC7016" w:rsidRPr="0071249D">
        <w:rPr>
          <w:rFonts w:ascii="Arial" w:hAnsi="Arial" w:cs="Arial"/>
          <w:sz w:val="24"/>
          <w:szCs w:val="24"/>
        </w:rPr>
        <w:t xml:space="preserve">Positive relationships are key in delivering this strategy effectively </w:t>
      </w:r>
      <w:r w:rsidR="00A16FFB" w:rsidRPr="0071249D">
        <w:rPr>
          <w:rFonts w:ascii="Arial" w:hAnsi="Arial" w:cs="Arial"/>
          <w:sz w:val="24"/>
          <w:szCs w:val="24"/>
        </w:rPr>
        <w:t>as children with PDA are more likely to respond when they feel safe and supported</w:t>
      </w:r>
      <w:r w:rsidR="007D3786" w:rsidRPr="0071249D">
        <w:rPr>
          <w:rFonts w:ascii="Arial" w:hAnsi="Arial" w:cs="Arial"/>
          <w:sz w:val="24"/>
          <w:szCs w:val="24"/>
        </w:rPr>
        <w:t xml:space="preserve"> (PDA </w:t>
      </w:r>
      <w:r w:rsidR="00A949B4" w:rsidRPr="0071249D">
        <w:rPr>
          <w:rFonts w:ascii="Arial" w:hAnsi="Arial" w:cs="Arial"/>
          <w:sz w:val="24"/>
          <w:szCs w:val="24"/>
        </w:rPr>
        <w:t>Society, no date)</w:t>
      </w:r>
      <w:r w:rsidR="00A16FFB" w:rsidRPr="0071249D">
        <w:rPr>
          <w:rFonts w:ascii="Arial" w:hAnsi="Arial" w:cs="Arial"/>
          <w:sz w:val="24"/>
          <w:szCs w:val="24"/>
        </w:rPr>
        <w:t>.</w:t>
      </w:r>
    </w:p>
    <w:p w14:paraId="5A570A5F" w14:textId="77777777" w:rsidR="00A949B4" w:rsidRPr="0071249D" w:rsidRDefault="00A949B4" w:rsidP="0071249D">
      <w:pPr>
        <w:spacing w:line="360" w:lineRule="auto"/>
        <w:rPr>
          <w:rFonts w:ascii="Arial" w:hAnsi="Arial" w:cs="Arial"/>
          <w:sz w:val="24"/>
          <w:szCs w:val="24"/>
        </w:rPr>
      </w:pPr>
    </w:p>
    <w:p w14:paraId="734CFA52" w14:textId="4E5BF30A" w:rsidR="00335737" w:rsidRPr="0071249D" w:rsidRDefault="00A949B4" w:rsidP="0071249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1249D">
        <w:rPr>
          <w:rFonts w:ascii="Arial" w:hAnsi="Arial" w:cs="Arial"/>
          <w:b/>
          <w:bCs/>
          <w:sz w:val="24"/>
          <w:szCs w:val="24"/>
        </w:rPr>
        <w:t xml:space="preserve">Challenges </w:t>
      </w:r>
      <w:r w:rsidR="00335737" w:rsidRPr="0071249D">
        <w:rPr>
          <w:rFonts w:ascii="Arial" w:hAnsi="Arial" w:cs="Arial"/>
          <w:b/>
          <w:bCs/>
          <w:sz w:val="24"/>
          <w:szCs w:val="24"/>
        </w:rPr>
        <w:t>and Benefits</w:t>
      </w:r>
    </w:p>
    <w:p w14:paraId="1A5BB069" w14:textId="165FC367" w:rsidR="0056732F" w:rsidRPr="0071249D" w:rsidRDefault="003F0F76" w:rsidP="0071249D">
      <w:pPr>
        <w:spacing w:line="360" w:lineRule="auto"/>
        <w:rPr>
          <w:rFonts w:ascii="Arial" w:hAnsi="Arial" w:cs="Arial"/>
          <w:sz w:val="24"/>
          <w:szCs w:val="24"/>
        </w:rPr>
      </w:pPr>
      <w:r w:rsidRPr="0071249D">
        <w:rPr>
          <w:rFonts w:ascii="Arial" w:hAnsi="Arial" w:cs="Arial"/>
          <w:sz w:val="24"/>
          <w:szCs w:val="24"/>
        </w:rPr>
        <w:t xml:space="preserve">One challenge of using a low arousal approach is that it </w:t>
      </w:r>
      <w:r w:rsidR="000014CF" w:rsidRPr="0071249D">
        <w:rPr>
          <w:rFonts w:ascii="Arial" w:hAnsi="Arial" w:cs="Arial"/>
          <w:sz w:val="24"/>
          <w:szCs w:val="24"/>
        </w:rPr>
        <w:t>requires practitioners to be pati</w:t>
      </w:r>
      <w:r w:rsidR="00372A92" w:rsidRPr="0071249D">
        <w:rPr>
          <w:rFonts w:ascii="Arial" w:hAnsi="Arial" w:cs="Arial"/>
          <w:sz w:val="24"/>
          <w:szCs w:val="24"/>
        </w:rPr>
        <w:t>ent, consistent and flexible</w:t>
      </w:r>
      <w:r w:rsidR="003B1832" w:rsidRPr="0071249D">
        <w:rPr>
          <w:rFonts w:ascii="Arial" w:hAnsi="Arial" w:cs="Arial"/>
          <w:sz w:val="24"/>
          <w:szCs w:val="24"/>
        </w:rPr>
        <w:t xml:space="preserve"> (</w:t>
      </w:r>
      <w:r w:rsidR="003B1832" w:rsidRPr="0071249D">
        <w:rPr>
          <w:rFonts w:ascii="Arial" w:hAnsi="Arial" w:cs="Arial"/>
          <w:sz w:val="24"/>
          <w:szCs w:val="24"/>
        </w:rPr>
        <w:t>Kerbey</w:t>
      </w:r>
      <w:r w:rsidR="003B1832" w:rsidRPr="0071249D">
        <w:rPr>
          <w:rFonts w:ascii="Arial" w:hAnsi="Arial" w:cs="Arial"/>
          <w:sz w:val="24"/>
          <w:szCs w:val="24"/>
        </w:rPr>
        <w:t xml:space="preserve">, </w:t>
      </w:r>
      <w:r w:rsidR="003B1832" w:rsidRPr="0071249D">
        <w:rPr>
          <w:rFonts w:ascii="Arial" w:hAnsi="Arial" w:cs="Arial"/>
          <w:sz w:val="24"/>
          <w:szCs w:val="24"/>
        </w:rPr>
        <w:t>2023)</w:t>
      </w:r>
      <w:r w:rsidR="00372A92" w:rsidRPr="0071249D">
        <w:rPr>
          <w:rFonts w:ascii="Arial" w:hAnsi="Arial" w:cs="Arial"/>
          <w:sz w:val="24"/>
          <w:szCs w:val="24"/>
        </w:rPr>
        <w:t xml:space="preserve">. This could mean practitioners need additional training to </w:t>
      </w:r>
      <w:r w:rsidR="00DC6E6C" w:rsidRPr="0071249D">
        <w:rPr>
          <w:rFonts w:ascii="Arial" w:hAnsi="Arial" w:cs="Arial"/>
          <w:sz w:val="24"/>
          <w:szCs w:val="24"/>
        </w:rPr>
        <w:t xml:space="preserve">effectively </w:t>
      </w:r>
      <w:r w:rsidR="00E543F6" w:rsidRPr="0071249D">
        <w:rPr>
          <w:rFonts w:ascii="Arial" w:hAnsi="Arial" w:cs="Arial"/>
          <w:sz w:val="24"/>
          <w:szCs w:val="24"/>
        </w:rPr>
        <w:t xml:space="preserve">implement this approach in practice. </w:t>
      </w:r>
      <w:r w:rsidR="000D36C0" w:rsidRPr="0071249D">
        <w:rPr>
          <w:rFonts w:ascii="Arial" w:hAnsi="Arial" w:cs="Arial"/>
          <w:sz w:val="24"/>
          <w:szCs w:val="24"/>
        </w:rPr>
        <w:t>Rai</w:t>
      </w:r>
      <w:r w:rsidR="00005769" w:rsidRPr="0071249D">
        <w:rPr>
          <w:rFonts w:ascii="Arial" w:hAnsi="Arial" w:cs="Arial"/>
          <w:sz w:val="24"/>
          <w:szCs w:val="24"/>
        </w:rPr>
        <w:t xml:space="preserve"> et al., (2026) further highlights that practitioners need </w:t>
      </w:r>
      <w:r w:rsidR="009B6168" w:rsidRPr="0071249D">
        <w:rPr>
          <w:rFonts w:ascii="Arial" w:hAnsi="Arial" w:cs="Arial"/>
          <w:sz w:val="24"/>
          <w:szCs w:val="24"/>
        </w:rPr>
        <w:t>to be versatile</w:t>
      </w:r>
      <w:r w:rsidR="009C37D6" w:rsidRPr="0071249D">
        <w:rPr>
          <w:rFonts w:ascii="Arial" w:hAnsi="Arial" w:cs="Arial"/>
          <w:sz w:val="24"/>
          <w:szCs w:val="24"/>
        </w:rPr>
        <w:t xml:space="preserve">. </w:t>
      </w:r>
      <w:r w:rsidR="00E543F6" w:rsidRPr="0071249D">
        <w:rPr>
          <w:rFonts w:ascii="Arial" w:hAnsi="Arial" w:cs="Arial"/>
          <w:sz w:val="24"/>
          <w:szCs w:val="24"/>
        </w:rPr>
        <w:t xml:space="preserve">Practitioners may not fully understand how </w:t>
      </w:r>
      <w:r w:rsidR="00562EAA" w:rsidRPr="0071249D">
        <w:rPr>
          <w:rFonts w:ascii="Arial" w:hAnsi="Arial" w:cs="Arial"/>
          <w:sz w:val="24"/>
          <w:szCs w:val="24"/>
        </w:rPr>
        <w:t xml:space="preserve">anxiety presented in PDA affects their behaviour </w:t>
      </w:r>
      <w:r w:rsidR="005063A7" w:rsidRPr="0071249D">
        <w:rPr>
          <w:rFonts w:ascii="Arial" w:hAnsi="Arial" w:cs="Arial"/>
          <w:sz w:val="24"/>
          <w:szCs w:val="24"/>
        </w:rPr>
        <w:t>and may not know how best to deal with certain situations</w:t>
      </w:r>
      <w:r w:rsidR="00781773" w:rsidRPr="0071249D">
        <w:rPr>
          <w:rFonts w:ascii="Arial" w:hAnsi="Arial" w:cs="Arial"/>
          <w:sz w:val="24"/>
          <w:szCs w:val="24"/>
        </w:rPr>
        <w:t xml:space="preserve">, so will need to learn how to adapt their communication style </w:t>
      </w:r>
      <w:proofErr w:type="gramStart"/>
      <w:r w:rsidR="00781773" w:rsidRPr="0071249D">
        <w:rPr>
          <w:rFonts w:ascii="Arial" w:hAnsi="Arial" w:cs="Arial"/>
          <w:sz w:val="24"/>
          <w:szCs w:val="24"/>
        </w:rPr>
        <w:t>in order</w:t>
      </w:r>
      <w:r w:rsidR="00BA288D" w:rsidRPr="0071249D">
        <w:rPr>
          <w:rFonts w:ascii="Arial" w:hAnsi="Arial" w:cs="Arial"/>
          <w:sz w:val="24"/>
          <w:szCs w:val="24"/>
        </w:rPr>
        <w:t xml:space="preserve"> to</w:t>
      </w:r>
      <w:proofErr w:type="gramEnd"/>
      <w:r w:rsidR="00781773" w:rsidRPr="0071249D">
        <w:rPr>
          <w:rFonts w:ascii="Arial" w:hAnsi="Arial" w:cs="Arial"/>
          <w:sz w:val="24"/>
          <w:szCs w:val="24"/>
        </w:rPr>
        <w:t xml:space="preserve"> support children with PDA</w:t>
      </w:r>
      <w:r w:rsidR="0050279D" w:rsidRPr="0071249D">
        <w:rPr>
          <w:rFonts w:ascii="Arial" w:hAnsi="Arial" w:cs="Arial"/>
          <w:sz w:val="24"/>
          <w:szCs w:val="24"/>
        </w:rPr>
        <w:t xml:space="preserve"> (</w:t>
      </w:r>
      <w:r w:rsidR="00D22E78" w:rsidRPr="0071249D">
        <w:rPr>
          <w:rFonts w:ascii="Arial" w:hAnsi="Arial" w:cs="Arial"/>
          <w:sz w:val="24"/>
          <w:szCs w:val="24"/>
        </w:rPr>
        <w:t>Tr</w:t>
      </w:r>
      <w:r w:rsidR="00D21036" w:rsidRPr="0071249D">
        <w:rPr>
          <w:rFonts w:ascii="Arial" w:hAnsi="Arial" w:cs="Arial"/>
          <w:sz w:val="24"/>
          <w:szCs w:val="24"/>
        </w:rPr>
        <w:t xml:space="preserve">uman, 2021; </w:t>
      </w:r>
      <w:r w:rsidR="0050279D" w:rsidRPr="0071249D">
        <w:rPr>
          <w:rFonts w:ascii="Arial" w:hAnsi="Arial" w:cs="Arial"/>
          <w:sz w:val="24"/>
          <w:szCs w:val="24"/>
        </w:rPr>
        <w:t xml:space="preserve">McDonnell </w:t>
      </w:r>
      <w:r w:rsidR="008B1FE1" w:rsidRPr="0071249D">
        <w:rPr>
          <w:rFonts w:ascii="Arial" w:hAnsi="Arial" w:cs="Arial"/>
          <w:sz w:val="24"/>
          <w:szCs w:val="24"/>
        </w:rPr>
        <w:t>and Ridout, 2019)</w:t>
      </w:r>
      <w:r w:rsidR="006355E3" w:rsidRPr="0071249D">
        <w:rPr>
          <w:rFonts w:ascii="Arial" w:hAnsi="Arial" w:cs="Arial"/>
          <w:sz w:val="24"/>
          <w:szCs w:val="24"/>
        </w:rPr>
        <w:t>.</w:t>
      </w:r>
      <w:r w:rsidR="00781773" w:rsidRPr="0071249D">
        <w:rPr>
          <w:rFonts w:ascii="Arial" w:hAnsi="Arial" w:cs="Arial"/>
          <w:sz w:val="24"/>
          <w:szCs w:val="24"/>
        </w:rPr>
        <w:t xml:space="preserve"> </w:t>
      </w:r>
      <w:r w:rsidR="0056732F" w:rsidRPr="0071249D">
        <w:rPr>
          <w:rFonts w:ascii="Arial" w:hAnsi="Arial" w:cs="Arial"/>
          <w:sz w:val="24"/>
          <w:szCs w:val="24"/>
        </w:rPr>
        <w:t xml:space="preserve">Another challenge is </w:t>
      </w:r>
      <w:r w:rsidR="006355E3" w:rsidRPr="0071249D">
        <w:rPr>
          <w:rFonts w:ascii="Arial" w:hAnsi="Arial" w:cs="Arial"/>
          <w:sz w:val="24"/>
          <w:szCs w:val="24"/>
        </w:rPr>
        <w:t xml:space="preserve">that </w:t>
      </w:r>
      <w:r w:rsidR="00825761" w:rsidRPr="0071249D">
        <w:rPr>
          <w:rFonts w:ascii="Arial" w:hAnsi="Arial" w:cs="Arial"/>
          <w:sz w:val="24"/>
          <w:szCs w:val="24"/>
        </w:rPr>
        <w:t>reducing demands may mea</w:t>
      </w:r>
      <w:r w:rsidR="0014415E" w:rsidRPr="0071249D">
        <w:rPr>
          <w:rFonts w:ascii="Arial" w:hAnsi="Arial" w:cs="Arial"/>
          <w:sz w:val="24"/>
          <w:szCs w:val="24"/>
        </w:rPr>
        <w:t xml:space="preserve">n it is difficult to find a balance between </w:t>
      </w:r>
      <w:r w:rsidR="00717E9A" w:rsidRPr="0071249D">
        <w:rPr>
          <w:rFonts w:ascii="Arial" w:hAnsi="Arial" w:cs="Arial"/>
          <w:sz w:val="24"/>
          <w:szCs w:val="24"/>
        </w:rPr>
        <w:t xml:space="preserve">keeping the child’s anxiety levels to a minimum and </w:t>
      </w:r>
      <w:r w:rsidR="008E3E0A" w:rsidRPr="0071249D">
        <w:rPr>
          <w:rFonts w:ascii="Arial" w:hAnsi="Arial" w:cs="Arial"/>
          <w:sz w:val="24"/>
          <w:szCs w:val="24"/>
        </w:rPr>
        <w:t>ensuring they can</w:t>
      </w:r>
      <w:r w:rsidR="0010711C" w:rsidRPr="0071249D">
        <w:rPr>
          <w:rFonts w:ascii="Arial" w:hAnsi="Arial" w:cs="Arial"/>
          <w:sz w:val="24"/>
          <w:szCs w:val="24"/>
        </w:rPr>
        <w:t xml:space="preserve"> access </w:t>
      </w:r>
      <w:r w:rsidR="008E3E0A" w:rsidRPr="0071249D">
        <w:rPr>
          <w:rFonts w:ascii="Arial" w:hAnsi="Arial" w:cs="Arial"/>
          <w:sz w:val="24"/>
          <w:szCs w:val="24"/>
        </w:rPr>
        <w:t xml:space="preserve">various </w:t>
      </w:r>
      <w:r w:rsidR="0010711C" w:rsidRPr="0071249D">
        <w:rPr>
          <w:rFonts w:ascii="Arial" w:hAnsi="Arial" w:cs="Arial"/>
          <w:sz w:val="24"/>
          <w:szCs w:val="24"/>
        </w:rPr>
        <w:t>learning</w:t>
      </w:r>
      <w:r w:rsidR="008E3E0A" w:rsidRPr="0071249D">
        <w:rPr>
          <w:rFonts w:ascii="Arial" w:hAnsi="Arial" w:cs="Arial"/>
          <w:sz w:val="24"/>
          <w:szCs w:val="24"/>
        </w:rPr>
        <w:t xml:space="preserve"> opportunities</w:t>
      </w:r>
      <w:r w:rsidR="00F22BE5" w:rsidRPr="0071249D">
        <w:rPr>
          <w:rFonts w:ascii="Arial" w:hAnsi="Arial" w:cs="Arial"/>
          <w:sz w:val="24"/>
          <w:szCs w:val="24"/>
        </w:rPr>
        <w:t xml:space="preserve">. </w:t>
      </w:r>
    </w:p>
    <w:p w14:paraId="4559539B" w14:textId="1DE51C6E" w:rsidR="00EC0236" w:rsidRPr="0071249D" w:rsidRDefault="003B2A25" w:rsidP="0071249D">
      <w:pPr>
        <w:spacing w:line="360" w:lineRule="auto"/>
        <w:rPr>
          <w:rFonts w:ascii="Arial" w:hAnsi="Arial" w:cs="Arial"/>
          <w:sz w:val="24"/>
          <w:szCs w:val="24"/>
        </w:rPr>
      </w:pPr>
      <w:r w:rsidRPr="0071249D">
        <w:rPr>
          <w:rFonts w:ascii="Arial" w:hAnsi="Arial" w:cs="Arial"/>
          <w:sz w:val="24"/>
          <w:szCs w:val="24"/>
        </w:rPr>
        <w:t>However,</w:t>
      </w:r>
      <w:r w:rsidR="00612765" w:rsidRPr="0071249D">
        <w:rPr>
          <w:rFonts w:ascii="Arial" w:hAnsi="Arial" w:cs="Arial"/>
          <w:sz w:val="24"/>
          <w:szCs w:val="24"/>
        </w:rPr>
        <w:t xml:space="preserve"> </w:t>
      </w:r>
      <w:r w:rsidR="001222CC" w:rsidRPr="0071249D">
        <w:rPr>
          <w:rFonts w:ascii="Arial" w:hAnsi="Arial" w:cs="Arial"/>
          <w:sz w:val="24"/>
          <w:szCs w:val="24"/>
        </w:rPr>
        <w:t xml:space="preserve">the benefits of a low arousal approach </w:t>
      </w:r>
      <w:r w:rsidR="00820191" w:rsidRPr="0071249D">
        <w:rPr>
          <w:rFonts w:ascii="Arial" w:hAnsi="Arial" w:cs="Arial"/>
          <w:sz w:val="24"/>
          <w:szCs w:val="24"/>
        </w:rPr>
        <w:t>are</w:t>
      </w:r>
      <w:r w:rsidR="00BD1692" w:rsidRPr="0071249D">
        <w:rPr>
          <w:rFonts w:ascii="Arial" w:hAnsi="Arial" w:cs="Arial"/>
          <w:sz w:val="24"/>
          <w:szCs w:val="24"/>
        </w:rPr>
        <w:t xml:space="preserve"> that</w:t>
      </w:r>
      <w:r w:rsidR="00BA288D" w:rsidRPr="0071249D">
        <w:rPr>
          <w:rFonts w:ascii="Arial" w:hAnsi="Arial" w:cs="Arial"/>
          <w:sz w:val="24"/>
          <w:szCs w:val="24"/>
        </w:rPr>
        <w:t xml:space="preserve"> it</w:t>
      </w:r>
      <w:r w:rsidR="001222CC" w:rsidRPr="0071249D">
        <w:rPr>
          <w:rFonts w:ascii="Arial" w:hAnsi="Arial" w:cs="Arial"/>
          <w:sz w:val="24"/>
          <w:szCs w:val="24"/>
        </w:rPr>
        <w:t xml:space="preserve"> can reduce anxiety, emotional distress and </w:t>
      </w:r>
      <w:r w:rsidR="00BB4B0E" w:rsidRPr="0071249D">
        <w:rPr>
          <w:rFonts w:ascii="Arial" w:hAnsi="Arial" w:cs="Arial"/>
          <w:sz w:val="24"/>
          <w:szCs w:val="24"/>
        </w:rPr>
        <w:t>prevent meltdowns</w:t>
      </w:r>
      <w:r w:rsidR="0050279D" w:rsidRPr="0071249D">
        <w:rPr>
          <w:rFonts w:ascii="Arial" w:hAnsi="Arial" w:cs="Arial"/>
          <w:sz w:val="24"/>
          <w:szCs w:val="24"/>
        </w:rPr>
        <w:t xml:space="preserve"> (McDonnell </w:t>
      </w:r>
      <w:r w:rsidR="0050279D" w:rsidRPr="0071249D">
        <w:rPr>
          <w:rFonts w:ascii="Arial" w:hAnsi="Arial" w:cs="Arial"/>
          <w:i/>
          <w:iCs/>
          <w:sz w:val="24"/>
          <w:szCs w:val="24"/>
        </w:rPr>
        <w:t>et al</w:t>
      </w:r>
      <w:r w:rsidR="00FC22E0" w:rsidRPr="0071249D">
        <w:rPr>
          <w:rFonts w:ascii="Arial" w:hAnsi="Arial" w:cs="Arial"/>
          <w:i/>
          <w:iCs/>
          <w:sz w:val="24"/>
          <w:szCs w:val="24"/>
        </w:rPr>
        <w:t>.</w:t>
      </w:r>
      <w:r w:rsidR="0050279D" w:rsidRPr="0071249D">
        <w:rPr>
          <w:rFonts w:ascii="Arial" w:hAnsi="Arial" w:cs="Arial"/>
          <w:sz w:val="24"/>
          <w:szCs w:val="24"/>
        </w:rPr>
        <w:t xml:space="preserve">, </w:t>
      </w:r>
      <w:r w:rsidR="00FE5647" w:rsidRPr="0071249D">
        <w:rPr>
          <w:rFonts w:ascii="Arial" w:hAnsi="Arial" w:cs="Arial"/>
          <w:sz w:val="24"/>
          <w:szCs w:val="24"/>
        </w:rPr>
        <w:t>2024</w:t>
      </w:r>
      <w:r w:rsidR="0050279D" w:rsidRPr="0071249D">
        <w:rPr>
          <w:rFonts w:ascii="Arial" w:hAnsi="Arial" w:cs="Arial"/>
          <w:sz w:val="24"/>
          <w:szCs w:val="24"/>
        </w:rPr>
        <w:t>)</w:t>
      </w:r>
      <w:r w:rsidR="00BB4B0E" w:rsidRPr="0071249D">
        <w:rPr>
          <w:rFonts w:ascii="Arial" w:hAnsi="Arial" w:cs="Arial"/>
          <w:sz w:val="24"/>
          <w:szCs w:val="24"/>
        </w:rPr>
        <w:t xml:space="preserve">. </w:t>
      </w:r>
      <w:r w:rsidR="008172D6" w:rsidRPr="0071249D">
        <w:rPr>
          <w:rFonts w:ascii="Arial" w:hAnsi="Arial" w:cs="Arial"/>
          <w:sz w:val="24"/>
          <w:szCs w:val="24"/>
        </w:rPr>
        <w:t>McDonnel</w:t>
      </w:r>
      <w:r w:rsidR="00D22E78" w:rsidRPr="0071249D">
        <w:rPr>
          <w:rFonts w:ascii="Arial" w:hAnsi="Arial" w:cs="Arial"/>
          <w:sz w:val="24"/>
          <w:szCs w:val="24"/>
        </w:rPr>
        <w:t>l</w:t>
      </w:r>
      <w:r w:rsidR="008172D6" w:rsidRPr="0071249D">
        <w:rPr>
          <w:rFonts w:ascii="Arial" w:hAnsi="Arial" w:cs="Arial"/>
          <w:sz w:val="24"/>
          <w:szCs w:val="24"/>
        </w:rPr>
        <w:t xml:space="preserve"> </w:t>
      </w:r>
      <w:r w:rsidR="008A4DDD" w:rsidRPr="0071249D">
        <w:rPr>
          <w:rFonts w:ascii="Arial" w:hAnsi="Arial" w:cs="Arial"/>
          <w:sz w:val="24"/>
          <w:szCs w:val="24"/>
        </w:rPr>
        <w:t>and Ridout (2019)</w:t>
      </w:r>
      <w:r w:rsidR="00F74B68" w:rsidRPr="0071249D">
        <w:rPr>
          <w:rFonts w:ascii="Arial" w:hAnsi="Arial" w:cs="Arial"/>
          <w:sz w:val="24"/>
          <w:szCs w:val="24"/>
        </w:rPr>
        <w:t xml:space="preserve"> </w:t>
      </w:r>
      <w:r w:rsidR="00116EC9" w:rsidRPr="0071249D">
        <w:rPr>
          <w:rFonts w:ascii="Arial" w:hAnsi="Arial" w:cs="Arial"/>
          <w:sz w:val="24"/>
          <w:szCs w:val="24"/>
        </w:rPr>
        <w:t>indicate that</w:t>
      </w:r>
      <w:r w:rsidR="00732DBA" w:rsidRPr="0071249D">
        <w:rPr>
          <w:rFonts w:ascii="Arial" w:hAnsi="Arial" w:cs="Arial"/>
          <w:sz w:val="24"/>
          <w:szCs w:val="24"/>
        </w:rPr>
        <w:t xml:space="preserve"> </w:t>
      </w:r>
      <w:r w:rsidR="001B58CD" w:rsidRPr="0071249D">
        <w:rPr>
          <w:rFonts w:ascii="Arial" w:hAnsi="Arial" w:cs="Arial"/>
          <w:sz w:val="24"/>
          <w:szCs w:val="24"/>
        </w:rPr>
        <w:t>an advantage of</w:t>
      </w:r>
      <w:r w:rsidR="00116EC9" w:rsidRPr="0071249D">
        <w:rPr>
          <w:rFonts w:ascii="Arial" w:hAnsi="Arial" w:cs="Arial"/>
          <w:sz w:val="24"/>
          <w:szCs w:val="24"/>
        </w:rPr>
        <w:t xml:space="preserve"> </w:t>
      </w:r>
      <w:r w:rsidR="0081755F" w:rsidRPr="0071249D">
        <w:rPr>
          <w:rFonts w:ascii="Arial" w:hAnsi="Arial" w:cs="Arial"/>
          <w:sz w:val="24"/>
          <w:szCs w:val="24"/>
        </w:rPr>
        <w:t>using this strategy</w:t>
      </w:r>
      <w:r w:rsidR="001B58CD" w:rsidRPr="0071249D">
        <w:rPr>
          <w:rFonts w:ascii="Arial" w:hAnsi="Arial" w:cs="Arial"/>
          <w:sz w:val="24"/>
          <w:szCs w:val="24"/>
        </w:rPr>
        <w:t xml:space="preserve"> is it</w:t>
      </w:r>
      <w:r w:rsidR="0081755F" w:rsidRPr="0071249D">
        <w:rPr>
          <w:rFonts w:ascii="Arial" w:hAnsi="Arial" w:cs="Arial"/>
          <w:sz w:val="24"/>
          <w:szCs w:val="24"/>
        </w:rPr>
        <w:t xml:space="preserve"> encourages </w:t>
      </w:r>
      <w:r w:rsidR="0070422B" w:rsidRPr="0071249D">
        <w:rPr>
          <w:rFonts w:ascii="Arial" w:hAnsi="Arial" w:cs="Arial"/>
          <w:sz w:val="24"/>
          <w:szCs w:val="24"/>
        </w:rPr>
        <w:t>reflective practice</w:t>
      </w:r>
      <w:r w:rsidR="00732DBA" w:rsidRPr="0071249D">
        <w:rPr>
          <w:rFonts w:ascii="Arial" w:hAnsi="Arial" w:cs="Arial"/>
          <w:sz w:val="24"/>
          <w:szCs w:val="24"/>
        </w:rPr>
        <w:t>.</w:t>
      </w:r>
      <w:r w:rsidR="008A4DDD" w:rsidRPr="0071249D">
        <w:rPr>
          <w:rFonts w:ascii="Arial" w:hAnsi="Arial" w:cs="Arial"/>
          <w:sz w:val="24"/>
          <w:szCs w:val="24"/>
        </w:rPr>
        <w:t xml:space="preserve"> </w:t>
      </w:r>
      <w:r w:rsidR="00DD661E" w:rsidRPr="0071249D">
        <w:rPr>
          <w:rFonts w:ascii="Arial" w:hAnsi="Arial" w:cs="Arial"/>
          <w:sz w:val="24"/>
          <w:szCs w:val="24"/>
        </w:rPr>
        <w:t>McDonne</w:t>
      </w:r>
      <w:r w:rsidR="00CC6B59" w:rsidRPr="0071249D">
        <w:rPr>
          <w:rFonts w:ascii="Arial" w:hAnsi="Arial" w:cs="Arial"/>
          <w:sz w:val="24"/>
          <w:szCs w:val="24"/>
        </w:rPr>
        <w:t xml:space="preserve">ll </w:t>
      </w:r>
      <w:r w:rsidR="00CC6B59" w:rsidRPr="0071249D">
        <w:rPr>
          <w:rFonts w:ascii="Arial" w:hAnsi="Arial" w:cs="Arial"/>
          <w:i/>
          <w:iCs/>
          <w:sz w:val="24"/>
          <w:szCs w:val="24"/>
        </w:rPr>
        <w:t>et al</w:t>
      </w:r>
      <w:r w:rsidR="00FC22E0" w:rsidRPr="0071249D">
        <w:rPr>
          <w:rFonts w:ascii="Arial" w:hAnsi="Arial" w:cs="Arial"/>
          <w:i/>
          <w:iCs/>
          <w:sz w:val="24"/>
          <w:szCs w:val="24"/>
        </w:rPr>
        <w:t>.,</w:t>
      </w:r>
      <w:r w:rsidR="00CC6B59" w:rsidRPr="0071249D">
        <w:rPr>
          <w:rFonts w:ascii="Arial" w:hAnsi="Arial" w:cs="Arial"/>
          <w:sz w:val="24"/>
          <w:szCs w:val="24"/>
        </w:rPr>
        <w:t xml:space="preserve"> </w:t>
      </w:r>
      <w:r w:rsidR="008A4DDD" w:rsidRPr="0071249D">
        <w:rPr>
          <w:rFonts w:ascii="Arial" w:hAnsi="Arial" w:cs="Arial"/>
          <w:sz w:val="24"/>
          <w:szCs w:val="24"/>
        </w:rPr>
        <w:t>(</w:t>
      </w:r>
      <w:r w:rsidR="00F11241" w:rsidRPr="0071249D">
        <w:rPr>
          <w:rFonts w:ascii="Arial" w:hAnsi="Arial" w:cs="Arial"/>
          <w:sz w:val="24"/>
          <w:szCs w:val="24"/>
        </w:rPr>
        <w:t>2024</w:t>
      </w:r>
      <w:r w:rsidR="008A4DDD" w:rsidRPr="0071249D">
        <w:rPr>
          <w:rFonts w:ascii="Arial" w:hAnsi="Arial" w:cs="Arial"/>
          <w:sz w:val="24"/>
          <w:szCs w:val="24"/>
        </w:rPr>
        <w:t>)</w:t>
      </w:r>
      <w:r w:rsidR="00F11241" w:rsidRPr="0071249D">
        <w:rPr>
          <w:rFonts w:ascii="Arial" w:hAnsi="Arial" w:cs="Arial"/>
          <w:sz w:val="24"/>
          <w:szCs w:val="24"/>
        </w:rPr>
        <w:t xml:space="preserve"> </w:t>
      </w:r>
      <w:r w:rsidR="00276AB0" w:rsidRPr="0071249D">
        <w:rPr>
          <w:rFonts w:ascii="Arial" w:hAnsi="Arial" w:cs="Arial"/>
          <w:sz w:val="24"/>
          <w:szCs w:val="24"/>
        </w:rPr>
        <w:t xml:space="preserve">also </w:t>
      </w:r>
      <w:r w:rsidR="00CC6B59" w:rsidRPr="0071249D">
        <w:rPr>
          <w:rFonts w:ascii="Arial" w:hAnsi="Arial" w:cs="Arial"/>
          <w:sz w:val="24"/>
          <w:szCs w:val="24"/>
        </w:rPr>
        <w:t xml:space="preserve">highlights </w:t>
      </w:r>
      <w:r w:rsidR="001873FF" w:rsidRPr="0071249D">
        <w:rPr>
          <w:rFonts w:ascii="Arial" w:hAnsi="Arial" w:cs="Arial"/>
          <w:sz w:val="24"/>
          <w:szCs w:val="24"/>
        </w:rPr>
        <w:t xml:space="preserve">using the low arousal approach showed an increase </w:t>
      </w:r>
      <w:r w:rsidR="007C4517" w:rsidRPr="0071249D">
        <w:rPr>
          <w:rFonts w:ascii="Arial" w:hAnsi="Arial" w:cs="Arial"/>
          <w:sz w:val="24"/>
          <w:szCs w:val="24"/>
        </w:rPr>
        <w:t>in confidence when dealing with challenging behaviour</w:t>
      </w:r>
      <w:r w:rsidR="003B1F31" w:rsidRPr="0071249D">
        <w:rPr>
          <w:rFonts w:ascii="Arial" w:hAnsi="Arial" w:cs="Arial"/>
          <w:sz w:val="24"/>
          <w:szCs w:val="24"/>
        </w:rPr>
        <w:t xml:space="preserve">, </w:t>
      </w:r>
      <w:r w:rsidR="00BC2714" w:rsidRPr="0071249D">
        <w:rPr>
          <w:rFonts w:ascii="Arial" w:hAnsi="Arial" w:cs="Arial"/>
          <w:sz w:val="24"/>
          <w:szCs w:val="24"/>
        </w:rPr>
        <w:t xml:space="preserve">which can lead to </w:t>
      </w:r>
      <w:r w:rsidR="00180D9D" w:rsidRPr="0071249D">
        <w:rPr>
          <w:rFonts w:ascii="Arial" w:hAnsi="Arial" w:cs="Arial"/>
          <w:sz w:val="24"/>
          <w:szCs w:val="24"/>
        </w:rPr>
        <w:t xml:space="preserve">children </w:t>
      </w:r>
      <w:r w:rsidR="00626575" w:rsidRPr="0071249D">
        <w:rPr>
          <w:rFonts w:ascii="Arial" w:hAnsi="Arial" w:cs="Arial"/>
          <w:sz w:val="24"/>
          <w:szCs w:val="24"/>
        </w:rPr>
        <w:t xml:space="preserve">building strong trusting </w:t>
      </w:r>
      <w:r w:rsidRPr="0071249D">
        <w:rPr>
          <w:rFonts w:ascii="Arial" w:hAnsi="Arial" w:cs="Arial"/>
          <w:sz w:val="24"/>
          <w:szCs w:val="24"/>
        </w:rPr>
        <w:t>relationships</w:t>
      </w:r>
      <w:r w:rsidR="00626575" w:rsidRPr="0071249D">
        <w:rPr>
          <w:rFonts w:ascii="Arial" w:hAnsi="Arial" w:cs="Arial"/>
          <w:sz w:val="24"/>
          <w:szCs w:val="24"/>
        </w:rPr>
        <w:t xml:space="preserve"> with the </w:t>
      </w:r>
      <w:r w:rsidR="00626575" w:rsidRPr="0071249D">
        <w:rPr>
          <w:rFonts w:ascii="Arial" w:hAnsi="Arial" w:cs="Arial"/>
          <w:sz w:val="24"/>
          <w:szCs w:val="24"/>
        </w:rPr>
        <w:lastRenderedPageBreak/>
        <w:t>adults around them</w:t>
      </w:r>
      <w:r w:rsidR="00BF54A4" w:rsidRPr="0071249D">
        <w:rPr>
          <w:rFonts w:ascii="Arial" w:hAnsi="Arial" w:cs="Arial"/>
          <w:sz w:val="24"/>
          <w:szCs w:val="24"/>
        </w:rPr>
        <w:t xml:space="preserve"> as they </w:t>
      </w:r>
      <w:r w:rsidRPr="0071249D">
        <w:rPr>
          <w:rFonts w:ascii="Arial" w:hAnsi="Arial" w:cs="Arial"/>
          <w:sz w:val="24"/>
          <w:szCs w:val="24"/>
        </w:rPr>
        <w:t>are understood and supported making them feel safe.</w:t>
      </w:r>
      <w:r w:rsidR="00B5653C" w:rsidRPr="0071249D">
        <w:rPr>
          <w:rFonts w:ascii="Arial" w:hAnsi="Arial" w:cs="Arial"/>
          <w:sz w:val="24"/>
          <w:szCs w:val="24"/>
        </w:rPr>
        <w:t xml:space="preserve"> </w:t>
      </w:r>
      <w:r w:rsidR="009E1718" w:rsidRPr="0071249D">
        <w:rPr>
          <w:rFonts w:ascii="Arial" w:hAnsi="Arial" w:cs="Arial"/>
          <w:sz w:val="24"/>
          <w:szCs w:val="24"/>
        </w:rPr>
        <w:t xml:space="preserve">Carlozzi </w:t>
      </w:r>
      <w:r w:rsidR="009E1718" w:rsidRPr="0071249D">
        <w:rPr>
          <w:rFonts w:ascii="Arial" w:hAnsi="Arial" w:cs="Arial"/>
          <w:i/>
          <w:iCs/>
          <w:sz w:val="24"/>
          <w:szCs w:val="24"/>
        </w:rPr>
        <w:t>et al</w:t>
      </w:r>
      <w:r w:rsidR="00FC22E0" w:rsidRPr="0071249D">
        <w:rPr>
          <w:rFonts w:ascii="Arial" w:hAnsi="Arial" w:cs="Arial"/>
          <w:i/>
          <w:iCs/>
          <w:sz w:val="24"/>
          <w:szCs w:val="24"/>
        </w:rPr>
        <w:t>.,</w:t>
      </w:r>
      <w:r w:rsidR="009E1718" w:rsidRPr="0071249D">
        <w:rPr>
          <w:rFonts w:ascii="Arial" w:hAnsi="Arial" w:cs="Arial"/>
          <w:sz w:val="24"/>
          <w:szCs w:val="24"/>
        </w:rPr>
        <w:t xml:space="preserve"> (2025) </w:t>
      </w:r>
      <w:r w:rsidR="001F6BF6" w:rsidRPr="0071249D">
        <w:rPr>
          <w:rFonts w:ascii="Arial" w:hAnsi="Arial" w:cs="Arial"/>
          <w:sz w:val="24"/>
          <w:szCs w:val="24"/>
        </w:rPr>
        <w:t xml:space="preserve">highlights </w:t>
      </w:r>
      <w:r w:rsidR="00B85F24" w:rsidRPr="0071249D">
        <w:rPr>
          <w:rFonts w:ascii="Arial" w:hAnsi="Arial" w:cs="Arial"/>
          <w:sz w:val="24"/>
          <w:szCs w:val="24"/>
        </w:rPr>
        <w:t xml:space="preserve">this further and suggests </w:t>
      </w:r>
      <w:r w:rsidR="00BA4725" w:rsidRPr="0071249D">
        <w:rPr>
          <w:rFonts w:ascii="Arial" w:hAnsi="Arial" w:cs="Arial"/>
          <w:sz w:val="24"/>
          <w:szCs w:val="24"/>
        </w:rPr>
        <w:t xml:space="preserve">children </w:t>
      </w:r>
      <w:r w:rsidR="00B85F24" w:rsidRPr="0071249D">
        <w:rPr>
          <w:rFonts w:ascii="Arial" w:hAnsi="Arial" w:cs="Arial"/>
          <w:sz w:val="24"/>
          <w:szCs w:val="24"/>
        </w:rPr>
        <w:t xml:space="preserve">feel a </w:t>
      </w:r>
      <w:r w:rsidR="00BA4725" w:rsidRPr="0071249D">
        <w:rPr>
          <w:rFonts w:ascii="Arial" w:hAnsi="Arial" w:cs="Arial"/>
          <w:sz w:val="24"/>
          <w:szCs w:val="24"/>
        </w:rPr>
        <w:t>sense of belonging meaning they are more likely to engage</w:t>
      </w:r>
      <w:r w:rsidR="00041DFF" w:rsidRPr="0071249D">
        <w:rPr>
          <w:rFonts w:ascii="Arial" w:hAnsi="Arial" w:cs="Arial"/>
          <w:sz w:val="24"/>
          <w:szCs w:val="24"/>
        </w:rPr>
        <w:t xml:space="preserve"> in their learning. </w:t>
      </w:r>
      <w:r w:rsidR="007557AE" w:rsidRPr="0071249D">
        <w:rPr>
          <w:rFonts w:ascii="Arial" w:hAnsi="Arial" w:cs="Arial"/>
          <w:sz w:val="24"/>
          <w:szCs w:val="24"/>
        </w:rPr>
        <w:t xml:space="preserve">Consistently using this strategy </w:t>
      </w:r>
      <w:r w:rsidR="009A7709" w:rsidRPr="0071249D">
        <w:rPr>
          <w:rFonts w:ascii="Arial" w:hAnsi="Arial" w:cs="Arial"/>
          <w:sz w:val="24"/>
          <w:szCs w:val="24"/>
        </w:rPr>
        <w:t>supports the child’s emotional wellbeing and overall development</w:t>
      </w:r>
      <w:r w:rsidR="0050279D" w:rsidRPr="0071249D">
        <w:rPr>
          <w:rFonts w:ascii="Arial" w:hAnsi="Arial" w:cs="Arial"/>
          <w:sz w:val="24"/>
          <w:szCs w:val="24"/>
        </w:rPr>
        <w:t xml:space="preserve"> (PDA Society, no date)</w:t>
      </w:r>
      <w:r w:rsidR="009A7709" w:rsidRPr="0071249D">
        <w:rPr>
          <w:rFonts w:ascii="Arial" w:hAnsi="Arial" w:cs="Arial"/>
          <w:sz w:val="24"/>
          <w:szCs w:val="24"/>
        </w:rPr>
        <w:t xml:space="preserve">. </w:t>
      </w:r>
    </w:p>
    <w:p w14:paraId="20582F41" w14:textId="41590214" w:rsidR="00FE725F" w:rsidRPr="0071249D" w:rsidRDefault="00F07D56" w:rsidP="0071249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1249D">
        <w:rPr>
          <w:rFonts w:ascii="Arial" w:hAnsi="Arial" w:cs="Arial"/>
          <w:b/>
          <w:bCs/>
          <w:sz w:val="24"/>
          <w:szCs w:val="24"/>
        </w:rPr>
        <w:t>Conclusion</w:t>
      </w:r>
    </w:p>
    <w:p w14:paraId="3353B634" w14:textId="633E559A" w:rsidR="00117F9B" w:rsidRPr="0071249D" w:rsidRDefault="00F07D56" w:rsidP="0071249D">
      <w:pPr>
        <w:spacing w:line="360" w:lineRule="auto"/>
        <w:rPr>
          <w:rFonts w:ascii="Arial" w:hAnsi="Arial" w:cs="Arial"/>
          <w:sz w:val="24"/>
          <w:szCs w:val="24"/>
        </w:rPr>
      </w:pPr>
      <w:r w:rsidRPr="0071249D">
        <w:rPr>
          <w:rFonts w:ascii="Arial" w:hAnsi="Arial" w:cs="Arial"/>
          <w:sz w:val="24"/>
          <w:szCs w:val="24"/>
        </w:rPr>
        <w:t xml:space="preserve">In conclusion </w:t>
      </w:r>
      <w:r w:rsidR="00083744" w:rsidRPr="0071249D">
        <w:rPr>
          <w:rFonts w:ascii="Arial" w:hAnsi="Arial" w:cs="Arial"/>
          <w:sz w:val="24"/>
          <w:szCs w:val="24"/>
        </w:rPr>
        <w:t>children with PDA</w:t>
      </w:r>
      <w:r w:rsidR="00F32379" w:rsidRPr="0071249D">
        <w:rPr>
          <w:rFonts w:ascii="Arial" w:hAnsi="Arial" w:cs="Arial"/>
          <w:sz w:val="24"/>
          <w:szCs w:val="24"/>
        </w:rPr>
        <w:t xml:space="preserve"> </w:t>
      </w:r>
      <w:r w:rsidR="008613A7" w:rsidRPr="0071249D">
        <w:rPr>
          <w:rFonts w:ascii="Arial" w:hAnsi="Arial" w:cs="Arial"/>
          <w:sz w:val="24"/>
          <w:szCs w:val="24"/>
        </w:rPr>
        <w:t xml:space="preserve">regularly experience </w:t>
      </w:r>
      <w:r w:rsidR="008E0774" w:rsidRPr="0071249D">
        <w:rPr>
          <w:rFonts w:ascii="Arial" w:hAnsi="Arial" w:cs="Arial"/>
          <w:sz w:val="24"/>
          <w:szCs w:val="24"/>
        </w:rPr>
        <w:t xml:space="preserve">extreme anxiety </w:t>
      </w:r>
      <w:r w:rsidR="00287A10" w:rsidRPr="0071249D">
        <w:rPr>
          <w:rFonts w:ascii="Arial" w:hAnsi="Arial" w:cs="Arial"/>
          <w:sz w:val="24"/>
          <w:szCs w:val="24"/>
        </w:rPr>
        <w:t>and find everyday demands overwhelming</w:t>
      </w:r>
      <w:r w:rsidR="00AF7A93" w:rsidRPr="0071249D">
        <w:rPr>
          <w:rFonts w:ascii="Arial" w:hAnsi="Arial" w:cs="Arial"/>
          <w:sz w:val="24"/>
          <w:szCs w:val="24"/>
        </w:rPr>
        <w:t>. T</w:t>
      </w:r>
      <w:r w:rsidR="00287A10" w:rsidRPr="0071249D">
        <w:rPr>
          <w:rFonts w:ascii="Arial" w:hAnsi="Arial" w:cs="Arial"/>
          <w:sz w:val="24"/>
          <w:szCs w:val="24"/>
        </w:rPr>
        <w:t xml:space="preserve">his often leads to </w:t>
      </w:r>
      <w:r w:rsidR="00D830B9" w:rsidRPr="0071249D">
        <w:rPr>
          <w:rFonts w:ascii="Arial" w:hAnsi="Arial" w:cs="Arial"/>
          <w:sz w:val="24"/>
          <w:szCs w:val="24"/>
        </w:rPr>
        <w:t>inappropriate behaviour, dysregulation of em</w:t>
      </w:r>
      <w:r w:rsidR="00C42352" w:rsidRPr="0071249D">
        <w:rPr>
          <w:rFonts w:ascii="Arial" w:hAnsi="Arial" w:cs="Arial"/>
          <w:sz w:val="24"/>
          <w:szCs w:val="24"/>
        </w:rPr>
        <w:t>o</w:t>
      </w:r>
      <w:r w:rsidR="00D830B9" w:rsidRPr="0071249D">
        <w:rPr>
          <w:rFonts w:ascii="Arial" w:hAnsi="Arial" w:cs="Arial"/>
          <w:sz w:val="24"/>
          <w:szCs w:val="24"/>
        </w:rPr>
        <w:t xml:space="preserve">tions and can mean </w:t>
      </w:r>
      <w:r w:rsidR="007B065B" w:rsidRPr="0071249D">
        <w:rPr>
          <w:rFonts w:ascii="Arial" w:hAnsi="Arial" w:cs="Arial"/>
          <w:sz w:val="24"/>
          <w:szCs w:val="24"/>
        </w:rPr>
        <w:t>they do not always get the best learning experience.</w:t>
      </w:r>
      <w:r w:rsidR="00853264" w:rsidRPr="0071249D">
        <w:rPr>
          <w:rFonts w:ascii="Arial" w:hAnsi="Arial" w:cs="Arial"/>
          <w:sz w:val="24"/>
          <w:szCs w:val="24"/>
        </w:rPr>
        <w:t xml:space="preserve"> As PDA is currently not recognised as a separate diagnosis </w:t>
      </w:r>
      <w:r w:rsidR="00003344" w:rsidRPr="0071249D">
        <w:rPr>
          <w:rFonts w:ascii="Arial" w:hAnsi="Arial" w:cs="Arial"/>
          <w:sz w:val="24"/>
          <w:szCs w:val="24"/>
        </w:rPr>
        <w:t xml:space="preserve">children and families </w:t>
      </w:r>
      <w:r w:rsidR="009C1BC4" w:rsidRPr="0071249D">
        <w:rPr>
          <w:rFonts w:ascii="Arial" w:hAnsi="Arial" w:cs="Arial"/>
          <w:sz w:val="24"/>
          <w:szCs w:val="24"/>
        </w:rPr>
        <w:t xml:space="preserve">could be misunderstood and may struggle to access </w:t>
      </w:r>
      <w:r w:rsidR="00985652" w:rsidRPr="0071249D">
        <w:rPr>
          <w:rFonts w:ascii="Arial" w:hAnsi="Arial" w:cs="Arial"/>
          <w:sz w:val="24"/>
          <w:szCs w:val="24"/>
        </w:rPr>
        <w:t xml:space="preserve">the appropriate support. </w:t>
      </w:r>
      <w:r w:rsidR="00DE7FF2" w:rsidRPr="0071249D">
        <w:rPr>
          <w:rFonts w:ascii="Arial" w:hAnsi="Arial" w:cs="Arial"/>
          <w:sz w:val="24"/>
          <w:szCs w:val="24"/>
        </w:rPr>
        <w:t>Therefore,</w:t>
      </w:r>
      <w:r w:rsidR="00985652" w:rsidRPr="0071249D">
        <w:rPr>
          <w:rFonts w:ascii="Arial" w:hAnsi="Arial" w:cs="Arial"/>
          <w:sz w:val="24"/>
          <w:szCs w:val="24"/>
        </w:rPr>
        <w:t xml:space="preserve"> it is important that </w:t>
      </w:r>
      <w:r w:rsidR="00117F9B" w:rsidRPr="0071249D">
        <w:rPr>
          <w:rFonts w:ascii="Arial" w:hAnsi="Arial" w:cs="Arial"/>
          <w:sz w:val="24"/>
          <w:szCs w:val="24"/>
        </w:rPr>
        <w:t xml:space="preserve">practitioners are knowledgeable of this ALN and </w:t>
      </w:r>
      <w:proofErr w:type="gramStart"/>
      <w:r w:rsidR="00176B8D" w:rsidRPr="0071249D">
        <w:rPr>
          <w:rFonts w:ascii="Arial" w:hAnsi="Arial" w:cs="Arial"/>
          <w:sz w:val="24"/>
          <w:szCs w:val="24"/>
        </w:rPr>
        <w:t>are able to</w:t>
      </w:r>
      <w:proofErr w:type="gramEnd"/>
      <w:r w:rsidR="00176B8D" w:rsidRPr="0071249D">
        <w:rPr>
          <w:rFonts w:ascii="Arial" w:hAnsi="Arial" w:cs="Arial"/>
          <w:sz w:val="24"/>
          <w:szCs w:val="24"/>
        </w:rPr>
        <w:t xml:space="preserve"> use supportive strategies, such as </w:t>
      </w:r>
      <w:r w:rsidR="00C532DB" w:rsidRPr="0071249D">
        <w:rPr>
          <w:rFonts w:ascii="Arial" w:hAnsi="Arial" w:cs="Arial"/>
          <w:sz w:val="24"/>
          <w:szCs w:val="24"/>
        </w:rPr>
        <w:t>a low arousal approach, to reduce anxiety and help children to feel safe and understood</w:t>
      </w:r>
      <w:r w:rsidR="004F40E1" w:rsidRPr="0071249D">
        <w:rPr>
          <w:rFonts w:ascii="Arial" w:hAnsi="Arial" w:cs="Arial"/>
          <w:sz w:val="24"/>
          <w:szCs w:val="24"/>
        </w:rPr>
        <w:t xml:space="preserve">, encouraging them to learn and develop. </w:t>
      </w:r>
    </w:p>
    <w:p w14:paraId="5325D29B" w14:textId="77777777" w:rsidR="004F40E1" w:rsidRPr="0071249D" w:rsidRDefault="004F40E1" w:rsidP="0071249D">
      <w:pPr>
        <w:spacing w:line="360" w:lineRule="auto"/>
        <w:rPr>
          <w:rFonts w:ascii="Arial" w:hAnsi="Arial" w:cs="Arial"/>
          <w:sz w:val="24"/>
          <w:szCs w:val="24"/>
        </w:rPr>
      </w:pPr>
    </w:p>
    <w:p w14:paraId="35AAE06D" w14:textId="04DDDED7" w:rsidR="004F40E1" w:rsidRPr="0071249D" w:rsidRDefault="004F40E1" w:rsidP="0071249D">
      <w:pPr>
        <w:spacing w:line="360" w:lineRule="auto"/>
        <w:rPr>
          <w:rFonts w:ascii="Arial" w:hAnsi="Arial" w:cs="Arial"/>
          <w:sz w:val="24"/>
          <w:szCs w:val="24"/>
        </w:rPr>
      </w:pPr>
      <w:r w:rsidRPr="0071249D">
        <w:rPr>
          <w:rFonts w:ascii="Arial" w:hAnsi="Arial" w:cs="Arial"/>
          <w:sz w:val="24"/>
          <w:szCs w:val="24"/>
        </w:rPr>
        <w:t>Thank you for listening</w:t>
      </w:r>
      <w:r w:rsidR="00A378C7" w:rsidRPr="0071249D">
        <w:rPr>
          <w:rFonts w:ascii="Arial" w:hAnsi="Arial" w:cs="Arial"/>
          <w:sz w:val="24"/>
          <w:szCs w:val="24"/>
        </w:rPr>
        <w:t xml:space="preserve"> to my presentation</w:t>
      </w:r>
      <w:r w:rsidR="005372A7" w:rsidRPr="0071249D">
        <w:rPr>
          <w:rFonts w:ascii="Arial" w:hAnsi="Arial" w:cs="Arial"/>
          <w:sz w:val="24"/>
          <w:szCs w:val="24"/>
        </w:rPr>
        <w:t xml:space="preserve">. </w:t>
      </w:r>
      <w:r w:rsidR="00DE7FF2" w:rsidRPr="0071249D">
        <w:rPr>
          <w:rFonts w:ascii="Arial" w:hAnsi="Arial" w:cs="Arial"/>
          <w:sz w:val="24"/>
          <w:szCs w:val="24"/>
        </w:rPr>
        <w:t xml:space="preserve">I </w:t>
      </w:r>
      <w:r w:rsidR="00A378C7" w:rsidRPr="0071249D">
        <w:rPr>
          <w:rFonts w:ascii="Arial" w:hAnsi="Arial" w:cs="Arial"/>
          <w:sz w:val="24"/>
          <w:szCs w:val="24"/>
        </w:rPr>
        <w:t>welcome any</w:t>
      </w:r>
      <w:r w:rsidR="00DE7FF2" w:rsidRPr="0071249D">
        <w:rPr>
          <w:rFonts w:ascii="Arial" w:hAnsi="Arial" w:cs="Arial"/>
          <w:sz w:val="24"/>
          <w:szCs w:val="24"/>
        </w:rPr>
        <w:t xml:space="preserve"> questions you may have. </w:t>
      </w:r>
    </w:p>
    <w:p w14:paraId="72FD685B" w14:textId="77777777" w:rsidR="007924A6" w:rsidRPr="0071249D" w:rsidRDefault="007924A6" w:rsidP="0071249D">
      <w:pPr>
        <w:spacing w:line="360" w:lineRule="auto"/>
        <w:rPr>
          <w:rFonts w:ascii="Arial" w:hAnsi="Arial" w:cs="Arial"/>
          <w:sz w:val="24"/>
          <w:szCs w:val="24"/>
        </w:rPr>
      </w:pPr>
    </w:p>
    <w:p w14:paraId="5D338C6A" w14:textId="77832FB2" w:rsidR="007924A6" w:rsidRPr="0071249D" w:rsidRDefault="007924A6" w:rsidP="0071249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1249D">
        <w:rPr>
          <w:rFonts w:ascii="Arial" w:hAnsi="Arial" w:cs="Arial"/>
          <w:b/>
          <w:bCs/>
          <w:sz w:val="24"/>
          <w:szCs w:val="24"/>
        </w:rPr>
        <w:t>Questions</w:t>
      </w:r>
    </w:p>
    <w:p w14:paraId="7E3A87DE" w14:textId="04B7E648" w:rsidR="00965C99" w:rsidRPr="0071249D" w:rsidRDefault="00965C99" w:rsidP="0071249D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71249D">
        <w:rPr>
          <w:rFonts w:ascii="Arial" w:hAnsi="Arial" w:cs="Arial"/>
          <w:sz w:val="24"/>
          <w:szCs w:val="24"/>
        </w:rPr>
        <w:t xml:space="preserve">Why did you choose to focus on Pathological </w:t>
      </w:r>
      <w:r w:rsidR="00254BF3" w:rsidRPr="0071249D">
        <w:rPr>
          <w:rFonts w:ascii="Arial" w:hAnsi="Arial" w:cs="Arial"/>
          <w:sz w:val="24"/>
          <w:szCs w:val="24"/>
        </w:rPr>
        <w:t>Demand Avoidance as an additional learning need?</w:t>
      </w:r>
    </w:p>
    <w:p w14:paraId="37507D95" w14:textId="77777777" w:rsidR="00DE766D" w:rsidRPr="0071249D" w:rsidRDefault="00DE766D" w:rsidP="0071249D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5164B71A" w14:textId="6E74C971" w:rsidR="00114F5E" w:rsidRPr="0071249D" w:rsidRDefault="00DF1A20" w:rsidP="0071249D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71249D">
        <w:rPr>
          <w:rFonts w:ascii="Arial" w:hAnsi="Arial" w:cs="Arial"/>
          <w:sz w:val="24"/>
          <w:szCs w:val="24"/>
        </w:rPr>
        <w:t>Why may traditional behaviour management strategies not work for children with P</w:t>
      </w:r>
      <w:r w:rsidR="00155F8E" w:rsidRPr="0071249D">
        <w:rPr>
          <w:rFonts w:ascii="Arial" w:hAnsi="Arial" w:cs="Arial"/>
          <w:sz w:val="24"/>
          <w:szCs w:val="24"/>
        </w:rPr>
        <w:t>athological Demand Avoidance?</w:t>
      </w:r>
    </w:p>
    <w:p w14:paraId="7678F1B0" w14:textId="77777777" w:rsidR="00B7794C" w:rsidRPr="0071249D" w:rsidRDefault="00B7794C">
      <w:pPr>
        <w:rPr>
          <w:rFonts w:ascii="Arial" w:hAnsi="Arial" w:cs="Arial"/>
          <w:b/>
          <w:bCs/>
          <w:sz w:val="24"/>
          <w:szCs w:val="24"/>
        </w:rPr>
      </w:pPr>
      <w:r w:rsidRPr="0071249D">
        <w:rPr>
          <w:rFonts w:ascii="Arial" w:hAnsi="Arial" w:cs="Arial"/>
          <w:b/>
          <w:bCs/>
          <w:sz w:val="24"/>
          <w:szCs w:val="24"/>
        </w:rPr>
        <w:br w:type="page"/>
      </w:r>
    </w:p>
    <w:p w14:paraId="7134C50C" w14:textId="76B7710D" w:rsidR="00B7794C" w:rsidRPr="00E440E0" w:rsidRDefault="00B7794C" w:rsidP="00E440E0">
      <w:pPr>
        <w:rPr>
          <w:rFonts w:ascii="Arial" w:hAnsi="Arial" w:cs="Arial"/>
          <w:b/>
          <w:bCs/>
          <w:sz w:val="24"/>
          <w:szCs w:val="24"/>
        </w:rPr>
      </w:pPr>
      <w:r w:rsidRPr="0071249D">
        <w:rPr>
          <w:rFonts w:ascii="Arial" w:hAnsi="Arial" w:cs="Arial"/>
          <w:b/>
          <w:bCs/>
          <w:sz w:val="24"/>
          <w:szCs w:val="24"/>
        </w:rPr>
        <w:lastRenderedPageBreak/>
        <w:t>Reference List</w:t>
      </w:r>
    </w:p>
    <w:p w14:paraId="57DB4EA1" w14:textId="6088352A" w:rsidR="00B7794C" w:rsidRPr="0071249D" w:rsidRDefault="00B7794C" w:rsidP="00665FCF">
      <w:pPr>
        <w:ind w:left="720" w:hanging="720"/>
        <w:rPr>
          <w:rFonts w:ascii="Arial" w:hAnsi="Arial" w:cs="Arial"/>
          <w:sz w:val="24"/>
          <w:szCs w:val="24"/>
        </w:rPr>
      </w:pPr>
      <w:r w:rsidRPr="00960123">
        <w:rPr>
          <w:rFonts w:ascii="Arial" w:hAnsi="Arial" w:cs="Arial"/>
          <w:sz w:val="24"/>
          <w:szCs w:val="24"/>
        </w:rPr>
        <w:t xml:space="preserve">Carlozzi, N. E., Lombard, W. L., Troost, J. P., Graves, C. M., Miner, J. A., Fauser, A. T., </w:t>
      </w:r>
      <w:r w:rsidR="006B3AED" w:rsidRPr="0071249D">
        <w:rPr>
          <w:rFonts w:ascii="Arial" w:hAnsi="Arial" w:cs="Arial"/>
          <w:sz w:val="24"/>
          <w:szCs w:val="24"/>
        </w:rPr>
        <w:t>and</w:t>
      </w:r>
      <w:r w:rsidRPr="00960123">
        <w:rPr>
          <w:rFonts w:ascii="Arial" w:hAnsi="Arial" w:cs="Arial"/>
          <w:sz w:val="24"/>
          <w:szCs w:val="24"/>
        </w:rPr>
        <w:t xml:space="preserve"> Ehrlich, C. (2025</w:t>
      </w:r>
      <w:r w:rsidR="00C53257" w:rsidRPr="0071249D">
        <w:rPr>
          <w:rFonts w:ascii="Arial" w:hAnsi="Arial" w:cs="Arial"/>
          <w:sz w:val="24"/>
          <w:szCs w:val="24"/>
        </w:rPr>
        <w:t>) ‘</w:t>
      </w:r>
      <w:r w:rsidR="00A44FD2" w:rsidRPr="0071249D">
        <w:rPr>
          <w:rFonts w:ascii="Arial" w:hAnsi="Arial" w:cs="Arial"/>
          <w:sz w:val="24"/>
          <w:szCs w:val="24"/>
        </w:rPr>
        <w:t>A comprehensive parent training program for parents of neurodivergent children with pathological demand avoidance: The Paradigm Shift Program ® Pilot Study,' </w:t>
      </w:r>
      <w:proofErr w:type="spellStart"/>
      <w:r w:rsidR="00A44FD2" w:rsidRPr="0071249D">
        <w:rPr>
          <w:rFonts w:ascii="Arial" w:hAnsi="Arial" w:cs="Arial"/>
          <w:i/>
          <w:iCs/>
          <w:sz w:val="24"/>
          <w:szCs w:val="24"/>
        </w:rPr>
        <w:t>Pediatric</w:t>
      </w:r>
      <w:proofErr w:type="spellEnd"/>
      <w:r w:rsidR="00A44FD2" w:rsidRPr="0071249D">
        <w:rPr>
          <w:rFonts w:ascii="Arial" w:hAnsi="Arial" w:cs="Arial"/>
          <w:i/>
          <w:iCs/>
          <w:sz w:val="24"/>
          <w:szCs w:val="24"/>
        </w:rPr>
        <w:t xml:space="preserve"> Investigation</w:t>
      </w:r>
      <w:r w:rsidR="00C53257" w:rsidRPr="0071249D">
        <w:rPr>
          <w:rFonts w:ascii="Arial" w:hAnsi="Arial" w:cs="Arial"/>
          <w:sz w:val="24"/>
          <w:szCs w:val="24"/>
        </w:rPr>
        <w:t xml:space="preserve">. </w:t>
      </w:r>
      <w:r w:rsidR="002E46BF" w:rsidRPr="0071249D">
        <w:rPr>
          <w:rFonts w:ascii="Arial" w:hAnsi="Arial" w:cs="Arial"/>
          <w:sz w:val="24"/>
          <w:szCs w:val="24"/>
        </w:rPr>
        <w:t>Available at:</w:t>
      </w:r>
      <w:r w:rsidRPr="00960123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Pr="0071249D">
          <w:rPr>
            <w:rStyle w:val="Hyperlink"/>
            <w:rFonts w:ascii="Arial" w:hAnsi="Arial" w:cs="Arial"/>
            <w:sz w:val="24"/>
            <w:szCs w:val="24"/>
          </w:rPr>
          <w:t>https://doi.org/10.100</w:t>
        </w:r>
        <w:r w:rsidRPr="0071249D">
          <w:rPr>
            <w:rStyle w:val="Hyperlink"/>
            <w:rFonts w:ascii="Arial" w:hAnsi="Arial" w:cs="Arial"/>
            <w:sz w:val="24"/>
            <w:szCs w:val="24"/>
          </w:rPr>
          <w:t>2</w:t>
        </w:r>
        <w:r w:rsidRPr="0071249D">
          <w:rPr>
            <w:rStyle w:val="Hyperlink"/>
            <w:rFonts w:ascii="Arial" w:hAnsi="Arial" w:cs="Arial"/>
            <w:sz w:val="24"/>
            <w:szCs w:val="24"/>
          </w:rPr>
          <w:t>/ped4.70028</w:t>
        </w:r>
      </w:hyperlink>
    </w:p>
    <w:p w14:paraId="13645E91" w14:textId="7760BA1E" w:rsidR="00B7794C" w:rsidRPr="0071249D" w:rsidRDefault="00B7794C" w:rsidP="00665FCF">
      <w:pPr>
        <w:ind w:left="720" w:hanging="720"/>
        <w:rPr>
          <w:rFonts w:ascii="Arial" w:hAnsi="Arial" w:cs="Arial"/>
          <w:sz w:val="24"/>
          <w:szCs w:val="24"/>
        </w:rPr>
      </w:pPr>
      <w:r w:rsidRPr="00A83E2C">
        <w:rPr>
          <w:rFonts w:ascii="Arial" w:hAnsi="Arial" w:cs="Arial"/>
          <w:sz w:val="24"/>
          <w:szCs w:val="24"/>
        </w:rPr>
        <w:t xml:space="preserve">Curtis, S., </w:t>
      </w:r>
      <w:r w:rsidR="006B3AED" w:rsidRPr="0071249D">
        <w:rPr>
          <w:rFonts w:ascii="Arial" w:hAnsi="Arial" w:cs="Arial"/>
          <w:sz w:val="24"/>
          <w:szCs w:val="24"/>
        </w:rPr>
        <w:t>and</w:t>
      </w:r>
      <w:r w:rsidRPr="00A83E2C">
        <w:rPr>
          <w:rFonts w:ascii="Arial" w:hAnsi="Arial" w:cs="Arial"/>
          <w:sz w:val="24"/>
          <w:szCs w:val="24"/>
        </w:rPr>
        <w:t xml:space="preserve"> Izett, E. (2025)</w:t>
      </w:r>
      <w:r w:rsidR="00177DDB" w:rsidRPr="0071249D">
        <w:rPr>
          <w:rFonts w:ascii="Arial" w:hAnsi="Arial" w:cs="Arial"/>
          <w:sz w:val="24"/>
          <w:szCs w:val="24"/>
        </w:rPr>
        <w:t xml:space="preserve"> </w:t>
      </w:r>
      <w:r w:rsidR="00177DDB" w:rsidRPr="0071249D">
        <w:rPr>
          <w:rFonts w:ascii="Arial" w:hAnsi="Arial" w:cs="Arial"/>
          <w:sz w:val="24"/>
          <w:szCs w:val="24"/>
        </w:rPr>
        <w:t>'The experience of mothers of autistic children with a pathological demand avoidance profile: an interpretative phenomenological analysis,' </w:t>
      </w:r>
      <w:r w:rsidR="00177DDB" w:rsidRPr="0071249D">
        <w:rPr>
          <w:rFonts w:ascii="Arial" w:hAnsi="Arial" w:cs="Arial"/>
          <w:i/>
          <w:iCs/>
          <w:sz w:val="24"/>
          <w:szCs w:val="24"/>
        </w:rPr>
        <w:t>Discover Mental Health</w:t>
      </w:r>
      <w:r w:rsidR="00177DDB" w:rsidRPr="0071249D">
        <w:rPr>
          <w:rFonts w:ascii="Arial" w:hAnsi="Arial" w:cs="Arial"/>
          <w:sz w:val="24"/>
          <w:szCs w:val="24"/>
        </w:rPr>
        <w:t xml:space="preserve">, 5(1), p. </w:t>
      </w:r>
      <w:r w:rsidR="00177DDB" w:rsidRPr="0071249D">
        <w:rPr>
          <w:rFonts w:ascii="Arial" w:hAnsi="Arial" w:cs="Arial"/>
          <w:sz w:val="24"/>
          <w:szCs w:val="24"/>
        </w:rPr>
        <w:t>5.</w:t>
      </w:r>
      <w:r w:rsidR="00DD43F6" w:rsidRPr="0071249D">
        <w:rPr>
          <w:rFonts w:ascii="Arial" w:hAnsi="Arial" w:cs="Arial"/>
          <w:sz w:val="24"/>
          <w:szCs w:val="24"/>
        </w:rPr>
        <w:t xml:space="preserve"> Available</w:t>
      </w:r>
      <w:r w:rsidR="002E46BF" w:rsidRPr="0071249D">
        <w:rPr>
          <w:rFonts w:ascii="Arial" w:hAnsi="Arial" w:cs="Arial"/>
          <w:sz w:val="24"/>
          <w:szCs w:val="24"/>
        </w:rPr>
        <w:t xml:space="preserve"> at:</w:t>
      </w:r>
      <w:r w:rsidRPr="00A83E2C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Pr="00A83E2C">
          <w:rPr>
            <w:rStyle w:val="Hyperlink"/>
            <w:rFonts w:ascii="Arial" w:hAnsi="Arial" w:cs="Arial"/>
            <w:sz w:val="24"/>
            <w:szCs w:val="24"/>
          </w:rPr>
          <w:t>https://doi.org/10.1007/s44192-025-00127-3</w:t>
        </w:r>
      </w:hyperlink>
    </w:p>
    <w:p w14:paraId="0C8C9F9E" w14:textId="75CA0719" w:rsidR="00B7794C" w:rsidRPr="0071249D" w:rsidRDefault="00B7794C" w:rsidP="00665FCF">
      <w:pPr>
        <w:ind w:left="720" w:hanging="720"/>
        <w:rPr>
          <w:rFonts w:ascii="Arial" w:hAnsi="Arial" w:cs="Arial"/>
          <w:sz w:val="24"/>
          <w:szCs w:val="24"/>
        </w:rPr>
      </w:pPr>
      <w:r w:rsidRPr="000B0884">
        <w:rPr>
          <w:rFonts w:ascii="Arial" w:hAnsi="Arial" w:cs="Arial"/>
          <w:sz w:val="24"/>
          <w:szCs w:val="24"/>
        </w:rPr>
        <w:t xml:space="preserve">Fish, R. (2021) </w:t>
      </w:r>
      <w:r w:rsidR="004F46E8" w:rsidRPr="0071249D">
        <w:rPr>
          <w:rFonts w:ascii="Arial" w:hAnsi="Arial" w:cs="Arial"/>
          <w:sz w:val="24"/>
          <w:szCs w:val="24"/>
        </w:rPr>
        <w:t>'The reflective journey: A practitioner’s guide to the low arousal approach,' </w:t>
      </w:r>
      <w:r w:rsidR="004F46E8" w:rsidRPr="0071249D">
        <w:rPr>
          <w:rFonts w:ascii="Arial" w:hAnsi="Arial" w:cs="Arial"/>
          <w:i/>
          <w:iCs/>
          <w:sz w:val="24"/>
          <w:szCs w:val="24"/>
        </w:rPr>
        <w:t>Disability &amp; Society</w:t>
      </w:r>
      <w:r w:rsidR="004F46E8" w:rsidRPr="0071249D">
        <w:rPr>
          <w:rFonts w:ascii="Arial" w:hAnsi="Arial" w:cs="Arial"/>
          <w:sz w:val="24"/>
          <w:szCs w:val="24"/>
        </w:rPr>
        <w:t>, 36(5), pp. 844–846</w:t>
      </w:r>
      <w:r w:rsidRPr="000B0884">
        <w:rPr>
          <w:rFonts w:ascii="Arial" w:hAnsi="Arial" w:cs="Arial"/>
          <w:sz w:val="24"/>
          <w:szCs w:val="24"/>
        </w:rPr>
        <w:t xml:space="preserve">. </w:t>
      </w:r>
      <w:r w:rsidR="002E46BF" w:rsidRPr="0071249D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="002E46BF" w:rsidRPr="000B0884">
          <w:rPr>
            <w:rStyle w:val="Hyperlink"/>
            <w:rFonts w:ascii="Arial" w:hAnsi="Arial" w:cs="Arial"/>
            <w:sz w:val="24"/>
            <w:szCs w:val="24"/>
          </w:rPr>
          <w:t>https://doi.org/10.1080/09</w:t>
        </w:r>
        <w:r w:rsidR="002E46BF" w:rsidRPr="000B0884">
          <w:rPr>
            <w:rStyle w:val="Hyperlink"/>
            <w:rFonts w:ascii="Arial" w:hAnsi="Arial" w:cs="Arial"/>
            <w:sz w:val="24"/>
            <w:szCs w:val="24"/>
          </w:rPr>
          <w:t>6</w:t>
        </w:r>
        <w:r w:rsidR="002E46BF" w:rsidRPr="000B0884">
          <w:rPr>
            <w:rStyle w:val="Hyperlink"/>
            <w:rFonts w:ascii="Arial" w:hAnsi="Arial" w:cs="Arial"/>
            <w:sz w:val="24"/>
            <w:szCs w:val="24"/>
          </w:rPr>
          <w:t>87599.2021.1901344</w:t>
        </w:r>
      </w:hyperlink>
    </w:p>
    <w:p w14:paraId="09D43A0E" w14:textId="7FA9B9FC" w:rsidR="00B7794C" w:rsidRPr="0071249D" w:rsidRDefault="00B7794C" w:rsidP="00665FCF">
      <w:pPr>
        <w:ind w:left="720" w:hanging="720"/>
        <w:rPr>
          <w:rFonts w:ascii="Arial" w:hAnsi="Arial" w:cs="Arial"/>
          <w:sz w:val="24"/>
          <w:szCs w:val="24"/>
        </w:rPr>
      </w:pPr>
      <w:r w:rsidRPr="0071249D">
        <w:rPr>
          <w:rFonts w:ascii="Arial" w:hAnsi="Arial" w:cs="Arial"/>
          <w:sz w:val="24"/>
          <w:szCs w:val="24"/>
        </w:rPr>
        <w:t>Gillberg, C. (2014</w:t>
      </w:r>
      <w:r w:rsidR="00807F0E" w:rsidRPr="0071249D">
        <w:rPr>
          <w:rFonts w:ascii="Arial" w:hAnsi="Arial" w:cs="Arial"/>
          <w:sz w:val="24"/>
          <w:szCs w:val="24"/>
        </w:rPr>
        <w:t>) ‘</w:t>
      </w:r>
      <w:r w:rsidR="00807F0E" w:rsidRPr="0071249D">
        <w:rPr>
          <w:rFonts w:ascii="Arial" w:hAnsi="Arial" w:cs="Arial"/>
          <w:sz w:val="24"/>
          <w:szCs w:val="24"/>
        </w:rPr>
        <w:t xml:space="preserve">Commentary: PDA – public display of affection or pathological demand </w:t>
      </w:r>
      <w:r w:rsidR="00807F0E" w:rsidRPr="0071249D">
        <w:rPr>
          <w:rFonts w:ascii="Arial" w:hAnsi="Arial" w:cs="Arial"/>
          <w:sz w:val="24"/>
          <w:szCs w:val="24"/>
        </w:rPr>
        <w:t>avoidance?</w:t>
      </w:r>
      <w:r w:rsidR="00807F0E" w:rsidRPr="0071249D">
        <w:rPr>
          <w:rFonts w:ascii="Arial" w:hAnsi="Arial" w:cs="Arial"/>
          <w:sz w:val="24"/>
          <w:szCs w:val="24"/>
        </w:rPr>
        <w:t>' </w:t>
      </w:r>
      <w:r w:rsidR="00807F0E" w:rsidRPr="0071249D">
        <w:rPr>
          <w:rFonts w:ascii="Arial" w:hAnsi="Arial" w:cs="Arial"/>
          <w:i/>
          <w:iCs/>
          <w:sz w:val="24"/>
          <w:szCs w:val="24"/>
        </w:rPr>
        <w:t>Journal of Child Psychology and Psychiatry</w:t>
      </w:r>
      <w:r w:rsidR="00807F0E" w:rsidRPr="0071249D">
        <w:rPr>
          <w:rFonts w:ascii="Arial" w:hAnsi="Arial" w:cs="Arial"/>
          <w:sz w:val="24"/>
          <w:szCs w:val="24"/>
        </w:rPr>
        <w:t>, 55(7), pp. 769–770.</w:t>
      </w:r>
      <w:r w:rsidR="00807F0E" w:rsidRPr="0071249D">
        <w:rPr>
          <w:rFonts w:ascii="Arial" w:hAnsi="Arial" w:cs="Arial"/>
          <w:sz w:val="24"/>
          <w:szCs w:val="24"/>
        </w:rPr>
        <w:t xml:space="preserve"> </w:t>
      </w:r>
      <w:r w:rsidR="00D67546" w:rsidRPr="0071249D">
        <w:rPr>
          <w:rFonts w:ascii="Arial" w:hAnsi="Arial" w:cs="Arial"/>
          <w:sz w:val="24"/>
          <w:szCs w:val="24"/>
        </w:rPr>
        <w:t>Available at:</w:t>
      </w:r>
      <w:r w:rsidRPr="0071249D">
        <w:rPr>
          <w:rFonts w:ascii="Arial" w:hAnsi="Arial" w:cs="Arial"/>
          <w:sz w:val="24"/>
          <w:szCs w:val="24"/>
        </w:rPr>
        <w:t> </w:t>
      </w:r>
      <w:hyperlink r:id="rId11" w:history="1">
        <w:r w:rsidRPr="0071249D">
          <w:rPr>
            <w:rStyle w:val="Hyperlink"/>
            <w:rFonts w:ascii="Arial" w:hAnsi="Arial" w:cs="Arial"/>
            <w:sz w:val="24"/>
            <w:szCs w:val="24"/>
          </w:rPr>
          <w:t>https://doi.org/1</w:t>
        </w:r>
        <w:r w:rsidRPr="0071249D">
          <w:rPr>
            <w:rStyle w:val="Hyperlink"/>
            <w:rFonts w:ascii="Arial" w:hAnsi="Arial" w:cs="Arial"/>
            <w:sz w:val="24"/>
            <w:szCs w:val="24"/>
          </w:rPr>
          <w:t>0</w:t>
        </w:r>
        <w:r w:rsidRPr="0071249D">
          <w:rPr>
            <w:rStyle w:val="Hyperlink"/>
            <w:rFonts w:ascii="Arial" w:hAnsi="Arial" w:cs="Arial"/>
            <w:sz w:val="24"/>
            <w:szCs w:val="24"/>
          </w:rPr>
          <w:t>.1111/jcpp.12275</w:t>
        </w:r>
      </w:hyperlink>
    </w:p>
    <w:p w14:paraId="2DC3F3C5" w14:textId="0BC10624" w:rsidR="00B7794C" w:rsidRPr="0071249D" w:rsidRDefault="00B7794C" w:rsidP="00665FCF">
      <w:pPr>
        <w:ind w:left="720" w:hanging="720"/>
        <w:rPr>
          <w:rFonts w:ascii="Arial" w:hAnsi="Arial" w:cs="Arial"/>
          <w:sz w:val="24"/>
          <w:szCs w:val="24"/>
        </w:rPr>
      </w:pPr>
      <w:r w:rsidRPr="0071249D">
        <w:rPr>
          <w:rFonts w:ascii="Arial" w:hAnsi="Arial" w:cs="Arial"/>
          <w:sz w:val="24"/>
          <w:szCs w:val="24"/>
        </w:rPr>
        <w:t xml:space="preserve">Haire, L., Symonds, J., Senior, J., </w:t>
      </w:r>
      <w:r w:rsidR="006B3AED" w:rsidRPr="0071249D">
        <w:rPr>
          <w:rFonts w:ascii="Arial" w:hAnsi="Arial" w:cs="Arial"/>
          <w:sz w:val="24"/>
          <w:szCs w:val="24"/>
        </w:rPr>
        <w:t>and</w:t>
      </w:r>
      <w:r w:rsidRPr="0071249D">
        <w:rPr>
          <w:rFonts w:ascii="Arial" w:hAnsi="Arial" w:cs="Arial"/>
          <w:sz w:val="24"/>
          <w:szCs w:val="24"/>
        </w:rPr>
        <w:t xml:space="preserve"> D’Urso, G. (2024)</w:t>
      </w:r>
      <w:r w:rsidR="009D0589" w:rsidRPr="0071249D">
        <w:rPr>
          <w:rFonts w:ascii="Arial" w:hAnsi="Arial" w:cs="Arial"/>
          <w:sz w:val="24"/>
          <w:szCs w:val="24"/>
        </w:rPr>
        <w:t xml:space="preserve"> </w:t>
      </w:r>
      <w:r w:rsidR="009D0589" w:rsidRPr="0071249D">
        <w:rPr>
          <w:rFonts w:ascii="Arial" w:hAnsi="Arial" w:cs="Arial"/>
          <w:sz w:val="24"/>
          <w:szCs w:val="24"/>
        </w:rPr>
        <w:t>'Methods of studying pathological demand avoidance in children and adolescents: a scoping review,' </w:t>
      </w:r>
      <w:r w:rsidR="009D0589" w:rsidRPr="0071249D">
        <w:rPr>
          <w:rFonts w:ascii="Arial" w:hAnsi="Arial" w:cs="Arial"/>
          <w:i/>
          <w:iCs/>
          <w:sz w:val="24"/>
          <w:szCs w:val="24"/>
        </w:rPr>
        <w:t>Frontiers in Education</w:t>
      </w:r>
      <w:r w:rsidR="009D0589" w:rsidRPr="0071249D">
        <w:rPr>
          <w:rFonts w:ascii="Arial" w:hAnsi="Arial" w:cs="Arial"/>
          <w:sz w:val="24"/>
          <w:szCs w:val="24"/>
        </w:rPr>
        <w:t>, 9.</w:t>
      </w:r>
      <w:r w:rsidR="009D0589" w:rsidRPr="0071249D">
        <w:rPr>
          <w:rFonts w:ascii="Arial" w:hAnsi="Arial" w:cs="Arial"/>
          <w:sz w:val="24"/>
          <w:szCs w:val="24"/>
        </w:rPr>
        <w:t xml:space="preserve"> </w:t>
      </w:r>
      <w:r w:rsidR="00D67546" w:rsidRPr="0071249D">
        <w:rPr>
          <w:rFonts w:ascii="Arial" w:hAnsi="Arial" w:cs="Arial"/>
          <w:sz w:val="24"/>
          <w:szCs w:val="24"/>
        </w:rPr>
        <w:t>Available at:</w:t>
      </w:r>
      <w:r w:rsidRPr="0071249D">
        <w:rPr>
          <w:rFonts w:ascii="Arial" w:hAnsi="Arial" w:cs="Arial"/>
          <w:sz w:val="24"/>
          <w:szCs w:val="24"/>
        </w:rPr>
        <w:t> </w:t>
      </w:r>
      <w:hyperlink r:id="rId12" w:history="1">
        <w:r w:rsidRPr="0071249D">
          <w:rPr>
            <w:rStyle w:val="Hyperlink"/>
            <w:rFonts w:ascii="Arial" w:hAnsi="Arial" w:cs="Arial"/>
            <w:sz w:val="24"/>
            <w:szCs w:val="24"/>
          </w:rPr>
          <w:t>https://doi.org/10.3389/feduc.2024.1230011</w:t>
        </w:r>
      </w:hyperlink>
    </w:p>
    <w:p w14:paraId="516B8762" w14:textId="769A496D" w:rsidR="00B7794C" w:rsidRPr="0071249D" w:rsidRDefault="00B7794C" w:rsidP="00665FCF">
      <w:pPr>
        <w:ind w:left="720" w:hanging="720"/>
        <w:rPr>
          <w:rFonts w:ascii="Arial" w:hAnsi="Arial" w:cs="Arial"/>
          <w:sz w:val="24"/>
          <w:szCs w:val="24"/>
        </w:rPr>
      </w:pPr>
      <w:r w:rsidRPr="00A2136E">
        <w:rPr>
          <w:rFonts w:ascii="Arial" w:hAnsi="Arial" w:cs="Arial"/>
          <w:sz w:val="24"/>
          <w:szCs w:val="24"/>
        </w:rPr>
        <w:t xml:space="preserve">Kerbey, L. (2023) </w:t>
      </w:r>
      <w:r w:rsidRPr="00A2136E">
        <w:rPr>
          <w:rFonts w:ascii="Arial" w:hAnsi="Arial" w:cs="Arial"/>
          <w:i/>
          <w:iCs/>
          <w:sz w:val="24"/>
          <w:szCs w:val="24"/>
        </w:rPr>
        <w:t xml:space="preserve">The Educator’s Experience of Pathological Demand </w:t>
      </w:r>
      <w:r w:rsidR="00CC5A26" w:rsidRPr="0071249D">
        <w:rPr>
          <w:rFonts w:ascii="Arial" w:hAnsi="Arial" w:cs="Arial"/>
          <w:i/>
          <w:iCs/>
          <w:sz w:val="24"/>
          <w:szCs w:val="24"/>
        </w:rPr>
        <w:t>Avoidance:</w:t>
      </w:r>
      <w:r w:rsidRPr="00A2136E">
        <w:rPr>
          <w:rFonts w:ascii="Arial" w:hAnsi="Arial" w:cs="Arial"/>
          <w:i/>
          <w:iCs/>
          <w:sz w:val="24"/>
          <w:szCs w:val="24"/>
        </w:rPr>
        <w:t xml:space="preserve"> An Illustrated Guide to Pathological Demand Avoidance and Learning</w:t>
      </w:r>
      <w:r w:rsidRPr="00A2136E">
        <w:rPr>
          <w:rFonts w:ascii="Arial" w:hAnsi="Arial" w:cs="Arial"/>
          <w:sz w:val="24"/>
          <w:szCs w:val="24"/>
        </w:rPr>
        <w:t xml:space="preserve">. 1st ed. London: Jessica Kingsley Publishers Library. Available at: </w:t>
      </w:r>
      <w:hyperlink r:id="rId13" w:history="1">
        <w:r w:rsidRPr="0071249D">
          <w:rPr>
            <w:rStyle w:val="Hyperlink"/>
            <w:rFonts w:ascii="Arial" w:hAnsi="Arial" w:cs="Arial"/>
            <w:sz w:val="24"/>
            <w:szCs w:val="24"/>
          </w:rPr>
          <w:t>https://doi.org/10.5040/978</w:t>
        </w:r>
        <w:r w:rsidRPr="0071249D">
          <w:rPr>
            <w:rStyle w:val="Hyperlink"/>
            <w:rFonts w:ascii="Arial" w:hAnsi="Arial" w:cs="Arial"/>
            <w:sz w:val="24"/>
            <w:szCs w:val="24"/>
          </w:rPr>
          <w:t>1</w:t>
        </w:r>
        <w:r w:rsidRPr="0071249D">
          <w:rPr>
            <w:rStyle w:val="Hyperlink"/>
            <w:rFonts w:ascii="Arial" w:hAnsi="Arial" w:cs="Arial"/>
            <w:sz w:val="24"/>
            <w:szCs w:val="24"/>
          </w:rPr>
          <w:t>805017042</w:t>
        </w:r>
      </w:hyperlink>
      <w:r w:rsidRPr="0071249D">
        <w:rPr>
          <w:rFonts w:ascii="Arial" w:hAnsi="Arial" w:cs="Arial"/>
          <w:sz w:val="24"/>
          <w:szCs w:val="24"/>
        </w:rPr>
        <w:t>.</w:t>
      </w:r>
    </w:p>
    <w:p w14:paraId="56EF12A1" w14:textId="096AD410" w:rsidR="00516481" w:rsidRPr="0071249D" w:rsidRDefault="00E32620" w:rsidP="00665FCF">
      <w:pPr>
        <w:ind w:left="720" w:hanging="720"/>
        <w:rPr>
          <w:rFonts w:ascii="Arial" w:hAnsi="Arial" w:cs="Arial"/>
          <w:sz w:val="24"/>
          <w:szCs w:val="24"/>
        </w:rPr>
      </w:pPr>
      <w:r w:rsidRPr="0071249D">
        <w:rPr>
          <w:rFonts w:ascii="Arial" w:hAnsi="Arial" w:cs="Arial"/>
          <w:sz w:val="24"/>
          <w:szCs w:val="24"/>
        </w:rPr>
        <w:t xml:space="preserve">Kildahl, A. N., </w:t>
      </w:r>
      <w:proofErr w:type="spellStart"/>
      <w:r w:rsidRPr="0071249D">
        <w:rPr>
          <w:rFonts w:ascii="Arial" w:hAnsi="Arial" w:cs="Arial"/>
          <w:sz w:val="24"/>
          <w:szCs w:val="24"/>
        </w:rPr>
        <w:t>Helverschou</w:t>
      </w:r>
      <w:proofErr w:type="spellEnd"/>
      <w:r w:rsidRPr="0071249D">
        <w:rPr>
          <w:rFonts w:ascii="Arial" w:hAnsi="Arial" w:cs="Arial"/>
          <w:sz w:val="24"/>
          <w:szCs w:val="24"/>
        </w:rPr>
        <w:t xml:space="preserve">, S. B., </w:t>
      </w:r>
      <w:proofErr w:type="spellStart"/>
      <w:r w:rsidRPr="0071249D">
        <w:rPr>
          <w:rFonts w:ascii="Arial" w:hAnsi="Arial" w:cs="Arial"/>
          <w:sz w:val="24"/>
          <w:szCs w:val="24"/>
        </w:rPr>
        <w:t>Rysstad</w:t>
      </w:r>
      <w:proofErr w:type="spellEnd"/>
      <w:r w:rsidRPr="0071249D">
        <w:rPr>
          <w:rFonts w:ascii="Arial" w:hAnsi="Arial" w:cs="Arial"/>
          <w:sz w:val="24"/>
          <w:szCs w:val="24"/>
        </w:rPr>
        <w:t xml:space="preserve">, A. L., </w:t>
      </w:r>
      <w:proofErr w:type="spellStart"/>
      <w:r w:rsidRPr="0071249D">
        <w:rPr>
          <w:rFonts w:ascii="Arial" w:hAnsi="Arial" w:cs="Arial"/>
          <w:sz w:val="24"/>
          <w:szCs w:val="24"/>
        </w:rPr>
        <w:t>Wigaard</w:t>
      </w:r>
      <w:proofErr w:type="spellEnd"/>
      <w:r w:rsidRPr="0071249D">
        <w:rPr>
          <w:rFonts w:ascii="Arial" w:hAnsi="Arial" w:cs="Arial"/>
          <w:sz w:val="24"/>
          <w:szCs w:val="24"/>
        </w:rPr>
        <w:t xml:space="preserve">, E., Hellerud, J. M., Ludvigsen, L. B., </w:t>
      </w:r>
      <w:r w:rsidR="006B3AED" w:rsidRPr="0071249D">
        <w:rPr>
          <w:rFonts w:ascii="Arial" w:hAnsi="Arial" w:cs="Arial"/>
          <w:sz w:val="24"/>
          <w:szCs w:val="24"/>
        </w:rPr>
        <w:t>and</w:t>
      </w:r>
      <w:r w:rsidRPr="0071249D">
        <w:rPr>
          <w:rFonts w:ascii="Arial" w:hAnsi="Arial" w:cs="Arial"/>
          <w:sz w:val="24"/>
          <w:szCs w:val="24"/>
        </w:rPr>
        <w:t xml:space="preserve"> Howlin, P. (2021). Pathological demand avoidance in children and adolescents: A systematic review. </w:t>
      </w:r>
      <w:r w:rsidRPr="0071249D">
        <w:rPr>
          <w:rFonts w:ascii="Arial" w:hAnsi="Arial" w:cs="Arial"/>
          <w:i/>
          <w:iCs/>
          <w:sz w:val="24"/>
          <w:szCs w:val="24"/>
        </w:rPr>
        <w:t>Autism</w:t>
      </w:r>
      <w:r w:rsidRPr="0071249D">
        <w:rPr>
          <w:rFonts w:ascii="Arial" w:hAnsi="Arial" w:cs="Arial"/>
          <w:sz w:val="24"/>
          <w:szCs w:val="24"/>
        </w:rPr>
        <w:t>, </w:t>
      </w:r>
      <w:r w:rsidRPr="0071249D">
        <w:rPr>
          <w:rFonts w:ascii="Arial" w:hAnsi="Arial" w:cs="Arial"/>
          <w:i/>
          <w:iCs/>
          <w:sz w:val="24"/>
          <w:szCs w:val="24"/>
        </w:rPr>
        <w:t>25</w:t>
      </w:r>
      <w:r w:rsidRPr="0071249D">
        <w:rPr>
          <w:rFonts w:ascii="Arial" w:hAnsi="Arial" w:cs="Arial"/>
          <w:sz w:val="24"/>
          <w:szCs w:val="24"/>
        </w:rPr>
        <w:t>(8), 2162-2176</w:t>
      </w:r>
      <w:r w:rsidR="001C5C26" w:rsidRPr="0071249D">
        <w:rPr>
          <w:rFonts w:ascii="Arial" w:hAnsi="Arial" w:cs="Arial"/>
          <w:sz w:val="24"/>
          <w:szCs w:val="24"/>
        </w:rPr>
        <w:t>. Available at:</w:t>
      </w:r>
      <w:r w:rsidR="00654F5A" w:rsidRPr="0071249D">
        <w:rPr>
          <w:rFonts w:ascii="Arial" w:hAnsi="Arial" w:cs="Arial"/>
          <w:sz w:val="24"/>
          <w:szCs w:val="24"/>
        </w:rPr>
        <w:t xml:space="preserve"> </w:t>
      </w:r>
      <w:hyperlink r:id="rId14" w:history="1">
        <w:r w:rsidR="00654F5A" w:rsidRPr="0071249D">
          <w:rPr>
            <w:rStyle w:val="Hyperlink"/>
            <w:rFonts w:ascii="Arial" w:hAnsi="Arial" w:cs="Arial"/>
            <w:sz w:val="24"/>
            <w:szCs w:val="24"/>
          </w:rPr>
          <w:t>https://doi.org/10.1177/13623613211034382</w:t>
        </w:r>
      </w:hyperlink>
      <w:r w:rsidR="00654F5A" w:rsidRPr="0071249D">
        <w:rPr>
          <w:rFonts w:ascii="Arial" w:hAnsi="Arial" w:cs="Arial"/>
          <w:sz w:val="24"/>
          <w:szCs w:val="24"/>
        </w:rPr>
        <w:t xml:space="preserve"> </w:t>
      </w:r>
    </w:p>
    <w:p w14:paraId="399707B0" w14:textId="3BA696CD" w:rsidR="00B7794C" w:rsidRPr="0071249D" w:rsidRDefault="00B7794C" w:rsidP="00665FCF">
      <w:pPr>
        <w:ind w:left="720" w:hanging="720"/>
        <w:rPr>
          <w:rFonts w:ascii="Arial" w:hAnsi="Arial" w:cs="Arial"/>
          <w:sz w:val="24"/>
          <w:szCs w:val="24"/>
        </w:rPr>
      </w:pPr>
      <w:r w:rsidRPr="00AB4268">
        <w:rPr>
          <w:rFonts w:ascii="Arial" w:hAnsi="Arial" w:cs="Arial"/>
          <w:sz w:val="24"/>
          <w:szCs w:val="24"/>
        </w:rPr>
        <w:t xml:space="preserve">McDonnell, A. A., Page, A., Bews-Pugh, S., </w:t>
      </w:r>
      <w:proofErr w:type="spellStart"/>
      <w:r w:rsidRPr="00AB4268">
        <w:rPr>
          <w:rFonts w:ascii="Arial" w:hAnsi="Arial" w:cs="Arial"/>
          <w:sz w:val="24"/>
          <w:szCs w:val="24"/>
        </w:rPr>
        <w:t>Morgalla</w:t>
      </w:r>
      <w:proofErr w:type="spellEnd"/>
      <w:r w:rsidRPr="00AB4268">
        <w:rPr>
          <w:rFonts w:ascii="Arial" w:hAnsi="Arial" w:cs="Arial"/>
          <w:sz w:val="24"/>
          <w:szCs w:val="24"/>
        </w:rPr>
        <w:t xml:space="preserve">, K. A., Kaur-Johal, T., </w:t>
      </w:r>
      <w:r w:rsidR="006B3AED" w:rsidRPr="0071249D">
        <w:rPr>
          <w:rFonts w:ascii="Arial" w:hAnsi="Arial" w:cs="Arial"/>
          <w:sz w:val="24"/>
          <w:szCs w:val="24"/>
        </w:rPr>
        <w:t>and</w:t>
      </w:r>
      <w:r w:rsidRPr="00AB4268">
        <w:rPr>
          <w:rFonts w:ascii="Arial" w:hAnsi="Arial" w:cs="Arial"/>
          <w:sz w:val="24"/>
          <w:szCs w:val="24"/>
        </w:rPr>
        <w:t xml:space="preserve"> Maher, M. (2024). Families’ experiences of the Low Arousal Approach: a qualitative study. </w:t>
      </w:r>
      <w:r w:rsidRPr="00AB4268">
        <w:rPr>
          <w:rFonts w:ascii="Arial" w:hAnsi="Arial" w:cs="Arial"/>
          <w:i/>
          <w:iCs/>
          <w:sz w:val="24"/>
          <w:szCs w:val="24"/>
        </w:rPr>
        <w:t>Frontiers in Psychology</w:t>
      </w:r>
      <w:r w:rsidRPr="00AB4268">
        <w:rPr>
          <w:rFonts w:ascii="Arial" w:hAnsi="Arial" w:cs="Arial"/>
          <w:sz w:val="24"/>
          <w:szCs w:val="24"/>
        </w:rPr>
        <w:t xml:space="preserve">, </w:t>
      </w:r>
      <w:r w:rsidRPr="00AB4268">
        <w:rPr>
          <w:rFonts w:ascii="Arial" w:hAnsi="Arial" w:cs="Arial"/>
          <w:i/>
          <w:iCs/>
          <w:sz w:val="24"/>
          <w:szCs w:val="24"/>
        </w:rPr>
        <w:t>15</w:t>
      </w:r>
      <w:r w:rsidRPr="00AB4268">
        <w:rPr>
          <w:rFonts w:ascii="Arial" w:hAnsi="Arial" w:cs="Arial"/>
          <w:sz w:val="24"/>
          <w:szCs w:val="24"/>
        </w:rPr>
        <w:t xml:space="preserve">, 1328825. </w:t>
      </w:r>
      <w:r w:rsidR="00DD43F6" w:rsidRPr="0071249D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="00DD43F6" w:rsidRPr="00AB4268">
          <w:rPr>
            <w:rStyle w:val="Hyperlink"/>
            <w:rFonts w:ascii="Arial" w:hAnsi="Arial" w:cs="Arial"/>
            <w:sz w:val="24"/>
            <w:szCs w:val="24"/>
          </w:rPr>
          <w:t>https://doi.org/10.3389/fpsyg.2024.1328825</w:t>
        </w:r>
      </w:hyperlink>
    </w:p>
    <w:p w14:paraId="720EB6D6" w14:textId="77777777" w:rsidR="00B7794C" w:rsidRPr="00AB4268" w:rsidRDefault="00B7794C" w:rsidP="00665FCF">
      <w:pPr>
        <w:ind w:left="720" w:hanging="720"/>
        <w:rPr>
          <w:rFonts w:ascii="Arial" w:hAnsi="Arial" w:cs="Arial"/>
          <w:sz w:val="24"/>
          <w:szCs w:val="24"/>
        </w:rPr>
      </w:pPr>
      <w:r w:rsidRPr="0071249D">
        <w:rPr>
          <w:rFonts w:ascii="Arial" w:hAnsi="Arial" w:cs="Arial"/>
          <w:sz w:val="24"/>
          <w:szCs w:val="24"/>
        </w:rPr>
        <w:t xml:space="preserve">McDonnell, A. and Ridout, S., </w:t>
      </w:r>
      <w:r w:rsidRPr="0071249D">
        <w:rPr>
          <w:rFonts w:ascii="Arial" w:hAnsi="Arial" w:cs="Arial"/>
          <w:sz w:val="24"/>
          <w:szCs w:val="24"/>
        </w:rPr>
        <w:t>(</w:t>
      </w:r>
      <w:r w:rsidRPr="0071249D">
        <w:rPr>
          <w:rFonts w:ascii="Arial" w:hAnsi="Arial" w:cs="Arial"/>
          <w:sz w:val="24"/>
          <w:szCs w:val="24"/>
        </w:rPr>
        <w:t>2019</w:t>
      </w:r>
      <w:r w:rsidRPr="0071249D">
        <w:rPr>
          <w:rFonts w:ascii="Arial" w:hAnsi="Arial" w:cs="Arial"/>
          <w:sz w:val="24"/>
          <w:szCs w:val="24"/>
        </w:rPr>
        <w:t>)</w:t>
      </w:r>
      <w:r w:rsidRPr="0071249D">
        <w:rPr>
          <w:rFonts w:ascii="Arial" w:hAnsi="Arial" w:cs="Arial"/>
          <w:sz w:val="24"/>
          <w:szCs w:val="24"/>
        </w:rPr>
        <w:t>. </w:t>
      </w:r>
      <w:r w:rsidRPr="0071249D">
        <w:rPr>
          <w:rFonts w:ascii="Arial" w:hAnsi="Arial" w:cs="Arial"/>
          <w:i/>
          <w:iCs/>
          <w:sz w:val="24"/>
          <w:szCs w:val="24"/>
        </w:rPr>
        <w:t>Reflective Journey: A Practitioners Guide to the Low Arousal Approach</w:t>
      </w:r>
      <w:r w:rsidRPr="0071249D">
        <w:rPr>
          <w:rFonts w:ascii="Arial" w:hAnsi="Arial" w:cs="Arial"/>
          <w:sz w:val="24"/>
          <w:szCs w:val="24"/>
        </w:rPr>
        <w:t>. Alcester, UK: Studio 3.</w:t>
      </w:r>
    </w:p>
    <w:p w14:paraId="39893005" w14:textId="21B0FD13" w:rsidR="00B7794C" w:rsidRPr="0071249D" w:rsidRDefault="00B7794C" w:rsidP="00303C30">
      <w:pPr>
        <w:ind w:left="720" w:hanging="720"/>
        <w:rPr>
          <w:rFonts w:ascii="Arial" w:hAnsi="Arial" w:cs="Arial"/>
          <w:sz w:val="24"/>
          <w:szCs w:val="24"/>
        </w:rPr>
      </w:pPr>
      <w:r w:rsidRPr="0071249D">
        <w:rPr>
          <w:rFonts w:ascii="Arial" w:hAnsi="Arial" w:cs="Arial"/>
          <w:sz w:val="24"/>
          <w:szCs w:val="24"/>
        </w:rPr>
        <w:t xml:space="preserve">National </w:t>
      </w:r>
      <w:r w:rsidR="00654F5A" w:rsidRPr="0071249D">
        <w:rPr>
          <w:rFonts w:ascii="Arial" w:hAnsi="Arial" w:cs="Arial"/>
          <w:sz w:val="24"/>
          <w:szCs w:val="24"/>
        </w:rPr>
        <w:t>A</w:t>
      </w:r>
      <w:r w:rsidRPr="0071249D">
        <w:rPr>
          <w:rFonts w:ascii="Arial" w:hAnsi="Arial" w:cs="Arial"/>
          <w:sz w:val="24"/>
          <w:szCs w:val="24"/>
        </w:rPr>
        <w:t xml:space="preserve">utistic </w:t>
      </w:r>
      <w:r w:rsidR="00654F5A" w:rsidRPr="0071249D">
        <w:rPr>
          <w:rFonts w:ascii="Arial" w:hAnsi="Arial" w:cs="Arial"/>
          <w:sz w:val="24"/>
          <w:szCs w:val="24"/>
        </w:rPr>
        <w:t>S</w:t>
      </w:r>
      <w:r w:rsidRPr="0071249D">
        <w:rPr>
          <w:rFonts w:ascii="Arial" w:hAnsi="Arial" w:cs="Arial"/>
          <w:sz w:val="24"/>
          <w:szCs w:val="24"/>
        </w:rPr>
        <w:t xml:space="preserve">ociety (2026) Demand avoidance. Available at: </w:t>
      </w:r>
      <w:hyperlink r:id="rId16" w:history="1">
        <w:r w:rsidRPr="0071249D">
          <w:rPr>
            <w:rStyle w:val="Hyperlink"/>
            <w:rFonts w:ascii="Arial" w:hAnsi="Arial" w:cs="Arial"/>
            <w:sz w:val="24"/>
            <w:szCs w:val="24"/>
          </w:rPr>
          <w:t>https://www.autism.org.uk/advice-and-guidance/behaviour/demand-avoidance</w:t>
        </w:r>
      </w:hyperlink>
      <w:r w:rsidRPr="0071249D">
        <w:rPr>
          <w:rFonts w:ascii="Arial" w:hAnsi="Arial" w:cs="Arial"/>
          <w:sz w:val="24"/>
          <w:szCs w:val="24"/>
        </w:rPr>
        <w:t>?</w:t>
      </w:r>
      <w:r w:rsidR="00303C30" w:rsidRPr="0071249D">
        <w:rPr>
          <w:rFonts w:ascii="Arial" w:hAnsi="Arial" w:cs="Arial"/>
          <w:sz w:val="24"/>
          <w:szCs w:val="24"/>
        </w:rPr>
        <w:t xml:space="preserve"> </w:t>
      </w:r>
      <w:r w:rsidR="00303C30" w:rsidRPr="0071249D">
        <w:rPr>
          <w:rFonts w:ascii="Arial" w:hAnsi="Arial" w:cs="Arial"/>
          <w:sz w:val="24"/>
          <w:szCs w:val="24"/>
        </w:rPr>
        <w:t>(Accessed: 13 May 2026)</w:t>
      </w:r>
    </w:p>
    <w:p w14:paraId="5F040874" w14:textId="546E84CB" w:rsidR="00B7794C" w:rsidRPr="0071249D" w:rsidRDefault="00B7794C" w:rsidP="00665FCF">
      <w:pPr>
        <w:ind w:left="720" w:hanging="720"/>
        <w:rPr>
          <w:rFonts w:ascii="Arial" w:hAnsi="Arial" w:cs="Arial"/>
          <w:sz w:val="24"/>
          <w:szCs w:val="24"/>
        </w:rPr>
      </w:pPr>
      <w:r w:rsidRPr="00C00BBD">
        <w:rPr>
          <w:rFonts w:ascii="Arial" w:hAnsi="Arial" w:cs="Arial"/>
          <w:sz w:val="24"/>
          <w:szCs w:val="24"/>
        </w:rPr>
        <w:t xml:space="preserve">Nawaz, S., </w:t>
      </w:r>
      <w:r w:rsidR="006B3AED" w:rsidRPr="0071249D">
        <w:rPr>
          <w:rFonts w:ascii="Arial" w:hAnsi="Arial" w:cs="Arial"/>
          <w:sz w:val="24"/>
          <w:szCs w:val="24"/>
        </w:rPr>
        <w:t>and</w:t>
      </w:r>
      <w:r w:rsidRPr="00C00BBD">
        <w:rPr>
          <w:rFonts w:ascii="Arial" w:hAnsi="Arial" w:cs="Arial"/>
          <w:sz w:val="24"/>
          <w:szCs w:val="24"/>
        </w:rPr>
        <w:t xml:space="preserve"> Speer, S. (202</w:t>
      </w:r>
      <w:r w:rsidRPr="0071249D">
        <w:rPr>
          <w:rFonts w:ascii="Arial" w:hAnsi="Arial" w:cs="Arial"/>
          <w:sz w:val="24"/>
          <w:szCs w:val="24"/>
        </w:rPr>
        <w:t>5</w:t>
      </w:r>
      <w:r w:rsidRPr="00C00BBD">
        <w:rPr>
          <w:rFonts w:ascii="Arial" w:hAnsi="Arial" w:cs="Arial"/>
          <w:sz w:val="24"/>
          <w:szCs w:val="24"/>
        </w:rPr>
        <w:t xml:space="preserve">). What are the experiences and support needs of families of autistic children with Extreme (or ‘Pathological’) Demand Avoidance (E/PDA) behaviours? </w:t>
      </w:r>
      <w:r w:rsidRPr="00C00BBD">
        <w:rPr>
          <w:rFonts w:ascii="Arial" w:hAnsi="Arial" w:cs="Arial"/>
          <w:i/>
          <w:iCs/>
          <w:sz w:val="24"/>
          <w:szCs w:val="24"/>
        </w:rPr>
        <w:t>Research in Autism Spectrum Disorders</w:t>
      </w:r>
      <w:r w:rsidRPr="00C00BBD">
        <w:rPr>
          <w:rFonts w:ascii="Arial" w:hAnsi="Arial" w:cs="Arial"/>
          <w:sz w:val="24"/>
          <w:szCs w:val="24"/>
        </w:rPr>
        <w:t xml:space="preserve">, </w:t>
      </w:r>
      <w:r w:rsidRPr="00C00BBD">
        <w:rPr>
          <w:rFonts w:ascii="Arial" w:hAnsi="Arial" w:cs="Arial"/>
          <w:i/>
          <w:iCs/>
          <w:sz w:val="24"/>
          <w:szCs w:val="24"/>
        </w:rPr>
        <w:t>119</w:t>
      </w:r>
      <w:r w:rsidRPr="00C00BBD">
        <w:rPr>
          <w:rFonts w:ascii="Arial" w:hAnsi="Arial" w:cs="Arial"/>
          <w:sz w:val="24"/>
          <w:szCs w:val="24"/>
        </w:rPr>
        <w:t xml:space="preserve">, 102515. </w:t>
      </w:r>
      <w:r w:rsidR="00DD43F6" w:rsidRPr="0071249D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="00DD43F6" w:rsidRPr="00C00BBD">
          <w:rPr>
            <w:rStyle w:val="Hyperlink"/>
            <w:rFonts w:ascii="Arial" w:hAnsi="Arial" w:cs="Arial"/>
            <w:sz w:val="24"/>
            <w:szCs w:val="24"/>
          </w:rPr>
          <w:t>https://doi.org/10.1016/j.rasd.2024.102515</w:t>
        </w:r>
      </w:hyperlink>
    </w:p>
    <w:p w14:paraId="52569B71" w14:textId="733CEDC3" w:rsidR="002B3A68" w:rsidRPr="0071249D" w:rsidRDefault="002B3A68" w:rsidP="00665FCF">
      <w:pPr>
        <w:ind w:left="720" w:hanging="720"/>
        <w:rPr>
          <w:rFonts w:ascii="Arial" w:hAnsi="Arial" w:cs="Arial"/>
          <w:sz w:val="24"/>
          <w:szCs w:val="24"/>
        </w:rPr>
      </w:pPr>
      <w:r w:rsidRPr="0071249D">
        <w:rPr>
          <w:rFonts w:ascii="Arial" w:hAnsi="Arial" w:cs="Arial"/>
          <w:sz w:val="24"/>
          <w:szCs w:val="24"/>
        </w:rPr>
        <w:lastRenderedPageBreak/>
        <w:t>O’Nions, E. and Eaton, J. (2020) 'Extreme</w:t>
      </w:r>
      <w:proofErr w:type="gramStart"/>
      <w:r w:rsidRPr="0071249D">
        <w:rPr>
          <w:rFonts w:ascii="Arial" w:hAnsi="Arial" w:cs="Arial"/>
          <w:sz w:val="24"/>
          <w:szCs w:val="24"/>
        </w:rPr>
        <w:t>/‘</w:t>
      </w:r>
      <w:proofErr w:type="gramEnd"/>
      <w:r w:rsidRPr="0071249D">
        <w:rPr>
          <w:rFonts w:ascii="Arial" w:hAnsi="Arial" w:cs="Arial"/>
          <w:sz w:val="24"/>
          <w:szCs w:val="24"/>
        </w:rPr>
        <w:t>pathological’ demand avoidance: an overview,' </w:t>
      </w:r>
      <w:r w:rsidRPr="0071249D">
        <w:rPr>
          <w:rFonts w:ascii="Arial" w:hAnsi="Arial" w:cs="Arial"/>
          <w:i/>
          <w:iCs/>
          <w:sz w:val="24"/>
          <w:szCs w:val="24"/>
        </w:rPr>
        <w:t>Paediatrics and Child Health</w:t>
      </w:r>
      <w:r w:rsidRPr="0071249D">
        <w:rPr>
          <w:rFonts w:ascii="Arial" w:hAnsi="Arial" w:cs="Arial"/>
          <w:sz w:val="24"/>
          <w:szCs w:val="24"/>
        </w:rPr>
        <w:t>, 30(12), pp. 411–415. </w:t>
      </w:r>
      <w:r w:rsidR="00551580" w:rsidRPr="0071249D"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="00551580" w:rsidRPr="0071249D">
          <w:rPr>
            <w:rStyle w:val="Hyperlink"/>
            <w:rFonts w:ascii="Arial" w:hAnsi="Arial" w:cs="Arial"/>
            <w:sz w:val="24"/>
            <w:szCs w:val="24"/>
          </w:rPr>
          <w:t>https://doi.org/10.1016/j.paed.2020.09.002</w:t>
        </w:r>
      </w:hyperlink>
      <w:r w:rsidR="00551580" w:rsidRPr="0071249D">
        <w:rPr>
          <w:rFonts w:ascii="Arial" w:hAnsi="Arial" w:cs="Arial"/>
          <w:sz w:val="24"/>
          <w:szCs w:val="24"/>
        </w:rPr>
        <w:t xml:space="preserve"> </w:t>
      </w:r>
    </w:p>
    <w:p w14:paraId="2EA9D68F" w14:textId="474EF8A4" w:rsidR="000E401E" w:rsidRPr="0071249D" w:rsidRDefault="00B7794C" w:rsidP="00665FCF">
      <w:pPr>
        <w:ind w:left="720" w:hanging="720"/>
        <w:rPr>
          <w:rFonts w:ascii="Arial" w:hAnsi="Arial" w:cs="Arial"/>
          <w:sz w:val="24"/>
          <w:szCs w:val="24"/>
        </w:rPr>
      </w:pPr>
      <w:r w:rsidRPr="00E56CA0">
        <w:rPr>
          <w:rFonts w:ascii="Arial" w:hAnsi="Arial" w:cs="Arial"/>
          <w:sz w:val="24"/>
          <w:szCs w:val="24"/>
        </w:rPr>
        <w:t xml:space="preserve">O’Nions, E., Christie, P., Gould, J., </w:t>
      </w:r>
      <w:proofErr w:type="spellStart"/>
      <w:r w:rsidRPr="00E56CA0">
        <w:rPr>
          <w:rFonts w:ascii="Arial" w:hAnsi="Arial" w:cs="Arial"/>
          <w:sz w:val="24"/>
          <w:szCs w:val="24"/>
        </w:rPr>
        <w:t>Viding</w:t>
      </w:r>
      <w:proofErr w:type="spellEnd"/>
      <w:r w:rsidRPr="00E56CA0">
        <w:rPr>
          <w:rFonts w:ascii="Arial" w:hAnsi="Arial" w:cs="Arial"/>
          <w:sz w:val="24"/>
          <w:szCs w:val="24"/>
        </w:rPr>
        <w:t xml:space="preserve">, E., </w:t>
      </w:r>
      <w:r w:rsidR="001816E7" w:rsidRPr="0071249D">
        <w:rPr>
          <w:rFonts w:ascii="Arial" w:hAnsi="Arial" w:cs="Arial"/>
          <w:sz w:val="24"/>
          <w:szCs w:val="24"/>
        </w:rPr>
        <w:t>and</w:t>
      </w:r>
      <w:r w:rsidRPr="00E56CA0">
        <w:rPr>
          <w:rFonts w:ascii="Arial" w:hAnsi="Arial" w:cs="Arial"/>
          <w:sz w:val="24"/>
          <w:szCs w:val="24"/>
        </w:rPr>
        <w:t xml:space="preserve"> Happé, F. (2013</w:t>
      </w:r>
      <w:r w:rsidR="000E401E" w:rsidRPr="0071249D">
        <w:rPr>
          <w:rFonts w:ascii="Arial" w:hAnsi="Arial" w:cs="Arial"/>
          <w:sz w:val="24"/>
          <w:szCs w:val="24"/>
        </w:rPr>
        <w:t>)</w:t>
      </w:r>
      <w:r w:rsidR="001816E7" w:rsidRPr="0071249D">
        <w:rPr>
          <w:rFonts w:ascii="Arial" w:hAnsi="Arial" w:cs="Arial"/>
          <w:sz w:val="24"/>
          <w:szCs w:val="24"/>
        </w:rPr>
        <w:t xml:space="preserve"> </w:t>
      </w:r>
      <w:r w:rsidR="000E401E" w:rsidRPr="0071249D">
        <w:rPr>
          <w:rFonts w:ascii="Arial" w:hAnsi="Arial" w:cs="Arial"/>
          <w:sz w:val="24"/>
          <w:szCs w:val="24"/>
        </w:rPr>
        <w:t xml:space="preserve">'Development of the ‘Extreme Demand Avoidance Questionnaire’ </w:t>
      </w:r>
      <w:r w:rsidR="001816E7" w:rsidRPr="0071249D">
        <w:rPr>
          <w:rFonts w:ascii="Arial" w:hAnsi="Arial" w:cs="Arial"/>
          <w:sz w:val="24"/>
          <w:szCs w:val="24"/>
        </w:rPr>
        <w:t>(EDA</w:t>
      </w:r>
      <w:r w:rsidR="000E401E" w:rsidRPr="0071249D">
        <w:rPr>
          <w:rFonts w:ascii="Arial" w:hAnsi="Arial" w:cs="Arial"/>
          <w:sz w:val="24"/>
          <w:szCs w:val="24"/>
        </w:rPr>
        <w:t xml:space="preserve"> </w:t>
      </w:r>
      <w:r w:rsidR="000E401E" w:rsidRPr="0071249D">
        <w:rPr>
          <w:rFonts w:ascii="Cambria Math" w:hAnsi="Cambria Math" w:cs="Cambria Math"/>
          <w:sz w:val="24"/>
          <w:szCs w:val="24"/>
        </w:rPr>
        <w:t>‐</w:t>
      </w:r>
      <w:r w:rsidR="000E401E" w:rsidRPr="0071249D">
        <w:rPr>
          <w:rFonts w:ascii="Arial" w:hAnsi="Arial" w:cs="Arial"/>
          <w:sz w:val="24"/>
          <w:szCs w:val="24"/>
        </w:rPr>
        <w:t>Q): preliminary observations on a trait measure for Pathological Demand Avoidance,' </w:t>
      </w:r>
      <w:r w:rsidR="000E401E" w:rsidRPr="0071249D">
        <w:rPr>
          <w:rFonts w:ascii="Arial" w:hAnsi="Arial" w:cs="Arial"/>
          <w:i/>
          <w:iCs/>
          <w:sz w:val="24"/>
          <w:szCs w:val="24"/>
        </w:rPr>
        <w:t>Journal of Child Psychology and Psychiatry</w:t>
      </w:r>
      <w:r w:rsidR="000E401E" w:rsidRPr="0071249D">
        <w:rPr>
          <w:rFonts w:ascii="Arial" w:hAnsi="Arial" w:cs="Arial"/>
          <w:sz w:val="24"/>
          <w:szCs w:val="24"/>
        </w:rPr>
        <w:t>, 55(7), pp. 758–768. </w:t>
      </w:r>
      <w:r w:rsidR="001816E7" w:rsidRPr="0071249D"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="001816E7" w:rsidRPr="0071249D">
          <w:rPr>
            <w:rStyle w:val="Hyperlink"/>
            <w:rFonts w:ascii="Arial" w:hAnsi="Arial" w:cs="Arial"/>
            <w:sz w:val="24"/>
            <w:szCs w:val="24"/>
          </w:rPr>
          <w:t>https://doi.org/10.1111/jcpp.12149</w:t>
        </w:r>
      </w:hyperlink>
      <w:r w:rsidR="001816E7" w:rsidRPr="0071249D">
        <w:rPr>
          <w:rFonts w:ascii="Arial" w:hAnsi="Arial" w:cs="Arial"/>
          <w:sz w:val="24"/>
          <w:szCs w:val="24"/>
        </w:rPr>
        <w:t xml:space="preserve"> </w:t>
      </w:r>
    </w:p>
    <w:p w14:paraId="797FA8A2" w14:textId="6ECDB068" w:rsidR="00B7794C" w:rsidRPr="0071249D" w:rsidRDefault="00B7794C" w:rsidP="00665FCF">
      <w:pPr>
        <w:ind w:left="720" w:hanging="720"/>
        <w:rPr>
          <w:rFonts w:ascii="Arial" w:hAnsi="Arial" w:cs="Arial"/>
          <w:sz w:val="24"/>
          <w:szCs w:val="24"/>
        </w:rPr>
      </w:pPr>
      <w:r w:rsidRPr="00E440E0">
        <w:rPr>
          <w:rFonts w:ascii="Arial" w:hAnsi="Arial" w:cs="Arial"/>
          <w:sz w:val="24"/>
          <w:szCs w:val="24"/>
        </w:rPr>
        <w:t xml:space="preserve">O’Nions, E., Gould, J., Christie, P., Gillberg, C., </w:t>
      </w:r>
      <w:proofErr w:type="spellStart"/>
      <w:r w:rsidRPr="00E440E0">
        <w:rPr>
          <w:rFonts w:ascii="Arial" w:hAnsi="Arial" w:cs="Arial"/>
          <w:sz w:val="24"/>
          <w:szCs w:val="24"/>
        </w:rPr>
        <w:t>Viding</w:t>
      </w:r>
      <w:proofErr w:type="spellEnd"/>
      <w:r w:rsidRPr="00E440E0">
        <w:rPr>
          <w:rFonts w:ascii="Arial" w:hAnsi="Arial" w:cs="Arial"/>
          <w:sz w:val="24"/>
          <w:szCs w:val="24"/>
        </w:rPr>
        <w:t xml:space="preserve">, E., </w:t>
      </w:r>
      <w:r w:rsidR="006B3AED" w:rsidRPr="0071249D">
        <w:rPr>
          <w:rFonts w:ascii="Arial" w:hAnsi="Arial" w:cs="Arial"/>
          <w:sz w:val="24"/>
          <w:szCs w:val="24"/>
        </w:rPr>
        <w:t>and</w:t>
      </w:r>
      <w:r w:rsidRPr="00E440E0">
        <w:rPr>
          <w:rFonts w:ascii="Arial" w:hAnsi="Arial" w:cs="Arial"/>
          <w:sz w:val="24"/>
          <w:szCs w:val="24"/>
        </w:rPr>
        <w:t xml:space="preserve"> Happé, F. (2015). Identifying features of ‘pathological demand avoidance’ using the Diagnostic Interview for Social and Communication Disorders (DISCO). </w:t>
      </w:r>
      <w:r w:rsidRPr="00E440E0">
        <w:rPr>
          <w:rFonts w:ascii="Arial" w:hAnsi="Arial" w:cs="Arial"/>
          <w:i/>
          <w:iCs/>
          <w:sz w:val="24"/>
          <w:szCs w:val="24"/>
        </w:rPr>
        <w:t xml:space="preserve">European Child </w:t>
      </w:r>
      <w:r w:rsidR="006B3AED" w:rsidRPr="0071249D">
        <w:rPr>
          <w:rFonts w:ascii="Arial" w:hAnsi="Arial" w:cs="Arial"/>
          <w:i/>
          <w:iCs/>
          <w:sz w:val="24"/>
          <w:szCs w:val="24"/>
        </w:rPr>
        <w:t>and</w:t>
      </w:r>
      <w:r w:rsidRPr="00E440E0">
        <w:rPr>
          <w:rFonts w:ascii="Arial" w:hAnsi="Arial" w:cs="Arial"/>
          <w:i/>
          <w:iCs/>
          <w:sz w:val="24"/>
          <w:szCs w:val="24"/>
        </w:rPr>
        <w:t xml:space="preserve"> Adolescent Psychiatry</w:t>
      </w:r>
      <w:r w:rsidRPr="00E440E0">
        <w:rPr>
          <w:rFonts w:ascii="Arial" w:hAnsi="Arial" w:cs="Arial"/>
          <w:sz w:val="24"/>
          <w:szCs w:val="24"/>
        </w:rPr>
        <w:t xml:space="preserve">, </w:t>
      </w:r>
      <w:r w:rsidRPr="00E440E0">
        <w:rPr>
          <w:rFonts w:ascii="Arial" w:hAnsi="Arial" w:cs="Arial"/>
          <w:i/>
          <w:iCs/>
          <w:sz w:val="24"/>
          <w:szCs w:val="24"/>
        </w:rPr>
        <w:t>25</w:t>
      </w:r>
      <w:r w:rsidRPr="00E440E0">
        <w:rPr>
          <w:rFonts w:ascii="Arial" w:hAnsi="Arial" w:cs="Arial"/>
          <w:sz w:val="24"/>
          <w:szCs w:val="24"/>
        </w:rPr>
        <w:t>(4), 407–419.</w:t>
      </w:r>
      <w:r w:rsidR="006A6F65" w:rsidRPr="0071249D">
        <w:rPr>
          <w:rFonts w:ascii="Arial" w:hAnsi="Arial" w:cs="Arial"/>
          <w:sz w:val="24"/>
          <w:szCs w:val="24"/>
        </w:rPr>
        <w:t xml:space="preserve"> Available at:</w:t>
      </w:r>
      <w:r w:rsidRPr="00E440E0">
        <w:rPr>
          <w:rFonts w:ascii="Arial" w:hAnsi="Arial" w:cs="Arial"/>
          <w:sz w:val="24"/>
          <w:szCs w:val="24"/>
        </w:rPr>
        <w:t xml:space="preserve"> </w:t>
      </w:r>
      <w:hyperlink r:id="rId20" w:history="1">
        <w:r w:rsidRPr="0071249D">
          <w:rPr>
            <w:rStyle w:val="Hyperlink"/>
            <w:rFonts w:ascii="Arial" w:hAnsi="Arial" w:cs="Arial"/>
            <w:sz w:val="24"/>
            <w:szCs w:val="24"/>
          </w:rPr>
          <w:t>https://doi.org/10.1007/s00787-015-0740-2</w:t>
        </w:r>
      </w:hyperlink>
    </w:p>
    <w:p w14:paraId="317552F4" w14:textId="254628DF" w:rsidR="00B7794C" w:rsidRPr="00EC1620" w:rsidRDefault="00B7794C" w:rsidP="00665FCF">
      <w:pPr>
        <w:ind w:left="720" w:hanging="720"/>
        <w:rPr>
          <w:rFonts w:ascii="Arial" w:hAnsi="Arial" w:cs="Arial"/>
          <w:sz w:val="24"/>
          <w:szCs w:val="24"/>
        </w:rPr>
      </w:pPr>
      <w:r w:rsidRPr="0071249D">
        <w:rPr>
          <w:rFonts w:ascii="Arial" w:hAnsi="Arial" w:cs="Arial"/>
          <w:sz w:val="24"/>
          <w:szCs w:val="24"/>
        </w:rPr>
        <w:t xml:space="preserve">O’Nions, E., </w:t>
      </w:r>
      <w:proofErr w:type="spellStart"/>
      <w:r w:rsidRPr="0071249D">
        <w:rPr>
          <w:rFonts w:ascii="Arial" w:hAnsi="Arial" w:cs="Arial"/>
          <w:sz w:val="24"/>
          <w:szCs w:val="24"/>
        </w:rPr>
        <w:t>Viding</w:t>
      </w:r>
      <w:proofErr w:type="spellEnd"/>
      <w:r w:rsidRPr="0071249D">
        <w:rPr>
          <w:rFonts w:ascii="Arial" w:hAnsi="Arial" w:cs="Arial"/>
          <w:sz w:val="24"/>
          <w:szCs w:val="24"/>
        </w:rPr>
        <w:t xml:space="preserve">, E., Floyd, C., Quinlan, E., Pidgeon, C., Gould, J., </w:t>
      </w:r>
      <w:r w:rsidR="006B3AED" w:rsidRPr="0071249D">
        <w:rPr>
          <w:rFonts w:ascii="Arial" w:hAnsi="Arial" w:cs="Arial"/>
          <w:sz w:val="24"/>
          <w:szCs w:val="24"/>
        </w:rPr>
        <w:t>and</w:t>
      </w:r>
      <w:r w:rsidRPr="0071249D">
        <w:rPr>
          <w:rFonts w:ascii="Arial" w:hAnsi="Arial" w:cs="Arial"/>
          <w:sz w:val="24"/>
          <w:szCs w:val="24"/>
        </w:rPr>
        <w:t xml:space="preserve"> Happé, F. (2017)</w:t>
      </w:r>
      <w:r w:rsidRPr="00EC1620">
        <w:rPr>
          <w:rFonts w:ascii="Arial" w:hAnsi="Arial" w:cs="Arial"/>
          <w:sz w:val="24"/>
          <w:szCs w:val="24"/>
        </w:rPr>
        <w:t xml:space="preserve"> </w:t>
      </w:r>
      <w:r w:rsidR="00375441" w:rsidRPr="0071249D">
        <w:rPr>
          <w:rFonts w:ascii="Arial" w:hAnsi="Arial" w:cs="Arial"/>
          <w:sz w:val="24"/>
          <w:szCs w:val="24"/>
        </w:rPr>
        <w:t>‘</w:t>
      </w:r>
      <w:r w:rsidRPr="00EC1620">
        <w:rPr>
          <w:rFonts w:ascii="Arial" w:hAnsi="Arial" w:cs="Arial"/>
          <w:sz w:val="24"/>
          <w:szCs w:val="24"/>
        </w:rPr>
        <w:t>Dimensions of difficulty in children reported to have an autism spectrum diagnosis and features of extreme</w:t>
      </w:r>
      <w:proofErr w:type="gramStart"/>
      <w:r w:rsidRPr="00EC1620">
        <w:rPr>
          <w:rFonts w:ascii="Arial" w:hAnsi="Arial" w:cs="Arial"/>
          <w:sz w:val="24"/>
          <w:szCs w:val="24"/>
        </w:rPr>
        <w:t>/‘</w:t>
      </w:r>
      <w:proofErr w:type="gramEnd"/>
      <w:r w:rsidRPr="00EC1620">
        <w:rPr>
          <w:rFonts w:ascii="Arial" w:hAnsi="Arial" w:cs="Arial"/>
          <w:sz w:val="24"/>
          <w:szCs w:val="24"/>
        </w:rPr>
        <w:t>pathological’ demand avoidance,</w:t>
      </w:r>
      <w:r w:rsidR="00375441" w:rsidRPr="0071249D">
        <w:rPr>
          <w:rFonts w:ascii="Arial" w:hAnsi="Arial" w:cs="Arial"/>
          <w:sz w:val="24"/>
          <w:szCs w:val="24"/>
        </w:rPr>
        <w:t>’</w:t>
      </w:r>
      <w:r w:rsidRPr="00EC1620">
        <w:rPr>
          <w:rFonts w:ascii="Arial" w:hAnsi="Arial" w:cs="Arial"/>
          <w:sz w:val="24"/>
          <w:szCs w:val="24"/>
        </w:rPr>
        <w:t xml:space="preserve"> </w:t>
      </w:r>
      <w:r w:rsidRPr="00EC1620">
        <w:rPr>
          <w:rFonts w:ascii="Arial" w:hAnsi="Arial" w:cs="Arial"/>
          <w:i/>
          <w:iCs/>
          <w:sz w:val="24"/>
          <w:szCs w:val="24"/>
        </w:rPr>
        <w:t>Child and adolescent mental health</w:t>
      </w:r>
      <w:r w:rsidRPr="00EC1620">
        <w:rPr>
          <w:rFonts w:ascii="Arial" w:hAnsi="Arial" w:cs="Arial"/>
          <w:sz w:val="24"/>
          <w:szCs w:val="24"/>
        </w:rPr>
        <w:t>, 23(3), pp. 220–227. Available at: https://doi.org/10.1111/camh.12242.</w:t>
      </w:r>
    </w:p>
    <w:p w14:paraId="7CFC2E08" w14:textId="798069F7" w:rsidR="00B7794C" w:rsidRPr="0071249D" w:rsidRDefault="00B7794C" w:rsidP="00665FCF">
      <w:pPr>
        <w:ind w:left="720" w:hanging="720"/>
        <w:rPr>
          <w:rFonts w:ascii="Arial" w:hAnsi="Arial" w:cs="Arial"/>
          <w:sz w:val="24"/>
          <w:szCs w:val="24"/>
        </w:rPr>
      </w:pPr>
      <w:r w:rsidRPr="0071249D">
        <w:rPr>
          <w:rFonts w:ascii="Arial" w:hAnsi="Arial" w:cs="Arial"/>
          <w:sz w:val="24"/>
          <w:szCs w:val="24"/>
        </w:rPr>
        <w:t>Pavi</w:t>
      </w:r>
      <w:r w:rsidR="00AA3BC2" w:rsidRPr="0071249D">
        <w:rPr>
          <w:rFonts w:ascii="Arial" w:hAnsi="Arial" w:cs="Arial"/>
          <w:sz w:val="24"/>
          <w:szCs w:val="24"/>
        </w:rPr>
        <w:t>ll</w:t>
      </w:r>
      <w:r w:rsidRPr="0071249D">
        <w:rPr>
          <w:rFonts w:ascii="Arial" w:hAnsi="Arial" w:cs="Arial"/>
          <w:sz w:val="24"/>
          <w:szCs w:val="24"/>
        </w:rPr>
        <w:t xml:space="preserve">ion Publishing and Media Ltd (2018) </w:t>
      </w:r>
      <w:r w:rsidRPr="0071249D">
        <w:rPr>
          <w:rFonts w:ascii="Arial" w:hAnsi="Arial" w:cs="Arial"/>
          <w:sz w:val="24"/>
          <w:szCs w:val="24"/>
        </w:rPr>
        <w:t>The Low Arousal Approach: A Practitioner’s Guide. In </w:t>
      </w:r>
      <w:proofErr w:type="spellStart"/>
      <w:r w:rsidRPr="0071249D">
        <w:rPr>
          <w:rFonts w:ascii="Arial" w:hAnsi="Arial" w:cs="Arial"/>
          <w:i/>
          <w:iCs/>
          <w:sz w:val="24"/>
          <w:szCs w:val="24"/>
        </w:rPr>
        <w:t>Careknowledge</w:t>
      </w:r>
      <w:proofErr w:type="spellEnd"/>
      <w:r w:rsidRPr="0071249D">
        <w:rPr>
          <w:rFonts w:ascii="Arial" w:hAnsi="Arial" w:cs="Arial"/>
          <w:sz w:val="24"/>
          <w:szCs w:val="24"/>
        </w:rPr>
        <w:t>. Pavilion Publishing and Media Ltd.</w:t>
      </w:r>
      <w:r w:rsidR="006A6F65" w:rsidRPr="0071249D">
        <w:rPr>
          <w:rFonts w:ascii="Arial" w:hAnsi="Arial" w:cs="Arial"/>
          <w:sz w:val="24"/>
          <w:szCs w:val="24"/>
        </w:rPr>
        <w:t xml:space="preserve"> Available at:</w:t>
      </w:r>
      <w:r w:rsidRPr="0071249D">
        <w:rPr>
          <w:rFonts w:ascii="Arial" w:hAnsi="Arial" w:cs="Arial"/>
          <w:sz w:val="24"/>
          <w:szCs w:val="24"/>
        </w:rPr>
        <w:t> </w:t>
      </w:r>
      <w:hyperlink r:id="rId21" w:history="1">
        <w:r w:rsidRPr="0071249D">
          <w:rPr>
            <w:rStyle w:val="Hyperlink"/>
            <w:rFonts w:ascii="Arial" w:hAnsi="Arial" w:cs="Arial"/>
            <w:sz w:val="24"/>
            <w:szCs w:val="24"/>
          </w:rPr>
          <w:t>https://www.open-access.bcu.ac.uk/6544/1/the-low-arousal-approach.pdf</w:t>
        </w:r>
      </w:hyperlink>
    </w:p>
    <w:p w14:paraId="717EEF7A" w14:textId="6900B04B" w:rsidR="00B7794C" w:rsidRPr="0071249D" w:rsidRDefault="00B7794C" w:rsidP="00665FCF">
      <w:pPr>
        <w:ind w:left="720" w:hanging="720"/>
        <w:rPr>
          <w:rFonts w:ascii="Arial" w:hAnsi="Arial" w:cs="Arial"/>
          <w:sz w:val="24"/>
          <w:szCs w:val="24"/>
        </w:rPr>
      </w:pPr>
      <w:r w:rsidRPr="0071249D">
        <w:rPr>
          <w:rFonts w:ascii="Arial" w:hAnsi="Arial" w:cs="Arial"/>
          <w:sz w:val="24"/>
          <w:szCs w:val="24"/>
        </w:rPr>
        <w:t xml:space="preserve">PDA Society (no date) </w:t>
      </w:r>
      <w:r w:rsidRPr="0071249D">
        <w:rPr>
          <w:rFonts w:ascii="Arial" w:hAnsi="Arial" w:cs="Arial"/>
          <w:i/>
          <w:iCs/>
          <w:sz w:val="24"/>
          <w:szCs w:val="24"/>
        </w:rPr>
        <w:t>'What helps?' guides - PDA Society</w:t>
      </w:r>
      <w:r w:rsidR="00AD1AAF" w:rsidRPr="0071249D">
        <w:rPr>
          <w:rFonts w:ascii="Arial" w:hAnsi="Arial" w:cs="Arial"/>
          <w:sz w:val="24"/>
          <w:szCs w:val="24"/>
        </w:rPr>
        <w:t xml:space="preserve">. </w:t>
      </w:r>
      <w:r w:rsidRPr="0071249D">
        <w:rPr>
          <w:rFonts w:ascii="Arial" w:hAnsi="Arial" w:cs="Arial"/>
          <w:sz w:val="24"/>
          <w:szCs w:val="24"/>
        </w:rPr>
        <w:t>Pathological Demand Avoidance. </w:t>
      </w:r>
      <w:r w:rsidR="00AD1AAF" w:rsidRPr="0071249D">
        <w:rPr>
          <w:rFonts w:ascii="Arial" w:hAnsi="Arial" w:cs="Arial"/>
          <w:sz w:val="24"/>
          <w:szCs w:val="24"/>
        </w:rPr>
        <w:t xml:space="preserve">Available at: </w:t>
      </w:r>
      <w:hyperlink r:id="rId22" w:history="1">
        <w:r w:rsidR="00AD1AAF" w:rsidRPr="0071249D">
          <w:rPr>
            <w:rStyle w:val="Hyperlink"/>
            <w:rFonts w:ascii="Arial" w:hAnsi="Arial" w:cs="Arial"/>
            <w:sz w:val="24"/>
            <w:szCs w:val="24"/>
          </w:rPr>
          <w:t>https://www.pdasociety.org.uk/what-helps-guides/?utm_source</w:t>
        </w:r>
      </w:hyperlink>
      <w:r w:rsidRPr="0071249D">
        <w:rPr>
          <w:rFonts w:ascii="Arial" w:hAnsi="Arial" w:cs="Arial"/>
          <w:sz w:val="24"/>
          <w:szCs w:val="24"/>
        </w:rPr>
        <w:t xml:space="preserve"> </w:t>
      </w:r>
      <w:r w:rsidR="00C9124C" w:rsidRPr="0071249D">
        <w:rPr>
          <w:rFonts w:ascii="Arial" w:hAnsi="Arial" w:cs="Arial"/>
          <w:sz w:val="24"/>
          <w:szCs w:val="24"/>
        </w:rPr>
        <w:t>(Accessed:</w:t>
      </w:r>
      <w:r w:rsidR="00F24A49" w:rsidRPr="0071249D">
        <w:rPr>
          <w:rFonts w:ascii="Arial" w:hAnsi="Arial" w:cs="Arial"/>
          <w:sz w:val="24"/>
          <w:szCs w:val="24"/>
        </w:rPr>
        <w:t xml:space="preserve"> </w:t>
      </w:r>
      <w:r w:rsidR="00DD1A32" w:rsidRPr="0071249D">
        <w:rPr>
          <w:rFonts w:ascii="Arial" w:hAnsi="Arial" w:cs="Arial"/>
          <w:sz w:val="24"/>
          <w:szCs w:val="24"/>
        </w:rPr>
        <w:t>13</w:t>
      </w:r>
      <w:r w:rsidR="00F24A49" w:rsidRPr="0071249D">
        <w:rPr>
          <w:rFonts w:ascii="Arial" w:hAnsi="Arial" w:cs="Arial"/>
          <w:sz w:val="24"/>
          <w:szCs w:val="24"/>
        </w:rPr>
        <w:t xml:space="preserve"> May 2026)</w:t>
      </w:r>
    </w:p>
    <w:p w14:paraId="41BA2384" w14:textId="2861E7B7" w:rsidR="00A6656D" w:rsidRPr="0071249D" w:rsidRDefault="00E75507" w:rsidP="00665FCF">
      <w:pPr>
        <w:ind w:left="720" w:hanging="720"/>
        <w:rPr>
          <w:rFonts w:ascii="Arial" w:hAnsi="Arial" w:cs="Arial"/>
          <w:sz w:val="24"/>
          <w:szCs w:val="24"/>
        </w:rPr>
      </w:pPr>
      <w:r w:rsidRPr="0071249D">
        <w:rPr>
          <w:rFonts w:ascii="Arial" w:hAnsi="Arial" w:cs="Arial"/>
          <w:sz w:val="24"/>
          <w:szCs w:val="24"/>
        </w:rPr>
        <w:t>Rai, A.J.</w:t>
      </w:r>
      <w:r w:rsidR="006C67F5" w:rsidRPr="0071249D">
        <w:rPr>
          <w:rFonts w:ascii="Arial" w:hAnsi="Arial" w:cs="Arial"/>
          <w:sz w:val="24"/>
          <w:szCs w:val="24"/>
        </w:rPr>
        <w:t xml:space="preserve">, </w:t>
      </w:r>
      <w:r w:rsidR="006C67F5" w:rsidRPr="0071249D">
        <w:rPr>
          <w:rFonts w:ascii="Arial" w:hAnsi="Arial" w:cs="Arial"/>
          <w:sz w:val="24"/>
          <w:szCs w:val="24"/>
        </w:rPr>
        <w:t>Rishworth</w:t>
      </w:r>
      <w:r w:rsidR="001B032E" w:rsidRPr="0071249D">
        <w:rPr>
          <w:rFonts w:ascii="Arial" w:hAnsi="Arial" w:cs="Arial"/>
          <w:sz w:val="24"/>
          <w:szCs w:val="24"/>
        </w:rPr>
        <w:t xml:space="preserve">, B., </w:t>
      </w:r>
      <w:r w:rsidR="006C67F5" w:rsidRPr="0071249D">
        <w:rPr>
          <w:rFonts w:ascii="Arial" w:hAnsi="Arial" w:cs="Arial"/>
          <w:sz w:val="24"/>
          <w:szCs w:val="24"/>
        </w:rPr>
        <w:t>Gutierrez,</w:t>
      </w:r>
      <w:r w:rsidR="001B032E" w:rsidRPr="0071249D">
        <w:rPr>
          <w:rFonts w:ascii="Arial" w:hAnsi="Arial" w:cs="Arial"/>
          <w:sz w:val="24"/>
          <w:szCs w:val="24"/>
        </w:rPr>
        <w:t xml:space="preserve"> R.,</w:t>
      </w:r>
      <w:r w:rsidR="006D01DA" w:rsidRPr="0071249D">
        <w:rPr>
          <w:rFonts w:ascii="Arial" w:hAnsi="Arial" w:cs="Arial"/>
          <w:sz w:val="24"/>
          <w:szCs w:val="24"/>
        </w:rPr>
        <w:t xml:space="preserve"> and</w:t>
      </w:r>
      <w:r w:rsidR="006C67F5" w:rsidRPr="0071249D">
        <w:rPr>
          <w:rFonts w:ascii="Arial" w:hAnsi="Arial" w:cs="Arial"/>
          <w:sz w:val="24"/>
          <w:szCs w:val="24"/>
        </w:rPr>
        <w:t> Ludlow</w:t>
      </w:r>
      <w:r w:rsidR="006D01DA" w:rsidRPr="0071249D">
        <w:rPr>
          <w:rFonts w:ascii="Arial" w:hAnsi="Arial" w:cs="Arial"/>
          <w:sz w:val="24"/>
          <w:szCs w:val="24"/>
        </w:rPr>
        <w:t>, A.K</w:t>
      </w:r>
      <w:r w:rsidR="001D7EA3" w:rsidRPr="0071249D">
        <w:rPr>
          <w:rFonts w:ascii="Arial" w:hAnsi="Arial" w:cs="Arial"/>
          <w:sz w:val="24"/>
          <w:szCs w:val="24"/>
        </w:rPr>
        <w:t>.</w:t>
      </w:r>
      <w:r w:rsidRPr="0071249D">
        <w:rPr>
          <w:rFonts w:ascii="Arial" w:hAnsi="Arial" w:cs="Arial"/>
          <w:sz w:val="24"/>
          <w:szCs w:val="24"/>
        </w:rPr>
        <w:t xml:space="preserve"> (2026) 'Sensory reactivity and intolerance to uncertainty: What characterises demand avoidance behaviours in children and adolescents with pathological demand </w:t>
      </w:r>
      <w:proofErr w:type="gramStart"/>
      <w:r w:rsidRPr="0071249D">
        <w:rPr>
          <w:rFonts w:ascii="Arial" w:hAnsi="Arial" w:cs="Arial"/>
          <w:sz w:val="24"/>
          <w:szCs w:val="24"/>
        </w:rPr>
        <w:t>avoidance?,</w:t>
      </w:r>
      <w:proofErr w:type="gramEnd"/>
      <w:r w:rsidRPr="0071249D">
        <w:rPr>
          <w:rFonts w:ascii="Arial" w:hAnsi="Arial" w:cs="Arial"/>
          <w:sz w:val="24"/>
          <w:szCs w:val="24"/>
        </w:rPr>
        <w:t>' </w:t>
      </w:r>
      <w:r w:rsidRPr="0071249D">
        <w:rPr>
          <w:rFonts w:ascii="Arial" w:hAnsi="Arial" w:cs="Arial"/>
          <w:i/>
          <w:iCs/>
          <w:sz w:val="24"/>
          <w:szCs w:val="24"/>
        </w:rPr>
        <w:t>Research in Autism</w:t>
      </w:r>
      <w:r w:rsidRPr="0071249D">
        <w:rPr>
          <w:rFonts w:ascii="Arial" w:hAnsi="Arial" w:cs="Arial"/>
          <w:sz w:val="24"/>
          <w:szCs w:val="24"/>
        </w:rPr>
        <w:t>, 131, p. 202816.</w:t>
      </w:r>
      <w:r w:rsidR="001D7EA3" w:rsidRPr="0071249D">
        <w:rPr>
          <w:rFonts w:ascii="Arial" w:hAnsi="Arial" w:cs="Arial"/>
          <w:sz w:val="24"/>
          <w:szCs w:val="24"/>
        </w:rPr>
        <w:t xml:space="preserve"> Available at:</w:t>
      </w:r>
      <w:r w:rsidRPr="0071249D">
        <w:rPr>
          <w:rFonts w:ascii="Arial" w:hAnsi="Arial" w:cs="Arial"/>
          <w:sz w:val="24"/>
          <w:szCs w:val="24"/>
        </w:rPr>
        <w:t> </w:t>
      </w:r>
      <w:hyperlink r:id="rId23" w:history="1">
        <w:r w:rsidR="00A6656D" w:rsidRPr="0071249D">
          <w:rPr>
            <w:rStyle w:val="Hyperlink"/>
            <w:rFonts w:ascii="Arial" w:hAnsi="Arial" w:cs="Arial"/>
            <w:sz w:val="24"/>
            <w:szCs w:val="24"/>
          </w:rPr>
          <w:t>https://doi.org/10.1016/j.reia.2026.202816</w:t>
        </w:r>
      </w:hyperlink>
    </w:p>
    <w:p w14:paraId="39D868A4" w14:textId="0B30EF4B" w:rsidR="00B7794C" w:rsidRPr="000B0884" w:rsidRDefault="00B7794C" w:rsidP="006A6F65">
      <w:pPr>
        <w:ind w:left="720" w:hanging="720"/>
        <w:rPr>
          <w:rFonts w:ascii="Arial" w:hAnsi="Arial" w:cs="Arial"/>
          <w:sz w:val="24"/>
          <w:szCs w:val="24"/>
        </w:rPr>
      </w:pPr>
      <w:r w:rsidRPr="0071249D">
        <w:rPr>
          <w:rFonts w:ascii="Arial" w:hAnsi="Arial" w:cs="Arial"/>
          <w:sz w:val="24"/>
          <w:szCs w:val="24"/>
        </w:rPr>
        <w:t xml:space="preserve">Reframing Autism (2024) </w:t>
      </w:r>
      <w:r w:rsidRPr="0071249D">
        <w:rPr>
          <w:rFonts w:ascii="Arial" w:hAnsi="Arial" w:cs="Arial"/>
          <w:i/>
          <w:iCs/>
          <w:sz w:val="24"/>
          <w:szCs w:val="24"/>
        </w:rPr>
        <w:t>Pathological Demand Avoidance (PDA) and Autism: a guide for allies</w:t>
      </w:r>
      <w:r w:rsidRPr="0071249D">
        <w:rPr>
          <w:rFonts w:ascii="Arial" w:hAnsi="Arial" w:cs="Arial"/>
          <w:sz w:val="24"/>
          <w:szCs w:val="24"/>
        </w:rPr>
        <w:t xml:space="preserve">. </w:t>
      </w:r>
      <w:r w:rsidRPr="0071249D">
        <w:rPr>
          <w:rFonts w:ascii="Arial" w:hAnsi="Arial" w:cs="Arial"/>
          <w:sz w:val="24"/>
          <w:szCs w:val="24"/>
        </w:rPr>
        <w:t xml:space="preserve">Available at: </w:t>
      </w:r>
      <w:hyperlink r:id="rId24" w:history="1">
        <w:r w:rsidR="006A6F65" w:rsidRPr="0071249D">
          <w:rPr>
            <w:rStyle w:val="Hyperlink"/>
            <w:rFonts w:ascii="Arial" w:hAnsi="Arial" w:cs="Arial"/>
            <w:sz w:val="24"/>
            <w:szCs w:val="24"/>
          </w:rPr>
          <w:t>https://reframingautism.org.au/pathological-demand-avoidance-pda-and-autism-guide-for-allies/</w:t>
        </w:r>
      </w:hyperlink>
      <w:r w:rsidR="006A6F65" w:rsidRPr="0071249D">
        <w:rPr>
          <w:rFonts w:ascii="Arial" w:hAnsi="Arial" w:cs="Arial"/>
          <w:sz w:val="24"/>
          <w:szCs w:val="24"/>
        </w:rPr>
        <w:t xml:space="preserve"> </w:t>
      </w:r>
      <w:r w:rsidR="006A6F65" w:rsidRPr="0071249D">
        <w:rPr>
          <w:rFonts w:ascii="Arial" w:hAnsi="Arial" w:cs="Arial"/>
          <w:sz w:val="24"/>
          <w:szCs w:val="24"/>
        </w:rPr>
        <w:t>(Accessed: 13 May 2026)</w:t>
      </w:r>
    </w:p>
    <w:p w14:paraId="4451DAD6" w14:textId="4521982F" w:rsidR="00D73233" w:rsidRPr="0071249D" w:rsidRDefault="00D73233" w:rsidP="00665FCF">
      <w:pPr>
        <w:ind w:left="720" w:hanging="720"/>
        <w:rPr>
          <w:rFonts w:ascii="Arial" w:hAnsi="Arial" w:cs="Arial"/>
          <w:sz w:val="24"/>
          <w:szCs w:val="24"/>
        </w:rPr>
      </w:pPr>
      <w:r w:rsidRPr="0071249D">
        <w:rPr>
          <w:rFonts w:ascii="Arial" w:hAnsi="Arial" w:cs="Arial"/>
          <w:sz w:val="24"/>
          <w:szCs w:val="24"/>
        </w:rPr>
        <w:t>Saunders, A. (2012) 'Understanding pathological demand avoidance syndrome in children: A guide for parents, teachers and other professionals,' </w:t>
      </w:r>
      <w:r w:rsidRPr="0071249D">
        <w:rPr>
          <w:rFonts w:ascii="Arial" w:hAnsi="Arial" w:cs="Arial"/>
          <w:i/>
          <w:iCs/>
          <w:sz w:val="24"/>
          <w:szCs w:val="24"/>
        </w:rPr>
        <w:t>Education 3-13</w:t>
      </w:r>
      <w:r w:rsidRPr="0071249D">
        <w:rPr>
          <w:rFonts w:ascii="Arial" w:hAnsi="Arial" w:cs="Arial"/>
          <w:sz w:val="24"/>
          <w:szCs w:val="24"/>
        </w:rPr>
        <w:t>, 42(5), pp. 564–567.</w:t>
      </w:r>
      <w:r w:rsidRPr="0071249D">
        <w:rPr>
          <w:rFonts w:ascii="Arial" w:hAnsi="Arial" w:cs="Arial"/>
          <w:sz w:val="24"/>
          <w:szCs w:val="24"/>
        </w:rPr>
        <w:t xml:space="preserve"> Available at:</w:t>
      </w:r>
      <w:r w:rsidRPr="0071249D">
        <w:rPr>
          <w:rFonts w:ascii="Arial" w:hAnsi="Arial" w:cs="Arial"/>
          <w:sz w:val="24"/>
          <w:szCs w:val="24"/>
        </w:rPr>
        <w:t> </w:t>
      </w:r>
      <w:hyperlink r:id="rId25" w:history="1">
        <w:r w:rsidRPr="0071249D">
          <w:rPr>
            <w:rStyle w:val="Hyperlink"/>
            <w:rFonts w:ascii="Arial" w:hAnsi="Arial" w:cs="Arial"/>
            <w:sz w:val="24"/>
            <w:szCs w:val="24"/>
          </w:rPr>
          <w:t>https://doi.org/10.1080/03004279.2012.731421</w:t>
        </w:r>
      </w:hyperlink>
    </w:p>
    <w:p w14:paraId="4BE8CED0" w14:textId="0F9AC729" w:rsidR="00B7794C" w:rsidRPr="00A01B23" w:rsidRDefault="00B7794C" w:rsidP="00665FCF">
      <w:pPr>
        <w:ind w:left="720" w:hanging="720"/>
        <w:rPr>
          <w:rFonts w:ascii="Arial" w:hAnsi="Arial" w:cs="Arial"/>
          <w:sz w:val="24"/>
          <w:szCs w:val="24"/>
        </w:rPr>
      </w:pPr>
      <w:r w:rsidRPr="00A01B23">
        <w:rPr>
          <w:rFonts w:ascii="Arial" w:hAnsi="Arial" w:cs="Arial"/>
          <w:sz w:val="24"/>
          <w:szCs w:val="24"/>
        </w:rPr>
        <w:t xml:space="preserve">Stuart, L., Grahame, V., Honey, E., </w:t>
      </w:r>
      <w:r w:rsidR="006B3AED" w:rsidRPr="0071249D">
        <w:rPr>
          <w:rFonts w:ascii="Arial" w:hAnsi="Arial" w:cs="Arial"/>
          <w:sz w:val="24"/>
          <w:szCs w:val="24"/>
        </w:rPr>
        <w:t>and</w:t>
      </w:r>
      <w:r w:rsidRPr="00A01B23">
        <w:rPr>
          <w:rFonts w:ascii="Arial" w:hAnsi="Arial" w:cs="Arial"/>
          <w:sz w:val="24"/>
          <w:szCs w:val="24"/>
        </w:rPr>
        <w:t xml:space="preserve"> Freeston, M. (2019). Intolerance of uncertainty and anxiety as explanatory frameworks for extreme demand avoidance in children and adolescents. </w:t>
      </w:r>
      <w:r w:rsidRPr="00A01B23">
        <w:rPr>
          <w:rFonts w:ascii="Arial" w:hAnsi="Arial" w:cs="Arial"/>
          <w:i/>
          <w:iCs/>
          <w:sz w:val="24"/>
          <w:szCs w:val="24"/>
        </w:rPr>
        <w:t>Child and Adolescent Mental Health</w:t>
      </w:r>
      <w:r w:rsidRPr="00A01B23">
        <w:rPr>
          <w:rFonts w:ascii="Arial" w:hAnsi="Arial" w:cs="Arial"/>
          <w:sz w:val="24"/>
          <w:szCs w:val="24"/>
        </w:rPr>
        <w:t xml:space="preserve">, </w:t>
      </w:r>
      <w:r w:rsidRPr="00A01B23">
        <w:rPr>
          <w:rFonts w:ascii="Arial" w:hAnsi="Arial" w:cs="Arial"/>
          <w:i/>
          <w:iCs/>
          <w:sz w:val="24"/>
          <w:szCs w:val="24"/>
        </w:rPr>
        <w:t>25</w:t>
      </w:r>
      <w:r w:rsidRPr="00A01B23">
        <w:rPr>
          <w:rFonts w:ascii="Arial" w:hAnsi="Arial" w:cs="Arial"/>
          <w:sz w:val="24"/>
          <w:szCs w:val="24"/>
        </w:rPr>
        <w:t xml:space="preserve">(2), 59–67. </w:t>
      </w:r>
      <w:r w:rsidR="006A6F65" w:rsidRPr="0071249D">
        <w:rPr>
          <w:rFonts w:ascii="Arial" w:hAnsi="Arial" w:cs="Arial"/>
          <w:sz w:val="24"/>
          <w:szCs w:val="24"/>
        </w:rPr>
        <w:t xml:space="preserve">Available at: </w:t>
      </w:r>
      <w:r w:rsidRPr="00A01B23">
        <w:rPr>
          <w:rFonts w:ascii="Arial" w:hAnsi="Arial" w:cs="Arial"/>
          <w:sz w:val="24"/>
          <w:szCs w:val="24"/>
        </w:rPr>
        <w:t>https://doi.org/10.1111/camh.12336</w:t>
      </w:r>
    </w:p>
    <w:p w14:paraId="3D52DB2D" w14:textId="76F29378" w:rsidR="00B7794C" w:rsidRPr="0071249D" w:rsidRDefault="00B7794C" w:rsidP="006A6F65">
      <w:pPr>
        <w:ind w:left="720" w:hanging="720"/>
        <w:rPr>
          <w:rFonts w:ascii="Arial" w:hAnsi="Arial" w:cs="Arial"/>
          <w:sz w:val="24"/>
          <w:szCs w:val="24"/>
        </w:rPr>
      </w:pPr>
      <w:r w:rsidRPr="0071249D">
        <w:rPr>
          <w:rFonts w:ascii="Arial" w:hAnsi="Arial" w:cs="Arial"/>
          <w:sz w:val="24"/>
          <w:szCs w:val="24"/>
        </w:rPr>
        <w:lastRenderedPageBreak/>
        <w:t>Sunshine Support</w:t>
      </w:r>
      <w:r w:rsidRPr="0071249D">
        <w:rPr>
          <w:rFonts w:ascii="Arial" w:hAnsi="Arial" w:cs="Arial"/>
          <w:sz w:val="24"/>
          <w:szCs w:val="24"/>
        </w:rPr>
        <w:t xml:space="preserve"> (2025). </w:t>
      </w:r>
      <w:r w:rsidRPr="0071249D">
        <w:rPr>
          <w:rFonts w:ascii="Arial" w:hAnsi="Arial" w:cs="Arial"/>
          <w:i/>
          <w:iCs/>
          <w:sz w:val="24"/>
          <w:szCs w:val="24"/>
        </w:rPr>
        <w:t>What is Pathological Demand Avoidance (PDA)?</w:t>
      </w:r>
      <w:r w:rsidRPr="0071249D">
        <w:rPr>
          <w:rFonts w:ascii="Arial" w:hAnsi="Arial" w:cs="Arial"/>
          <w:sz w:val="24"/>
          <w:szCs w:val="24"/>
        </w:rPr>
        <w:t> Sunshine Support.</w:t>
      </w:r>
      <w:r w:rsidR="006A6F65" w:rsidRPr="0071249D">
        <w:rPr>
          <w:rFonts w:ascii="Arial" w:hAnsi="Arial" w:cs="Arial"/>
          <w:sz w:val="24"/>
          <w:szCs w:val="24"/>
        </w:rPr>
        <w:t xml:space="preserve"> Available at:</w:t>
      </w:r>
      <w:r w:rsidRPr="0071249D">
        <w:rPr>
          <w:rFonts w:ascii="Arial" w:hAnsi="Arial" w:cs="Arial"/>
          <w:sz w:val="24"/>
          <w:szCs w:val="24"/>
        </w:rPr>
        <w:t> </w:t>
      </w:r>
      <w:hyperlink r:id="rId26" w:history="1">
        <w:r w:rsidRPr="0071249D">
          <w:rPr>
            <w:rStyle w:val="Hyperlink"/>
            <w:rFonts w:ascii="Arial" w:hAnsi="Arial" w:cs="Arial"/>
            <w:sz w:val="24"/>
            <w:szCs w:val="24"/>
          </w:rPr>
          <w:t>https://sunshine-support.org/what-is-pathological-demand-avoidance-pda/</w:t>
        </w:r>
      </w:hyperlink>
      <w:r w:rsidR="006A6F65" w:rsidRPr="0071249D">
        <w:rPr>
          <w:rFonts w:ascii="Arial" w:hAnsi="Arial" w:cs="Arial"/>
          <w:sz w:val="24"/>
          <w:szCs w:val="24"/>
        </w:rPr>
        <w:t xml:space="preserve"> </w:t>
      </w:r>
      <w:r w:rsidR="006A6F65" w:rsidRPr="0071249D">
        <w:rPr>
          <w:rFonts w:ascii="Arial" w:hAnsi="Arial" w:cs="Arial"/>
          <w:sz w:val="24"/>
          <w:szCs w:val="24"/>
        </w:rPr>
        <w:t>(Accessed: 13 May 2026)</w:t>
      </w:r>
    </w:p>
    <w:p w14:paraId="2EAF307B" w14:textId="2FF145A4" w:rsidR="00B7794C" w:rsidRPr="0071249D" w:rsidRDefault="00B7794C" w:rsidP="00665FCF">
      <w:pPr>
        <w:ind w:left="720" w:hanging="720"/>
        <w:rPr>
          <w:rFonts w:ascii="Arial" w:hAnsi="Arial" w:cs="Arial"/>
          <w:sz w:val="24"/>
          <w:szCs w:val="24"/>
        </w:rPr>
      </w:pPr>
      <w:r w:rsidRPr="008B30DC">
        <w:rPr>
          <w:rFonts w:ascii="Arial" w:hAnsi="Arial" w:cs="Arial"/>
          <w:sz w:val="24"/>
          <w:szCs w:val="24"/>
        </w:rPr>
        <w:t xml:space="preserve">Truman, C. (2021). The teacher’s introduction to pathological demand avoidance. In </w:t>
      </w:r>
      <w:r w:rsidRPr="008B30DC">
        <w:rPr>
          <w:rFonts w:ascii="Arial" w:hAnsi="Arial" w:cs="Arial"/>
          <w:i/>
          <w:iCs/>
          <w:sz w:val="24"/>
          <w:szCs w:val="24"/>
        </w:rPr>
        <w:t>Jessica Kingsley Publishers eBooks</w:t>
      </w:r>
      <w:r w:rsidRPr="008B30DC">
        <w:rPr>
          <w:rFonts w:ascii="Arial" w:hAnsi="Arial" w:cs="Arial"/>
          <w:sz w:val="24"/>
          <w:szCs w:val="24"/>
        </w:rPr>
        <w:t>.</w:t>
      </w:r>
      <w:r w:rsidR="006A6F65" w:rsidRPr="0071249D">
        <w:rPr>
          <w:rFonts w:ascii="Arial" w:hAnsi="Arial" w:cs="Arial"/>
          <w:sz w:val="24"/>
          <w:szCs w:val="24"/>
        </w:rPr>
        <w:t xml:space="preserve"> Available at:</w:t>
      </w:r>
      <w:r w:rsidRPr="008B30DC">
        <w:rPr>
          <w:rFonts w:ascii="Arial" w:hAnsi="Arial" w:cs="Arial"/>
          <w:sz w:val="24"/>
          <w:szCs w:val="24"/>
        </w:rPr>
        <w:t xml:space="preserve"> </w:t>
      </w:r>
      <w:hyperlink r:id="rId27" w:history="1">
        <w:r w:rsidRPr="0071249D">
          <w:rPr>
            <w:rStyle w:val="Hyperlink"/>
            <w:rFonts w:ascii="Arial" w:hAnsi="Arial" w:cs="Arial"/>
            <w:sz w:val="24"/>
            <w:szCs w:val="24"/>
          </w:rPr>
          <w:t>https://doi.org/10.5040/9781805015826</w:t>
        </w:r>
      </w:hyperlink>
    </w:p>
    <w:p w14:paraId="4D45E8F9" w14:textId="30561ECC" w:rsidR="00A56FEF" w:rsidRPr="00A56FEF" w:rsidRDefault="00A56FEF" w:rsidP="00A56FEF">
      <w:pPr>
        <w:ind w:left="720" w:hanging="720"/>
        <w:rPr>
          <w:rFonts w:ascii="Arial" w:hAnsi="Arial" w:cs="Arial"/>
          <w:sz w:val="24"/>
          <w:szCs w:val="24"/>
        </w:rPr>
      </w:pPr>
      <w:r w:rsidRPr="00A56FEF">
        <w:rPr>
          <w:rFonts w:ascii="Arial" w:hAnsi="Arial" w:cs="Arial"/>
          <w:sz w:val="24"/>
          <w:szCs w:val="24"/>
        </w:rPr>
        <w:t xml:space="preserve">Westby, C. (2025) 'Pathological demand avoidance,' </w:t>
      </w:r>
      <w:r w:rsidRPr="00A56FEF">
        <w:rPr>
          <w:rFonts w:ascii="Arial" w:hAnsi="Arial" w:cs="Arial"/>
          <w:i/>
          <w:iCs/>
          <w:sz w:val="24"/>
          <w:szCs w:val="24"/>
        </w:rPr>
        <w:t>Word of Mouth</w:t>
      </w:r>
      <w:r w:rsidRPr="00A56FEF">
        <w:rPr>
          <w:rFonts w:ascii="Arial" w:hAnsi="Arial" w:cs="Arial"/>
          <w:sz w:val="24"/>
          <w:szCs w:val="24"/>
        </w:rPr>
        <w:t xml:space="preserve">, 36(5), pp. 4–8. </w:t>
      </w:r>
      <w:r w:rsidR="0030628B" w:rsidRPr="0071249D">
        <w:rPr>
          <w:rFonts w:ascii="Arial" w:hAnsi="Arial" w:cs="Arial"/>
          <w:sz w:val="24"/>
          <w:szCs w:val="24"/>
        </w:rPr>
        <w:t xml:space="preserve">Available at: </w:t>
      </w:r>
      <w:hyperlink r:id="rId28" w:history="1">
        <w:r w:rsidR="0030628B" w:rsidRPr="00A56FEF">
          <w:rPr>
            <w:rStyle w:val="Hyperlink"/>
            <w:rFonts w:ascii="Arial" w:hAnsi="Arial" w:cs="Arial"/>
            <w:sz w:val="24"/>
            <w:szCs w:val="24"/>
          </w:rPr>
          <w:t>https://doi.org/10.1177/10483950251332980a</w:t>
        </w:r>
      </w:hyperlink>
      <w:r w:rsidR="0030628B" w:rsidRPr="0071249D">
        <w:rPr>
          <w:rFonts w:ascii="Arial" w:hAnsi="Arial" w:cs="Arial"/>
          <w:sz w:val="24"/>
          <w:szCs w:val="24"/>
        </w:rPr>
        <w:t xml:space="preserve"> </w:t>
      </w:r>
    </w:p>
    <w:p w14:paraId="481E25D2" w14:textId="2310D4F0" w:rsidR="00734269" w:rsidRPr="0071249D" w:rsidRDefault="00B7794C" w:rsidP="00D67546">
      <w:pPr>
        <w:ind w:left="720" w:hanging="720"/>
        <w:rPr>
          <w:rFonts w:ascii="Arial" w:hAnsi="Arial" w:cs="Arial"/>
          <w:sz w:val="24"/>
          <w:szCs w:val="24"/>
        </w:rPr>
      </w:pPr>
      <w:r w:rsidRPr="00225E48">
        <w:rPr>
          <w:rFonts w:ascii="Arial" w:hAnsi="Arial" w:cs="Arial"/>
          <w:sz w:val="24"/>
          <w:szCs w:val="24"/>
        </w:rPr>
        <w:t xml:space="preserve">White, R., Livingston, L. A., Taylor, E. C., Close, S. a. D., Shah, P., </w:t>
      </w:r>
      <w:r w:rsidRPr="0071249D">
        <w:rPr>
          <w:rFonts w:ascii="Arial" w:hAnsi="Arial" w:cs="Arial"/>
          <w:sz w:val="24"/>
          <w:szCs w:val="24"/>
        </w:rPr>
        <w:t>and</w:t>
      </w:r>
      <w:r w:rsidRPr="00225E48">
        <w:rPr>
          <w:rFonts w:ascii="Arial" w:hAnsi="Arial" w:cs="Arial"/>
          <w:sz w:val="24"/>
          <w:szCs w:val="24"/>
        </w:rPr>
        <w:t xml:space="preserve"> Callan, M. J. (2022). Understanding the contributions of trait autism and anxiety to extreme demand avoidance in the adult general population. </w:t>
      </w:r>
      <w:r w:rsidRPr="00225E48">
        <w:rPr>
          <w:rFonts w:ascii="Arial" w:hAnsi="Arial" w:cs="Arial"/>
          <w:i/>
          <w:iCs/>
          <w:sz w:val="24"/>
          <w:szCs w:val="24"/>
        </w:rPr>
        <w:t>Journal of Autism and Developmental Disorders</w:t>
      </w:r>
      <w:r w:rsidRPr="00225E48">
        <w:rPr>
          <w:rFonts w:ascii="Arial" w:hAnsi="Arial" w:cs="Arial"/>
          <w:sz w:val="24"/>
          <w:szCs w:val="24"/>
        </w:rPr>
        <w:t xml:space="preserve">, </w:t>
      </w:r>
      <w:r w:rsidRPr="00225E48">
        <w:rPr>
          <w:rFonts w:ascii="Arial" w:hAnsi="Arial" w:cs="Arial"/>
          <w:i/>
          <w:iCs/>
          <w:sz w:val="24"/>
          <w:szCs w:val="24"/>
        </w:rPr>
        <w:t>53</w:t>
      </w:r>
      <w:r w:rsidRPr="00225E48">
        <w:rPr>
          <w:rFonts w:ascii="Arial" w:hAnsi="Arial" w:cs="Arial"/>
          <w:sz w:val="24"/>
          <w:szCs w:val="24"/>
        </w:rPr>
        <w:t>(7), 2680–2688.</w:t>
      </w:r>
      <w:r w:rsidR="006A6F65" w:rsidRPr="0071249D">
        <w:rPr>
          <w:rFonts w:ascii="Arial" w:hAnsi="Arial" w:cs="Arial"/>
          <w:sz w:val="24"/>
          <w:szCs w:val="24"/>
        </w:rPr>
        <w:t xml:space="preserve"> Available at:</w:t>
      </w:r>
      <w:r w:rsidRPr="00225E48">
        <w:rPr>
          <w:rFonts w:ascii="Arial" w:hAnsi="Arial" w:cs="Arial"/>
          <w:sz w:val="24"/>
          <w:szCs w:val="24"/>
        </w:rPr>
        <w:t xml:space="preserve"> </w:t>
      </w:r>
      <w:hyperlink r:id="rId29" w:history="1">
        <w:r w:rsidRPr="0071249D">
          <w:rPr>
            <w:rStyle w:val="Hyperlink"/>
            <w:rFonts w:ascii="Arial" w:hAnsi="Arial" w:cs="Arial"/>
            <w:sz w:val="24"/>
            <w:szCs w:val="24"/>
          </w:rPr>
          <w:t>https://doi.org/10.1007/s10803-022-05469-3</w:t>
        </w:r>
      </w:hyperlink>
    </w:p>
    <w:sectPr w:rsidR="00734269" w:rsidRPr="0071249D">
      <w:headerReference w:type="default" r:id="rId3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3BF554" w14:textId="77777777" w:rsidR="00653B82" w:rsidRDefault="00653B82" w:rsidP="00532773">
      <w:pPr>
        <w:spacing w:after="0" w:line="240" w:lineRule="auto"/>
      </w:pPr>
      <w:r>
        <w:separator/>
      </w:r>
    </w:p>
  </w:endnote>
  <w:endnote w:type="continuationSeparator" w:id="0">
    <w:p w14:paraId="7C6799B6" w14:textId="77777777" w:rsidR="00653B82" w:rsidRDefault="00653B82" w:rsidP="005327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D8AD0" w14:textId="77777777" w:rsidR="00653B82" w:rsidRDefault="00653B82" w:rsidP="00532773">
      <w:pPr>
        <w:spacing w:after="0" w:line="240" w:lineRule="auto"/>
      </w:pPr>
      <w:r>
        <w:separator/>
      </w:r>
    </w:p>
  </w:footnote>
  <w:footnote w:type="continuationSeparator" w:id="0">
    <w:p w14:paraId="24C74298" w14:textId="77777777" w:rsidR="00653B82" w:rsidRDefault="00653B82" w:rsidP="005327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99336" w14:textId="68ADE963" w:rsidR="00DB1BF9" w:rsidRDefault="0066132D">
    <w:pPr>
      <w:pStyle w:val="Header"/>
    </w:pPr>
    <w:r>
      <w:t xml:space="preserve">2416741                                                  </w:t>
    </w:r>
    <w:r w:rsidR="00665FCF">
      <w:t xml:space="preserve">      </w:t>
    </w:r>
    <w:r>
      <w:t xml:space="preserve">      ECEY60</w:t>
    </w:r>
    <w:r w:rsidR="003A3AD5">
      <w:t xml:space="preserve">06  </w:t>
    </w:r>
    <w:r w:rsidR="00665FCF">
      <w:t xml:space="preserve">                                               1279 words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67376"/>
    <w:multiLevelType w:val="multilevel"/>
    <w:tmpl w:val="8C60A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6E6963"/>
    <w:multiLevelType w:val="multilevel"/>
    <w:tmpl w:val="A5425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AB6E9E"/>
    <w:multiLevelType w:val="hybridMultilevel"/>
    <w:tmpl w:val="1C7AC8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0334106">
    <w:abstractNumId w:val="1"/>
  </w:num>
  <w:num w:numId="2" w16cid:durableId="247929540">
    <w:abstractNumId w:val="0"/>
  </w:num>
  <w:num w:numId="3" w16cid:durableId="15566229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83F"/>
    <w:rsid w:val="000014CF"/>
    <w:rsid w:val="000021BF"/>
    <w:rsid w:val="00003344"/>
    <w:rsid w:val="00005769"/>
    <w:rsid w:val="00012E09"/>
    <w:rsid w:val="00041DFF"/>
    <w:rsid w:val="00046E1D"/>
    <w:rsid w:val="00061C14"/>
    <w:rsid w:val="00066EBF"/>
    <w:rsid w:val="00074894"/>
    <w:rsid w:val="000753C7"/>
    <w:rsid w:val="00081887"/>
    <w:rsid w:val="00083744"/>
    <w:rsid w:val="00084B9E"/>
    <w:rsid w:val="00086566"/>
    <w:rsid w:val="0009380F"/>
    <w:rsid w:val="00095C87"/>
    <w:rsid w:val="000976A9"/>
    <w:rsid w:val="000B0884"/>
    <w:rsid w:val="000C5EF2"/>
    <w:rsid w:val="000D0CF5"/>
    <w:rsid w:val="000D36C0"/>
    <w:rsid w:val="000D6735"/>
    <w:rsid w:val="000E401E"/>
    <w:rsid w:val="000E594F"/>
    <w:rsid w:val="00101167"/>
    <w:rsid w:val="00106C94"/>
    <w:rsid w:val="0010711C"/>
    <w:rsid w:val="0011149E"/>
    <w:rsid w:val="00114F5E"/>
    <w:rsid w:val="00116EC9"/>
    <w:rsid w:val="0011757C"/>
    <w:rsid w:val="00117F9B"/>
    <w:rsid w:val="00121A3C"/>
    <w:rsid w:val="001222CC"/>
    <w:rsid w:val="00124515"/>
    <w:rsid w:val="00125256"/>
    <w:rsid w:val="00130860"/>
    <w:rsid w:val="00132951"/>
    <w:rsid w:val="001413DF"/>
    <w:rsid w:val="001415BA"/>
    <w:rsid w:val="00142758"/>
    <w:rsid w:val="0014415E"/>
    <w:rsid w:val="00155F8E"/>
    <w:rsid w:val="0017166E"/>
    <w:rsid w:val="00176B8D"/>
    <w:rsid w:val="001778D0"/>
    <w:rsid w:val="00177DDB"/>
    <w:rsid w:val="00180D9D"/>
    <w:rsid w:val="001816E7"/>
    <w:rsid w:val="00187119"/>
    <w:rsid w:val="001873FF"/>
    <w:rsid w:val="001A7724"/>
    <w:rsid w:val="001B032E"/>
    <w:rsid w:val="001B20AA"/>
    <w:rsid w:val="001B58CD"/>
    <w:rsid w:val="001B5BA0"/>
    <w:rsid w:val="001C15CE"/>
    <w:rsid w:val="001C5C26"/>
    <w:rsid w:val="001D630E"/>
    <w:rsid w:val="001D7EA3"/>
    <w:rsid w:val="001E2D9F"/>
    <w:rsid w:val="001E6832"/>
    <w:rsid w:val="001F1665"/>
    <w:rsid w:val="001F6BF6"/>
    <w:rsid w:val="001F7D00"/>
    <w:rsid w:val="00225E48"/>
    <w:rsid w:val="00254BF3"/>
    <w:rsid w:val="00264DE9"/>
    <w:rsid w:val="00276AB0"/>
    <w:rsid w:val="00280C8E"/>
    <w:rsid w:val="0028187C"/>
    <w:rsid w:val="00287A10"/>
    <w:rsid w:val="002A1DFD"/>
    <w:rsid w:val="002B3A68"/>
    <w:rsid w:val="002C3E64"/>
    <w:rsid w:val="002D719A"/>
    <w:rsid w:val="002E07D7"/>
    <w:rsid w:val="002E46BF"/>
    <w:rsid w:val="002E65E1"/>
    <w:rsid w:val="00303C30"/>
    <w:rsid w:val="0030628B"/>
    <w:rsid w:val="003157A8"/>
    <w:rsid w:val="0031605B"/>
    <w:rsid w:val="003161D4"/>
    <w:rsid w:val="00317144"/>
    <w:rsid w:val="00325E8E"/>
    <w:rsid w:val="0032784B"/>
    <w:rsid w:val="00335737"/>
    <w:rsid w:val="00345AAD"/>
    <w:rsid w:val="003501E0"/>
    <w:rsid w:val="003515FE"/>
    <w:rsid w:val="00355814"/>
    <w:rsid w:val="00365117"/>
    <w:rsid w:val="00372A92"/>
    <w:rsid w:val="00375441"/>
    <w:rsid w:val="003A3AD5"/>
    <w:rsid w:val="003B1832"/>
    <w:rsid w:val="003B1F31"/>
    <w:rsid w:val="003B2A25"/>
    <w:rsid w:val="003C411D"/>
    <w:rsid w:val="003D1EC8"/>
    <w:rsid w:val="003D2464"/>
    <w:rsid w:val="003D50B5"/>
    <w:rsid w:val="003D7082"/>
    <w:rsid w:val="003E750C"/>
    <w:rsid w:val="003E7C3C"/>
    <w:rsid w:val="003F0F76"/>
    <w:rsid w:val="003F3F56"/>
    <w:rsid w:val="003F6DE8"/>
    <w:rsid w:val="003F7BA7"/>
    <w:rsid w:val="00400BFB"/>
    <w:rsid w:val="004079FA"/>
    <w:rsid w:val="0041183F"/>
    <w:rsid w:val="00437B62"/>
    <w:rsid w:val="00442BBC"/>
    <w:rsid w:val="00457834"/>
    <w:rsid w:val="00463096"/>
    <w:rsid w:val="004632CB"/>
    <w:rsid w:val="004755B0"/>
    <w:rsid w:val="00481E69"/>
    <w:rsid w:val="0048664C"/>
    <w:rsid w:val="004B052B"/>
    <w:rsid w:val="004C601A"/>
    <w:rsid w:val="004E31D6"/>
    <w:rsid w:val="004F348D"/>
    <w:rsid w:val="004F40E1"/>
    <w:rsid w:val="004F46E8"/>
    <w:rsid w:val="004F67C6"/>
    <w:rsid w:val="004F6AE8"/>
    <w:rsid w:val="0050072E"/>
    <w:rsid w:val="00502080"/>
    <w:rsid w:val="0050279D"/>
    <w:rsid w:val="005063A7"/>
    <w:rsid w:val="005066C8"/>
    <w:rsid w:val="00516172"/>
    <w:rsid w:val="00516481"/>
    <w:rsid w:val="00532773"/>
    <w:rsid w:val="0053633D"/>
    <w:rsid w:val="005372A7"/>
    <w:rsid w:val="005419AB"/>
    <w:rsid w:val="00543C96"/>
    <w:rsid w:val="00551580"/>
    <w:rsid w:val="00562EAA"/>
    <w:rsid w:val="00565917"/>
    <w:rsid w:val="0056732F"/>
    <w:rsid w:val="005720BD"/>
    <w:rsid w:val="00574D12"/>
    <w:rsid w:val="00576E16"/>
    <w:rsid w:val="00581F84"/>
    <w:rsid w:val="00583B52"/>
    <w:rsid w:val="00595F4E"/>
    <w:rsid w:val="005A3766"/>
    <w:rsid w:val="005D0B7E"/>
    <w:rsid w:val="005D1EF6"/>
    <w:rsid w:val="005D3EE0"/>
    <w:rsid w:val="005D489A"/>
    <w:rsid w:val="005E0B36"/>
    <w:rsid w:val="005E529E"/>
    <w:rsid w:val="005F138E"/>
    <w:rsid w:val="005F1AF3"/>
    <w:rsid w:val="005F39D5"/>
    <w:rsid w:val="00604F65"/>
    <w:rsid w:val="00612765"/>
    <w:rsid w:val="00615233"/>
    <w:rsid w:val="00625033"/>
    <w:rsid w:val="00626575"/>
    <w:rsid w:val="00631994"/>
    <w:rsid w:val="006345D8"/>
    <w:rsid w:val="006355E3"/>
    <w:rsid w:val="006525C5"/>
    <w:rsid w:val="00653B82"/>
    <w:rsid w:val="00654F5A"/>
    <w:rsid w:val="0066132D"/>
    <w:rsid w:val="00661AE5"/>
    <w:rsid w:val="00665FCF"/>
    <w:rsid w:val="006770AA"/>
    <w:rsid w:val="006865B9"/>
    <w:rsid w:val="006A4520"/>
    <w:rsid w:val="006A6199"/>
    <w:rsid w:val="006A6F65"/>
    <w:rsid w:val="006B2D15"/>
    <w:rsid w:val="006B2FB1"/>
    <w:rsid w:val="006B2FB7"/>
    <w:rsid w:val="006B3AED"/>
    <w:rsid w:val="006B7014"/>
    <w:rsid w:val="006C67F5"/>
    <w:rsid w:val="006D01DA"/>
    <w:rsid w:val="006E4505"/>
    <w:rsid w:val="006E4FD9"/>
    <w:rsid w:val="006F1B0D"/>
    <w:rsid w:val="007018C6"/>
    <w:rsid w:val="0070422B"/>
    <w:rsid w:val="007106E8"/>
    <w:rsid w:val="0071073F"/>
    <w:rsid w:val="0071249D"/>
    <w:rsid w:val="00713087"/>
    <w:rsid w:val="0071640F"/>
    <w:rsid w:val="00717E9A"/>
    <w:rsid w:val="00726430"/>
    <w:rsid w:val="00732DBA"/>
    <w:rsid w:val="00734269"/>
    <w:rsid w:val="00735312"/>
    <w:rsid w:val="00735FCB"/>
    <w:rsid w:val="00751139"/>
    <w:rsid w:val="007557AE"/>
    <w:rsid w:val="007672AF"/>
    <w:rsid w:val="007727F7"/>
    <w:rsid w:val="00781773"/>
    <w:rsid w:val="00786E57"/>
    <w:rsid w:val="007924A6"/>
    <w:rsid w:val="00797166"/>
    <w:rsid w:val="007A0AF7"/>
    <w:rsid w:val="007B065B"/>
    <w:rsid w:val="007C4517"/>
    <w:rsid w:val="007C5BD4"/>
    <w:rsid w:val="007D0C47"/>
    <w:rsid w:val="007D3786"/>
    <w:rsid w:val="007D6041"/>
    <w:rsid w:val="007D67B5"/>
    <w:rsid w:val="007D7402"/>
    <w:rsid w:val="007E307C"/>
    <w:rsid w:val="007E797A"/>
    <w:rsid w:val="007F4DE4"/>
    <w:rsid w:val="007F73BB"/>
    <w:rsid w:val="007F7D5C"/>
    <w:rsid w:val="00807F0E"/>
    <w:rsid w:val="00811200"/>
    <w:rsid w:val="008172D6"/>
    <w:rsid w:val="0081755F"/>
    <w:rsid w:val="00820191"/>
    <w:rsid w:val="00825761"/>
    <w:rsid w:val="0082719A"/>
    <w:rsid w:val="00846BAE"/>
    <w:rsid w:val="008477F3"/>
    <w:rsid w:val="00853264"/>
    <w:rsid w:val="00856AEC"/>
    <w:rsid w:val="008613A7"/>
    <w:rsid w:val="00872BC8"/>
    <w:rsid w:val="00874C14"/>
    <w:rsid w:val="00875984"/>
    <w:rsid w:val="008811E3"/>
    <w:rsid w:val="008857D9"/>
    <w:rsid w:val="008A4DDD"/>
    <w:rsid w:val="008B10A9"/>
    <w:rsid w:val="008B1FE1"/>
    <w:rsid w:val="008B30DC"/>
    <w:rsid w:val="008B6298"/>
    <w:rsid w:val="008D13EA"/>
    <w:rsid w:val="008E0774"/>
    <w:rsid w:val="008E163D"/>
    <w:rsid w:val="008E318F"/>
    <w:rsid w:val="008E3E0A"/>
    <w:rsid w:val="008E488B"/>
    <w:rsid w:val="008F1F62"/>
    <w:rsid w:val="00900AAA"/>
    <w:rsid w:val="00904D0C"/>
    <w:rsid w:val="00916F0A"/>
    <w:rsid w:val="009309A6"/>
    <w:rsid w:val="00947557"/>
    <w:rsid w:val="0095149E"/>
    <w:rsid w:val="00960123"/>
    <w:rsid w:val="00960615"/>
    <w:rsid w:val="00960AC2"/>
    <w:rsid w:val="00965C99"/>
    <w:rsid w:val="00967890"/>
    <w:rsid w:val="009706DB"/>
    <w:rsid w:val="00971681"/>
    <w:rsid w:val="00984354"/>
    <w:rsid w:val="00985652"/>
    <w:rsid w:val="00995FFA"/>
    <w:rsid w:val="009A7709"/>
    <w:rsid w:val="009B6168"/>
    <w:rsid w:val="009C1869"/>
    <w:rsid w:val="009C1BC4"/>
    <w:rsid w:val="009C37D6"/>
    <w:rsid w:val="009D0589"/>
    <w:rsid w:val="009D484D"/>
    <w:rsid w:val="009E097E"/>
    <w:rsid w:val="009E16FC"/>
    <w:rsid w:val="009E1718"/>
    <w:rsid w:val="009E45E0"/>
    <w:rsid w:val="009F07F1"/>
    <w:rsid w:val="009F4F44"/>
    <w:rsid w:val="00A00193"/>
    <w:rsid w:val="00A01B23"/>
    <w:rsid w:val="00A027A5"/>
    <w:rsid w:val="00A16FFB"/>
    <w:rsid w:val="00A2136E"/>
    <w:rsid w:val="00A30C44"/>
    <w:rsid w:val="00A341EA"/>
    <w:rsid w:val="00A378C7"/>
    <w:rsid w:val="00A37FB8"/>
    <w:rsid w:val="00A44FD2"/>
    <w:rsid w:val="00A4567C"/>
    <w:rsid w:val="00A55218"/>
    <w:rsid w:val="00A56FEF"/>
    <w:rsid w:val="00A632BF"/>
    <w:rsid w:val="00A6656D"/>
    <w:rsid w:val="00A83E2C"/>
    <w:rsid w:val="00A949B4"/>
    <w:rsid w:val="00AA3BC2"/>
    <w:rsid w:val="00AA53C0"/>
    <w:rsid w:val="00AA655E"/>
    <w:rsid w:val="00AB4268"/>
    <w:rsid w:val="00AB4937"/>
    <w:rsid w:val="00AB7AF6"/>
    <w:rsid w:val="00AC1D39"/>
    <w:rsid w:val="00AD1AAF"/>
    <w:rsid w:val="00AD6375"/>
    <w:rsid w:val="00AE75E9"/>
    <w:rsid w:val="00AF7A93"/>
    <w:rsid w:val="00B424D1"/>
    <w:rsid w:val="00B42DB4"/>
    <w:rsid w:val="00B5653C"/>
    <w:rsid w:val="00B60B10"/>
    <w:rsid w:val="00B63E98"/>
    <w:rsid w:val="00B750CB"/>
    <w:rsid w:val="00B7794C"/>
    <w:rsid w:val="00B853F8"/>
    <w:rsid w:val="00B85F24"/>
    <w:rsid w:val="00B87A4A"/>
    <w:rsid w:val="00B9751B"/>
    <w:rsid w:val="00B97CC2"/>
    <w:rsid w:val="00BA21D0"/>
    <w:rsid w:val="00BA288D"/>
    <w:rsid w:val="00BA463C"/>
    <w:rsid w:val="00BA4725"/>
    <w:rsid w:val="00BA6D6C"/>
    <w:rsid w:val="00BA78CA"/>
    <w:rsid w:val="00BB4B0E"/>
    <w:rsid w:val="00BB6F11"/>
    <w:rsid w:val="00BC2714"/>
    <w:rsid w:val="00BC69A0"/>
    <w:rsid w:val="00BC7016"/>
    <w:rsid w:val="00BD1692"/>
    <w:rsid w:val="00BD1EFE"/>
    <w:rsid w:val="00BD2597"/>
    <w:rsid w:val="00BD38BC"/>
    <w:rsid w:val="00BD3CE7"/>
    <w:rsid w:val="00BE5B79"/>
    <w:rsid w:val="00BF3BC8"/>
    <w:rsid w:val="00BF421D"/>
    <w:rsid w:val="00BF54A4"/>
    <w:rsid w:val="00C00BBD"/>
    <w:rsid w:val="00C023D6"/>
    <w:rsid w:val="00C13170"/>
    <w:rsid w:val="00C17B58"/>
    <w:rsid w:val="00C23E3A"/>
    <w:rsid w:val="00C42352"/>
    <w:rsid w:val="00C44C3C"/>
    <w:rsid w:val="00C53257"/>
    <w:rsid w:val="00C532DB"/>
    <w:rsid w:val="00C648AC"/>
    <w:rsid w:val="00C67B91"/>
    <w:rsid w:val="00C775C4"/>
    <w:rsid w:val="00C77C5C"/>
    <w:rsid w:val="00C77F14"/>
    <w:rsid w:val="00C9084F"/>
    <w:rsid w:val="00C9124C"/>
    <w:rsid w:val="00CC5A26"/>
    <w:rsid w:val="00CC6B59"/>
    <w:rsid w:val="00CD6877"/>
    <w:rsid w:val="00CE0D64"/>
    <w:rsid w:val="00CF037A"/>
    <w:rsid w:val="00CF757A"/>
    <w:rsid w:val="00D170E5"/>
    <w:rsid w:val="00D21036"/>
    <w:rsid w:val="00D22E78"/>
    <w:rsid w:val="00D32D50"/>
    <w:rsid w:val="00D34359"/>
    <w:rsid w:val="00D462A0"/>
    <w:rsid w:val="00D55A15"/>
    <w:rsid w:val="00D61856"/>
    <w:rsid w:val="00D64A47"/>
    <w:rsid w:val="00D67546"/>
    <w:rsid w:val="00D67EE4"/>
    <w:rsid w:val="00D73233"/>
    <w:rsid w:val="00D76A74"/>
    <w:rsid w:val="00D830B9"/>
    <w:rsid w:val="00D85482"/>
    <w:rsid w:val="00D86C4C"/>
    <w:rsid w:val="00DB1717"/>
    <w:rsid w:val="00DB1BF9"/>
    <w:rsid w:val="00DB3CBD"/>
    <w:rsid w:val="00DB654E"/>
    <w:rsid w:val="00DC0900"/>
    <w:rsid w:val="00DC524B"/>
    <w:rsid w:val="00DC6E6C"/>
    <w:rsid w:val="00DD1A32"/>
    <w:rsid w:val="00DD43F6"/>
    <w:rsid w:val="00DD661E"/>
    <w:rsid w:val="00DE766D"/>
    <w:rsid w:val="00DE7FF2"/>
    <w:rsid w:val="00DF1A20"/>
    <w:rsid w:val="00E07562"/>
    <w:rsid w:val="00E07E1A"/>
    <w:rsid w:val="00E162FE"/>
    <w:rsid w:val="00E22325"/>
    <w:rsid w:val="00E22F46"/>
    <w:rsid w:val="00E32620"/>
    <w:rsid w:val="00E405FD"/>
    <w:rsid w:val="00E440E0"/>
    <w:rsid w:val="00E543F6"/>
    <w:rsid w:val="00E56CA0"/>
    <w:rsid w:val="00E57A8B"/>
    <w:rsid w:val="00E60486"/>
    <w:rsid w:val="00E75507"/>
    <w:rsid w:val="00E85A99"/>
    <w:rsid w:val="00E86670"/>
    <w:rsid w:val="00E9200D"/>
    <w:rsid w:val="00EB0F3C"/>
    <w:rsid w:val="00EC0236"/>
    <w:rsid w:val="00EC1620"/>
    <w:rsid w:val="00EC4AF1"/>
    <w:rsid w:val="00EE370A"/>
    <w:rsid w:val="00EE6C36"/>
    <w:rsid w:val="00EF0728"/>
    <w:rsid w:val="00EF0888"/>
    <w:rsid w:val="00F07D56"/>
    <w:rsid w:val="00F11241"/>
    <w:rsid w:val="00F12A09"/>
    <w:rsid w:val="00F167C8"/>
    <w:rsid w:val="00F17BA4"/>
    <w:rsid w:val="00F20A43"/>
    <w:rsid w:val="00F22BE5"/>
    <w:rsid w:val="00F24A49"/>
    <w:rsid w:val="00F276AF"/>
    <w:rsid w:val="00F27BF3"/>
    <w:rsid w:val="00F32379"/>
    <w:rsid w:val="00F32517"/>
    <w:rsid w:val="00F45630"/>
    <w:rsid w:val="00F478A3"/>
    <w:rsid w:val="00F65947"/>
    <w:rsid w:val="00F74B68"/>
    <w:rsid w:val="00F819E8"/>
    <w:rsid w:val="00F8305B"/>
    <w:rsid w:val="00FA14E5"/>
    <w:rsid w:val="00FA3C12"/>
    <w:rsid w:val="00FB2081"/>
    <w:rsid w:val="00FB3418"/>
    <w:rsid w:val="00FB679C"/>
    <w:rsid w:val="00FC080F"/>
    <w:rsid w:val="00FC22E0"/>
    <w:rsid w:val="00FD23AB"/>
    <w:rsid w:val="00FE5647"/>
    <w:rsid w:val="00FE6799"/>
    <w:rsid w:val="00FE7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8A204"/>
  <w15:chartTrackingRefBased/>
  <w15:docId w15:val="{28D096B5-6D2D-428F-A778-C4A87C8ED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18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18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18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18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18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18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18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18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18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18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18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18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183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183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18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18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18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18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18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18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18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18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18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18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18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18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18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183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183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659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594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327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2773"/>
  </w:style>
  <w:style w:type="paragraph" w:styleId="Footer">
    <w:name w:val="footer"/>
    <w:basedOn w:val="Normal"/>
    <w:link w:val="FooterChar"/>
    <w:uiPriority w:val="99"/>
    <w:unhideWhenUsed/>
    <w:rsid w:val="005327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2773"/>
  </w:style>
  <w:style w:type="character" w:styleId="FollowedHyperlink">
    <w:name w:val="FollowedHyperlink"/>
    <w:basedOn w:val="DefaultParagraphFont"/>
    <w:uiPriority w:val="99"/>
    <w:semiHidden/>
    <w:unhideWhenUsed/>
    <w:rsid w:val="00D22E7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02/ped4.70028" TargetMode="External"/><Relationship Id="rId13" Type="http://schemas.openxmlformats.org/officeDocument/2006/relationships/hyperlink" Target="https://doi.org/10.5040/9781805017042" TargetMode="External"/><Relationship Id="rId18" Type="http://schemas.openxmlformats.org/officeDocument/2006/relationships/hyperlink" Target="https://doi.org/10.1016/j.paed.2020.09.002" TargetMode="External"/><Relationship Id="rId26" Type="http://schemas.openxmlformats.org/officeDocument/2006/relationships/hyperlink" Target="https://sunshine-support.org/what-is-pathological-demand-avoidance-pda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open-access.bcu.ac.uk/6544/1/the-low-arousal-approach.pdf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doi.org/10.3389/feduc.2024.1230011" TargetMode="External"/><Relationship Id="rId17" Type="http://schemas.openxmlformats.org/officeDocument/2006/relationships/hyperlink" Target="https://doi.org/10.1016/j.rasd.2024.102515" TargetMode="External"/><Relationship Id="rId25" Type="http://schemas.openxmlformats.org/officeDocument/2006/relationships/hyperlink" Target="https://doi.org/10.1080/03004279.2012.73142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utism.org.uk/advice-and-guidance/behaviour/demand-avoidance" TargetMode="External"/><Relationship Id="rId20" Type="http://schemas.openxmlformats.org/officeDocument/2006/relationships/hyperlink" Target="https://doi.org/10.1007/s00787-015-0740-2" TargetMode="External"/><Relationship Id="rId29" Type="http://schemas.openxmlformats.org/officeDocument/2006/relationships/hyperlink" Target="https://doi.org/10.1007/s10803-022-05469-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1111/jcpp.12275" TargetMode="External"/><Relationship Id="rId24" Type="http://schemas.openxmlformats.org/officeDocument/2006/relationships/hyperlink" Target="https://reframingautism.org.au/pathological-demand-avoidance-pda-and-autism-guide-for-allies/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doi.org/10.3389/fpsyg.2024.1328825" TargetMode="External"/><Relationship Id="rId23" Type="http://schemas.openxmlformats.org/officeDocument/2006/relationships/hyperlink" Target="https://doi.org/10.1016/j.reia.2026.202816" TargetMode="External"/><Relationship Id="rId28" Type="http://schemas.openxmlformats.org/officeDocument/2006/relationships/hyperlink" Target="https://doi.org/10.1177/10483950251332980a" TargetMode="External"/><Relationship Id="rId10" Type="http://schemas.openxmlformats.org/officeDocument/2006/relationships/hyperlink" Target="https://doi.org/10.1080/09687599.2021.1901344" TargetMode="External"/><Relationship Id="rId19" Type="http://schemas.openxmlformats.org/officeDocument/2006/relationships/hyperlink" Target="https://doi.org/10.1111/jcpp.12149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i.org/10.1007/s44192-025-00127-3" TargetMode="External"/><Relationship Id="rId14" Type="http://schemas.openxmlformats.org/officeDocument/2006/relationships/hyperlink" Target="https://doi.org/10.1177/13623613211034382" TargetMode="External"/><Relationship Id="rId22" Type="http://schemas.openxmlformats.org/officeDocument/2006/relationships/hyperlink" Target="https://www.pdasociety.org.uk/what-helps-guides/?utm_source" TargetMode="External"/><Relationship Id="rId27" Type="http://schemas.openxmlformats.org/officeDocument/2006/relationships/hyperlink" Target="https://doi.org/10.5040/9781805015826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CD4C08-D909-436A-9763-875995D83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6369</TotalTime>
  <Pages>8</Pages>
  <Words>2390</Words>
  <Characters>13626</Characters>
  <Application>Microsoft Office Word</Application>
  <DocSecurity>0</DocSecurity>
  <Lines>113</Lines>
  <Paragraphs>31</Paragraphs>
  <ScaleCrop>false</ScaleCrop>
  <Company/>
  <LinksUpToDate>false</LinksUpToDate>
  <CharactersWithSpaces>15985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Amaka Osisi</dc:creator>
  <cp:keywords/>
  <dc:description/>
  <cp:lastModifiedBy>Amaka Osisi</cp:lastModifiedBy>
  <cp:revision>430</cp:revision>
  <dcterms:created xsi:type="dcterms:W3CDTF">2026-05-13T08:58:00Z</dcterms:created>
  <dcterms:modified xsi:type="dcterms:W3CDTF">2026-05-17T20:21:00Z</dcterms:modified>
</cp:coreProperties>
</file>