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63A03A" w14:textId="27C07411" w:rsidR="007A19D8" w:rsidRDefault="007A19D8">
      <w:pPr>
        <w:rPr>
          <w:rFonts w:ascii="Arial" w:hAnsi="Arial" w:cs="Arial"/>
        </w:rPr>
      </w:pPr>
    </w:p>
    <w:p w14:paraId="46724443" w14:textId="77777777" w:rsidR="0039367D" w:rsidRDefault="0039367D">
      <w:pPr>
        <w:rPr>
          <w:rFonts w:ascii="Arial" w:hAnsi="Arial" w:cs="Arial"/>
        </w:rPr>
      </w:pPr>
    </w:p>
    <w:p w14:paraId="5664837D" w14:textId="69153756" w:rsidR="007A19D8" w:rsidRDefault="007A19D8">
      <w:pPr>
        <w:rPr>
          <w:rFonts w:ascii="Arial" w:hAnsi="Arial" w:cs="Arial"/>
        </w:rPr>
      </w:pPr>
    </w:p>
    <w:p w14:paraId="6DF8D1C7" w14:textId="7D94C2F0" w:rsidR="007A19D8" w:rsidRDefault="007A19D8">
      <w:pPr>
        <w:rPr>
          <w:rFonts w:ascii="Arial" w:hAnsi="Arial" w:cs="Arial"/>
        </w:rPr>
      </w:pPr>
    </w:p>
    <w:p w14:paraId="4F0776EF" w14:textId="6C6A9181" w:rsidR="007A19D8" w:rsidRDefault="007A19D8">
      <w:pPr>
        <w:rPr>
          <w:rFonts w:ascii="Arial" w:hAnsi="Arial" w:cs="Arial"/>
        </w:rPr>
      </w:pPr>
    </w:p>
    <w:p w14:paraId="4F5CE42B" w14:textId="4DBE88BE" w:rsidR="007A19D8" w:rsidRDefault="007A19D8" w:rsidP="007A19D8">
      <w:pPr>
        <w:jc w:val="center"/>
        <w:rPr>
          <w:rFonts w:ascii="Arial" w:hAnsi="Arial" w:cs="Arial"/>
          <w:b/>
          <w:bCs/>
          <w:sz w:val="44"/>
          <w:szCs w:val="44"/>
        </w:rPr>
      </w:pPr>
      <w:r w:rsidRPr="007A19D8">
        <w:rPr>
          <w:rFonts w:ascii="Arial" w:hAnsi="Arial" w:cs="Arial"/>
          <w:b/>
          <w:bCs/>
          <w:sz w:val="44"/>
          <w:szCs w:val="44"/>
        </w:rPr>
        <w:t>Customer Relationship Management Emerging Themes</w:t>
      </w:r>
    </w:p>
    <w:p w14:paraId="228E1541" w14:textId="77777777" w:rsidR="007A19D8" w:rsidRPr="007A19D8" w:rsidRDefault="007A19D8" w:rsidP="007A19D8">
      <w:pPr>
        <w:jc w:val="center"/>
        <w:rPr>
          <w:rFonts w:ascii="Arial" w:hAnsi="Arial" w:cs="Arial"/>
          <w:b/>
          <w:bCs/>
          <w:sz w:val="44"/>
          <w:szCs w:val="44"/>
        </w:rPr>
      </w:pPr>
    </w:p>
    <w:p w14:paraId="3FD215B0" w14:textId="77777777" w:rsidR="007A19D8" w:rsidRPr="007A19D8" w:rsidRDefault="007A19D8" w:rsidP="007A19D8">
      <w:pPr>
        <w:jc w:val="center"/>
        <w:rPr>
          <w:rFonts w:ascii="Arial" w:hAnsi="Arial" w:cs="Arial"/>
          <w:sz w:val="28"/>
          <w:szCs w:val="28"/>
        </w:rPr>
      </w:pPr>
      <w:r w:rsidRPr="00D43510">
        <w:rPr>
          <w:rFonts w:ascii="Arial" w:hAnsi="Arial" w:cs="Arial"/>
          <w:b/>
          <w:bCs/>
          <w:sz w:val="28"/>
          <w:szCs w:val="28"/>
        </w:rPr>
        <w:t>Student name</w:t>
      </w:r>
      <w:r w:rsidRPr="007A19D8">
        <w:rPr>
          <w:rFonts w:ascii="Arial" w:hAnsi="Arial" w:cs="Arial"/>
          <w:sz w:val="28"/>
          <w:szCs w:val="28"/>
        </w:rPr>
        <w:t>: Vasilka Sarandalieva</w:t>
      </w:r>
    </w:p>
    <w:p w14:paraId="7996C7D1" w14:textId="77777777" w:rsidR="007A19D8" w:rsidRPr="007A19D8" w:rsidRDefault="007A19D8" w:rsidP="007A19D8">
      <w:pPr>
        <w:jc w:val="center"/>
        <w:rPr>
          <w:rFonts w:ascii="Arial" w:hAnsi="Arial" w:cs="Arial"/>
          <w:sz w:val="28"/>
          <w:szCs w:val="28"/>
        </w:rPr>
      </w:pPr>
      <w:r w:rsidRPr="00D43510">
        <w:rPr>
          <w:rFonts w:ascii="Arial" w:hAnsi="Arial" w:cs="Arial"/>
          <w:b/>
          <w:bCs/>
          <w:sz w:val="28"/>
          <w:szCs w:val="28"/>
        </w:rPr>
        <w:t>Student number</w:t>
      </w:r>
      <w:r w:rsidRPr="007A19D8">
        <w:rPr>
          <w:rFonts w:ascii="Arial" w:hAnsi="Arial" w:cs="Arial"/>
          <w:sz w:val="28"/>
          <w:szCs w:val="28"/>
        </w:rPr>
        <w:t>:2113113</w:t>
      </w:r>
    </w:p>
    <w:p w14:paraId="287C96B0" w14:textId="61CCCF56" w:rsidR="007A19D8" w:rsidRPr="007A19D8" w:rsidRDefault="007A19D8" w:rsidP="007A19D8">
      <w:pPr>
        <w:jc w:val="center"/>
        <w:rPr>
          <w:rFonts w:ascii="Arial" w:hAnsi="Arial" w:cs="Arial"/>
          <w:sz w:val="28"/>
          <w:szCs w:val="28"/>
        </w:rPr>
      </w:pPr>
      <w:r w:rsidRPr="00D43510">
        <w:rPr>
          <w:rFonts w:ascii="Arial" w:hAnsi="Arial" w:cs="Arial"/>
          <w:b/>
          <w:bCs/>
          <w:sz w:val="28"/>
          <w:szCs w:val="28"/>
        </w:rPr>
        <w:t>Module</w:t>
      </w:r>
      <w:r w:rsidRPr="007A19D8">
        <w:rPr>
          <w:rFonts w:ascii="Arial" w:hAnsi="Arial" w:cs="Arial"/>
          <w:sz w:val="28"/>
          <w:szCs w:val="28"/>
        </w:rPr>
        <w:t xml:space="preserve">: </w:t>
      </w:r>
      <w:r>
        <w:rPr>
          <w:rFonts w:ascii="Arial" w:hAnsi="Arial" w:cs="Arial"/>
          <w:sz w:val="28"/>
          <w:szCs w:val="28"/>
        </w:rPr>
        <w:t>Understanding and Engaging in the Customer Experience</w:t>
      </w:r>
    </w:p>
    <w:p w14:paraId="4EAD97DB" w14:textId="28A8AF4A" w:rsidR="007A19D8" w:rsidRPr="007A19D8" w:rsidRDefault="007A19D8" w:rsidP="007A19D8">
      <w:pPr>
        <w:jc w:val="center"/>
        <w:rPr>
          <w:rFonts w:ascii="Arial" w:hAnsi="Arial" w:cs="Arial"/>
          <w:sz w:val="28"/>
          <w:szCs w:val="28"/>
        </w:rPr>
      </w:pPr>
      <w:r w:rsidRPr="00D43510">
        <w:rPr>
          <w:rFonts w:ascii="Arial" w:hAnsi="Arial" w:cs="Arial"/>
          <w:b/>
          <w:bCs/>
          <w:sz w:val="28"/>
          <w:szCs w:val="28"/>
        </w:rPr>
        <w:t>Modul code</w:t>
      </w:r>
      <w:r w:rsidRPr="007A19D8">
        <w:rPr>
          <w:rFonts w:ascii="Arial" w:hAnsi="Arial" w:cs="Arial"/>
          <w:sz w:val="28"/>
          <w:szCs w:val="28"/>
        </w:rPr>
        <w:t>: BMSW</w:t>
      </w:r>
      <w:r>
        <w:rPr>
          <w:rFonts w:ascii="Arial" w:hAnsi="Arial" w:cs="Arial"/>
          <w:sz w:val="28"/>
          <w:szCs w:val="28"/>
        </w:rPr>
        <w:t>5103</w:t>
      </w:r>
    </w:p>
    <w:p w14:paraId="2190C7E7" w14:textId="2FA4B2F4" w:rsidR="007A19D8" w:rsidRDefault="007A19D8" w:rsidP="007A19D8">
      <w:pPr>
        <w:jc w:val="center"/>
        <w:rPr>
          <w:rFonts w:ascii="Arial" w:hAnsi="Arial" w:cs="Arial"/>
          <w:sz w:val="28"/>
          <w:szCs w:val="28"/>
        </w:rPr>
      </w:pPr>
      <w:r w:rsidRPr="00D43510">
        <w:rPr>
          <w:rFonts w:ascii="Arial" w:hAnsi="Arial" w:cs="Arial"/>
          <w:b/>
          <w:bCs/>
          <w:sz w:val="28"/>
          <w:szCs w:val="28"/>
        </w:rPr>
        <w:t>Lecture name</w:t>
      </w:r>
      <w:r w:rsidRPr="007A19D8">
        <w:rPr>
          <w:rFonts w:ascii="Arial" w:hAnsi="Arial" w:cs="Arial"/>
          <w:sz w:val="28"/>
          <w:szCs w:val="28"/>
        </w:rPr>
        <w:t xml:space="preserve">: </w:t>
      </w:r>
      <w:proofErr w:type="spellStart"/>
      <w:r w:rsidR="00D43510" w:rsidRPr="00D43510">
        <w:rPr>
          <w:rFonts w:ascii="Arial" w:hAnsi="Arial" w:cs="Arial"/>
          <w:sz w:val="28"/>
          <w:szCs w:val="28"/>
        </w:rPr>
        <w:t>Dr.</w:t>
      </w:r>
      <w:proofErr w:type="spellEnd"/>
      <w:r w:rsidR="00D43510" w:rsidRPr="00D43510">
        <w:rPr>
          <w:rFonts w:ascii="Arial" w:hAnsi="Arial" w:cs="Arial"/>
          <w:sz w:val="28"/>
          <w:szCs w:val="28"/>
        </w:rPr>
        <w:t xml:space="preserve"> Buddhi Pathak</w:t>
      </w:r>
    </w:p>
    <w:p w14:paraId="5C71FF6C" w14:textId="1C60C8B3" w:rsidR="00D43510" w:rsidRDefault="00D43510" w:rsidP="007A19D8">
      <w:pPr>
        <w:jc w:val="center"/>
        <w:rPr>
          <w:rFonts w:ascii="Arial" w:hAnsi="Arial" w:cs="Arial"/>
          <w:sz w:val="28"/>
          <w:szCs w:val="28"/>
        </w:rPr>
      </w:pPr>
    </w:p>
    <w:p w14:paraId="4800352C" w14:textId="4B04B106" w:rsidR="00D43510" w:rsidRDefault="00D43510" w:rsidP="007A19D8">
      <w:pPr>
        <w:jc w:val="center"/>
        <w:rPr>
          <w:rFonts w:ascii="Arial" w:hAnsi="Arial" w:cs="Arial"/>
          <w:sz w:val="28"/>
          <w:szCs w:val="28"/>
        </w:rPr>
      </w:pPr>
    </w:p>
    <w:p w14:paraId="0E081D6E" w14:textId="28B19DE0" w:rsidR="00D43510" w:rsidRDefault="00D43510" w:rsidP="007A19D8">
      <w:pPr>
        <w:jc w:val="center"/>
        <w:rPr>
          <w:rFonts w:ascii="Arial" w:hAnsi="Arial" w:cs="Arial"/>
          <w:sz w:val="28"/>
          <w:szCs w:val="28"/>
        </w:rPr>
      </w:pPr>
    </w:p>
    <w:p w14:paraId="4102648E" w14:textId="13D86EAF" w:rsidR="0039367D" w:rsidRDefault="0039367D" w:rsidP="007A19D8">
      <w:pPr>
        <w:jc w:val="center"/>
        <w:rPr>
          <w:rFonts w:ascii="Arial" w:hAnsi="Arial" w:cs="Arial"/>
          <w:sz w:val="28"/>
          <w:szCs w:val="28"/>
        </w:rPr>
      </w:pPr>
    </w:p>
    <w:p w14:paraId="711AF3E8" w14:textId="320BFE4C" w:rsidR="0039367D" w:rsidRDefault="0039367D" w:rsidP="007A19D8">
      <w:pPr>
        <w:jc w:val="center"/>
        <w:rPr>
          <w:rFonts w:ascii="Arial" w:hAnsi="Arial" w:cs="Arial"/>
          <w:sz w:val="28"/>
          <w:szCs w:val="28"/>
        </w:rPr>
      </w:pPr>
    </w:p>
    <w:p w14:paraId="11277C8F" w14:textId="32E23059" w:rsidR="0039367D" w:rsidRDefault="0039367D" w:rsidP="007A19D8">
      <w:pPr>
        <w:jc w:val="center"/>
        <w:rPr>
          <w:rFonts w:ascii="Arial" w:hAnsi="Arial" w:cs="Arial"/>
          <w:sz w:val="28"/>
          <w:szCs w:val="28"/>
        </w:rPr>
      </w:pPr>
    </w:p>
    <w:p w14:paraId="2A659B3A" w14:textId="1700D232" w:rsidR="0039367D" w:rsidRDefault="0039367D" w:rsidP="007A19D8">
      <w:pPr>
        <w:jc w:val="center"/>
        <w:rPr>
          <w:rFonts w:ascii="Arial" w:hAnsi="Arial" w:cs="Arial"/>
          <w:sz w:val="28"/>
          <w:szCs w:val="28"/>
        </w:rPr>
      </w:pPr>
    </w:p>
    <w:p w14:paraId="158C7EA4" w14:textId="49E30F14" w:rsidR="0039367D" w:rsidRDefault="0039367D" w:rsidP="007A19D8">
      <w:pPr>
        <w:jc w:val="center"/>
        <w:rPr>
          <w:rFonts w:ascii="Arial" w:hAnsi="Arial" w:cs="Arial"/>
          <w:sz w:val="28"/>
          <w:szCs w:val="28"/>
        </w:rPr>
      </w:pPr>
    </w:p>
    <w:p w14:paraId="26C64045" w14:textId="1E9C4DEB" w:rsidR="0039367D" w:rsidRDefault="0039367D" w:rsidP="007A19D8">
      <w:pPr>
        <w:jc w:val="center"/>
        <w:rPr>
          <w:rFonts w:ascii="Arial" w:hAnsi="Arial" w:cs="Arial"/>
          <w:sz w:val="28"/>
          <w:szCs w:val="28"/>
        </w:rPr>
      </w:pPr>
    </w:p>
    <w:p w14:paraId="6D65E259" w14:textId="78A95016" w:rsidR="0039367D" w:rsidRDefault="0039367D" w:rsidP="007A19D8">
      <w:pPr>
        <w:jc w:val="center"/>
        <w:rPr>
          <w:rFonts w:ascii="Arial" w:hAnsi="Arial" w:cs="Arial"/>
          <w:sz w:val="28"/>
          <w:szCs w:val="28"/>
        </w:rPr>
      </w:pPr>
    </w:p>
    <w:p w14:paraId="12726198" w14:textId="4916B299" w:rsidR="0039367D" w:rsidRDefault="0039367D" w:rsidP="007A19D8">
      <w:pPr>
        <w:jc w:val="center"/>
        <w:rPr>
          <w:rFonts w:ascii="Arial" w:hAnsi="Arial" w:cs="Arial"/>
          <w:sz w:val="28"/>
          <w:szCs w:val="28"/>
        </w:rPr>
      </w:pPr>
    </w:p>
    <w:p w14:paraId="06CE8222" w14:textId="3B631111" w:rsidR="0039367D" w:rsidRDefault="0039367D" w:rsidP="007A19D8">
      <w:pPr>
        <w:jc w:val="center"/>
        <w:rPr>
          <w:rFonts w:ascii="Arial" w:hAnsi="Arial" w:cs="Arial"/>
          <w:sz w:val="28"/>
          <w:szCs w:val="28"/>
        </w:rPr>
      </w:pPr>
    </w:p>
    <w:p w14:paraId="62929449" w14:textId="2C4FAFEE" w:rsidR="0039367D" w:rsidRDefault="0039367D" w:rsidP="007A19D8">
      <w:pPr>
        <w:jc w:val="center"/>
        <w:rPr>
          <w:rFonts w:ascii="Arial" w:hAnsi="Arial" w:cs="Arial"/>
          <w:sz w:val="28"/>
          <w:szCs w:val="28"/>
        </w:rPr>
      </w:pPr>
    </w:p>
    <w:p w14:paraId="081CF729" w14:textId="5A428E20" w:rsidR="0039367D" w:rsidRDefault="0039367D" w:rsidP="007A19D8">
      <w:pPr>
        <w:jc w:val="center"/>
        <w:rPr>
          <w:rFonts w:ascii="Arial" w:hAnsi="Arial" w:cs="Arial"/>
          <w:sz w:val="28"/>
          <w:szCs w:val="28"/>
        </w:rPr>
      </w:pPr>
    </w:p>
    <w:p w14:paraId="46533E3C" w14:textId="0287711F" w:rsidR="0039367D" w:rsidRDefault="0039367D" w:rsidP="007A19D8">
      <w:pPr>
        <w:jc w:val="center"/>
        <w:rPr>
          <w:rFonts w:ascii="Arial" w:hAnsi="Arial" w:cs="Arial"/>
          <w:sz w:val="28"/>
          <w:szCs w:val="28"/>
        </w:rPr>
      </w:pPr>
    </w:p>
    <w:sdt>
      <w:sdtPr>
        <w:id w:val="-46119079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D745570" w14:textId="27E75F5B" w:rsidR="003D3FEE" w:rsidRDefault="003D3FEE">
          <w:pPr>
            <w:pStyle w:val="TOCHeading"/>
          </w:pPr>
          <w:r>
            <w:t>Contents</w:t>
          </w:r>
        </w:p>
        <w:p w14:paraId="191C47D5" w14:textId="1D3A0574" w:rsidR="00313502" w:rsidRDefault="003D3FE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8303219" w:history="1">
            <w:r w:rsidR="00313502" w:rsidRPr="00816153">
              <w:rPr>
                <w:rStyle w:val="Hyperlink"/>
                <w:noProof/>
              </w:rPr>
              <w:t>Introduction</w:t>
            </w:r>
            <w:r w:rsidR="00313502">
              <w:rPr>
                <w:noProof/>
                <w:webHidden/>
              </w:rPr>
              <w:tab/>
            </w:r>
            <w:r w:rsidR="00313502">
              <w:rPr>
                <w:noProof/>
                <w:webHidden/>
              </w:rPr>
              <w:fldChar w:fldCharType="begin"/>
            </w:r>
            <w:r w:rsidR="00313502">
              <w:rPr>
                <w:noProof/>
                <w:webHidden/>
              </w:rPr>
              <w:instrText xml:space="preserve"> PAGEREF _Toc118303219 \h </w:instrText>
            </w:r>
            <w:r w:rsidR="00313502">
              <w:rPr>
                <w:noProof/>
                <w:webHidden/>
              </w:rPr>
            </w:r>
            <w:r w:rsidR="00313502">
              <w:rPr>
                <w:noProof/>
                <w:webHidden/>
              </w:rPr>
              <w:fldChar w:fldCharType="separate"/>
            </w:r>
            <w:r w:rsidR="00313502">
              <w:rPr>
                <w:noProof/>
                <w:webHidden/>
              </w:rPr>
              <w:t>3</w:t>
            </w:r>
            <w:r w:rsidR="00313502">
              <w:rPr>
                <w:noProof/>
                <w:webHidden/>
              </w:rPr>
              <w:fldChar w:fldCharType="end"/>
            </w:r>
          </w:hyperlink>
        </w:p>
        <w:p w14:paraId="6CFC807B" w14:textId="430E69C4" w:rsidR="00313502" w:rsidRDefault="00313502">
          <w:pPr>
            <w:pStyle w:val="TOC1"/>
            <w:tabs>
              <w:tab w:val="right" w:leader="dot" w:pos="9016"/>
            </w:tabs>
            <w:rPr>
              <w:rFonts w:eastAsiaTheme="minorEastAsia"/>
              <w:noProof/>
              <w:lang w:eastAsia="en-GB"/>
            </w:rPr>
          </w:pPr>
          <w:hyperlink w:anchor="_Toc118303220" w:history="1">
            <w:r w:rsidRPr="00816153">
              <w:rPr>
                <w:rStyle w:val="Hyperlink"/>
                <w:noProof/>
              </w:rPr>
              <w:t>Background</w:t>
            </w:r>
            <w:r>
              <w:rPr>
                <w:noProof/>
                <w:webHidden/>
              </w:rPr>
              <w:tab/>
            </w:r>
            <w:r>
              <w:rPr>
                <w:noProof/>
                <w:webHidden/>
              </w:rPr>
              <w:fldChar w:fldCharType="begin"/>
            </w:r>
            <w:r>
              <w:rPr>
                <w:noProof/>
                <w:webHidden/>
              </w:rPr>
              <w:instrText xml:space="preserve"> PAGEREF _Toc118303220 \h </w:instrText>
            </w:r>
            <w:r>
              <w:rPr>
                <w:noProof/>
                <w:webHidden/>
              </w:rPr>
            </w:r>
            <w:r>
              <w:rPr>
                <w:noProof/>
                <w:webHidden/>
              </w:rPr>
              <w:fldChar w:fldCharType="separate"/>
            </w:r>
            <w:r>
              <w:rPr>
                <w:noProof/>
                <w:webHidden/>
              </w:rPr>
              <w:t>3</w:t>
            </w:r>
            <w:r>
              <w:rPr>
                <w:noProof/>
                <w:webHidden/>
              </w:rPr>
              <w:fldChar w:fldCharType="end"/>
            </w:r>
          </w:hyperlink>
        </w:p>
        <w:p w14:paraId="2DD9E12D" w14:textId="7CF37AB2" w:rsidR="00313502" w:rsidRDefault="00313502">
          <w:pPr>
            <w:pStyle w:val="TOC1"/>
            <w:tabs>
              <w:tab w:val="right" w:leader="dot" w:pos="9016"/>
            </w:tabs>
            <w:rPr>
              <w:rFonts w:eastAsiaTheme="minorEastAsia"/>
              <w:noProof/>
              <w:lang w:eastAsia="en-GB"/>
            </w:rPr>
          </w:pPr>
          <w:hyperlink w:anchor="_Toc118303221" w:history="1">
            <w:r w:rsidRPr="00816153">
              <w:rPr>
                <w:rStyle w:val="Hyperlink"/>
                <w:noProof/>
              </w:rPr>
              <w:t>Customer Touchpoints and Customer Experience</w:t>
            </w:r>
            <w:r>
              <w:rPr>
                <w:noProof/>
                <w:webHidden/>
              </w:rPr>
              <w:tab/>
            </w:r>
            <w:r>
              <w:rPr>
                <w:noProof/>
                <w:webHidden/>
              </w:rPr>
              <w:fldChar w:fldCharType="begin"/>
            </w:r>
            <w:r>
              <w:rPr>
                <w:noProof/>
                <w:webHidden/>
              </w:rPr>
              <w:instrText xml:space="preserve"> PAGEREF _Toc118303221 \h </w:instrText>
            </w:r>
            <w:r>
              <w:rPr>
                <w:noProof/>
                <w:webHidden/>
              </w:rPr>
            </w:r>
            <w:r>
              <w:rPr>
                <w:noProof/>
                <w:webHidden/>
              </w:rPr>
              <w:fldChar w:fldCharType="separate"/>
            </w:r>
            <w:r>
              <w:rPr>
                <w:noProof/>
                <w:webHidden/>
              </w:rPr>
              <w:t>4</w:t>
            </w:r>
            <w:r>
              <w:rPr>
                <w:noProof/>
                <w:webHidden/>
              </w:rPr>
              <w:fldChar w:fldCharType="end"/>
            </w:r>
          </w:hyperlink>
        </w:p>
        <w:p w14:paraId="1AA043CE" w14:textId="0B88221E" w:rsidR="00313502" w:rsidRDefault="00313502">
          <w:pPr>
            <w:pStyle w:val="TOC2"/>
            <w:tabs>
              <w:tab w:val="right" w:leader="dot" w:pos="9016"/>
            </w:tabs>
            <w:rPr>
              <w:rFonts w:eastAsiaTheme="minorEastAsia"/>
              <w:noProof/>
              <w:lang w:eastAsia="en-GB"/>
            </w:rPr>
          </w:pPr>
          <w:hyperlink w:anchor="_Toc118303222" w:history="1">
            <w:r w:rsidRPr="00816153">
              <w:rPr>
                <w:rStyle w:val="Hyperlink"/>
                <w:noProof/>
              </w:rPr>
              <w:t>Customer Touchpoints</w:t>
            </w:r>
            <w:r>
              <w:rPr>
                <w:noProof/>
                <w:webHidden/>
              </w:rPr>
              <w:tab/>
            </w:r>
            <w:r>
              <w:rPr>
                <w:noProof/>
                <w:webHidden/>
              </w:rPr>
              <w:fldChar w:fldCharType="begin"/>
            </w:r>
            <w:r>
              <w:rPr>
                <w:noProof/>
                <w:webHidden/>
              </w:rPr>
              <w:instrText xml:space="preserve"> PAGEREF _Toc118303222 \h </w:instrText>
            </w:r>
            <w:r>
              <w:rPr>
                <w:noProof/>
                <w:webHidden/>
              </w:rPr>
            </w:r>
            <w:r>
              <w:rPr>
                <w:noProof/>
                <w:webHidden/>
              </w:rPr>
              <w:fldChar w:fldCharType="separate"/>
            </w:r>
            <w:r>
              <w:rPr>
                <w:noProof/>
                <w:webHidden/>
              </w:rPr>
              <w:t>4</w:t>
            </w:r>
            <w:r>
              <w:rPr>
                <w:noProof/>
                <w:webHidden/>
              </w:rPr>
              <w:fldChar w:fldCharType="end"/>
            </w:r>
          </w:hyperlink>
        </w:p>
        <w:p w14:paraId="1156021E" w14:textId="3302D6E9" w:rsidR="00313502" w:rsidRDefault="00313502">
          <w:pPr>
            <w:pStyle w:val="TOC2"/>
            <w:tabs>
              <w:tab w:val="right" w:leader="dot" w:pos="9016"/>
            </w:tabs>
            <w:rPr>
              <w:rFonts w:eastAsiaTheme="minorEastAsia"/>
              <w:noProof/>
              <w:lang w:eastAsia="en-GB"/>
            </w:rPr>
          </w:pPr>
          <w:hyperlink w:anchor="_Toc118303223" w:history="1">
            <w:r w:rsidRPr="00816153">
              <w:rPr>
                <w:rStyle w:val="Hyperlink"/>
                <w:noProof/>
              </w:rPr>
              <w:t>Customer Experience and Brand Experience</w:t>
            </w:r>
            <w:r>
              <w:rPr>
                <w:noProof/>
                <w:webHidden/>
              </w:rPr>
              <w:tab/>
            </w:r>
            <w:r>
              <w:rPr>
                <w:noProof/>
                <w:webHidden/>
              </w:rPr>
              <w:fldChar w:fldCharType="begin"/>
            </w:r>
            <w:r>
              <w:rPr>
                <w:noProof/>
                <w:webHidden/>
              </w:rPr>
              <w:instrText xml:space="preserve"> PAGEREF _Toc118303223 \h </w:instrText>
            </w:r>
            <w:r>
              <w:rPr>
                <w:noProof/>
                <w:webHidden/>
              </w:rPr>
            </w:r>
            <w:r>
              <w:rPr>
                <w:noProof/>
                <w:webHidden/>
              </w:rPr>
              <w:fldChar w:fldCharType="separate"/>
            </w:r>
            <w:r>
              <w:rPr>
                <w:noProof/>
                <w:webHidden/>
              </w:rPr>
              <w:t>7</w:t>
            </w:r>
            <w:r>
              <w:rPr>
                <w:noProof/>
                <w:webHidden/>
              </w:rPr>
              <w:fldChar w:fldCharType="end"/>
            </w:r>
          </w:hyperlink>
        </w:p>
        <w:p w14:paraId="2B9BE8EE" w14:textId="0EC4A5BE" w:rsidR="00313502" w:rsidRDefault="00313502">
          <w:pPr>
            <w:pStyle w:val="TOC2"/>
            <w:tabs>
              <w:tab w:val="right" w:leader="dot" w:pos="9016"/>
            </w:tabs>
            <w:rPr>
              <w:rFonts w:eastAsiaTheme="minorEastAsia"/>
              <w:noProof/>
              <w:lang w:eastAsia="en-GB"/>
            </w:rPr>
          </w:pPr>
          <w:hyperlink w:anchor="_Toc118303224" w:history="1">
            <w:r w:rsidRPr="00816153">
              <w:rPr>
                <w:rStyle w:val="Hyperlink"/>
                <w:noProof/>
              </w:rPr>
              <w:t>Recommendations</w:t>
            </w:r>
            <w:r>
              <w:rPr>
                <w:noProof/>
                <w:webHidden/>
              </w:rPr>
              <w:tab/>
            </w:r>
            <w:r>
              <w:rPr>
                <w:noProof/>
                <w:webHidden/>
              </w:rPr>
              <w:fldChar w:fldCharType="begin"/>
            </w:r>
            <w:r>
              <w:rPr>
                <w:noProof/>
                <w:webHidden/>
              </w:rPr>
              <w:instrText xml:space="preserve"> PAGEREF _Toc118303224 \h </w:instrText>
            </w:r>
            <w:r>
              <w:rPr>
                <w:noProof/>
                <w:webHidden/>
              </w:rPr>
            </w:r>
            <w:r>
              <w:rPr>
                <w:noProof/>
                <w:webHidden/>
              </w:rPr>
              <w:fldChar w:fldCharType="separate"/>
            </w:r>
            <w:r>
              <w:rPr>
                <w:noProof/>
                <w:webHidden/>
              </w:rPr>
              <w:t>10</w:t>
            </w:r>
            <w:r>
              <w:rPr>
                <w:noProof/>
                <w:webHidden/>
              </w:rPr>
              <w:fldChar w:fldCharType="end"/>
            </w:r>
          </w:hyperlink>
        </w:p>
        <w:p w14:paraId="1743B680" w14:textId="64343A6F" w:rsidR="00313502" w:rsidRDefault="00313502">
          <w:pPr>
            <w:pStyle w:val="TOC1"/>
            <w:tabs>
              <w:tab w:val="right" w:leader="dot" w:pos="9016"/>
            </w:tabs>
            <w:rPr>
              <w:rFonts w:eastAsiaTheme="minorEastAsia"/>
              <w:noProof/>
              <w:lang w:eastAsia="en-GB"/>
            </w:rPr>
          </w:pPr>
          <w:hyperlink w:anchor="_Toc118303225" w:history="1">
            <w:r w:rsidRPr="00816153">
              <w:rPr>
                <w:rStyle w:val="Hyperlink"/>
                <w:noProof/>
              </w:rPr>
              <w:t>Critical Literature Review</w:t>
            </w:r>
            <w:r>
              <w:rPr>
                <w:noProof/>
                <w:webHidden/>
              </w:rPr>
              <w:tab/>
            </w:r>
            <w:r>
              <w:rPr>
                <w:noProof/>
                <w:webHidden/>
              </w:rPr>
              <w:fldChar w:fldCharType="begin"/>
            </w:r>
            <w:r>
              <w:rPr>
                <w:noProof/>
                <w:webHidden/>
              </w:rPr>
              <w:instrText xml:space="preserve"> PAGEREF _Toc118303225 \h </w:instrText>
            </w:r>
            <w:r>
              <w:rPr>
                <w:noProof/>
                <w:webHidden/>
              </w:rPr>
            </w:r>
            <w:r>
              <w:rPr>
                <w:noProof/>
                <w:webHidden/>
              </w:rPr>
              <w:fldChar w:fldCharType="separate"/>
            </w:r>
            <w:r>
              <w:rPr>
                <w:noProof/>
                <w:webHidden/>
              </w:rPr>
              <w:t>11</w:t>
            </w:r>
            <w:r>
              <w:rPr>
                <w:noProof/>
                <w:webHidden/>
              </w:rPr>
              <w:fldChar w:fldCharType="end"/>
            </w:r>
          </w:hyperlink>
        </w:p>
        <w:p w14:paraId="1BBCFD48" w14:textId="4502ECBC" w:rsidR="00313502" w:rsidRDefault="00313502">
          <w:pPr>
            <w:pStyle w:val="TOC2"/>
            <w:tabs>
              <w:tab w:val="right" w:leader="dot" w:pos="9016"/>
            </w:tabs>
            <w:rPr>
              <w:rFonts w:eastAsiaTheme="minorEastAsia"/>
              <w:noProof/>
              <w:lang w:eastAsia="en-GB"/>
            </w:rPr>
          </w:pPr>
          <w:hyperlink w:anchor="_Toc118303226" w:history="1">
            <w:r w:rsidRPr="00816153">
              <w:rPr>
                <w:rStyle w:val="Hyperlink"/>
                <w:noProof/>
              </w:rPr>
              <w:t>The Firm’s Perspective</w:t>
            </w:r>
            <w:r>
              <w:rPr>
                <w:noProof/>
                <w:webHidden/>
              </w:rPr>
              <w:tab/>
            </w:r>
            <w:r>
              <w:rPr>
                <w:noProof/>
                <w:webHidden/>
              </w:rPr>
              <w:fldChar w:fldCharType="begin"/>
            </w:r>
            <w:r>
              <w:rPr>
                <w:noProof/>
                <w:webHidden/>
              </w:rPr>
              <w:instrText xml:space="preserve"> PAGEREF _Toc118303226 \h </w:instrText>
            </w:r>
            <w:r>
              <w:rPr>
                <w:noProof/>
                <w:webHidden/>
              </w:rPr>
            </w:r>
            <w:r>
              <w:rPr>
                <w:noProof/>
                <w:webHidden/>
              </w:rPr>
              <w:fldChar w:fldCharType="separate"/>
            </w:r>
            <w:r>
              <w:rPr>
                <w:noProof/>
                <w:webHidden/>
              </w:rPr>
              <w:t>11</w:t>
            </w:r>
            <w:r>
              <w:rPr>
                <w:noProof/>
                <w:webHidden/>
              </w:rPr>
              <w:fldChar w:fldCharType="end"/>
            </w:r>
          </w:hyperlink>
        </w:p>
        <w:p w14:paraId="3C4D7026" w14:textId="3FB9EA01" w:rsidR="00313502" w:rsidRDefault="00313502">
          <w:pPr>
            <w:pStyle w:val="TOC2"/>
            <w:tabs>
              <w:tab w:val="right" w:leader="dot" w:pos="9016"/>
            </w:tabs>
            <w:rPr>
              <w:rFonts w:eastAsiaTheme="minorEastAsia"/>
              <w:noProof/>
              <w:lang w:eastAsia="en-GB"/>
            </w:rPr>
          </w:pPr>
          <w:hyperlink w:anchor="_Toc118303227" w:history="1">
            <w:r w:rsidRPr="00816153">
              <w:rPr>
                <w:rStyle w:val="Hyperlink"/>
                <w:noProof/>
              </w:rPr>
              <w:t>The Co-Creation Perspective</w:t>
            </w:r>
            <w:r>
              <w:rPr>
                <w:noProof/>
                <w:webHidden/>
              </w:rPr>
              <w:tab/>
            </w:r>
            <w:r>
              <w:rPr>
                <w:noProof/>
                <w:webHidden/>
              </w:rPr>
              <w:fldChar w:fldCharType="begin"/>
            </w:r>
            <w:r>
              <w:rPr>
                <w:noProof/>
                <w:webHidden/>
              </w:rPr>
              <w:instrText xml:space="preserve"> PAGEREF _Toc118303227 \h </w:instrText>
            </w:r>
            <w:r>
              <w:rPr>
                <w:noProof/>
                <w:webHidden/>
              </w:rPr>
            </w:r>
            <w:r>
              <w:rPr>
                <w:noProof/>
                <w:webHidden/>
              </w:rPr>
              <w:fldChar w:fldCharType="separate"/>
            </w:r>
            <w:r>
              <w:rPr>
                <w:noProof/>
                <w:webHidden/>
              </w:rPr>
              <w:t>12</w:t>
            </w:r>
            <w:r>
              <w:rPr>
                <w:noProof/>
                <w:webHidden/>
              </w:rPr>
              <w:fldChar w:fldCharType="end"/>
            </w:r>
          </w:hyperlink>
        </w:p>
        <w:p w14:paraId="01D4361A" w14:textId="040B3BC1" w:rsidR="00313502" w:rsidRDefault="00313502">
          <w:pPr>
            <w:pStyle w:val="TOC1"/>
            <w:tabs>
              <w:tab w:val="right" w:leader="dot" w:pos="9016"/>
            </w:tabs>
            <w:rPr>
              <w:rFonts w:eastAsiaTheme="minorEastAsia"/>
              <w:noProof/>
              <w:lang w:eastAsia="en-GB"/>
            </w:rPr>
          </w:pPr>
          <w:hyperlink w:anchor="_Toc118303228" w:history="1">
            <w:r w:rsidRPr="00816153">
              <w:rPr>
                <w:rStyle w:val="Hyperlink"/>
                <w:noProof/>
              </w:rPr>
              <w:t>References</w:t>
            </w:r>
            <w:r>
              <w:rPr>
                <w:noProof/>
                <w:webHidden/>
              </w:rPr>
              <w:tab/>
            </w:r>
            <w:r>
              <w:rPr>
                <w:noProof/>
                <w:webHidden/>
              </w:rPr>
              <w:fldChar w:fldCharType="begin"/>
            </w:r>
            <w:r>
              <w:rPr>
                <w:noProof/>
                <w:webHidden/>
              </w:rPr>
              <w:instrText xml:space="preserve"> PAGEREF _Toc118303228 \h </w:instrText>
            </w:r>
            <w:r>
              <w:rPr>
                <w:noProof/>
                <w:webHidden/>
              </w:rPr>
            </w:r>
            <w:r>
              <w:rPr>
                <w:noProof/>
                <w:webHidden/>
              </w:rPr>
              <w:fldChar w:fldCharType="separate"/>
            </w:r>
            <w:r>
              <w:rPr>
                <w:noProof/>
                <w:webHidden/>
              </w:rPr>
              <w:t>14</w:t>
            </w:r>
            <w:r>
              <w:rPr>
                <w:noProof/>
                <w:webHidden/>
              </w:rPr>
              <w:fldChar w:fldCharType="end"/>
            </w:r>
          </w:hyperlink>
        </w:p>
        <w:p w14:paraId="52FEA0D3" w14:textId="452C442F" w:rsidR="003D3FEE" w:rsidRDefault="003D3FEE">
          <w:r>
            <w:rPr>
              <w:b/>
              <w:bCs/>
              <w:noProof/>
            </w:rPr>
            <w:fldChar w:fldCharType="end"/>
          </w:r>
        </w:p>
      </w:sdtContent>
    </w:sdt>
    <w:p w14:paraId="210B6644" w14:textId="77777777" w:rsidR="0039367D" w:rsidRDefault="0039367D" w:rsidP="007A19D8">
      <w:pPr>
        <w:jc w:val="center"/>
        <w:rPr>
          <w:rFonts w:ascii="Arial" w:hAnsi="Arial" w:cs="Arial"/>
          <w:sz w:val="28"/>
          <w:szCs w:val="28"/>
        </w:rPr>
      </w:pPr>
    </w:p>
    <w:p w14:paraId="71BB0CDA" w14:textId="2FE9011B" w:rsidR="00D43510" w:rsidRDefault="00D43510" w:rsidP="007A19D8">
      <w:pPr>
        <w:jc w:val="center"/>
        <w:rPr>
          <w:rFonts w:ascii="Arial" w:hAnsi="Arial" w:cs="Arial"/>
          <w:sz w:val="28"/>
          <w:szCs w:val="28"/>
        </w:rPr>
      </w:pPr>
    </w:p>
    <w:p w14:paraId="18DC30AB" w14:textId="5243CB04" w:rsidR="00D43510" w:rsidRDefault="00D43510" w:rsidP="007A19D8">
      <w:pPr>
        <w:jc w:val="center"/>
        <w:rPr>
          <w:rFonts w:ascii="Arial" w:hAnsi="Arial" w:cs="Arial"/>
          <w:sz w:val="28"/>
          <w:szCs w:val="28"/>
        </w:rPr>
      </w:pPr>
    </w:p>
    <w:p w14:paraId="0DD02974" w14:textId="05D3082F" w:rsidR="00D43510" w:rsidRDefault="00D43510" w:rsidP="007A19D8">
      <w:pPr>
        <w:jc w:val="center"/>
        <w:rPr>
          <w:rFonts w:ascii="Arial" w:hAnsi="Arial" w:cs="Arial"/>
          <w:sz w:val="28"/>
          <w:szCs w:val="28"/>
        </w:rPr>
      </w:pPr>
    </w:p>
    <w:p w14:paraId="0BED99AA" w14:textId="352CD724" w:rsidR="00D43510" w:rsidRDefault="00D43510" w:rsidP="007A19D8">
      <w:pPr>
        <w:jc w:val="center"/>
        <w:rPr>
          <w:rFonts w:ascii="Arial" w:hAnsi="Arial" w:cs="Arial"/>
          <w:sz w:val="28"/>
          <w:szCs w:val="28"/>
        </w:rPr>
      </w:pPr>
    </w:p>
    <w:p w14:paraId="14464564" w14:textId="1161AE32" w:rsidR="00D43510" w:rsidRDefault="00D43510" w:rsidP="007A19D8">
      <w:pPr>
        <w:jc w:val="center"/>
        <w:rPr>
          <w:rFonts w:ascii="Arial" w:hAnsi="Arial" w:cs="Arial"/>
          <w:sz w:val="28"/>
          <w:szCs w:val="28"/>
        </w:rPr>
      </w:pPr>
    </w:p>
    <w:p w14:paraId="6B646DB5" w14:textId="06D1A5C7" w:rsidR="003D3FEE" w:rsidRDefault="003D3FEE" w:rsidP="007A19D8">
      <w:pPr>
        <w:jc w:val="center"/>
        <w:rPr>
          <w:rFonts w:ascii="Arial" w:hAnsi="Arial" w:cs="Arial"/>
          <w:sz w:val="28"/>
          <w:szCs w:val="28"/>
        </w:rPr>
      </w:pPr>
    </w:p>
    <w:p w14:paraId="0A204FF7" w14:textId="3A3AFD29" w:rsidR="00F21A20" w:rsidRDefault="00F21A20">
      <w:pPr>
        <w:pStyle w:val="TableofFigures"/>
        <w:tabs>
          <w:tab w:val="right" w:leader="dot" w:pos="9016"/>
        </w:tabs>
        <w:rPr>
          <w:rFonts w:eastAsiaTheme="minorEastAsia"/>
          <w:noProof/>
          <w:lang w:eastAsia="en-GB"/>
        </w:rPr>
      </w:pPr>
      <w:r>
        <w:rPr>
          <w:rFonts w:ascii="Arial" w:hAnsi="Arial" w:cs="Arial"/>
          <w:sz w:val="28"/>
          <w:szCs w:val="28"/>
        </w:rPr>
        <w:fldChar w:fldCharType="begin"/>
      </w:r>
      <w:r>
        <w:rPr>
          <w:rFonts w:ascii="Arial" w:hAnsi="Arial" w:cs="Arial"/>
          <w:sz w:val="28"/>
          <w:szCs w:val="28"/>
        </w:rPr>
        <w:instrText xml:space="preserve"> TOC \h \z \c "Figure" </w:instrText>
      </w:r>
      <w:r>
        <w:rPr>
          <w:rFonts w:ascii="Arial" w:hAnsi="Arial" w:cs="Arial"/>
          <w:sz w:val="28"/>
          <w:szCs w:val="28"/>
        </w:rPr>
        <w:fldChar w:fldCharType="separate"/>
      </w:r>
      <w:hyperlink w:anchor="_Toc118301757" w:history="1">
        <w:r w:rsidRPr="00F3728A">
          <w:rPr>
            <w:rStyle w:val="Hyperlink"/>
            <w:noProof/>
          </w:rPr>
          <w:t>Figure 1. Cazoo welcome page</w:t>
        </w:r>
        <w:r>
          <w:rPr>
            <w:noProof/>
            <w:webHidden/>
          </w:rPr>
          <w:tab/>
        </w:r>
        <w:r>
          <w:rPr>
            <w:noProof/>
            <w:webHidden/>
          </w:rPr>
          <w:fldChar w:fldCharType="begin"/>
        </w:r>
        <w:r>
          <w:rPr>
            <w:noProof/>
            <w:webHidden/>
          </w:rPr>
          <w:instrText xml:space="preserve"> PAGEREF _Toc118301757 \h </w:instrText>
        </w:r>
        <w:r>
          <w:rPr>
            <w:noProof/>
            <w:webHidden/>
          </w:rPr>
        </w:r>
        <w:r>
          <w:rPr>
            <w:noProof/>
            <w:webHidden/>
          </w:rPr>
          <w:fldChar w:fldCharType="separate"/>
        </w:r>
        <w:r>
          <w:rPr>
            <w:noProof/>
            <w:webHidden/>
          </w:rPr>
          <w:t>4</w:t>
        </w:r>
        <w:r>
          <w:rPr>
            <w:noProof/>
            <w:webHidden/>
          </w:rPr>
          <w:fldChar w:fldCharType="end"/>
        </w:r>
      </w:hyperlink>
    </w:p>
    <w:p w14:paraId="14A863C4" w14:textId="796B7FAB" w:rsidR="00F21A20" w:rsidRDefault="00F21A20">
      <w:pPr>
        <w:pStyle w:val="TableofFigures"/>
        <w:tabs>
          <w:tab w:val="right" w:leader="dot" w:pos="9016"/>
        </w:tabs>
        <w:rPr>
          <w:rFonts w:eastAsiaTheme="minorEastAsia"/>
          <w:noProof/>
          <w:lang w:eastAsia="en-GB"/>
        </w:rPr>
      </w:pPr>
      <w:hyperlink w:anchor="_Toc118301758" w:history="1">
        <w:r w:rsidRPr="00F3728A">
          <w:rPr>
            <w:rStyle w:val="Hyperlink"/>
            <w:noProof/>
          </w:rPr>
          <w:t>Figure 2. Cazoo sponsorship with Aston Villa</w:t>
        </w:r>
        <w:r>
          <w:rPr>
            <w:noProof/>
            <w:webHidden/>
          </w:rPr>
          <w:tab/>
        </w:r>
        <w:r>
          <w:rPr>
            <w:noProof/>
            <w:webHidden/>
          </w:rPr>
          <w:fldChar w:fldCharType="begin"/>
        </w:r>
        <w:r>
          <w:rPr>
            <w:noProof/>
            <w:webHidden/>
          </w:rPr>
          <w:instrText xml:space="preserve"> PAGEREF _Toc118301758 \h </w:instrText>
        </w:r>
        <w:r>
          <w:rPr>
            <w:noProof/>
            <w:webHidden/>
          </w:rPr>
        </w:r>
        <w:r>
          <w:rPr>
            <w:noProof/>
            <w:webHidden/>
          </w:rPr>
          <w:fldChar w:fldCharType="separate"/>
        </w:r>
        <w:r>
          <w:rPr>
            <w:noProof/>
            <w:webHidden/>
          </w:rPr>
          <w:t>5</w:t>
        </w:r>
        <w:r>
          <w:rPr>
            <w:noProof/>
            <w:webHidden/>
          </w:rPr>
          <w:fldChar w:fldCharType="end"/>
        </w:r>
      </w:hyperlink>
    </w:p>
    <w:p w14:paraId="1B08100D" w14:textId="6ABBA5F9" w:rsidR="00F21A20" w:rsidRDefault="00F21A20">
      <w:pPr>
        <w:pStyle w:val="TableofFigures"/>
        <w:tabs>
          <w:tab w:val="right" w:leader="dot" w:pos="9016"/>
        </w:tabs>
        <w:rPr>
          <w:rFonts w:eastAsiaTheme="minorEastAsia"/>
          <w:noProof/>
          <w:lang w:eastAsia="en-GB"/>
        </w:rPr>
      </w:pPr>
      <w:hyperlink r:id="rId8" w:anchor="_Toc118301759" w:history="1">
        <w:r w:rsidRPr="00F3728A">
          <w:rPr>
            <w:rStyle w:val="Hyperlink"/>
            <w:noProof/>
          </w:rPr>
          <w:t>Figure 3. Cazoo sponsorship with Everton</w:t>
        </w:r>
        <w:r>
          <w:rPr>
            <w:noProof/>
            <w:webHidden/>
          </w:rPr>
          <w:tab/>
        </w:r>
        <w:r>
          <w:rPr>
            <w:noProof/>
            <w:webHidden/>
          </w:rPr>
          <w:fldChar w:fldCharType="begin"/>
        </w:r>
        <w:r>
          <w:rPr>
            <w:noProof/>
            <w:webHidden/>
          </w:rPr>
          <w:instrText xml:space="preserve"> PAGEREF _Toc118301759 \h </w:instrText>
        </w:r>
        <w:r>
          <w:rPr>
            <w:noProof/>
            <w:webHidden/>
          </w:rPr>
        </w:r>
        <w:r>
          <w:rPr>
            <w:noProof/>
            <w:webHidden/>
          </w:rPr>
          <w:fldChar w:fldCharType="separate"/>
        </w:r>
        <w:r>
          <w:rPr>
            <w:noProof/>
            <w:webHidden/>
          </w:rPr>
          <w:t>5</w:t>
        </w:r>
        <w:r>
          <w:rPr>
            <w:noProof/>
            <w:webHidden/>
          </w:rPr>
          <w:fldChar w:fldCharType="end"/>
        </w:r>
      </w:hyperlink>
    </w:p>
    <w:p w14:paraId="1F5C7EE4" w14:textId="12CF154B" w:rsidR="00F21A20" w:rsidRDefault="00F21A20">
      <w:pPr>
        <w:pStyle w:val="TableofFigures"/>
        <w:tabs>
          <w:tab w:val="right" w:leader="dot" w:pos="9016"/>
        </w:tabs>
        <w:rPr>
          <w:rFonts w:eastAsiaTheme="minorEastAsia"/>
          <w:noProof/>
          <w:lang w:eastAsia="en-GB"/>
        </w:rPr>
      </w:pPr>
      <w:hyperlink w:anchor="_Toc118301760" w:history="1">
        <w:r w:rsidRPr="00F3728A">
          <w:rPr>
            <w:rStyle w:val="Hyperlink"/>
            <w:noProof/>
          </w:rPr>
          <w:t>Figure 4. Cazoo quality standard</w:t>
        </w:r>
        <w:r>
          <w:rPr>
            <w:noProof/>
            <w:webHidden/>
          </w:rPr>
          <w:tab/>
        </w:r>
        <w:r>
          <w:rPr>
            <w:noProof/>
            <w:webHidden/>
          </w:rPr>
          <w:fldChar w:fldCharType="begin"/>
        </w:r>
        <w:r>
          <w:rPr>
            <w:noProof/>
            <w:webHidden/>
          </w:rPr>
          <w:instrText xml:space="preserve"> PAGEREF _Toc118301760 \h </w:instrText>
        </w:r>
        <w:r>
          <w:rPr>
            <w:noProof/>
            <w:webHidden/>
          </w:rPr>
        </w:r>
        <w:r>
          <w:rPr>
            <w:noProof/>
            <w:webHidden/>
          </w:rPr>
          <w:fldChar w:fldCharType="separate"/>
        </w:r>
        <w:r>
          <w:rPr>
            <w:noProof/>
            <w:webHidden/>
          </w:rPr>
          <w:t>6</w:t>
        </w:r>
        <w:r>
          <w:rPr>
            <w:noProof/>
            <w:webHidden/>
          </w:rPr>
          <w:fldChar w:fldCharType="end"/>
        </w:r>
      </w:hyperlink>
    </w:p>
    <w:p w14:paraId="3A7CC533" w14:textId="7C00C2C2" w:rsidR="00F21A20" w:rsidRDefault="00F21A20">
      <w:pPr>
        <w:pStyle w:val="TableofFigures"/>
        <w:tabs>
          <w:tab w:val="right" w:leader="dot" w:pos="9016"/>
        </w:tabs>
        <w:rPr>
          <w:rFonts w:eastAsiaTheme="minorEastAsia"/>
          <w:noProof/>
          <w:lang w:eastAsia="en-GB"/>
        </w:rPr>
      </w:pPr>
      <w:hyperlink w:anchor="_Toc118301761" w:history="1">
        <w:r w:rsidRPr="00F3728A">
          <w:rPr>
            <w:rStyle w:val="Hyperlink"/>
            <w:noProof/>
          </w:rPr>
          <w:t>Figure 5. Importance of brand experience</w:t>
        </w:r>
        <w:r>
          <w:rPr>
            <w:noProof/>
            <w:webHidden/>
          </w:rPr>
          <w:tab/>
        </w:r>
        <w:r>
          <w:rPr>
            <w:noProof/>
            <w:webHidden/>
          </w:rPr>
          <w:fldChar w:fldCharType="begin"/>
        </w:r>
        <w:r>
          <w:rPr>
            <w:noProof/>
            <w:webHidden/>
          </w:rPr>
          <w:instrText xml:space="preserve"> PAGEREF _Toc118301761 \h </w:instrText>
        </w:r>
        <w:r>
          <w:rPr>
            <w:noProof/>
            <w:webHidden/>
          </w:rPr>
        </w:r>
        <w:r>
          <w:rPr>
            <w:noProof/>
            <w:webHidden/>
          </w:rPr>
          <w:fldChar w:fldCharType="separate"/>
        </w:r>
        <w:r>
          <w:rPr>
            <w:noProof/>
            <w:webHidden/>
          </w:rPr>
          <w:t>8</w:t>
        </w:r>
        <w:r>
          <w:rPr>
            <w:noProof/>
            <w:webHidden/>
          </w:rPr>
          <w:fldChar w:fldCharType="end"/>
        </w:r>
      </w:hyperlink>
    </w:p>
    <w:p w14:paraId="5FA5FD3B" w14:textId="160E7F45" w:rsidR="00F21A20" w:rsidRDefault="00F21A20">
      <w:pPr>
        <w:pStyle w:val="TableofFigures"/>
        <w:tabs>
          <w:tab w:val="right" w:leader="dot" w:pos="9016"/>
        </w:tabs>
        <w:rPr>
          <w:rFonts w:eastAsiaTheme="minorEastAsia"/>
          <w:noProof/>
          <w:lang w:eastAsia="en-GB"/>
        </w:rPr>
      </w:pPr>
      <w:hyperlink w:anchor="_Toc118301762" w:history="1">
        <w:r w:rsidRPr="00F3728A">
          <w:rPr>
            <w:rStyle w:val="Hyperlink"/>
            <w:noProof/>
          </w:rPr>
          <w:t>Figure 6. Picture showing a process of buying a car with Cazoo.uk.co</w:t>
        </w:r>
        <w:r>
          <w:rPr>
            <w:noProof/>
            <w:webHidden/>
          </w:rPr>
          <w:tab/>
        </w:r>
        <w:r>
          <w:rPr>
            <w:noProof/>
            <w:webHidden/>
          </w:rPr>
          <w:fldChar w:fldCharType="begin"/>
        </w:r>
        <w:r>
          <w:rPr>
            <w:noProof/>
            <w:webHidden/>
          </w:rPr>
          <w:instrText xml:space="preserve"> PAGEREF _Toc118301762 \h </w:instrText>
        </w:r>
        <w:r>
          <w:rPr>
            <w:noProof/>
            <w:webHidden/>
          </w:rPr>
        </w:r>
        <w:r>
          <w:rPr>
            <w:noProof/>
            <w:webHidden/>
          </w:rPr>
          <w:fldChar w:fldCharType="separate"/>
        </w:r>
        <w:r>
          <w:rPr>
            <w:noProof/>
            <w:webHidden/>
          </w:rPr>
          <w:t>9</w:t>
        </w:r>
        <w:r>
          <w:rPr>
            <w:noProof/>
            <w:webHidden/>
          </w:rPr>
          <w:fldChar w:fldCharType="end"/>
        </w:r>
      </w:hyperlink>
    </w:p>
    <w:p w14:paraId="7DF0BA1D" w14:textId="49BAA342" w:rsidR="00F21A20" w:rsidRDefault="00F21A20">
      <w:pPr>
        <w:pStyle w:val="TableofFigures"/>
        <w:tabs>
          <w:tab w:val="right" w:leader="dot" w:pos="9016"/>
        </w:tabs>
        <w:rPr>
          <w:rFonts w:eastAsiaTheme="minorEastAsia"/>
          <w:noProof/>
          <w:lang w:eastAsia="en-GB"/>
        </w:rPr>
      </w:pPr>
      <w:hyperlink w:anchor="_Toc118301763" w:history="1">
        <w:r w:rsidRPr="00F3728A">
          <w:rPr>
            <w:rStyle w:val="Hyperlink"/>
            <w:noProof/>
          </w:rPr>
          <w:t>Figure 7. Cazoo review from customers</w:t>
        </w:r>
        <w:r>
          <w:rPr>
            <w:noProof/>
            <w:webHidden/>
          </w:rPr>
          <w:tab/>
        </w:r>
        <w:r>
          <w:rPr>
            <w:noProof/>
            <w:webHidden/>
          </w:rPr>
          <w:fldChar w:fldCharType="begin"/>
        </w:r>
        <w:r>
          <w:rPr>
            <w:noProof/>
            <w:webHidden/>
          </w:rPr>
          <w:instrText xml:space="preserve"> PAGEREF _Toc118301763 \h </w:instrText>
        </w:r>
        <w:r>
          <w:rPr>
            <w:noProof/>
            <w:webHidden/>
          </w:rPr>
        </w:r>
        <w:r>
          <w:rPr>
            <w:noProof/>
            <w:webHidden/>
          </w:rPr>
          <w:fldChar w:fldCharType="separate"/>
        </w:r>
        <w:r>
          <w:rPr>
            <w:noProof/>
            <w:webHidden/>
          </w:rPr>
          <w:t>10</w:t>
        </w:r>
        <w:r>
          <w:rPr>
            <w:noProof/>
            <w:webHidden/>
          </w:rPr>
          <w:fldChar w:fldCharType="end"/>
        </w:r>
      </w:hyperlink>
    </w:p>
    <w:p w14:paraId="33D181DC" w14:textId="1720EA24" w:rsidR="003D3FEE" w:rsidRDefault="00F21A20" w:rsidP="007A19D8">
      <w:pPr>
        <w:jc w:val="center"/>
        <w:rPr>
          <w:rFonts w:ascii="Arial" w:hAnsi="Arial" w:cs="Arial"/>
          <w:sz w:val="28"/>
          <w:szCs w:val="28"/>
        </w:rPr>
      </w:pPr>
      <w:r>
        <w:rPr>
          <w:rFonts w:ascii="Arial" w:hAnsi="Arial" w:cs="Arial"/>
          <w:sz w:val="28"/>
          <w:szCs w:val="28"/>
        </w:rPr>
        <w:fldChar w:fldCharType="end"/>
      </w:r>
    </w:p>
    <w:p w14:paraId="60AA765E" w14:textId="068BD376" w:rsidR="003D3FEE" w:rsidRDefault="003D3FEE" w:rsidP="007A19D8">
      <w:pPr>
        <w:jc w:val="center"/>
        <w:rPr>
          <w:rFonts w:ascii="Arial" w:hAnsi="Arial" w:cs="Arial"/>
          <w:sz w:val="28"/>
          <w:szCs w:val="28"/>
        </w:rPr>
      </w:pPr>
    </w:p>
    <w:p w14:paraId="3D3C0B24" w14:textId="43844389" w:rsidR="003D3FEE" w:rsidRDefault="003D3FEE" w:rsidP="007A19D8">
      <w:pPr>
        <w:jc w:val="center"/>
        <w:rPr>
          <w:rFonts w:ascii="Arial" w:hAnsi="Arial" w:cs="Arial"/>
          <w:sz w:val="28"/>
          <w:szCs w:val="28"/>
        </w:rPr>
      </w:pPr>
    </w:p>
    <w:p w14:paraId="441FC858" w14:textId="1255AF30" w:rsidR="003D3FEE" w:rsidRDefault="003D3FEE" w:rsidP="007A19D8">
      <w:pPr>
        <w:jc w:val="center"/>
        <w:rPr>
          <w:rFonts w:ascii="Arial" w:hAnsi="Arial" w:cs="Arial"/>
          <w:sz w:val="28"/>
          <w:szCs w:val="28"/>
        </w:rPr>
      </w:pPr>
    </w:p>
    <w:p w14:paraId="7C2E8865" w14:textId="2033813B" w:rsidR="003D3FEE" w:rsidRDefault="003D3FEE" w:rsidP="007A19D8">
      <w:pPr>
        <w:jc w:val="center"/>
        <w:rPr>
          <w:rFonts w:ascii="Arial" w:hAnsi="Arial" w:cs="Arial"/>
          <w:sz w:val="28"/>
          <w:szCs w:val="28"/>
        </w:rPr>
      </w:pPr>
    </w:p>
    <w:p w14:paraId="6A8B872E" w14:textId="05CDE354" w:rsidR="00D43510" w:rsidRDefault="00D43510" w:rsidP="00D539E1">
      <w:pPr>
        <w:rPr>
          <w:rFonts w:ascii="Arial" w:hAnsi="Arial" w:cs="Arial"/>
          <w:sz w:val="28"/>
          <w:szCs w:val="28"/>
        </w:rPr>
      </w:pPr>
    </w:p>
    <w:p w14:paraId="6AFE5ACD" w14:textId="77777777" w:rsidR="002F0F5B" w:rsidRDefault="002F0F5B" w:rsidP="009D3D59">
      <w:pPr>
        <w:pStyle w:val="Heading1"/>
      </w:pPr>
    </w:p>
    <w:p w14:paraId="65AACCAD" w14:textId="77777777" w:rsidR="002F0F5B" w:rsidRDefault="002F0F5B" w:rsidP="009D3D59">
      <w:pPr>
        <w:pStyle w:val="Heading1"/>
      </w:pPr>
    </w:p>
    <w:p w14:paraId="4696CB68" w14:textId="3AEE5E77" w:rsidR="00D43510" w:rsidRDefault="00D43510" w:rsidP="009D3D59">
      <w:pPr>
        <w:pStyle w:val="Heading1"/>
      </w:pPr>
      <w:bookmarkStart w:id="0" w:name="_Toc118303219"/>
      <w:r w:rsidRPr="00D43510">
        <w:t>Introduction</w:t>
      </w:r>
      <w:bookmarkEnd w:id="0"/>
    </w:p>
    <w:p w14:paraId="57BB752C" w14:textId="4D8AF5F8" w:rsidR="00FA349D" w:rsidRDefault="00FA349D" w:rsidP="00FA349D"/>
    <w:p w14:paraId="670B14E4" w14:textId="4C9DD051" w:rsidR="00FA349D" w:rsidRDefault="00194A31" w:rsidP="00FE3401">
      <w:pPr>
        <w:spacing w:line="360" w:lineRule="auto"/>
        <w:jc w:val="both"/>
        <w:rPr>
          <w:rFonts w:ascii="Arial" w:hAnsi="Arial" w:cs="Arial"/>
        </w:rPr>
      </w:pPr>
      <w:r w:rsidRPr="00194A31">
        <w:rPr>
          <w:rFonts w:ascii="Arial" w:hAnsi="Arial" w:cs="Arial"/>
        </w:rPr>
        <w:t>Customer relationship management is critical for the competitiveness of business units regardless of industry or size. Various criteria can be used to differentiate strategies and specific technological means for automating business processes and turning data into useful tactical and strategic information. The importance of customer relationship management (CRM) systems in business cannot be overstated</w:t>
      </w:r>
      <w:r w:rsidR="00A65B50">
        <w:rPr>
          <w:rFonts w:ascii="Arial" w:hAnsi="Arial" w:cs="Arial"/>
        </w:rPr>
        <w:t xml:space="preserve"> (</w:t>
      </w:r>
      <w:proofErr w:type="spellStart"/>
      <w:r w:rsidR="00A81315">
        <w:rPr>
          <w:rFonts w:ascii="Arial" w:hAnsi="Arial" w:cs="Arial"/>
        </w:rPr>
        <w:t>Boneva</w:t>
      </w:r>
      <w:proofErr w:type="spellEnd"/>
      <w:r w:rsidR="00A65B50">
        <w:rPr>
          <w:rFonts w:ascii="Arial" w:hAnsi="Arial" w:cs="Arial"/>
        </w:rPr>
        <w:t xml:space="preserve">, </w:t>
      </w:r>
      <w:r w:rsidR="00531562">
        <w:rPr>
          <w:rFonts w:ascii="Arial" w:hAnsi="Arial" w:cs="Arial"/>
        </w:rPr>
        <w:t>20</w:t>
      </w:r>
      <w:r w:rsidR="00A81315">
        <w:rPr>
          <w:rFonts w:ascii="Arial" w:hAnsi="Arial" w:cs="Arial"/>
        </w:rPr>
        <w:t>21</w:t>
      </w:r>
      <w:r w:rsidR="00531562">
        <w:rPr>
          <w:rFonts w:ascii="Arial" w:hAnsi="Arial" w:cs="Arial"/>
        </w:rPr>
        <w:t>)</w:t>
      </w:r>
      <w:r w:rsidR="00B00C20">
        <w:rPr>
          <w:rFonts w:ascii="Arial" w:hAnsi="Arial" w:cs="Arial"/>
        </w:rPr>
        <w:t>.</w:t>
      </w:r>
    </w:p>
    <w:p w14:paraId="032B2453" w14:textId="5686A827" w:rsidR="00D43510" w:rsidRDefault="00655293" w:rsidP="00E65547">
      <w:pPr>
        <w:spacing w:line="360" w:lineRule="auto"/>
        <w:jc w:val="both"/>
        <w:rPr>
          <w:rFonts w:ascii="Arial" w:hAnsi="Arial" w:cs="Arial"/>
        </w:rPr>
      </w:pPr>
      <w:r w:rsidRPr="00655293">
        <w:rPr>
          <w:rFonts w:ascii="Arial" w:hAnsi="Arial" w:cs="Arial"/>
        </w:rPr>
        <w:t>The purpose of this report is to investigate the Cazoo.uk.co organization's customer experience (CX), brand experience, and touch points. Identifying the significance and suitability of a company operating in the tech domain. Also, critically discuss the impact of CRM and a literature review on the firm's and co-creation perspective</w:t>
      </w:r>
      <w:r w:rsidR="003A3393">
        <w:rPr>
          <w:rFonts w:ascii="Arial" w:hAnsi="Arial" w:cs="Arial"/>
        </w:rPr>
        <w:t>.</w:t>
      </w:r>
    </w:p>
    <w:p w14:paraId="06EDD210" w14:textId="77777777" w:rsidR="007325B0" w:rsidRPr="00E65547" w:rsidRDefault="007325B0" w:rsidP="00E65547">
      <w:pPr>
        <w:spacing w:line="360" w:lineRule="auto"/>
        <w:jc w:val="both"/>
        <w:rPr>
          <w:rFonts w:ascii="Arial" w:hAnsi="Arial" w:cs="Arial"/>
        </w:rPr>
      </w:pPr>
    </w:p>
    <w:p w14:paraId="0EF0004F" w14:textId="77777777" w:rsidR="00D43510" w:rsidRPr="00D43510" w:rsidRDefault="00D43510" w:rsidP="009D3D59">
      <w:pPr>
        <w:pStyle w:val="Heading1"/>
      </w:pPr>
      <w:bookmarkStart w:id="1" w:name="_Toc118303220"/>
      <w:r w:rsidRPr="00D43510">
        <w:t>Background</w:t>
      </w:r>
      <w:bookmarkEnd w:id="1"/>
    </w:p>
    <w:p w14:paraId="35EB7E5A" w14:textId="455F3D5D" w:rsidR="00D43510" w:rsidRDefault="00D43510" w:rsidP="00D43510">
      <w:pPr>
        <w:spacing w:line="360" w:lineRule="auto"/>
        <w:jc w:val="both"/>
        <w:rPr>
          <w:rFonts w:ascii="Arial" w:hAnsi="Arial" w:cs="Arial"/>
        </w:rPr>
      </w:pPr>
      <w:proofErr w:type="spellStart"/>
      <w:r w:rsidRPr="00D43510">
        <w:rPr>
          <w:rFonts w:ascii="Arial" w:hAnsi="Arial" w:cs="Arial"/>
        </w:rPr>
        <w:t>Cazoo</w:t>
      </w:r>
      <w:proofErr w:type="spellEnd"/>
      <w:r w:rsidRPr="00D43510">
        <w:rPr>
          <w:rFonts w:ascii="Arial" w:hAnsi="Arial" w:cs="Arial"/>
        </w:rPr>
        <w:t xml:space="preserve"> is a British online car dealer based in London. The company was founded by Alex</w:t>
      </w:r>
      <w:r>
        <w:rPr>
          <w:rFonts w:ascii="Arial" w:hAnsi="Arial" w:cs="Arial"/>
        </w:rPr>
        <w:t xml:space="preserve"> </w:t>
      </w:r>
      <w:r w:rsidRPr="00D43510">
        <w:rPr>
          <w:rFonts w:ascii="Arial" w:hAnsi="Arial" w:cs="Arial"/>
        </w:rPr>
        <w:t>Chesterman in 2018, with its primary business being to provide an online marketplace for cars</w:t>
      </w:r>
      <w:r>
        <w:rPr>
          <w:rFonts w:ascii="Arial" w:hAnsi="Arial" w:cs="Arial"/>
        </w:rPr>
        <w:t xml:space="preserve"> </w:t>
      </w:r>
      <w:r w:rsidRPr="00D43510">
        <w:rPr>
          <w:rFonts w:ascii="Arial" w:hAnsi="Arial" w:cs="Arial"/>
        </w:rPr>
        <w:t>(Cazoo.</w:t>
      </w:r>
      <w:r w:rsidR="00D60712">
        <w:rPr>
          <w:rFonts w:ascii="Arial" w:hAnsi="Arial" w:cs="Arial"/>
        </w:rPr>
        <w:t>co.uk</w:t>
      </w:r>
      <w:r w:rsidR="00072C0B">
        <w:rPr>
          <w:rFonts w:ascii="Arial" w:hAnsi="Arial" w:cs="Arial"/>
        </w:rPr>
        <w:t>,</w:t>
      </w:r>
      <w:r w:rsidRPr="00D43510">
        <w:rPr>
          <w:rFonts w:ascii="Arial" w:hAnsi="Arial" w:cs="Arial"/>
        </w:rPr>
        <w:t xml:space="preserve"> 2021). </w:t>
      </w:r>
      <w:proofErr w:type="spellStart"/>
      <w:r w:rsidRPr="00D43510">
        <w:rPr>
          <w:rFonts w:ascii="Arial" w:hAnsi="Arial" w:cs="Arial"/>
        </w:rPr>
        <w:t>Cazoo</w:t>
      </w:r>
      <w:proofErr w:type="spellEnd"/>
      <w:r w:rsidRPr="00D43510">
        <w:rPr>
          <w:rFonts w:ascii="Arial" w:hAnsi="Arial" w:cs="Arial"/>
        </w:rPr>
        <w:t xml:space="preserve"> seeks to transform how people buy cars. The founder believes that buying</w:t>
      </w:r>
      <w:r>
        <w:rPr>
          <w:rFonts w:ascii="Arial" w:hAnsi="Arial" w:cs="Arial"/>
        </w:rPr>
        <w:t xml:space="preserve"> </w:t>
      </w:r>
      <w:r w:rsidRPr="00D43510">
        <w:rPr>
          <w:rFonts w:ascii="Arial" w:hAnsi="Arial" w:cs="Arial"/>
        </w:rPr>
        <w:t>a car should be as easy as buying any other product today. Essentially, one should seamlessly</w:t>
      </w:r>
      <w:r>
        <w:rPr>
          <w:rFonts w:ascii="Arial" w:hAnsi="Arial" w:cs="Arial"/>
        </w:rPr>
        <w:t xml:space="preserve"> </w:t>
      </w:r>
      <w:r w:rsidRPr="00D43510">
        <w:rPr>
          <w:rFonts w:ascii="Arial" w:hAnsi="Arial" w:cs="Arial"/>
        </w:rPr>
        <w:t>finance or buy a car online at their convenience and from the comfort of their home. The</w:t>
      </w:r>
      <w:r>
        <w:rPr>
          <w:rFonts w:ascii="Arial" w:hAnsi="Arial" w:cs="Arial"/>
        </w:rPr>
        <w:t xml:space="preserve"> </w:t>
      </w:r>
      <w:r w:rsidRPr="00D43510">
        <w:rPr>
          <w:rFonts w:ascii="Arial" w:hAnsi="Arial" w:cs="Arial"/>
        </w:rPr>
        <w:t>company’s mission is to transform the car buying experience across Europe and the UK through</w:t>
      </w:r>
      <w:r>
        <w:rPr>
          <w:rFonts w:ascii="Arial" w:hAnsi="Arial" w:cs="Arial"/>
        </w:rPr>
        <w:t xml:space="preserve"> </w:t>
      </w:r>
      <w:r w:rsidRPr="00D43510">
        <w:rPr>
          <w:rFonts w:ascii="Arial" w:hAnsi="Arial" w:cs="Arial"/>
        </w:rPr>
        <w:t>online ordering and financing opportunities (Cazoo.</w:t>
      </w:r>
      <w:r w:rsidR="00D60712">
        <w:rPr>
          <w:rFonts w:ascii="Arial" w:hAnsi="Arial" w:cs="Arial"/>
        </w:rPr>
        <w:t>co.uk</w:t>
      </w:r>
      <w:r w:rsidR="00072C0B">
        <w:rPr>
          <w:rFonts w:ascii="Arial" w:hAnsi="Arial" w:cs="Arial"/>
        </w:rPr>
        <w:t>,</w:t>
      </w:r>
      <w:r w:rsidRPr="00D43510">
        <w:rPr>
          <w:rFonts w:ascii="Arial" w:hAnsi="Arial" w:cs="Arial"/>
        </w:rPr>
        <w:t xml:space="preserve"> 2021).</w:t>
      </w:r>
    </w:p>
    <w:p w14:paraId="71C1F53E" w14:textId="77777777" w:rsidR="00A53EBE" w:rsidRDefault="00A53EBE" w:rsidP="00D43510">
      <w:pPr>
        <w:spacing w:line="360" w:lineRule="auto"/>
        <w:jc w:val="both"/>
        <w:rPr>
          <w:rFonts w:ascii="Arial" w:hAnsi="Arial" w:cs="Arial"/>
        </w:rPr>
      </w:pPr>
    </w:p>
    <w:p w14:paraId="0D5B11BA" w14:textId="77777777" w:rsidR="009E70FC" w:rsidRDefault="009E70FC" w:rsidP="0011318A">
      <w:pPr>
        <w:keepNext/>
        <w:spacing w:line="360" w:lineRule="auto"/>
        <w:jc w:val="both"/>
      </w:pPr>
    </w:p>
    <w:p w14:paraId="3FC1FBEC" w14:textId="1D3174D0" w:rsidR="0011318A" w:rsidRDefault="00BF6F61" w:rsidP="0011318A">
      <w:pPr>
        <w:keepNext/>
        <w:spacing w:line="360" w:lineRule="auto"/>
        <w:jc w:val="both"/>
      </w:pPr>
      <w:r>
        <w:rPr>
          <w:rFonts w:ascii="Arial" w:hAnsi="Arial" w:cs="Arial"/>
          <w:noProof/>
        </w:rPr>
        <w:drawing>
          <wp:inline distT="0" distB="0" distL="0" distR="0" wp14:anchorId="292BA6AD" wp14:editId="258C9D45">
            <wp:extent cx="5731510" cy="286575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p>
    <w:p w14:paraId="38B0CF53" w14:textId="167F0E7E" w:rsidR="00BF6F61" w:rsidRDefault="0011318A" w:rsidP="0011318A">
      <w:pPr>
        <w:pStyle w:val="Caption"/>
        <w:jc w:val="both"/>
        <w:rPr>
          <w:rFonts w:ascii="Arial" w:hAnsi="Arial" w:cs="Arial"/>
        </w:rPr>
      </w:pPr>
      <w:bookmarkStart w:id="2" w:name="_Toc118301757"/>
      <w:r>
        <w:t xml:space="preserve">Figure </w:t>
      </w:r>
      <w:fldSimple w:instr=" SEQ Figure \* ARABIC ">
        <w:r w:rsidR="0007224A">
          <w:rPr>
            <w:noProof/>
          </w:rPr>
          <w:t>1</w:t>
        </w:r>
      </w:fldSimple>
      <w:r>
        <w:t xml:space="preserve">. </w:t>
      </w:r>
      <w:proofErr w:type="spellStart"/>
      <w:r>
        <w:t>Cazoo</w:t>
      </w:r>
      <w:proofErr w:type="spellEnd"/>
      <w:r>
        <w:t xml:space="preserve"> w</w:t>
      </w:r>
      <w:r w:rsidR="00CF0BC7">
        <w:t>elcome page</w:t>
      </w:r>
      <w:bookmarkEnd w:id="2"/>
    </w:p>
    <w:p w14:paraId="2FDE1975" w14:textId="532173AB" w:rsidR="00BF6F61" w:rsidRPr="00D43510" w:rsidRDefault="001A507D" w:rsidP="00D43510">
      <w:pPr>
        <w:spacing w:line="360" w:lineRule="auto"/>
        <w:jc w:val="both"/>
        <w:rPr>
          <w:rFonts w:ascii="Arial" w:hAnsi="Arial" w:cs="Arial"/>
        </w:rPr>
      </w:pPr>
      <w:r>
        <w:rPr>
          <w:rFonts w:ascii="Arial" w:hAnsi="Arial" w:cs="Arial"/>
        </w:rPr>
        <w:t xml:space="preserve">                                                                                                                   (Cazoo.co.uk, 2021</w:t>
      </w:r>
      <w:r w:rsidR="00A53EBE">
        <w:rPr>
          <w:rFonts w:ascii="Arial" w:hAnsi="Arial" w:cs="Arial"/>
        </w:rPr>
        <w:t>)</w:t>
      </w:r>
    </w:p>
    <w:p w14:paraId="626B191B" w14:textId="46D556A1" w:rsidR="00D43510" w:rsidRDefault="00D43510" w:rsidP="009D3D59">
      <w:pPr>
        <w:pStyle w:val="Heading1"/>
      </w:pPr>
      <w:bookmarkStart w:id="3" w:name="_Toc118303221"/>
      <w:r w:rsidRPr="00F0212E">
        <w:t>Customer Touchpoints and Customer Experience</w:t>
      </w:r>
      <w:bookmarkEnd w:id="3"/>
    </w:p>
    <w:p w14:paraId="01692766" w14:textId="77777777" w:rsidR="005A13F8" w:rsidRPr="00F0212E" w:rsidRDefault="005A13F8" w:rsidP="00D43510">
      <w:pPr>
        <w:spacing w:line="360" w:lineRule="auto"/>
        <w:jc w:val="both"/>
        <w:rPr>
          <w:rFonts w:ascii="Arial" w:hAnsi="Arial" w:cs="Arial"/>
          <w:b/>
          <w:bCs/>
          <w:sz w:val="28"/>
          <w:szCs w:val="28"/>
        </w:rPr>
      </w:pPr>
    </w:p>
    <w:p w14:paraId="713957C1" w14:textId="240735CA" w:rsidR="00D43510" w:rsidRDefault="00D43510" w:rsidP="009C6395">
      <w:pPr>
        <w:pStyle w:val="Heading2"/>
      </w:pPr>
      <w:bookmarkStart w:id="4" w:name="_Toc118303222"/>
      <w:r w:rsidRPr="00D43510">
        <w:t>Customer Touchpoints</w:t>
      </w:r>
      <w:bookmarkEnd w:id="4"/>
    </w:p>
    <w:p w14:paraId="43A7543C" w14:textId="77777777" w:rsidR="002D4755" w:rsidRPr="002D4755" w:rsidRDefault="002D4755" w:rsidP="002D4755"/>
    <w:p w14:paraId="701A8B74" w14:textId="77777777" w:rsidR="00D8143B" w:rsidRDefault="00D43510" w:rsidP="00576C28">
      <w:pPr>
        <w:keepNext/>
        <w:spacing w:line="360" w:lineRule="auto"/>
        <w:jc w:val="both"/>
        <w:rPr>
          <w:rFonts w:ascii="Arial" w:hAnsi="Arial" w:cs="Arial"/>
        </w:rPr>
      </w:pPr>
      <w:r w:rsidRPr="00D43510">
        <w:rPr>
          <w:rFonts w:ascii="Arial" w:hAnsi="Arial" w:cs="Arial"/>
        </w:rPr>
        <w:t>A customer touchpoint is a customer’s interaction with a brand, whether it is through an</w:t>
      </w:r>
      <w:r>
        <w:rPr>
          <w:rFonts w:ascii="Arial" w:hAnsi="Arial" w:cs="Arial"/>
        </w:rPr>
        <w:t xml:space="preserve"> </w:t>
      </w:r>
      <w:r w:rsidRPr="00D43510">
        <w:rPr>
          <w:rFonts w:ascii="Arial" w:hAnsi="Arial" w:cs="Arial"/>
        </w:rPr>
        <w:t>advertisement, an employee, an app, or a website. The experiences that customers have with a</w:t>
      </w:r>
      <w:r>
        <w:rPr>
          <w:rFonts w:ascii="Arial" w:hAnsi="Arial" w:cs="Arial"/>
        </w:rPr>
        <w:t xml:space="preserve"> </w:t>
      </w:r>
      <w:r w:rsidRPr="00D43510">
        <w:rPr>
          <w:rFonts w:ascii="Arial" w:hAnsi="Arial" w:cs="Arial"/>
        </w:rPr>
        <w:t>touchpoint can shape how they view the company.</w:t>
      </w:r>
      <w:r w:rsidR="00D764CC" w:rsidRPr="00D764CC">
        <w:t xml:space="preserve"> </w:t>
      </w:r>
      <w:r w:rsidR="00D764CC" w:rsidRPr="00D764CC">
        <w:rPr>
          <w:rFonts w:ascii="Arial" w:hAnsi="Arial" w:cs="Arial"/>
        </w:rPr>
        <w:t>Businesses</w:t>
      </w:r>
      <w:r w:rsidR="00D764CC" w:rsidRPr="00D764CC">
        <w:rPr>
          <w:rFonts w:ascii="Arial" w:hAnsi="Arial" w:cs="Arial"/>
        </w:rPr>
        <w:t xml:space="preserve"> strive to ensure that every interaction their customers have with the product, marketing materials, sales staff, and customer service, among other touchpoints, is positive. Every touchpoint represents a chance for a brand dazzle a customer with an unforgettable experience that will convert them into potential and loyal customers. </w:t>
      </w:r>
      <w:proofErr w:type="spellStart"/>
      <w:r w:rsidR="00D764CC" w:rsidRPr="00D764CC">
        <w:rPr>
          <w:rFonts w:ascii="Arial" w:hAnsi="Arial" w:cs="Arial"/>
        </w:rPr>
        <w:t>Cazoo</w:t>
      </w:r>
      <w:proofErr w:type="spellEnd"/>
      <w:r w:rsidR="00D764CC" w:rsidRPr="00D764CC">
        <w:rPr>
          <w:rFonts w:ascii="Arial" w:hAnsi="Arial" w:cs="Arial"/>
        </w:rPr>
        <w:t xml:space="preserve"> has used a variety of customer touchpoints since its inception in 2018, with some success and some failure.</w:t>
      </w:r>
      <w:r w:rsidRPr="00D43510">
        <w:rPr>
          <w:rFonts w:ascii="Arial" w:hAnsi="Arial" w:cs="Arial"/>
        </w:rPr>
        <w:t xml:space="preserve"> Most of </w:t>
      </w:r>
      <w:proofErr w:type="spellStart"/>
      <w:r w:rsidRPr="00D43510">
        <w:rPr>
          <w:rFonts w:ascii="Arial" w:hAnsi="Arial" w:cs="Arial"/>
        </w:rPr>
        <w:t>Cazoo’s</w:t>
      </w:r>
      <w:proofErr w:type="spellEnd"/>
      <w:r w:rsidRPr="00D43510">
        <w:rPr>
          <w:rFonts w:ascii="Arial" w:hAnsi="Arial" w:cs="Arial"/>
        </w:rPr>
        <w:t xml:space="preserve"> customer touchpoints are brand-owned, meaning</w:t>
      </w:r>
      <w:r>
        <w:rPr>
          <w:rFonts w:ascii="Arial" w:hAnsi="Arial" w:cs="Arial"/>
        </w:rPr>
        <w:t xml:space="preserve"> </w:t>
      </w:r>
      <w:r w:rsidRPr="00D43510">
        <w:rPr>
          <w:rFonts w:ascii="Arial" w:hAnsi="Arial" w:cs="Arial"/>
        </w:rPr>
        <w:t>that they are designed and managed by the firm. This includes advertising, website, and social</w:t>
      </w:r>
      <w:r>
        <w:rPr>
          <w:rFonts w:ascii="Arial" w:hAnsi="Arial" w:cs="Arial"/>
        </w:rPr>
        <w:t xml:space="preserve"> </w:t>
      </w:r>
      <w:r w:rsidRPr="00D43510">
        <w:rPr>
          <w:rFonts w:ascii="Arial" w:hAnsi="Arial" w:cs="Arial"/>
        </w:rPr>
        <w:t xml:space="preserve">media platforms. After its establishment, </w:t>
      </w:r>
      <w:r w:rsidR="004F14F5">
        <w:rPr>
          <w:rFonts w:ascii="Arial" w:hAnsi="Arial" w:cs="Arial"/>
        </w:rPr>
        <w:t xml:space="preserve">the company </w:t>
      </w:r>
      <w:r w:rsidR="004F14F5" w:rsidRPr="00D43510">
        <w:rPr>
          <w:rFonts w:ascii="Arial" w:hAnsi="Arial" w:cs="Arial"/>
        </w:rPr>
        <w:t>become</w:t>
      </w:r>
      <w:r w:rsidR="004F14F5">
        <w:rPr>
          <w:rFonts w:ascii="Arial" w:hAnsi="Arial" w:cs="Arial"/>
        </w:rPr>
        <w:t>s</w:t>
      </w:r>
      <w:r w:rsidRPr="00D43510">
        <w:rPr>
          <w:rFonts w:ascii="Arial" w:hAnsi="Arial" w:cs="Arial"/>
        </w:rPr>
        <w:t xml:space="preserve"> one of the fastest-growing brands in</w:t>
      </w:r>
      <w:r>
        <w:rPr>
          <w:rFonts w:ascii="Arial" w:hAnsi="Arial" w:cs="Arial"/>
        </w:rPr>
        <w:t xml:space="preserve"> </w:t>
      </w:r>
      <w:r w:rsidRPr="00D43510">
        <w:rPr>
          <w:rFonts w:ascii="Arial" w:hAnsi="Arial" w:cs="Arial"/>
        </w:rPr>
        <w:t>Europe, raising more than $1.4 billion of capital investment shortly after. The company began its</w:t>
      </w:r>
      <w:r w:rsidR="00234AAF">
        <w:rPr>
          <w:rFonts w:ascii="Arial" w:hAnsi="Arial" w:cs="Arial"/>
        </w:rPr>
        <w:t xml:space="preserve"> </w:t>
      </w:r>
      <w:r w:rsidRPr="00D43510">
        <w:rPr>
          <w:rFonts w:ascii="Arial" w:hAnsi="Arial" w:cs="Arial"/>
        </w:rPr>
        <w:t>international expansion in 2021, launching in France and Germany, and acquiring a competitor</w:t>
      </w:r>
      <w:r w:rsidR="00234AAF">
        <w:rPr>
          <w:rFonts w:ascii="Arial" w:hAnsi="Arial" w:cs="Arial"/>
        </w:rPr>
        <w:t xml:space="preserve"> </w:t>
      </w:r>
      <w:r w:rsidRPr="00D43510">
        <w:rPr>
          <w:rFonts w:ascii="Arial" w:hAnsi="Arial" w:cs="Arial"/>
        </w:rPr>
        <w:t xml:space="preserve">in Spain in 2022. The company also </w:t>
      </w:r>
      <w:r w:rsidRPr="00D43510">
        <w:rPr>
          <w:rFonts w:ascii="Arial" w:hAnsi="Arial" w:cs="Arial"/>
        </w:rPr>
        <w:lastRenderedPageBreak/>
        <w:t>launched in Italy in 2022 (Cazoo.</w:t>
      </w:r>
      <w:r w:rsidR="00072C0B">
        <w:rPr>
          <w:rFonts w:ascii="Arial" w:hAnsi="Arial" w:cs="Arial"/>
        </w:rPr>
        <w:t xml:space="preserve">co.uk, </w:t>
      </w:r>
      <w:r w:rsidRPr="00D43510">
        <w:rPr>
          <w:rFonts w:ascii="Arial" w:hAnsi="Arial" w:cs="Arial"/>
        </w:rPr>
        <w:t>2021). The New York</w:t>
      </w:r>
      <w:r w:rsidR="00234AAF">
        <w:rPr>
          <w:rFonts w:ascii="Arial" w:hAnsi="Arial" w:cs="Arial"/>
        </w:rPr>
        <w:t xml:space="preserve"> </w:t>
      </w:r>
      <w:r w:rsidRPr="00D43510">
        <w:rPr>
          <w:rFonts w:ascii="Arial" w:hAnsi="Arial" w:cs="Arial"/>
        </w:rPr>
        <w:t>Stock Exchange valued it at $7 billion at the time. The brand’s acceleration</w:t>
      </w:r>
      <w:r w:rsidR="00E02E4E">
        <w:rPr>
          <w:rFonts w:ascii="Arial" w:hAnsi="Arial" w:cs="Arial"/>
        </w:rPr>
        <w:t xml:space="preserve"> is</w:t>
      </w:r>
      <w:r w:rsidRPr="00D43510">
        <w:rPr>
          <w:rFonts w:ascii="Arial" w:hAnsi="Arial" w:cs="Arial"/>
        </w:rPr>
        <w:t xml:space="preserve"> interesting,</w:t>
      </w:r>
      <w:r w:rsidR="00234AAF">
        <w:rPr>
          <w:rFonts w:ascii="Arial" w:hAnsi="Arial" w:cs="Arial"/>
        </w:rPr>
        <w:t xml:space="preserve"> </w:t>
      </w:r>
      <w:r w:rsidRPr="00D43510">
        <w:rPr>
          <w:rFonts w:ascii="Arial" w:hAnsi="Arial" w:cs="Arial"/>
        </w:rPr>
        <w:t xml:space="preserve">seeing that it </w:t>
      </w:r>
      <w:r w:rsidR="00672E04">
        <w:rPr>
          <w:rFonts w:ascii="Arial" w:hAnsi="Arial" w:cs="Arial"/>
        </w:rPr>
        <w:t>is</w:t>
      </w:r>
      <w:r w:rsidRPr="00D43510">
        <w:rPr>
          <w:rFonts w:ascii="Arial" w:hAnsi="Arial" w:cs="Arial"/>
        </w:rPr>
        <w:t xml:space="preserve"> not the only company </w:t>
      </w:r>
    </w:p>
    <w:p w14:paraId="5BEDE824" w14:textId="4C519053" w:rsidR="006B0FB0" w:rsidRDefault="00693BD4" w:rsidP="00576C28">
      <w:pPr>
        <w:keepNext/>
        <w:spacing w:line="360" w:lineRule="auto"/>
        <w:jc w:val="both"/>
        <w:rPr>
          <w:rFonts w:ascii="Arial" w:hAnsi="Arial" w:cs="Arial"/>
        </w:rPr>
      </w:pPr>
      <w:r>
        <w:rPr>
          <w:rFonts w:ascii="Arial" w:hAnsi="Arial" w:cs="Arial"/>
        </w:rPr>
        <w:t>The company</w:t>
      </w:r>
      <w:r w:rsidR="00D43510" w:rsidRPr="00D43510">
        <w:rPr>
          <w:rFonts w:ascii="Arial" w:hAnsi="Arial" w:cs="Arial"/>
        </w:rPr>
        <w:t xml:space="preserve"> rapid growth is attributable to its numerous customer touchpoints. </w:t>
      </w:r>
      <w:proofErr w:type="spellStart"/>
      <w:r w:rsidR="00D43510" w:rsidRPr="006D2692">
        <w:rPr>
          <w:rFonts w:ascii="Arial" w:hAnsi="Arial" w:cs="Arial"/>
        </w:rPr>
        <w:t>Cazoo’s</w:t>
      </w:r>
      <w:proofErr w:type="spellEnd"/>
      <w:r w:rsidR="00234AAF">
        <w:rPr>
          <w:rFonts w:ascii="Arial" w:hAnsi="Arial" w:cs="Arial"/>
        </w:rPr>
        <w:t xml:space="preserve"> </w:t>
      </w:r>
      <w:r w:rsidR="00D43510" w:rsidRPr="00D43510">
        <w:rPr>
          <w:rFonts w:ascii="Arial" w:hAnsi="Arial" w:cs="Arial"/>
        </w:rPr>
        <w:t>popularity began when it adopted huge sponsorship advertising deals, particularly in the sports</w:t>
      </w:r>
      <w:r w:rsidR="00234AAF">
        <w:rPr>
          <w:rFonts w:ascii="Arial" w:hAnsi="Arial" w:cs="Arial"/>
        </w:rPr>
        <w:t xml:space="preserve"> </w:t>
      </w:r>
      <w:r w:rsidR="00D43510" w:rsidRPr="00D43510">
        <w:rPr>
          <w:rFonts w:ascii="Arial" w:hAnsi="Arial" w:cs="Arial"/>
        </w:rPr>
        <w:t xml:space="preserve">industry. </w:t>
      </w:r>
      <w:proofErr w:type="spellStart"/>
      <w:r w:rsidR="00D43510" w:rsidRPr="00234AAF">
        <w:rPr>
          <w:rFonts w:ascii="Arial" w:hAnsi="Arial" w:cs="Arial"/>
          <w:highlight w:val="yellow"/>
        </w:rPr>
        <w:t>Cazoo</w:t>
      </w:r>
      <w:proofErr w:type="spellEnd"/>
      <w:r w:rsidR="00D43510" w:rsidRPr="00D43510">
        <w:rPr>
          <w:rFonts w:ascii="Arial" w:hAnsi="Arial" w:cs="Arial"/>
        </w:rPr>
        <w:t xml:space="preserve"> sponsored events and teams in soccer, snooker, horse racing, rugby, golf,</w:t>
      </w:r>
      <w:r w:rsidR="009012FE">
        <w:rPr>
          <w:rFonts w:ascii="Arial" w:hAnsi="Arial" w:cs="Arial"/>
        </w:rPr>
        <w:t xml:space="preserve"> football,</w:t>
      </w:r>
      <w:r w:rsidR="00D43510" w:rsidRPr="00D43510">
        <w:rPr>
          <w:rFonts w:ascii="Arial" w:hAnsi="Arial" w:cs="Arial"/>
        </w:rPr>
        <w:t xml:space="preserve"> darts,</w:t>
      </w:r>
      <w:r w:rsidR="00234AAF">
        <w:rPr>
          <w:rFonts w:ascii="Arial" w:hAnsi="Arial" w:cs="Arial"/>
        </w:rPr>
        <w:t xml:space="preserve"> </w:t>
      </w:r>
      <w:r w:rsidR="00D43510" w:rsidRPr="00D43510">
        <w:rPr>
          <w:rFonts w:ascii="Arial" w:hAnsi="Arial" w:cs="Arial"/>
        </w:rPr>
        <w:t>and cricke</w:t>
      </w:r>
      <w:r w:rsidR="006B0FB0">
        <w:rPr>
          <w:rFonts w:ascii="Arial" w:hAnsi="Arial" w:cs="Arial"/>
        </w:rPr>
        <w:t>t</w:t>
      </w:r>
    </w:p>
    <w:p w14:paraId="0F4BA03A" w14:textId="77777777" w:rsidR="006B0FB0" w:rsidRDefault="006B0FB0" w:rsidP="00576C28">
      <w:pPr>
        <w:keepNext/>
        <w:spacing w:line="360" w:lineRule="auto"/>
        <w:jc w:val="both"/>
        <w:rPr>
          <w:rFonts w:ascii="Arial" w:hAnsi="Arial" w:cs="Arial"/>
        </w:rPr>
      </w:pPr>
    </w:p>
    <w:p w14:paraId="18402B32" w14:textId="6A486F31" w:rsidR="00576C28" w:rsidRPr="006B0FB0" w:rsidRDefault="00D43510" w:rsidP="00576C28">
      <w:pPr>
        <w:keepNext/>
        <w:spacing w:line="360" w:lineRule="auto"/>
        <w:jc w:val="both"/>
        <w:rPr>
          <w:rFonts w:ascii="Arial" w:hAnsi="Arial" w:cs="Arial"/>
        </w:rPr>
      </w:pPr>
      <w:r w:rsidRPr="00D43510">
        <w:rPr>
          <w:rFonts w:ascii="Arial" w:hAnsi="Arial" w:cs="Arial"/>
        </w:rPr>
        <w:t>(Cazoo.</w:t>
      </w:r>
      <w:r w:rsidR="00177351">
        <w:rPr>
          <w:rFonts w:ascii="Arial" w:hAnsi="Arial" w:cs="Arial"/>
        </w:rPr>
        <w:t>co.uk,</w:t>
      </w:r>
      <w:r w:rsidRPr="00D43510">
        <w:rPr>
          <w:rFonts w:ascii="Arial" w:hAnsi="Arial" w:cs="Arial"/>
        </w:rPr>
        <w:t xml:space="preserve"> 2021)</w:t>
      </w:r>
      <w:r w:rsidR="00575A5C">
        <w:rPr>
          <w:rFonts w:ascii="Arial" w:hAnsi="Arial" w:cs="Arial"/>
          <w:noProof/>
        </w:rPr>
        <w:drawing>
          <wp:inline distT="0" distB="0" distL="0" distR="0" wp14:anchorId="0E5B9598" wp14:editId="23AE9C93">
            <wp:extent cx="2857500" cy="1600200"/>
            <wp:effectExtent l="0" t="0" r="0" b="0"/>
            <wp:docPr id="4" name="Picture 4" descr="A group of football players posing for a pic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group of football players posing for a picture&#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2857500" cy="1600200"/>
                    </a:xfrm>
                    <a:prstGeom prst="rect">
                      <a:avLst/>
                    </a:prstGeom>
                  </pic:spPr>
                </pic:pic>
              </a:graphicData>
            </a:graphic>
          </wp:inline>
        </w:drawing>
      </w:r>
    </w:p>
    <w:p w14:paraId="70C5D834" w14:textId="279C2EE8" w:rsidR="00576C28" w:rsidRDefault="00576C28" w:rsidP="00576C28">
      <w:pPr>
        <w:pStyle w:val="Caption"/>
        <w:jc w:val="both"/>
      </w:pPr>
      <w:bookmarkStart w:id="5" w:name="_Toc118301758"/>
      <w:r>
        <w:t xml:space="preserve">Figure </w:t>
      </w:r>
      <w:r w:rsidR="00D539E1">
        <w:t>3</w:t>
      </w:r>
      <w:r>
        <w:t xml:space="preserve">. </w:t>
      </w:r>
      <w:proofErr w:type="spellStart"/>
      <w:r>
        <w:t>Cazoo</w:t>
      </w:r>
      <w:proofErr w:type="spellEnd"/>
      <w:r>
        <w:t xml:space="preserve"> sponsorship with Aston Villa</w:t>
      </w:r>
      <w:bookmarkEnd w:id="5"/>
    </w:p>
    <w:p w14:paraId="5067F88A" w14:textId="40D6FC52" w:rsidR="00575A5C" w:rsidRDefault="0007224A" w:rsidP="00D43510">
      <w:pPr>
        <w:spacing w:line="360" w:lineRule="auto"/>
        <w:jc w:val="both"/>
        <w:rPr>
          <w:rFonts w:ascii="Arial" w:hAnsi="Arial" w:cs="Arial"/>
        </w:rPr>
      </w:pPr>
      <w:r>
        <w:rPr>
          <w:noProof/>
        </w:rPr>
        <mc:AlternateContent>
          <mc:Choice Requires="wps">
            <w:drawing>
              <wp:anchor distT="0" distB="0" distL="114300" distR="114300" simplePos="0" relativeHeight="251659264" behindDoc="1" locked="0" layoutInCell="1" allowOverlap="1" wp14:anchorId="129AB95F" wp14:editId="4794D61C">
                <wp:simplePos x="0" y="0"/>
                <wp:positionH relativeFrom="column">
                  <wp:posOffset>0</wp:posOffset>
                </wp:positionH>
                <wp:positionV relativeFrom="paragraph">
                  <wp:posOffset>-1569085</wp:posOffset>
                </wp:positionV>
                <wp:extent cx="4130040" cy="635"/>
                <wp:effectExtent l="0" t="0" r="0" b="0"/>
                <wp:wrapTight wrapText="bothSides">
                  <wp:wrapPolygon edited="0">
                    <wp:start x="0" y="0"/>
                    <wp:lineTo x="0" y="21600"/>
                    <wp:lineTo x="21600" y="21600"/>
                    <wp:lineTo x="21600" y="0"/>
                  </wp:wrapPolygon>
                </wp:wrapTight>
                <wp:docPr id="15" name="Text Box 15"/>
                <wp:cNvGraphicFramePr/>
                <a:graphic xmlns:a="http://schemas.openxmlformats.org/drawingml/2006/main">
                  <a:graphicData uri="http://schemas.microsoft.com/office/word/2010/wordprocessingShape">
                    <wps:wsp>
                      <wps:cNvSpPr txBox="1"/>
                      <wps:spPr>
                        <a:xfrm>
                          <a:off x="0" y="0"/>
                          <a:ext cx="4130040" cy="635"/>
                        </a:xfrm>
                        <a:prstGeom prst="rect">
                          <a:avLst/>
                        </a:prstGeom>
                        <a:solidFill>
                          <a:prstClr val="white"/>
                        </a:solidFill>
                        <a:ln>
                          <a:noFill/>
                        </a:ln>
                      </wps:spPr>
                      <wps:txbx>
                        <w:txbxContent>
                          <w:p w14:paraId="2D7A1DD3" w14:textId="0C52D052" w:rsidR="0007224A" w:rsidRPr="0020614D" w:rsidRDefault="0007224A" w:rsidP="0007224A">
                            <w:pPr>
                              <w:pStyle w:val="Caption"/>
                              <w:rPr>
                                <w:rFonts w:ascii="Arial" w:hAnsi="Arial" w:cs="Arial"/>
                                <w:noProof/>
                              </w:rPr>
                            </w:pPr>
                            <w:r>
                              <w:t xml:space="preserve">Figure </w:t>
                            </w:r>
                            <w:r w:rsidR="00D539E1">
                              <w:t>2</w:t>
                            </w:r>
                            <w:r>
                              <w:t xml:space="preserve">. </w:t>
                            </w:r>
                            <w:proofErr w:type="spellStart"/>
                            <w:r>
                              <w:t>Cazoo</w:t>
                            </w:r>
                            <w:proofErr w:type="spellEnd"/>
                            <w:r>
                              <w:t xml:space="preserve"> sponsorship with Everton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29AB95F" id="_x0000_t202" coordsize="21600,21600" o:spt="202" path="m,l,21600r21600,l21600,xe">
                <v:stroke joinstyle="miter"/>
                <v:path gradientshapeok="t" o:connecttype="rect"/>
              </v:shapetype>
              <v:shape id="Text Box 15" o:spid="_x0000_s1026" type="#_x0000_t202" style="position:absolute;left:0;text-align:left;margin-left:0;margin-top:-123.55pt;width:325.2pt;height:.05pt;z-index:-251657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" stroked="f">
                <v:textbox style="mso-fit-shape-to-text:t" inset="0,0,0,0">
                  <w:txbxContent>
                    <w:p w14:paraId="2D7A1DD3" w14:textId="0C52D052" w:rsidR="0007224A" w:rsidRPr="0020614D" w:rsidRDefault="0007224A" w:rsidP="0007224A">
                      <w:pPr>
                        <w:pStyle w:val="Caption"/>
                        <w:rPr>
                          <w:rFonts w:ascii="Arial" w:hAnsi="Arial" w:cs="Arial"/>
                          <w:noProof/>
                        </w:rPr>
                      </w:pPr>
                      <w:r>
                        <w:t xml:space="preserve">Figure </w:t>
                      </w:r>
                      <w:r w:rsidR="00D539E1">
                        <w:t>2</w:t>
                      </w:r>
                      <w:r>
                        <w:t xml:space="preserve">. </w:t>
                      </w:r>
                      <w:proofErr w:type="spellStart"/>
                      <w:r>
                        <w:t>Cazoo</w:t>
                      </w:r>
                      <w:proofErr w:type="spellEnd"/>
                      <w:r>
                        <w:t xml:space="preserve"> sponsorship with Everton</w:t>
                      </w:r>
                    </w:p>
                  </w:txbxContent>
                </v:textbox>
                <w10:wrap type="tight"/>
              </v:shape>
            </w:pict>
          </mc:Fallback>
        </mc:AlternateContent>
      </w:r>
      <w:r w:rsidR="00575A5C">
        <w:rPr>
          <w:rFonts w:ascii="Arial" w:hAnsi="Arial" w:cs="Arial"/>
          <w:noProof/>
        </w:rPr>
        <w:drawing>
          <wp:anchor distT="0" distB="0" distL="114300" distR="114300" simplePos="0" relativeHeight="251656192" behindDoc="1" locked="0" layoutInCell="1" allowOverlap="1" wp14:anchorId="6A242622" wp14:editId="08A7F775">
            <wp:simplePos x="914400" y="2598420"/>
            <wp:positionH relativeFrom="margin">
              <wp:align>left</wp:align>
            </wp:positionH>
            <wp:positionV relativeFrom="margin">
              <wp:align>top</wp:align>
            </wp:positionV>
            <wp:extent cx="4130040" cy="2583180"/>
            <wp:effectExtent l="0" t="0" r="3810" b="7620"/>
            <wp:wrapTight wrapText="bothSides">
              <wp:wrapPolygon edited="0">
                <wp:start x="0" y="0"/>
                <wp:lineTo x="0" y="21504"/>
                <wp:lineTo x="21520" y="21504"/>
                <wp:lineTo x="21520" y="0"/>
                <wp:lineTo x="0" y="0"/>
              </wp:wrapPolygon>
            </wp:wrapTight>
            <wp:docPr id="5" name="Picture 5"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with low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130040" cy="2583180"/>
                    </a:xfrm>
                    <a:prstGeom prst="rect">
                      <a:avLst/>
                    </a:prstGeom>
                  </pic:spPr>
                </pic:pic>
              </a:graphicData>
            </a:graphic>
          </wp:anchor>
        </w:drawing>
      </w:r>
    </w:p>
    <w:p w14:paraId="5E316C96" w14:textId="40D54294" w:rsidR="00D43510" w:rsidRDefault="00D43510" w:rsidP="00D43510">
      <w:pPr>
        <w:spacing w:line="360" w:lineRule="auto"/>
        <w:jc w:val="both"/>
        <w:rPr>
          <w:rFonts w:ascii="Arial" w:hAnsi="Arial" w:cs="Arial"/>
        </w:rPr>
      </w:pPr>
      <w:r w:rsidRPr="00D43510">
        <w:rPr>
          <w:rFonts w:ascii="Arial" w:hAnsi="Arial" w:cs="Arial"/>
        </w:rPr>
        <w:t xml:space="preserve">All these </w:t>
      </w:r>
      <w:r w:rsidR="00FB02F4">
        <w:rPr>
          <w:rFonts w:ascii="Arial" w:hAnsi="Arial" w:cs="Arial"/>
        </w:rPr>
        <w:t>are</w:t>
      </w:r>
      <w:r w:rsidRPr="00D43510">
        <w:rPr>
          <w:rFonts w:ascii="Arial" w:hAnsi="Arial" w:cs="Arial"/>
        </w:rPr>
        <w:t xml:space="preserve"> significant deals that </w:t>
      </w:r>
      <w:r w:rsidR="00FB02F4">
        <w:rPr>
          <w:rFonts w:ascii="Arial" w:hAnsi="Arial" w:cs="Arial"/>
        </w:rPr>
        <w:t>are</w:t>
      </w:r>
      <w:r w:rsidRPr="00D43510">
        <w:rPr>
          <w:rFonts w:ascii="Arial" w:hAnsi="Arial" w:cs="Arial"/>
        </w:rPr>
        <w:t xml:space="preserve"> in the multi-million range</w:t>
      </w:r>
      <w:r w:rsidR="00234AAF">
        <w:rPr>
          <w:rFonts w:ascii="Arial" w:hAnsi="Arial" w:cs="Arial"/>
        </w:rPr>
        <w:t xml:space="preserve"> </w:t>
      </w:r>
      <w:r w:rsidRPr="00D43510">
        <w:rPr>
          <w:rFonts w:ascii="Arial" w:hAnsi="Arial" w:cs="Arial"/>
        </w:rPr>
        <w:t>annually. Sponsoring teams such as Valencia, Marseille, and Aston Villa provid</w:t>
      </w:r>
      <w:r w:rsidR="00FB02F4">
        <w:rPr>
          <w:rFonts w:ascii="Arial" w:hAnsi="Arial" w:cs="Arial"/>
        </w:rPr>
        <w:t>ing</w:t>
      </w:r>
      <w:r w:rsidRPr="00D43510">
        <w:rPr>
          <w:rFonts w:ascii="Arial" w:hAnsi="Arial" w:cs="Arial"/>
        </w:rPr>
        <w:t xml:space="preserve"> exposure, not</w:t>
      </w:r>
      <w:r w:rsidR="00234AAF">
        <w:rPr>
          <w:rFonts w:ascii="Arial" w:hAnsi="Arial" w:cs="Arial"/>
        </w:rPr>
        <w:t xml:space="preserve"> </w:t>
      </w:r>
      <w:r w:rsidRPr="00D43510">
        <w:rPr>
          <w:rFonts w:ascii="Arial" w:hAnsi="Arial" w:cs="Arial"/>
        </w:rPr>
        <w:t>just from the team’s shirt, but from numerous other touchpoints. The brand’s messaging and logo</w:t>
      </w:r>
      <w:r w:rsidR="00234AAF">
        <w:rPr>
          <w:rFonts w:ascii="Arial" w:hAnsi="Arial" w:cs="Arial"/>
        </w:rPr>
        <w:t xml:space="preserve"> </w:t>
      </w:r>
      <w:r w:rsidRPr="00D43510">
        <w:rPr>
          <w:rFonts w:ascii="Arial" w:hAnsi="Arial" w:cs="Arial"/>
        </w:rPr>
        <w:t>appear throughout the team’s social media, website, stadium, and other sponsors’ collateral</w:t>
      </w:r>
      <w:r w:rsidR="00234AAF">
        <w:rPr>
          <w:rFonts w:ascii="Arial" w:hAnsi="Arial" w:cs="Arial"/>
        </w:rPr>
        <w:t xml:space="preserve"> </w:t>
      </w:r>
      <w:r w:rsidRPr="00D43510">
        <w:rPr>
          <w:rFonts w:ascii="Arial" w:hAnsi="Arial" w:cs="Arial"/>
        </w:rPr>
        <w:t>such as the shirt’s manufacturer (Cazoo.</w:t>
      </w:r>
      <w:r w:rsidR="009B5FA6">
        <w:rPr>
          <w:rFonts w:ascii="Arial" w:hAnsi="Arial" w:cs="Arial"/>
        </w:rPr>
        <w:t xml:space="preserve">co.uk, </w:t>
      </w:r>
      <w:r w:rsidRPr="00D43510">
        <w:rPr>
          <w:rFonts w:ascii="Arial" w:hAnsi="Arial" w:cs="Arial"/>
        </w:rPr>
        <w:t>2021). This exposure increase brand awareness among</w:t>
      </w:r>
      <w:r w:rsidR="00234AAF">
        <w:rPr>
          <w:rFonts w:ascii="Arial" w:hAnsi="Arial" w:cs="Arial"/>
        </w:rPr>
        <w:t xml:space="preserve"> </w:t>
      </w:r>
      <w:r w:rsidRPr="00D43510">
        <w:rPr>
          <w:rFonts w:ascii="Arial" w:hAnsi="Arial" w:cs="Arial"/>
        </w:rPr>
        <w:t>fans of the sponsored team and the general public that saw the messaging. This brand awareness</w:t>
      </w:r>
      <w:r w:rsidR="00234AAF">
        <w:rPr>
          <w:rFonts w:ascii="Arial" w:hAnsi="Arial" w:cs="Arial"/>
        </w:rPr>
        <w:t xml:space="preserve"> </w:t>
      </w:r>
      <w:r w:rsidRPr="00D43510">
        <w:rPr>
          <w:rFonts w:ascii="Arial" w:hAnsi="Arial" w:cs="Arial"/>
        </w:rPr>
        <w:t>le</w:t>
      </w:r>
      <w:r w:rsidR="005A5651">
        <w:rPr>
          <w:rFonts w:ascii="Arial" w:hAnsi="Arial" w:cs="Arial"/>
        </w:rPr>
        <w:t>ad</w:t>
      </w:r>
      <w:r w:rsidRPr="00D43510">
        <w:rPr>
          <w:rFonts w:ascii="Arial" w:hAnsi="Arial" w:cs="Arial"/>
        </w:rPr>
        <w:t xml:space="preserve"> to preferential decisions, such that these people would think of </w:t>
      </w:r>
      <w:proofErr w:type="spellStart"/>
      <w:r w:rsidRPr="00D43510">
        <w:rPr>
          <w:rFonts w:ascii="Arial" w:hAnsi="Arial" w:cs="Arial"/>
        </w:rPr>
        <w:t>Cazoo</w:t>
      </w:r>
      <w:proofErr w:type="spellEnd"/>
      <w:r w:rsidRPr="00D43510">
        <w:rPr>
          <w:rFonts w:ascii="Arial" w:hAnsi="Arial" w:cs="Arial"/>
        </w:rPr>
        <w:t xml:space="preserve"> anytime they wanted to</w:t>
      </w:r>
      <w:r w:rsidR="00234AAF">
        <w:rPr>
          <w:rFonts w:ascii="Arial" w:hAnsi="Arial" w:cs="Arial"/>
        </w:rPr>
        <w:t xml:space="preserve"> </w:t>
      </w:r>
      <w:r w:rsidRPr="00D43510">
        <w:rPr>
          <w:rFonts w:ascii="Arial" w:hAnsi="Arial" w:cs="Arial"/>
        </w:rPr>
        <w:t>buy a car.</w:t>
      </w:r>
    </w:p>
    <w:p w14:paraId="478DBC84" w14:textId="77777777" w:rsidR="00D8143B" w:rsidRDefault="00D8143B" w:rsidP="00234AAF">
      <w:pPr>
        <w:spacing w:line="360" w:lineRule="auto"/>
        <w:jc w:val="both"/>
        <w:rPr>
          <w:rFonts w:ascii="Arial" w:hAnsi="Arial" w:cs="Arial"/>
        </w:rPr>
      </w:pPr>
    </w:p>
    <w:p w14:paraId="62DE037A" w14:textId="24A8C0F6" w:rsidR="00D8143B" w:rsidRDefault="00D8143B" w:rsidP="00234AAF">
      <w:pPr>
        <w:spacing w:line="360" w:lineRule="auto"/>
        <w:jc w:val="both"/>
        <w:rPr>
          <w:rFonts w:ascii="Arial" w:hAnsi="Arial" w:cs="Arial"/>
        </w:rPr>
      </w:pPr>
    </w:p>
    <w:p w14:paraId="78FF6FC9" w14:textId="77777777" w:rsidR="002F0F5B" w:rsidRDefault="002F0F5B" w:rsidP="00234AAF">
      <w:pPr>
        <w:spacing w:line="360" w:lineRule="auto"/>
        <w:jc w:val="both"/>
        <w:rPr>
          <w:rFonts w:ascii="Arial" w:hAnsi="Arial" w:cs="Arial"/>
        </w:rPr>
      </w:pPr>
    </w:p>
    <w:p w14:paraId="2875CFF0" w14:textId="2385E63A" w:rsidR="00234AAF" w:rsidRDefault="00234AAF" w:rsidP="00234AAF">
      <w:pPr>
        <w:spacing w:line="360" w:lineRule="auto"/>
        <w:jc w:val="both"/>
        <w:rPr>
          <w:rFonts w:ascii="Arial" w:hAnsi="Arial" w:cs="Arial"/>
        </w:rPr>
      </w:pPr>
      <w:r w:rsidRPr="00234AAF">
        <w:rPr>
          <w:rFonts w:ascii="Arial" w:hAnsi="Arial" w:cs="Arial"/>
        </w:rPr>
        <w:t xml:space="preserve">In addition to partnership deals, </w:t>
      </w:r>
      <w:proofErr w:type="spellStart"/>
      <w:r w:rsidRPr="00234AAF">
        <w:rPr>
          <w:rFonts w:ascii="Arial" w:hAnsi="Arial" w:cs="Arial"/>
        </w:rPr>
        <w:t>Cazoo</w:t>
      </w:r>
      <w:proofErr w:type="spellEnd"/>
      <w:r w:rsidRPr="00234AAF">
        <w:rPr>
          <w:rFonts w:ascii="Arial" w:hAnsi="Arial" w:cs="Arial"/>
        </w:rPr>
        <w:t xml:space="preserve"> </w:t>
      </w:r>
      <w:r w:rsidR="00C33BFC" w:rsidRPr="00234AAF">
        <w:rPr>
          <w:rFonts w:ascii="Arial" w:hAnsi="Arial" w:cs="Arial"/>
        </w:rPr>
        <w:t>depend</w:t>
      </w:r>
      <w:r w:rsidRPr="00234AAF">
        <w:rPr>
          <w:rFonts w:ascii="Arial" w:hAnsi="Arial" w:cs="Arial"/>
        </w:rPr>
        <w:t xml:space="preserve"> on other forms of publicity to create</w:t>
      </w:r>
      <w:r>
        <w:rPr>
          <w:rFonts w:ascii="Arial" w:hAnsi="Arial" w:cs="Arial"/>
        </w:rPr>
        <w:t xml:space="preserve"> </w:t>
      </w:r>
      <w:r w:rsidRPr="00234AAF">
        <w:rPr>
          <w:rFonts w:ascii="Arial" w:hAnsi="Arial" w:cs="Arial"/>
        </w:rPr>
        <w:t>more</w:t>
      </w:r>
      <w:r w:rsidR="006B0FB0">
        <w:rPr>
          <w:rFonts w:ascii="Arial" w:hAnsi="Arial" w:cs="Arial"/>
        </w:rPr>
        <w:t xml:space="preserve"> </w:t>
      </w:r>
      <w:r w:rsidRPr="00234AAF">
        <w:rPr>
          <w:rFonts w:ascii="Arial" w:hAnsi="Arial" w:cs="Arial"/>
        </w:rPr>
        <w:t>brand awareness. The company’s website is easily accessible from any device and is the</w:t>
      </w:r>
      <w:r>
        <w:rPr>
          <w:rFonts w:ascii="Arial" w:hAnsi="Arial" w:cs="Arial"/>
        </w:rPr>
        <w:t xml:space="preserve"> </w:t>
      </w:r>
      <w:r w:rsidRPr="00234AAF">
        <w:rPr>
          <w:rFonts w:ascii="Arial" w:hAnsi="Arial" w:cs="Arial"/>
        </w:rPr>
        <w:t xml:space="preserve">first interface for the customer. </w:t>
      </w:r>
      <w:proofErr w:type="spellStart"/>
      <w:r w:rsidRPr="00234AAF">
        <w:rPr>
          <w:rFonts w:ascii="Arial" w:hAnsi="Arial" w:cs="Arial"/>
        </w:rPr>
        <w:t>Cazoo’s</w:t>
      </w:r>
      <w:proofErr w:type="spellEnd"/>
      <w:r w:rsidRPr="00234AAF">
        <w:rPr>
          <w:rFonts w:ascii="Arial" w:hAnsi="Arial" w:cs="Arial"/>
        </w:rPr>
        <w:t xml:space="preserve"> website is transparent, which is a key factor for a</w:t>
      </w:r>
      <w:r>
        <w:rPr>
          <w:rFonts w:ascii="Arial" w:hAnsi="Arial" w:cs="Arial"/>
        </w:rPr>
        <w:t xml:space="preserve"> </w:t>
      </w:r>
      <w:r w:rsidRPr="00234AAF">
        <w:rPr>
          <w:rFonts w:ascii="Arial" w:hAnsi="Arial" w:cs="Arial"/>
        </w:rPr>
        <w:t>company selling used cars (Cazoo.</w:t>
      </w:r>
      <w:r w:rsidR="009B5FA6">
        <w:rPr>
          <w:rFonts w:ascii="Arial" w:hAnsi="Arial" w:cs="Arial"/>
        </w:rPr>
        <w:t>co.uk,</w:t>
      </w:r>
      <w:r w:rsidRPr="00234AAF">
        <w:rPr>
          <w:rFonts w:ascii="Arial" w:hAnsi="Arial" w:cs="Arial"/>
        </w:rPr>
        <w:t xml:space="preserve"> 2021). People tread carefully when buying second-hand cars,</w:t>
      </w:r>
      <w:r>
        <w:rPr>
          <w:rFonts w:ascii="Arial" w:hAnsi="Arial" w:cs="Arial"/>
        </w:rPr>
        <w:t xml:space="preserve"> </w:t>
      </w:r>
      <w:r w:rsidRPr="00234AAF">
        <w:rPr>
          <w:rFonts w:ascii="Arial" w:hAnsi="Arial" w:cs="Arial"/>
        </w:rPr>
        <w:t xml:space="preserve">especially when they have not seen the car yet. The web designers that built </w:t>
      </w:r>
      <w:proofErr w:type="spellStart"/>
      <w:r w:rsidRPr="00234AAF">
        <w:rPr>
          <w:rFonts w:ascii="Arial" w:hAnsi="Arial" w:cs="Arial"/>
        </w:rPr>
        <w:t>Cazoo’s</w:t>
      </w:r>
      <w:proofErr w:type="spellEnd"/>
      <w:r w:rsidRPr="00234AAF">
        <w:rPr>
          <w:rFonts w:ascii="Arial" w:hAnsi="Arial" w:cs="Arial"/>
        </w:rPr>
        <w:t xml:space="preserve"> website</w:t>
      </w:r>
      <w:r>
        <w:rPr>
          <w:rFonts w:ascii="Arial" w:hAnsi="Arial" w:cs="Arial"/>
        </w:rPr>
        <w:t xml:space="preserve"> </w:t>
      </w:r>
      <w:r w:rsidRPr="00234AAF">
        <w:rPr>
          <w:rFonts w:ascii="Arial" w:hAnsi="Arial" w:cs="Arial"/>
        </w:rPr>
        <w:t>develop a 3D turntable that highlights all the flaws and scratches on a car. The team of</w:t>
      </w:r>
      <w:r>
        <w:rPr>
          <w:rFonts w:ascii="Arial" w:hAnsi="Arial" w:cs="Arial"/>
        </w:rPr>
        <w:t xml:space="preserve"> </w:t>
      </w:r>
      <w:r w:rsidRPr="00234AAF">
        <w:rPr>
          <w:rFonts w:ascii="Arial" w:hAnsi="Arial" w:cs="Arial"/>
        </w:rPr>
        <w:t>professional photographers also ensures that customers get clear photos of the cars to enhance</w:t>
      </w:r>
      <w:r>
        <w:rPr>
          <w:rFonts w:ascii="Arial" w:hAnsi="Arial" w:cs="Arial"/>
        </w:rPr>
        <w:t xml:space="preserve"> </w:t>
      </w:r>
      <w:r w:rsidRPr="00234AAF">
        <w:rPr>
          <w:rFonts w:ascii="Arial" w:hAnsi="Arial" w:cs="Arial"/>
        </w:rPr>
        <w:t>decision-making.</w:t>
      </w:r>
    </w:p>
    <w:p w14:paraId="53B41C18" w14:textId="77777777" w:rsidR="00246AC5" w:rsidRDefault="00592EF9" w:rsidP="00246AC5">
      <w:pPr>
        <w:keepNext/>
        <w:spacing w:line="360" w:lineRule="auto"/>
        <w:jc w:val="both"/>
      </w:pPr>
      <w:r>
        <w:rPr>
          <w:rFonts w:ascii="Arial" w:hAnsi="Arial" w:cs="Arial"/>
          <w:noProof/>
        </w:rPr>
        <w:drawing>
          <wp:inline distT="0" distB="0" distL="0" distR="0" wp14:anchorId="2C904B39" wp14:editId="6A72E817">
            <wp:extent cx="5731510" cy="3209925"/>
            <wp:effectExtent l="0" t="0" r="2540" b="9525"/>
            <wp:docPr id="14" name="Picture 14"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09925"/>
                    </a:xfrm>
                    <a:prstGeom prst="rect">
                      <a:avLst/>
                    </a:prstGeom>
                  </pic:spPr>
                </pic:pic>
              </a:graphicData>
            </a:graphic>
          </wp:inline>
        </w:drawing>
      </w:r>
    </w:p>
    <w:p w14:paraId="25D0A222" w14:textId="78C49B15" w:rsidR="00D107AC" w:rsidRDefault="00246AC5" w:rsidP="00246AC5">
      <w:pPr>
        <w:pStyle w:val="Caption"/>
        <w:jc w:val="both"/>
      </w:pPr>
      <w:bookmarkStart w:id="6" w:name="_Toc118301760"/>
      <w:r>
        <w:t xml:space="preserve">Figure </w:t>
      </w:r>
      <w:fldSimple w:instr=" SEQ Figure \* ARABIC ">
        <w:r w:rsidR="0007224A">
          <w:rPr>
            <w:noProof/>
          </w:rPr>
          <w:t>4</w:t>
        </w:r>
      </w:fldSimple>
      <w:r>
        <w:t xml:space="preserve">. </w:t>
      </w:r>
      <w:proofErr w:type="spellStart"/>
      <w:r>
        <w:t>Cazoo</w:t>
      </w:r>
      <w:proofErr w:type="spellEnd"/>
      <w:r>
        <w:t xml:space="preserve"> quality </w:t>
      </w:r>
      <w:r w:rsidR="00413AED">
        <w:t>standard</w:t>
      </w:r>
      <w:bookmarkEnd w:id="6"/>
    </w:p>
    <w:p w14:paraId="2054F1C0" w14:textId="77777777" w:rsidR="00413AED" w:rsidRPr="00413AED" w:rsidRDefault="00413AED" w:rsidP="00413AED"/>
    <w:p w14:paraId="5BE3CE40" w14:textId="77777777" w:rsidR="002F0F5B" w:rsidRDefault="006D2692" w:rsidP="00BA7D7E">
      <w:pPr>
        <w:spacing w:line="360" w:lineRule="auto"/>
        <w:jc w:val="both"/>
        <w:rPr>
          <w:rFonts w:ascii="Arial" w:hAnsi="Arial" w:cs="Arial"/>
        </w:rPr>
      </w:pPr>
      <w:r>
        <w:rPr>
          <w:rFonts w:ascii="Arial" w:hAnsi="Arial" w:cs="Arial"/>
        </w:rPr>
        <w:t>The business</w:t>
      </w:r>
      <w:r w:rsidR="00BA7D7E" w:rsidRPr="00BA7D7E">
        <w:rPr>
          <w:rFonts w:ascii="Arial" w:hAnsi="Arial" w:cs="Arial"/>
        </w:rPr>
        <w:t xml:space="preserve"> utilizes its online platform to explain the benefits of its complex products in an</w:t>
      </w:r>
      <w:r w:rsidR="00BA7D7E">
        <w:rPr>
          <w:rFonts w:ascii="Arial" w:hAnsi="Arial" w:cs="Arial"/>
        </w:rPr>
        <w:t xml:space="preserve"> </w:t>
      </w:r>
      <w:r w:rsidR="00BA7D7E" w:rsidRPr="00BA7D7E">
        <w:rPr>
          <w:rFonts w:ascii="Arial" w:hAnsi="Arial" w:cs="Arial"/>
        </w:rPr>
        <w:t>engaging, clear, and simple way and promote confidence among its customers. The company has</w:t>
      </w:r>
      <w:r w:rsidR="00BA7D7E">
        <w:rPr>
          <w:rFonts w:ascii="Arial" w:hAnsi="Arial" w:cs="Arial"/>
        </w:rPr>
        <w:t xml:space="preserve"> </w:t>
      </w:r>
      <w:r w:rsidR="00BA7D7E" w:rsidRPr="00BA7D7E">
        <w:rPr>
          <w:rFonts w:ascii="Arial" w:hAnsi="Arial" w:cs="Arial"/>
        </w:rPr>
        <w:t>collaborated with a creative company, Be The Fox, to develop explainers to reflect the brand and</w:t>
      </w:r>
      <w:r w:rsidR="00BA7D7E">
        <w:rPr>
          <w:rFonts w:ascii="Arial" w:hAnsi="Arial" w:cs="Arial"/>
        </w:rPr>
        <w:t xml:space="preserve"> </w:t>
      </w:r>
      <w:r w:rsidR="00BA7D7E" w:rsidRPr="00BA7D7E">
        <w:rPr>
          <w:rFonts w:ascii="Arial" w:hAnsi="Arial" w:cs="Arial"/>
        </w:rPr>
        <w:t>make its products stand out. The explainers provide visual narratives that show (as opposed to</w:t>
      </w:r>
      <w:r w:rsidR="00BA7D7E">
        <w:rPr>
          <w:rFonts w:ascii="Arial" w:hAnsi="Arial" w:cs="Arial"/>
        </w:rPr>
        <w:t xml:space="preserve"> </w:t>
      </w:r>
      <w:r w:rsidR="00BA7D7E" w:rsidRPr="00BA7D7E">
        <w:rPr>
          <w:rFonts w:ascii="Arial" w:hAnsi="Arial" w:cs="Arial"/>
        </w:rPr>
        <w:t>telling) customers the product benefits in a clear, relevant, and simple way. Some of the videos</w:t>
      </w:r>
      <w:r w:rsidR="00BA7D7E">
        <w:rPr>
          <w:rFonts w:ascii="Arial" w:hAnsi="Arial" w:cs="Arial"/>
        </w:rPr>
        <w:t xml:space="preserve"> </w:t>
      </w:r>
      <w:r w:rsidR="00BA7D7E" w:rsidRPr="00BA7D7E">
        <w:rPr>
          <w:rFonts w:ascii="Arial" w:hAnsi="Arial" w:cs="Arial"/>
        </w:rPr>
        <w:t xml:space="preserve">posted recently include </w:t>
      </w:r>
      <w:proofErr w:type="spellStart"/>
      <w:r w:rsidR="00BA7D7E" w:rsidRPr="00BA7D7E">
        <w:rPr>
          <w:rFonts w:ascii="Arial" w:hAnsi="Arial" w:cs="Arial"/>
        </w:rPr>
        <w:t>CazooGuard</w:t>
      </w:r>
      <w:proofErr w:type="spellEnd"/>
      <w:r w:rsidR="00BA7D7E" w:rsidRPr="00BA7D7E">
        <w:rPr>
          <w:rFonts w:ascii="Arial" w:hAnsi="Arial" w:cs="Arial"/>
        </w:rPr>
        <w:t>, a video explaining the need for a one-time protective</w:t>
      </w:r>
      <w:r w:rsidR="00BA7D7E">
        <w:rPr>
          <w:rFonts w:ascii="Arial" w:hAnsi="Arial" w:cs="Arial"/>
        </w:rPr>
        <w:t xml:space="preserve"> </w:t>
      </w:r>
      <w:r w:rsidR="00BA7D7E" w:rsidRPr="00BA7D7E">
        <w:rPr>
          <w:rFonts w:ascii="Arial" w:hAnsi="Arial" w:cs="Arial"/>
        </w:rPr>
        <w:t>coating that enables the car to look younger (Be The Fox</w:t>
      </w:r>
      <w:r w:rsidR="00177351">
        <w:rPr>
          <w:rFonts w:ascii="Arial" w:hAnsi="Arial" w:cs="Arial"/>
        </w:rPr>
        <w:t>,</w:t>
      </w:r>
      <w:r w:rsidR="00BA7D7E" w:rsidRPr="00BA7D7E">
        <w:rPr>
          <w:rFonts w:ascii="Arial" w:hAnsi="Arial" w:cs="Arial"/>
        </w:rPr>
        <w:t xml:space="preserve"> 2022). Another video, </w:t>
      </w:r>
      <w:proofErr w:type="spellStart"/>
      <w:r w:rsidR="00BA7D7E" w:rsidRPr="00BA7D7E">
        <w:rPr>
          <w:rFonts w:ascii="Arial" w:hAnsi="Arial" w:cs="Arial"/>
        </w:rPr>
        <w:t>CazooCover</w:t>
      </w:r>
      <w:proofErr w:type="spellEnd"/>
      <w:r w:rsidR="00BA7D7E" w:rsidRPr="00BA7D7E">
        <w:rPr>
          <w:rFonts w:ascii="Arial" w:hAnsi="Arial" w:cs="Arial"/>
        </w:rPr>
        <w:t>,</w:t>
      </w:r>
      <w:r w:rsidR="00BA7D7E">
        <w:rPr>
          <w:rFonts w:ascii="Arial" w:hAnsi="Arial" w:cs="Arial"/>
        </w:rPr>
        <w:t xml:space="preserve"> </w:t>
      </w:r>
      <w:r w:rsidR="00BA7D7E" w:rsidRPr="00BA7D7E">
        <w:rPr>
          <w:rFonts w:ascii="Arial" w:hAnsi="Arial" w:cs="Arial"/>
        </w:rPr>
        <w:t xml:space="preserve">explains the comprehensive protection provided to the customer after their </w:t>
      </w:r>
    </w:p>
    <w:p w14:paraId="51684711" w14:textId="77777777" w:rsidR="002F0F5B" w:rsidRDefault="002F0F5B" w:rsidP="00BA7D7E">
      <w:pPr>
        <w:spacing w:line="360" w:lineRule="auto"/>
        <w:jc w:val="both"/>
        <w:rPr>
          <w:rFonts w:ascii="Arial" w:hAnsi="Arial" w:cs="Arial"/>
        </w:rPr>
      </w:pPr>
    </w:p>
    <w:p w14:paraId="17E665B5" w14:textId="77777777" w:rsidR="002F0F5B" w:rsidRDefault="002F0F5B" w:rsidP="00BA7D7E">
      <w:pPr>
        <w:spacing w:line="360" w:lineRule="auto"/>
        <w:jc w:val="both"/>
        <w:rPr>
          <w:rFonts w:ascii="Arial" w:hAnsi="Arial" w:cs="Arial"/>
        </w:rPr>
      </w:pPr>
    </w:p>
    <w:p w14:paraId="2D485F2C" w14:textId="19D17553" w:rsidR="00BA7D7E" w:rsidRDefault="00BA7D7E" w:rsidP="00BA7D7E">
      <w:pPr>
        <w:spacing w:line="360" w:lineRule="auto"/>
        <w:jc w:val="both"/>
        <w:rPr>
          <w:rFonts w:ascii="Arial" w:hAnsi="Arial" w:cs="Arial"/>
        </w:rPr>
      </w:pPr>
      <w:r w:rsidRPr="00BA7D7E">
        <w:rPr>
          <w:rFonts w:ascii="Arial" w:hAnsi="Arial" w:cs="Arial"/>
        </w:rPr>
        <w:t>warranty has ended</w:t>
      </w:r>
      <w:r w:rsidR="004A13DC">
        <w:rPr>
          <w:rFonts w:ascii="Arial" w:hAnsi="Arial" w:cs="Arial"/>
        </w:rPr>
        <w:t xml:space="preserve"> </w:t>
      </w:r>
      <w:r w:rsidRPr="00BA7D7E">
        <w:rPr>
          <w:rFonts w:ascii="Arial" w:hAnsi="Arial" w:cs="Arial"/>
        </w:rPr>
        <w:t>(Be The Fox</w:t>
      </w:r>
      <w:r w:rsidR="00177351">
        <w:rPr>
          <w:rFonts w:ascii="Arial" w:hAnsi="Arial" w:cs="Arial"/>
        </w:rPr>
        <w:t>,</w:t>
      </w:r>
      <w:r w:rsidRPr="00BA7D7E">
        <w:rPr>
          <w:rFonts w:ascii="Arial" w:hAnsi="Arial" w:cs="Arial"/>
        </w:rPr>
        <w:t xml:space="preserve"> 2022). </w:t>
      </w:r>
      <w:proofErr w:type="spellStart"/>
      <w:r w:rsidRPr="00BA7D7E">
        <w:rPr>
          <w:rFonts w:ascii="Arial" w:hAnsi="Arial" w:cs="Arial"/>
        </w:rPr>
        <w:t>Cazoo</w:t>
      </w:r>
      <w:proofErr w:type="spellEnd"/>
      <w:r w:rsidRPr="00BA7D7E">
        <w:rPr>
          <w:rFonts w:ascii="Arial" w:hAnsi="Arial" w:cs="Arial"/>
        </w:rPr>
        <w:t xml:space="preserve"> Car Finance explains the differences between PCP and HP, the two</w:t>
      </w:r>
      <w:r w:rsidR="004A13DC">
        <w:rPr>
          <w:rFonts w:ascii="Arial" w:hAnsi="Arial" w:cs="Arial"/>
        </w:rPr>
        <w:t xml:space="preserve"> </w:t>
      </w:r>
      <w:r w:rsidRPr="00BA7D7E">
        <w:rPr>
          <w:rFonts w:ascii="Arial" w:hAnsi="Arial" w:cs="Arial"/>
        </w:rPr>
        <w:t>online financing options offered by the company (Be The Fox. 2022). These touchpoints enhance</w:t>
      </w:r>
      <w:r w:rsidR="004A13DC">
        <w:rPr>
          <w:rFonts w:ascii="Arial" w:hAnsi="Arial" w:cs="Arial"/>
        </w:rPr>
        <w:t xml:space="preserve"> </w:t>
      </w:r>
      <w:r w:rsidRPr="00BA7D7E">
        <w:rPr>
          <w:rFonts w:ascii="Arial" w:hAnsi="Arial" w:cs="Arial"/>
        </w:rPr>
        <w:t>the car-buying journey by providing a modern approach to understanding the cars without seeing</w:t>
      </w:r>
      <w:r w:rsidR="004A13DC">
        <w:rPr>
          <w:rFonts w:ascii="Arial" w:hAnsi="Arial" w:cs="Arial"/>
        </w:rPr>
        <w:t xml:space="preserve"> </w:t>
      </w:r>
      <w:r w:rsidRPr="00BA7D7E">
        <w:rPr>
          <w:rFonts w:ascii="Arial" w:hAnsi="Arial" w:cs="Arial"/>
        </w:rPr>
        <w:t>them</w:t>
      </w:r>
      <w:r w:rsidR="00336304">
        <w:rPr>
          <w:rFonts w:ascii="Arial" w:hAnsi="Arial" w:cs="Arial"/>
        </w:rPr>
        <w:t>.</w:t>
      </w:r>
    </w:p>
    <w:p w14:paraId="138EC2FA" w14:textId="77777777" w:rsidR="00336304" w:rsidRPr="00BA7D7E" w:rsidRDefault="00336304" w:rsidP="00BA7D7E">
      <w:pPr>
        <w:spacing w:line="360" w:lineRule="auto"/>
        <w:jc w:val="both"/>
        <w:rPr>
          <w:rFonts w:ascii="Arial" w:hAnsi="Arial" w:cs="Arial"/>
        </w:rPr>
      </w:pPr>
    </w:p>
    <w:p w14:paraId="4BAD9212" w14:textId="3D7BCB4B" w:rsidR="00BA7D7E" w:rsidRDefault="00BA7D7E" w:rsidP="009C6395">
      <w:pPr>
        <w:pStyle w:val="Heading2"/>
      </w:pPr>
      <w:bookmarkStart w:id="7" w:name="_Toc118303223"/>
      <w:r w:rsidRPr="004A13DC">
        <w:t>Customer Experience and Brand Experience</w:t>
      </w:r>
      <w:bookmarkEnd w:id="7"/>
    </w:p>
    <w:p w14:paraId="5132C6F3" w14:textId="77777777" w:rsidR="002D4755" w:rsidRPr="002D4755" w:rsidRDefault="002D4755" w:rsidP="002D4755"/>
    <w:p w14:paraId="6C42F80B" w14:textId="2F65D27B" w:rsidR="00BE6FBD" w:rsidRDefault="00927200" w:rsidP="00BA7D7E">
      <w:pPr>
        <w:spacing w:line="360" w:lineRule="auto"/>
        <w:jc w:val="both"/>
        <w:rPr>
          <w:rFonts w:ascii="Arial" w:hAnsi="Arial" w:cs="Arial"/>
        </w:rPr>
      </w:pPr>
      <w:r w:rsidRPr="00927200">
        <w:rPr>
          <w:rFonts w:ascii="Arial" w:hAnsi="Arial" w:cs="Arial"/>
        </w:rPr>
        <w:t xml:space="preserve">Customer experience refers to the subjective feeling that lasts after a customer purchases a service or product brands seek to reinforce these subjective feelings as they play a key role in influencing future purchasing </w:t>
      </w:r>
      <w:r w:rsidR="00CD6348" w:rsidRPr="00927200">
        <w:rPr>
          <w:rFonts w:ascii="Arial" w:hAnsi="Arial" w:cs="Arial"/>
        </w:rPr>
        <w:t>behaviour</w:t>
      </w:r>
      <w:r w:rsidRPr="00927200">
        <w:rPr>
          <w:rFonts w:ascii="Arial" w:hAnsi="Arial" w:cs="Arial"/>
        </w:rPr>
        <w:t>. When a brand sells an experience, the customer enjoys it as much as they would in a play performed in a theatre (Tran and Nguyen, 2022). Equally, branding is a fundamental aspect of success. A brand represents a promise, a trustful relationship, and a guarantee towards the customers. Brand experience is similar to experiential marketing as it comprises activities that enhance deeper brand affinity and a deeper emotional connection (Tran and Nguyen, 2022). A good brand experience means that customers feel good during, before, and after experiencing your brand. Customers should remember a brand for how good it made them feel. For example, a company that has the best-tasting cookies remains memorable to the customer for that fact.</w:t>
      </w:r>
    </w:p>
    <w:p w14:paraId="704886C2" w14:textId="40B87841" w:rsidR="00C56F59" w:rsidRDefault="00C56F59" w:rsidP="00BA7D7E">
      <w:pPr>
        <w:spacing w:line="360" w:lineRule="auto"/>
        <w:jc w:val="both"/>
        <w:rPr>
          <w:rFonts w:ascii="Arial" w:hAnsi="Arial" w:cs="Arial"/>
        </w:rPr>
      </w:pPr>
    </w:p>
    <w:p w14:paraId="7FEA2D0D" w14:textId="55CF4AF3" w:rsidR="00C56F59" w:rsidRDefault="00C56F59" w:rsidP="00BA7D7E">
      <w:pPr>
        <w:spacing w:line="360" w:lineRule="auto"/>
        <w:jc w:val="both"/>
        <w:rPr>
          <w:rFonts w:ascii="Arial" w:hAnsi="Arial" w:cs="Arial"/>
        </w:rPr>
      </w:pPr>
    </w:p>
    <w:p w14:paraId="0C7B369B" w14:textId="6DEA821E" w:rsidR="00C56F59" w:rsidRDefault="00C56F59" w:rsidP="00BA7D7E">
      <w:pPr>
        <w:spacing w:line="360" w:lineRule="auto"/>
        <w:jc w:val="both"/>
        <w:rPr>
          <w:rFonts w:ascii="Arial" w:hAnsi="Arial" w:cs="Arial"/>
        </w:rPr>
      </w:pPr>
    </w:p>
    <w:p w14:paraId="588EA060" w14:textId="72AB56DE" w:rsidR="00C56F59" w:rsidRDefault="00C56F59" w:rsidP="00BA7D7E">
      <w:pPr>
        <w:spacing w:line="360" w:lineRule="auto"/>
        <w:jc w:val="both"/>
        <w:rPr>
          <w:rFonts w:ascii="Arial" w:hAnsi="Arial" w:cs="Arial"/>
        </w:rPr>
      </w:pPr>
    </w:p>
    <w:p w14:paraId="3230743E" w14:textId="07E83017" w:rsidR="00C56F59" w:rsidRDefault="00C56F59" w:rsidP="00BA7D7E">
      <w:pPr>
        <w:spacing w:line="360" w:lineRule="auto"/>
        <w:jc w:val="both"/>
        <w:rPr>
          <w:rFonts w:ascii="Arial" w:hAnsi="Arial" w:cs="Arial"/>
        </w:rPr>
      </w:pPr>
    </w:p>
    <w:p w14:paraId="7189935B" w14:textId="45E70252" w:rsidR="00C56F59" w:rsidRDefault="00C56F59" w:rsidP="00BA7D7E">
      <w:pPr>
        <w:spacing w:line="360" w:lineRule="auto"/>
        <w:jc w:val="both"/>
        <w:rPr>
          <w:rFonts w:ascii="Arial" w:hAnsi="Arial" w:cs="Arial"/>
        </w:rPr>
      </w:pPr>
    </w:p>
    <w:p w14:paraId="4A50CBCB" w14:textId="18A719F1" w:rsidR="00C56F59" w:rsidRDefault="00C56F59" w:rsidP="00BA7D7E">
      <w:pPr>
        <w:spacing w:line="360" w:lineRule="auto"/>
        <w:jc w:val="both"/>
        <w:rPr>
          <w:rFonts w:ascii="Arial" w:hAnsi="Arial" w:cs="Arial"/>
        </w:rPr>
      </w:pPr>
    </w:p>
    <w:p w14:paraId="5D9AFB4E" w14:textId="1DA7C77D" w:rsidR="00C56F59" w:rsidRDefault="00C56F59" w:rsidP="00BA7D7E">
      <w:pPr>
        <w:spacing w:line="360" w:lineRule="auto"/>
        <w:jc w:val="both"/>
        <w:rPr>
          <w:rFonts w:ascii="Arial" w:hAnsi="Arial" w:cs="Arial"/>
        </w:rPr>
      </w:pPr>
    </w:p>
    <w:p w14:paraId="489CCC51" w14:textId="42572B53" w:rsidR="00C56F59" w:rsidRDefault="00C56F59" w:rsidP="00BA7D7E">
      <w:pPr>
        <w:spacing w:line="360" w:lineRule="auto"/>
        <w:jc w:val="both"/>
        <w:rPr>
          <w:rFonts w:ascii="Arial" w:hAnsi="Arial" w:cs="Arial"/>
        </w:rPr>
      </w:pPr>
    </w:p>
    <w:p w14:paraId="2525D836" w14:textId="37E446EA" w:rsidR="00C56F59" w:rsidRDefault="00C56F59" w:rsidP="00BA7D7E">
      <w:pPr>
        <w:spacing w:line="360" w:lineRule="auto"/>
        <w:jc w:val="both"/>
        <w:rPr>
          <w:rFonts w:ascii="Arial" w:hAnsi="Arial" w:cs="Arial"/>
        </w:rPr>
      </w:pPr>
    </w:p>
    <w:p w14:paraId="4B815ACB" w14:textId="3C850B24" w:rsidR="00C56F59" w:rsidRDefault="00C56F59" w:rsidP="00BA7D7E">
      <w:pPr>
        <w:spacing w:line="360" w:lineRule="auto"/>
        <w:jc w:val="both"/>
        <w:rPr>
          <w:rFonts w:ascii="Arial" w:hAnsi="Arial" w:cs="Arial"/>
        </w:rPr>
      </w:pPr>
    </w:p>
    <w:p w14:paraId="57094569" w14:textId="77777777" w:rsidR="00C56F59" w:rsidRDefault="00C56F59" w:rsidP="00BA7D7E">
      <w:pPr>
        <w:spacing w:line="360" w:lineRule="auto"/>
        <w:jc w:val="both"/>
        <w:rPr>
          <w:rFonts w:ascii="Arial" w:hAnsi="Arial" w:cs="Arial"/>
        </w:rPr>
      </w:pPr>
    </w:p>
    <w:p w14:paraId="18F8C214" w14:textId="77777777" w:rsidR="000E50A9" w:rsidRDefault="00252857" w:rsidP="000E50A9">
      <w:pPr>
        <w:keepNext/>
        <w:spacing w:line="360" w:lineRule="auto"/>
        <w:jc w:val="both"/>
      </w:pPr>
      <w:r>
        <w:rPr>
          <w:rFonts w:ascii="Arial" w:hAnsi="Arial" w:cs="Arial"/>
          <w:noProof/>
        </w:rPr>
        <w:drawing>
          <wp:inline distT="0" distB="0" distL="0" distR="0" wp14:anchorId="2A363901" wp14:editId="4EED1A65">
            <wp:extent cx="4739640" cy="4425624"/>
            <wp:effectExtent l="0" t="0" r="3810" b="0"/>
            <wp:docPr id="12" name="Picture 12" descr="Chart, diagram,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diagram, bubble char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780239" cy="4463534"/>
                    </a:xfrm>
                    <a:prstGeom prst="rect">
                      <a:avLst/>
                    </a:prstGeom>
                  </pic:spPr>
                </pic:pic>
              </a:graphicData>
            </a:graphic>
          </wp:inline>
        </w:drawing>
      </w:r>
    </w:p>
    <w:p w14:paraId="1C4DC433" w14:textId="2E9A6606" w:rsidR="00252857" w:rsidRDefault="000E50A9" w:rsidP="000E50A9">
      <w:pPr>
        <w:pStyle w:val="Caption"/>
        <w:jc w:val="both"/>
      </w:pPr>
      <w:bookmarkStart w:id="8" w:name="_Toc118301761"/>
      <w:r>
        <w:t xml:space="preserve">Figure </w:t>
      </w:r>
      <w:fldSimple w:instr=" SEQ Figure \* ARABIC ">
        <w:r w:rsidR="0007224A">
          <w:rPr>
            <w:noProof/>
          </w:rPr>
          <w:t>5</w:t>
        </w:r>
      </w:fldSimple>
      <w:r>
        <w:t xml:space="preserve">. Importance of brand </w:t>
      </w:r>
      <w:r w:rsidR="003032F4">
        <w:t>experience</w:t>
      </w:r>
      <w:bookmarkEnd w:id="8"/>
    </w:p>
    <w:p w14:paraId="58D8B11B" w14:textId="77777777" w:rsidR="003032F4" w:rsidRPr="003032F4" w:rsidRDefault="003032F4" w:rsidP="003032F4"/>
    <w:p w14:paraId="6AD84FA6" w14:textId="19B8A51D" w:rsidR="00B44274" w:rsidRDefault="00B44274" w:rsidP="00BA7D7E">
      <w:pPr>
        <w:spacing w:line="360" w:lineRule="auto"/>
        <w:jc w:val="both"/>
        <w:rPr>
          <w:rFonts w:ascii="Arial" w:hAnsi="Arial" w:cs="Arial"/>
        </w:rPr>
      </w:pPr>
      <w:proofErr w:type="spellStart"/>
      <w:r w:rsidRPr="00B44274">
        <w:rPr>
          <w:rFonts w:ascii="Arial" w:hAnsi="Arial" w:cs="Arial"/>
        </w:rPr>
        <w:t>Cazoo</w:t>
      </w:r>
      <w:proofErr w:type="spellEnd"/>
      <w:r w:rsidRPr="00B44274">
        <w:rPr>
          <w:rFonts w:ascii="Arial" w:hAnsi="Arial" w:cs="Arial"/>
        </w:rPr>
        <w:t xml:space="preserve"> utilizes different strategies to enhance a positive customer experience and brand experience. First, the company eliminates the need for customers to wander around used car</w:t>
      </w:r>
      <w:r w:rsidR="004A42E6">
        <w:rPr>
          <w:rFonts w:ascii="Arial" w:hAnsi="Arial" w:cs="Arial"/>
        </w:rPr>
        <w:t>,</w:t>
      </w:r>
      <w:r w:rsidRPr="00B44274">
        <w:rPr>
          <w:rFonts w:ascii="Arial" w:hAnsi="Arial" w:cs="Arial"/>
        </w:rPr>
        <w:t xml:space="preserve"> lots to compare cars. It also </w:t>
      </w:r>
      <w:r w:rsidR="00151E74" w:rsidRPr="00B44274">
        <w:rPr>
          <w:rFonts w:ascii="Arial" w:hAnsi="Arial" w:cs="Arial"/>
        </w:rPr>
        <w:t>excludes</w:t>
      </w:r>
      <w:r w:rsidRPr="00B44274">
        <w:rPr>
          <w:rFonts w:ascii="Arial" w:hAnsi="Arial" w:cs="Arial"/>
        </w:rPr>
        <w:t xml:space="preserve"> the need for a salesman as it offers a wide range of used vehicles on its website with clear descriptions of the make and model. The descriptions of the website are comprehensive and exhaustive, making them sufficient to make a purchase decision. Customers can also compare prices and features of the vehicles and access the vehicle’s service history before deciding what car to buy (Cazoo</w:t>
      </w:r>
      <w:r w:rsidR="006264DA">
        <w:rPr>
          <w:rFonts w:ascii="Arial" w:hAnsi="Arial" w:cs="Arial"/>
        </w:rPr>
        <w:t xml:space="preserve">.co.uk, </w:t>
      </w:r>
      <w:r w:rsidRPr="00B44274">
        <w:rPr>
          <w:rFonts w:ascii="Arial" w:hAnsi="Arial" w:cs="Arial"/>
        </w:rPr>
        <w:t>2021). The website is complete with videos and photos of all the available cars. The website also has search filters, enabling the customer to limit their search based on the model, year, emissions, etc. The entire car-buying process is online.</w:t>
      </w:r>
    </w:p>
    <w:p w14:paraId="5BA30673" w14:textId="183B5D78" w:rsidR="00C56F59" w:rsidRDefault="00C56F59" w:rsidP="00BA7D7E">
      <w:pPr>
        <w:spacing w:line="360" w:lineRule="auto"/>
        <w:jc w:val="both"/>
        <w:rPr>
          <w:rFonts w:ascii="Arial" w:hAnsi="Arial" w:cs="Arial"/>
        </w:rPr>
      </w:pPr>
    </w:p>
    <w:p w14:paraId="387D8974" w14:textId="430EFE35" w:rsidR="00C56F59" w:rsidRDefault="00C56F59" w:rsidP="00BA7D7E">
      <w:pPr>
        <w:spacing w:line="360" w:lineRule="auto"/>
        <w:jc w:val="both"/>
        <w:rPr>
          <w:rFonts w:ascii="Arial" w:hAnsi="Arial" w:cs="Arial"/>
        </w:rPr>
      </w:pPr>
    </w:p>
    <w:p w14:paraId="313B13A4" w14:textId="77777777" w:rsidR="00C56F59" w:rsidRDefault="00C56F59" w:rsidP="00BA7D7E">
      <w:pPr>
        <w:spacing w:line="360" w:lineRule="auto"/>
        <w:jc w:val="both"/>
        <w:rPr>
          <w:rFonts w:ascii="Arial" w:hAnsi="Arial" w:cs="Arial"/>
        </w:rPr>
      </w:pPr>
    </w:p>
    <w:p w14:paraId="6735F43A" w14:textId="77777777" w:rsidR="00363ED6" w:rsidRDefault="008C6D23" w:rsidP="00363ED6">
      <w:pPr>
        <w:keepNext/>
        <w:spacing w:line="360" w:lineRule="auto"/>
        <w:jc w:val="both"/>
      </w:pPr>
      <w:r>
        <w:rPr>
          <w:rFonts w:ascii="Arial" w:hAnsi="Arial" w:cs="Arial"/>
          <w:noProof/>
        </w:rPr>
        <w:drawing>
          <wp:inline distT="0" distB="0" distL="0" distR="0" wp14:anchorId="3BD76499" wp14:editId="4BD1BF3D">
            <wp:extent cx="5731510" cy="3556000"/>
            <wp:effectExtent l="0" t="0" r="2540" b="6350"/>
            <wp:docPr id="10" name="Picture 1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556000"/>
                    </a:xfrm>
                    <a:prstGeom prst="rect">
                      <a:avLst/>
                    </a:prstGeom>
                  </pic:spPr>
                </pic:pic>
              </a:graphicData>
            </a:graphic>
          </wp:inline>
        </w:drawing>
      </w:r>
    </w:p>
    <w:p w14:paraId="27B63D8A" w14:textId="4C1CD67D" w:rsidR="008C6D23" w:rsidRDefault="00363ED6" w:rsidP="00363ED6">
      <w:pPr>
        <w:pStyle w:val="Caption"/>
        <w:jc w:val="both"/>
      </w:pPr>
      <w:bookmarkStart w:id="9" w:name="_Toc118301762"/>
      <w:r>
        <w:t xml:space="preserve">Figure </w:t>
      </w:r>
      <w:fldSimple w:instr=" SEQ Figure \* ARABIC ">
        <w:r w:rsidR="0007224A">
          <w:rPr>
            <w:noProof/>
          </w:rPr>
          <w:t>6</w:t>
        </w:r>
      </w:fldSimple>
      <w:r>
        <w:t>. Picture showing a process of buying a car with Cazoo.uk.co</w:t>
      </w:r>
      <w:bookmarkEnd w:id="9"/>
    </w:p>
    <w:p w14:paraId="357AFC4F" w14:textId="77777777" w:rsidR="003032F4" w:rsidRPr="003032F4" w:rsidRDefault="003032F4" w:rsidP="003032F4"/>
    <w:p w14:paraId="6F4A2B24" w14:textId="77777777" w:rsidR="005E44E8" w:rsidRDefault="00193BA4" w:rsidP="00BA7D7E">
      <w:pPr>
        <w:spacing w:line="360" w:lineRule="auto"/>
        <w:jc w:val="both"/>
        <w:rPr>
          <w:rFonts w:ascii="Arial" w:hAnsi="Arial" w:cs="Arial"/>
        </w:rPr>
      </w:pPr>
      <w:r w:rsidRPr="00193BA4">
        <w:rPr>
          <w:rFonts w:ascii="Arial" w:hAnsi="Arial" w:cs="Arial"/>
        </w:rPr>
        <w:t>Once the customer spots the car they want to buy, they pick a slot to have the car delivered within 72 hours (Cazoo</w:t>
      </w:r>
      <w:r w:rsidR="006264DA">
        <w:rPr>
          <w:rFonts w:ascii="Arial" w:hAnsi="Arial" w:cs="Arial"/>
        </w:rPr>
        <w:t xml:space="preserve">.co.uk, </w:t>
      </w:r>
      <w:r w:rsidRPr="00193BA4">
        <w:rPr>
          <w:rFonts w:ascii="Arial" w:hAnsi="Arial" w:cs="Arial"/>
        </w:rPr>
        <w:t xml:space="preserve">2021). Before delivery, </w:t>
      </w:r>
      <w:r w:rsidR="00F1034C">
        <w:rPr>
          <w:rFonts w:ascii="Arial" w:hAnsi="Arial" w:cs="Arial"/>
        </w:rPr>
        <w:t>the company</w:t>
      </w:r>
      <w:r w:rsidRPr="00193BA4">
        <w:rPr>
          <w:rFonts w:ascii="Arial" w:hAnsi="Arial" w:cs="Arial"/>
        </w:rPr>
        <w:t xml:space="preserve"> ensures that all their cars pass a 150-point internal inspection test, except for the newer vehicles. </w:t>
      </w:r>
      <w:proofErr w:type="spellStart"/>
      <w:r w:rsidRPr="00193BA4">
        <w:rPr>
          <w:rFonts w:ascii="Arial" w:hAnsi="Arial" w:cs="Arial"/>
        </w:rPr>
        <w:t>Cazoo</w:t>
      </w:r>
      <w:proofErr w:type="spellEnd"/>
      <w:r w:rsidRPr="00193BA4">
        <w:rPr>
          <w:rFonts w:ascii="Arial" w:hAnsi="Arial" w:cs="Arial"/>
        </w:rPr>
        <w:t xml:space="preserve"> delivers the car to the customer’s door free of charge. Free delivery is a money-saving bonus for customers, since buying privately means translates into petrol or train fare costs when viewing potential cars and pickup costs upon purchase.</w:t>
      </w:r>
      <w:r w:rsidR="00443594" w:rsidRPr="00443594">
        <w:t xml:space="preserve"> </w:t>
      </w:r>
      <w:r w:rsidR="00443594" w:rsidRPr="00443594">
        <w:rPr>
          <w:rFonts w:ascii="Arial" w:hAnsi="Arial" w:cs="Arial"/>
        </w:rPr>
        <w:t xml:space="preserve">When purchasing from a dealer, the customer must also pay delivery fees. </w:t>
      </w:r>
      <w:proofErr w:type="spellStart"/>
      <w:r w:rsidR="00443594" w:rsidRPr="00443594">
        <w:rPr>
          <w:rFonts w:ascii="Arial" w:hAnsi="Arial" w:cs="Arial"/>
        </w:rPr>
        <w:t>Cazoo</w:t>
      </w:r>
      <w:proofErr w:type="spellEnd"/>
      <w:r w:rsidR="00443594" w:rsidRPr="00443594">
        <w:rPr>
          <w:rFonts w:ascii="Arial" w:hAnsi="Arial" w:cs="Arial"/>
        </w:rPr>
        <w:t xml:space="preserve"> has been successful in promoting positive customer and brand experiences for its customers. By providing an online marketplace for cars and ensuring that the entire buying process can be completed online, the company has leveraged technology to improve the experience.</w:t>
      </w:r>
      <w:r w:rsidR="00FE23CD">
        <w:rPr>
          <w:rFonts w:ascii="Arial" w:hAnsi="Arial" w:cs="Arial"/>
        </w:rPr>
        <w:t xml:space="preserve"> </w:t>
      </w:r>
      <w:r w:rsidRPr="00193BA4">
        <w:rPr>
          <w:rFonts w:ascii="Arial" w:hAnsi="Arial" w:cs="Arial"/>
        </w:rPr>
        <w:t>Equally, the company caters to product experience by allowing customers to test drive the car for seven days before deciding whether to keep it or return it for a refund. This strategy sends a message to customers that the brand is keen on providing them with the best possible experience and their satisfaction is the most important part of the transaction (</w:t>
      </w:r>
      <w:r w:rsidR="00F201E5" w:rsidRPr="00F201E5">
        <w:rPr>
          <w:rFonts w:ascii="Arial" w:hAnsi="Arial" w:cs="Arial"/>
        </w:rPr>
        <w:t>Martínez-</w:t>
      </w:r>
      <w:proofErr w:type="spellStart"/>
      <w:r w:rsidR="00F201E5" w:rsidRPr="00F201E5">
        <w:rPr>
          <w:rFonts w:ascii="Arial" w:hAnsi="Arial" w:cs="Arial"/>
        </w:rPr>
        <w:t>Cañas</w:t>
      </w:r>
      <w:proofErr w:type="spellEnd"/>
      <w:r w:rsidR="00F201E5" w:rsidRPr="00F201E5">
        <w:rPr>
          <w:rFonts w:ascii="Arial" w:hAnsi="Arial" w:cs="Arial"/>
        </w:rPr>
        <w:t xml:space="preserve"> </w:t>
      </w:r>
      <w:r w:rsidRPr="00193BA4">
        <w:rPr>
          <w:rFonts w:ascii="Arial" w:hAnsi="Arial" w:cs="Arial"/>
        </w:rPr>
        <w:t xml:space="preserve">et al., 2016). Moreover, free delivery to the doorstep eliminates the hassle of driving the car back after purchase and enables customers to save </w:t>
      </w:r>
    </w:p>
    <w:p w14:paraId="609FF3DB" w14:textId="77777777" w:rsidR="005E44E8" w:rsidRDefault="005E44E8" w:rsidP="00BA7D7E">
      <w:pPr>
        <w:spacing w:line="360" w:lineRule="auto"/>
        <w:jc w:val="both"/>
        <w:rPr>
          <w:rFonts w:ascii="Arial" w:hAnsi="Arial" w:cs="Arial"/>
        </w:rPr>
      </w:pPr>
    </w:p>
    <w:p w14:paraId="7F1A879D" w14:textId="77777777" w:rsidR="0080552F" w:rsidRDefault="0080552F" w:rsidP="00BA7D7E">
      <w:pPr>
        <w:spacing w:line="360" w:lineRule="auto"/>
        <w:jc w:val="both"/>
        <w:rPr>
          <w:rFonts w:ascii="Arial" w:hAnsi="Arial" w:cs="Arial"/>
        </w:rPr>
      </w:pPr>
    </w:p>
    <w:p w14:paraId="0DD2A086" w14:textId="37D19A68" w:rsidR="00193BA4" w:rsidRDefault="00193BA4" w:rsidP="00BA7D7E">
      <w:pPr>
        <w:spacing w:line="360" w:lineRule="auto"/>
        <w:jc w:val="both"/>
        <w:rPr>
          <w:rFonts w:ascii="Arial" w:hAnsi="Arial" w:cs="Arial"/>
        </w:rPr>
      </w:pPr>
      <w:r w:rsidRPr="00193BA4">
        <w:rPr>
          <w:rFonts w:ascii="Arial" w:hAnsi="Arial" w:cs="Arial"/>
        </w:rPr>
        <w:t xml:space="preserve">money. The end-to-end experience encourages customers to continue purchasing from </w:t>
      </w:r>
      <w:proofErr w:type="spellStart"/>
      <w:r w:rsidRPr="00193BA4">
        <w:rPr>
          <w:rFonts w:ascii="Arial" w:hAnsi="Arial" w:cs="Arial"/>
        </w:rPr>
        <w:t>Cazoo</w:t>
      </w:r>
      <w:proofErr w:type="spellEnd"/>
      <w:r w:rsidRPr="00193BA4">
        <w:rPr>
          <w:rFonts w:ascii="Arial" w:hAnsi="Arial" w:cs="Arial"/>
        </w:rPr>
        <w:t xml:space="preserve"> and recommend it to others</w:t>
      </w:r>
      <w:r w:rsidR="00DF3FE4">
        <w:rPr>
          <w:rFonts w:ascii="Arial" w:hAnsi="Arial" w:cs="Arial"/>
        </w:rPr>
        <w:t>.</w:t>
      </w:r>
      <w:r w:rsidR="00601CB2">
        <w:rPr>
          <w:rFonts w:ascii="Arial" w:hAnsi="Arial" w:cs="Arial"/>
        </w:rPr>
        <w:t xml:space="preserve"> </w:t>
      </w:r>
      <w:r w:rsidR="00A2171C" w:rsidRPr="00A2171C">
        <w:rPr>
          <w:rFonts w:ascii="Arial" w:hAnsi="Arial" w:cs="Arial"/>
        </w:rPr>
        <w:t>Figure 5 depicts a positive customer experience.</w:t>
      </w:r>
    </w:p>
    <w:p w14:paraId="7F1D51BB" w14:textId="77777777" w:rsidR="0080552F" w:rsidRDefault="0080552F" w:rsidP="00BA7D7E">
      <w:pPr>
        <w:spacing w:line="360" w:lineRule="auto"/>
        <w:jc w:val="both"/>
        <w:rPr>
          <w:rFonts w:ascii="Arial" w:hAnsi="Arial" w:cs="Arial"/>
        </w:rPr>
      </w:pPr>
    </w:p>
    <w:p w14:paraId="30DD90A4" w14:textId="77777777" w:rsidR="00376406" w:rsidRDefault="005B689F" w:rsidP="00376406">
      <w:pPr>
        <w:keepNext/>
        <w:spacing w:line="360" w:lineRule="auto"/>
        <w:jc w:val="both"/>
      </w:pPr>
      <w:r>
        <w:rPr>
          <w:rFonts w:ascii="Arial" w:hAnsi="Arial" w:cs="Arial"/>
          <w:noProof/>
        </w:rPr>
        <w:drawing>
          <wp:inline distT="0" distB="0" distL="0" distR="0" wp14:anchorId="629A12C2" wp14:editId="39712790">
            <wp:extent cx="5731510" cy="3416935"/>
            <wp:effectExtent l="0" t="0" r="2540" b="0"/>
            <wp:docPr id="11" name="Picture 11"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chat or text messag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416935"/>
                    </a:xfrm>
                    <a:prstGeom prst="rect">
                      <a:avLst/>
                    </a:prstGeom>
                  </pic:spPr>
                </pic:pic>
              </a:graphicData>
            </a:graphic>
          </wp:inline>
        </w:drawing>
      </w:r>
    </w:p>
    <w:p w14:paraId="6D94C687" w14:textId="39CB0607" w:rsidR="005B689F" w:rsidRDefault="00376406" w:rsidP="00376406">
      <w:pPr>
        <w:pStyle w:val="Caption"/>
        <w:jc w:val="both"/>
      </w:pPr>
      <w:bookmarkStart w:id="10" w:name="_Toc118301763"/>
      <w:r>
        <w:t xml:space="preserve">Figure </w:t>
      </w:r>
      <w:fldSimple w:instr=" SEQ Figure \* ARABIC ">
        <w:r w:rsidR="0007224A">
          <w:rPr>
            <w:noProof/>
          </w:rPr>
          <w:t>7</w:t>
        </w:r>
      </w:fldSimple>
      <w:r>
        <w:t xml:space="preserve">. </w:t>
      </w:r>
      <w:proofErr w:type="spellStart"/>
      <w:r>
        <w:t>Cazoo</w:t>
      </w:r>
      <w:proofErr w:type="spellEnd"/>
      <w:r>
        <w:t xml:space="preserve"> review from customers</w:t>
      </w:r>
      <w:bookmarkEnd w:id="10"/>
    </w:p>
    <w:p w14:paraId="3358ABFE" w14:textId="77777777" w:rsidR="007325B0" w:rsidRPr="007325B0" w:rsidRDefault="007325B0" w:rsidP="007325B0"/>
    <w:p w14:paraId="38C63DDE" w14:textId="77777777" w:rsidR="005B1164" w:rsidRDefault="005B1164" w:rsidP="005B1164">
      <w:pPr>
        <w:pStyle w:val="Heading2"/>
      </w:pPr>
      <w:bookmarkStart w:id="11" w:name="_Toc118303224"/>
      <w:r w:rsidRPr="005B1164">
        <w:t>Recommendations</w:t>
      </w:r>
      <w:bookmarkEnd w:id="11"/>
    </w:p>
    <w:p w14:paraId="534511CA" w14:textId="71CF4CE7" w:rsidR="005B1164" w:rsidRDefault="005B1164" w:rsidP="005B1164">
      <w:pPr>
        <w:pStyle w:val="Heading2"/>
      </w:pPr>
      <w:r w:rsidRPr="005B1164">
        <w:t xml:space="preserve"> </w:t>
      </w:r>
    </w:p>
    <w:p w14:paraId="7349E50A" w14:textId="77777777" w:rsidR="0080552F" w:rsidRDefault="00927287" w:rsidP="00BA7D7E">
      <w:pPr>
        <w:spacing w:line="360" w:lineRule="auto"/>
        <w:jc w:val="both"/>
        <w:rPr>
          <w:rFonts w:ascii="Arial" w:hAnsi="Arial" w:cs="Arial"/>
        </w:rPr>
      </w:pPr>
      <w:r w:rsidRPr="00927287">
        <w:rPr>
          <w:rFonts w:ascii="Arial" w:hAnsi="Arial" w:cs="Arial"/>
        </w:rPr>
        <w:t xml:space="preserve">One of the most important takeaways from </w:t>
      </w:r>
      <w:proofErr w:type="spellStart"/>
      <w:r w:rsidRPr="00927287">
        <w:rPr>
          <w:rFonts w:ascii="Arial" w:hAnsi="Arial" w:cs="Arial"/>
        </w:rPr>
        <w:t>Cazoo's</w:t>
      </w:r>
      <w:proofErr w:type="spellEnd"/>
      <w:r w:rsidRPr="00927287">
        <w:rPr>
          <w:rFonts w:ascii="Arial" w:hAnsi="Arial" w:cs="Arial"/>
        </w:rPr>
        <w:t xml:space="preserve"> story is that increasing customer touchpoints does not have to be prohibitively expensive. </w:t>
      </w:r>
      <w:proofErr w:type="spellStart"/>
      <w:r w:rsidRPr="00927287">
        <w:rPr>
          <w:rFonts w:ascii="Arial" w:hAnsi="Arial" w:cs="Arial"/>
        </w:rPr>
        <w:t>Cazoo's</w:t>
      </w:r>
      <w:proofErr w:type="spellEnd"/>
      <w:r w:rsidRPr="00927287">
        <w:rPr>
          <w:rFonts w:ascii="Arial" w:hAnsi="Arial" w:cs="Arial"/>
        </w:rPr>
        <w:t xml:space="preserve"> sponsorship deals have contributed to its declining profits, forcing the company to withdraw from the EU and focus on the UK market. As previously stated, the sports sponsorship deals cost the company several million pounds, causing the company's meteoric rise to come to a halt. The market turmoil in 2022 forces </w:t>
      </w:r>
      <w:proofErr w:type="spellStart"/>
      <w:r w:rsidRPr="00927287">
        <w:rPr>
          <w:rFonts w:ascii="Arial" w:hAnsi="Arial" w:cs="Arial"/>
        </w:rPr>
        <w:t>Cazoo</w:t>
      </w:r>
      <w:proofErr w:type="spellEnd"/>
      <w:r w:rsidRPr="00927287">
        <w:rPr>
          <w:rFonts w:ascii="Arial" w:hAnsi="Arial" w:cs="Arial"/>
        </w:rPr>
        <w:t xml:space="preserve"> to leave the European Union entirely, forcing it to close numerous offices and lay off a large number of employees</w:t>
      </w:r>
      <w:r w:rsidR="005B1164" w:rsidRPr="005B1164">
        <w:rPr>
          <w:rFonts w:ascii="Arial" w:hAnsi="Arial" w:cs="Arial"/>
        </w:rPr>
        <w:t>.</w:t>
      </w:r>
      <w:r w:rsidR="001F05C9" w:rsidRPr="001F05C9">
        <w:t xml:space="preserve"> </w:t>
      </w:r>
      <w:r w:rsidR="001F05C9" w:rsidRPr="001F05C9">
        <w:rPr>
          <w:rFonts w:ascii="Arial" w:hAnsi="Arial" w:cs="Arial"/>
        </w:rPr>
        <w:t xml:space="preserve">The company bet on sponsorship deals as the most reliable way to boost sales and promote global dominance. Sponsorships, on the other hand, are a long-term solution for increasing brand awareness and sales. It is illogical to invest heavily in a touchpoint and expect results in a few months. As a result, this was not a sustainable approach because the company was unprepared for the future. Brands must </w:t>
      </w:r>
    </w:p>
    <w:p w14:paraId="04527437" w14:textId="77777777" w:rsidR="0080552F" w:rsidRDefault="0080552F" w:rsidP="00BA7D7E">
      <w:pPr>
        <w:spacing w:line="360" w:lineRule="auto"/>
        <w:jc w:val="both"/>
        <w:rPr>
          <w:rFonts w:ascii="Arial" w:hAnsi="Arial" w:cs="Arial"/>
        </w:rPr>
      </w:pPr>
    </w:p>
    <w:p w14:paraId="5D40026B" w14:textId="77777777" w:rsidR="0080552F" w:rsidRDefault="0080552F" w:rsidP="00BA7D7E">
      <w:pPr>
        <w:spacing w:line="360" w:lineRule="auto"/>
        <w:jc w:val="both"/>
        <w:rPr>
          <w:rFonts w:ascii="Arial" w:hAnsi="Arial" w:cs="Arial"/>
        </w:rPr>
      </w:pPr>
    </w:p>
    <w:p w14:paraId="35FDD100" w14:textId="6A411142" w:rsidR="005B1164" w:rsidRDefault="001F05C9" w:rsidP="00BA7D7E">
      <w:pPr>
        <w:spacing w:line="360" w:lineRule="auto"/>
        <w:jc w:val="both"/>
        <w:rPr>
          <w:rFonts w:ascii="Arial" w:hAnsi="Arial" w:cs="Arial"/>
        </w:rPr>
      </w:pPr>
      <w:r w:rsidRPr="001F05C9">
        <w:rPr>
          <w:rFonts w:ascii="Arial" w:hAnsi="Arial" w:cs="Arial"/>
        </w:rPr>
        <w:t xml:space="preserve">prioritise creating lifetime value over short-term profits. Furthermore, </w:t>
      </w:r>
      <w:r w:rsidR="00FC513D">
        <w:rPr>
          <w:rFonts w:ascii="Arial" w:hAnsi="Arial" w:cs="Arial"/>
        </w:rPr>
        <w:t>the company</w:t>
      </w:r>
      <w:r w:rsidRPr="001F05C9">
        <w:rPr>
          <w:rFonts w:ascii="Arial" w:hAnsi="Arial" w:cs="Arial"/>
        </w:rPr>
        <w:t xml:space="preserve"> must </w:t>
      </w:r>
      <w:r w:rsidR="00965D42">
        <w:rPr>
          <w:rFonts w:ascii="Arial" w:hAnsi="Arial" w:cs="Arial"/>
        </w:rPr>
        <w:t>improve their understanding</w:t>
      </w:r>
      <w:r w:rsidR="008D27A8">
        <w:rPr>
          <w:rFonts w:ascii="Arial" w:hAnsi="Arial" w:cs="Arial"/>
        </w:rPr>
        <w:t xml:space="preserve"> </w:t>
      </w:r>
      <w:r w:rsidR="00965D42">
        <w:rPr>
          <w:rFonts w:ascii="Arial" w:hAnsi="Arial" w:cs="Arial"/>
        </w:rPr>
        <w:t>of</w:t>
      </w:r>
      <w:r w:rsidR="00965D42" w:rsidRPr="00965D42">
        <w:rPr>
          <w:rFonts w:ascii="Arial" w:hAnsi="Arial" w:cs="Arial"/>
        </w:rPr>
        <w:t xml:space="preserve"> </w:t>
      </w:r>
      <w:r w:rsidR="00965D42">
        <w:rPr>
          <w:rFonts w:ascii="Arial" w:hAnsi="Arial" w:cs="Arial"/>
        </w:rPr>
        <w:t>c</w:t>
      </w:r>
      <w:r w:rsidR="00965D42" w:rsidRPr="00965D42">
        <w:rPr>
          <w:rFonts w:ascii="Arial" w:hAnsi="Arial" w:cs="Arial"/>
        </w:rPr>
        <w:t>ustomer</w:t>
      </w:r>
      <w:r w:rsidR="00965D42" w:rsidRPr="00965D42">
        <w:rPr>
          <w:rFonts w:ascii="Arial" w:hAnsi="Arial" w:cs="Arial"/>
        </w:rPr>
        <w:t xml:space="preserve"> motivation, needs and desires</w:t>
      </w:r>
      <w:r w:rsidR="006A00CC">
        <w:rPr>
          <w:rFonts w:ascii="Arial" w:hAnsi="Arial" w:cs="Arial"/>
        </w:rPr>
        <w:t xml:space="preserve"> (</w:t>
      </w:r>
      <w:r w:rsidR="006A00CC" w:rsidRPr="006A00CC">
        <w:rPr>
          <w:rFonts w:ascii="Arial" w:hAnsi="Arial" w:cs="Arial"/>
        </w:rPr>
        <w:t xml:space="preserve">Pathak, Ashok and </w:t>
      </w:r>
      <w:proofErr w:type="spellStart"/>
      <w:r w:rsidR="006A00CC" w:rsidRPr="006A00CC">
        <w:rPr>
          <w:rFonts w:ascii="Arial" w:hAnsi="Arial" w:cs="Arial"/>
        </w:rPr>
        <w:t>Leng</w:t>
      </w:r>
      <w:proofErr w:type="spellEnd"/>
      <w:r w:rsidR="006A00CC" w:rsidRPr="006A00CC">
        <w:rPr>
          <w:rFonts w:ascii="Arial" w:hAnsi="Arial" w:cs="Arial"/>
        </w:rPr>
        <w:t>, 2022)</w:t>
      </w:r>
      <w:r w:rsidR="008D27A8">
        <w:rPr>
          <w:rFonts w:ascii="Arial" w:hAnsi="Arial" w:cs="Arial"/>
        </w:rPr>
        <w:t>, and</w:t>
      </w:r>
      <w:r w:rsidR="00965D42">
        <w:rPr>
          <w:rFonts w:ascii="Arial" w:hAnsi="Arial" w:cs="Arial"/>
        </w:rPr>
        <w:t xml:space="preserve"> </w:t>
      </w:r>
      <w:r w:rsidRPr="001F05C9">
        <w:rPr>
          <w:rFonts w:ascii="Arial" w:hAnsi="Arial" w:cs="Arial"/>
        </w:rPr>
        <w:t>develop an omnichannel strategy in order to improve customer experience (</w:t>
      </w:r>
      <w:r w:rsidR="00D25D0F" w:rsidRPr="00D25D0F">
        <w:rPr>
          <w:rFonts w:ascii="Arial" w:hAnsi="Arial" w:cs="Arial"/>
        </w:rPr>
        <w:t>Martínez-</w:t>
      </w:r>
      <w:proofErr w:type="spellStart"/>
      <w:r w:rsidR="00D25D0F" w:rsidRPr="00D25D0F">
        <w:rPr>
          <w:rFonts w:ascii="Arial" w:hAnsi="Arial" w:cs="Arial"/>
        </w:rPr>
        <w:t>Cañas</w:t>
      </w:r>
      <w:proofErr w:type="spellEnd"/>
      <w:r w:rsidR="00D25D0F" w:rsidRPr="00D25D0F">
        <w:rPr>
          <w:rFonts w:ascii="Arial" w:hAnsi="Arial" w:cs="Arial"/>
        </w:rPr>
        <w:t xml:space="preserve"> </w:t>
      </w:r>
      <w:r w:rsidRPr="001F05C9">
        <w:rPr>
          <w:rFonts w:ascii="Arial" w:hAnsi="Arial" w:cs="Arial"/>
        </w:rPr>
        <w:t>et al., 2016)</w:t>
      </w:r>
      <w:r w:rsidR="00CF52AC">
        <w:rPr>
          <w:rFonts w:ascii="Arial" w:hAnsi="Arial" w:cs="Arial"/>
        </w:rPr>
        <w:t xml:space="preserve">. </w:t>
      </w:r>
      <w:r w:rsidR="00CF52AC" w:rsidRPr="00CF52AC">
        <w:rPr>
          <w:rFonts w:ascii="Arial" w:hAnsi="Arial" w:cs="Arial"/>
        </w:rPr>
        <w:t xml:space="preserve">This strategy is critical because it allows businesses to gain critical insights into customer behaviours and interactions throughout the life cycle. </w:t>
      </w:r>
      <w:proofErr w:type="spellStart"/>
      <w:r w:rsidR="00CF52AC" w:rsidRPr="00CF52AC">
        <w:rPr>
          <w:rFonts w:ascii="Arial" w:hAnsi="Arial" w:cs="Arial"/>
        </w:rPr>
        <w:t>Cazoo</w:t>
      </w:r>
      <w:proofErr w:type="spellEnd"/>
      <w:r w:rsidR="00CF52AC" w:rsidRPr="00CF52AC">
        <w:rPr>
          <w:rFonts w:ascii="Arial" w:hAnsi="Arial" w:cs="Arial"/>
        </w:rPr>
        <w:t xml:space="preserve"> should use a variety of channels for sales, marketing, and customer service. Customers expect a consistent experience with a company across all communication channels. An omnichannel strategy provides a holistic and consistent customer service experience, allowing customers to connect with the brand via their preferred channels and allowing the company to comprehend the customer journ</w:t>
      </w:r>
      <w:r w:rsidR="00824FA5">
        <w:rPr>
          <w:rFonts w:ascii="Arial" w:hAnsi="Arial" w:cs="Arial"/>
        </w:rPr>
        <w:t>ey (</w:t>
      </w:r>
      <w:r w:rsidR="00824FA5" w:rsidRPr="00824FA5">
        <w:rPr>
          <w:rFonts w:ascii="Arial" w:hAnsi="Arial" w:cs="Arial"/>
        </w:rPr>
        <w:t>Martínez-</w:t>
      </w:r>
      <w:proofErr w:type="spellStart"/>
      <w:r w:rsidR="00824FA5" w:rsidRPr="00824FA5">
        <w:rPr>
          <w:rFonts w:ascii="Arial" w:hAnsi="Arial" w:cs="Arial"/>
        </w:rPr>
        <w:t>Cañas</w:t>
      </w:r>
      <w:proofErr w:type="spellEnd"/>
      <w:r w:rsidR="00824FA5" w:rsidRPr="00824FA5">
        <w:rPr>
          <w:rFonts w:ascii="Arial" w:hAnsi="Arial" w:cs="Arial"/>
        </w:rPr>
        <w:t xml:space="preserve"> </w:t>
      </w:r>
      <w:r w:rsidR="00CF52AC" w:rsidRPr="00CF52AC">
        <w:rPr>
          <w:rFonts w:ascii="Arial" w:hAnsi="Arial" w:cs="Arial"/>
        </w:rPr>
        <w:t>et al., 2016).</w:t>
      </w:r>
    </w:p>
    <w:p w14:paraId="7D8E236A" w14:textId="536A2CEC" w:rsidR="00D42F1C" w:rsidRDefault="00D42F1C" w:rsidP="00D42F1C">
      <w:pPr>
        <w:pStyle w:val="Heading1"/>
      </w:pPr>
      <w:bookmarkStart w:id="12" w:name="_Toc118303225"/>
      <w:r w:rsidRPr="00D42F1C">
        <w:t>Critical Literature Review</w:t>
      </w:r>
      <w:bookmarkEnd w:id="12"/>
    </w:p>
    <w:p w14:paraId="2B4A3C31" w14:textId="77777777" w:rsidR="00D42F1C" w:rsidRPr="00D42F1C" w:rsidRDefault="00D42F1C" w:rsidP="00D42F1C"/>
    <w:p w14:paraId="1B317535" w14:textId="77777777" w:rsidR="00D42F1C" w:rsidRDefault="00D42F1C" w:rsidP="00BA7D7E">
      <w:pPr>
        <w:spacing w:line="360" w:lineRule="auto"/>
        <w:jc w:val="both"/>
        <w:rPr>
          <w:rFonts w:ascii="Arial" w:hAnsi="Arial" w:cs="Arial"/>
        </w:rPr>
      </w:pPr>
      <w:r w:rsidRPr="00D42F1C">
        <w:rPr>
          <w:rFonts w:ascii="Arial" w:hAnsi="Arial" w:cs="Arial"/>
        </w:rPr>
        <w:t xml:space="preserve"> </w:t>
      </w:r>
      <w:bookmarkStart w:id="13" w:name="_Toc118303226"/>
      <w:r w:rsidRPr="00D42F1C">
        <w:rPr>
          <w:rStyle w:val="Heading2Char"/>
        </w:rPr>
        <w:t>The Firm’s Perspective</w:t>
      </w:r>
      <w:bookmarkEnd w:id="13"/>
      <w:r w:rsidRPr="00D42F1C">
        <w:rPr>
          <w:rFonts w:ascii="Arial" w:hAnsi="Arial" w:cs="Arial"/>
        </w:rPr>
        <w:t xml:space="preserve"> </w:t>
      </w:r>
    </w:p>
    <w:p w14:paraId="34F38388" w14:textId="77777777" w:rsidR="0080552F" w:rsidRDefault="00D42F1C" w:rsidP="00BA7D7E">
      <w:pPr>
        <w:spacing w:line="360" w:lineRule="auto"/>
        <w:jc w:val="both"/>
        <w:rPr>
          <w:rFonts w:ascii="Arial" w:hAnsi="Arial" w:cs="Arial"/>
        </w:rPr>
      </w:pPr>
      <w:r w:rsidRPr="00D42F1C">
        <w:rPr>
          <w:rFonts w:ascii="Arial" w:hAnsi="Arial" w:cs="Arial"/>
        </w:rPr>
        <w:t>Creating a strong, positive customer experience is currently a leading management objective. Enhancing the customer experience has been found to be one of the high-ranking priorities for top executives (Lemon and Verhoef, 2016). The increasing focus on customer experience is attributable to customers’ ability to interact with firms through numerous touchpoints in various media and channels, creating more complex customer journeys. Businesses are facing an increased need to accelerate channel and media fragmentation, making omnichannel management the new reality. Customers can also interact with each other on social media, creating new challenges and opportunities for firms (Lemon and Verhoef, 2016). Firms also have minimal control over the customer journey and experience, forcing them to integrate numerous business functions, including marketing, logistics, service operations, information technology, external partners, and human resources in creating and providing positive customer experiences. Customer experience is crucial in enhancing customer retention. Firms invest in customer experience to benefit from the reciprocity principle (</w:t>
      </w:r>
      <w:proofErr w:type="spellStart"/>
      <w:r w:rsidRPr="00D42F1C">
        <w:rPr>
          <w:rFonts w:ascii="Arial" w:hAnsi="Arial" w:cs="Arial"/>
        </w:rPr>
        <w:t>Cambra</w:t>
      </w:r>
      <w:proofErr w:type="spellEnd"/>
      <w:r w:rsidRPr="00D42F1C">
        <w:rPr>
          <w:rFonts w:ascii="Arial" w:hAnsi="Arial" w:cs="Arial"/>
        </w:rPr>
        <w:t>-Fierro et al., 2021). Upon receiving the benefits offered by a firm, customers respond and compensate for this effort, translating into loyalty as the relationship grows (</w:t>
      </w:r>
      <w:proofErr w:type="spellStart"/>
      <w:r w:rsidRPr="00D42F1C">
        <w:rPr>
          <w:rFonts w:ascii="Arial" w:hAnsi="Arial" w:cs="Arial"/>
        </w:rPr>
        <w:t>Cambra</w:t>
      </w:r>
      <w:proofErr w:type="spellEnd"/>
      <w:r w:rsidRPr="00D42F1C">
        <w:rPr>
          <w:rFonts w:ascii="Arial" w:hAnsi="Arial" w:cs="Arial"/>
        </w:rPr>
        <w:t>-Fierro et al., 2021). This reciprocity enables the firm to achieve positive financial returns, which justify expenditure on providing a strong customer experience. Long-term profitability, customer retention, and growth are beneficial to a firm’s sustainability and are the motivation behind enhancing the customer experience (</w:t>
      </w:r>
      <w:proofErr w:type="spellStart"/>
      <w:r w:rsidRPr="00D42F1C">
        <w:rPr>
          <w:rFonts w:ascii="Arial" w:hAnsi="Arial" w:cs="Arial"/>
        </w:rPr>
        <w:t>Cambra</w:t>
      </w:r>
      <w:proofErr w:type="spellEnd"/>
      <w:r w:rsidRPr="00D42F1C">
        <w:rPr>
          <w:rFonts w:ascii="Arial" w:hAnsi="Arial" w:cs="Arial"/>
        </w:rPr>
        <w:t xml:space="preserve">-Fierro et al., 2021). The business case for </w:t>
      </w:r>
    </w:p>
    <w:p w14:paraId="1069B896" w14:textId="77777777" w:rsidR="00313502" w:rsidRDefault="00313502" w:rsidP="00BA7D7E">
      <w:pPr>
        <w:spacing w:line="360" w:lineRule="auto"/>
        <w:jc w:val="both"/>
        <w:rPr>
          <w:rFonts w:ascii="Arial" w:hAnsi="Arial" w:cs="Arial"/>
        </w:rPr>
      </w:pPr>
    </w:p>
    <w:p w14:paraId="67C009EB" w14:textId="77777777" w:rsidR="00313502" w:rsidRDefault="00313502" w:rsidP="00BA7D7E">
      <w:pPr>
        <w:spacing w:line="360" w:lineRule="auto"/>
        <w:jc w:val="both"/>
        <w:rPr>
          <w:rFonts w:ascii="Arial" w:hAnsi="Arial" w:cs="Arial"/>
        </w:rPr>
      </w:pPr>
    </w:p>
    <w:p w14:paraId="1D7826ED" w14:textId="42DB079E" w:rsidR="00D42F1C" w:rsidRDefault="00D42F1C" w:rsidP="00BA7D7E">
      <w:pPr>
        <w:spacing w:line="360" w:lineRule="auto"/>
        <w:jc w:val="both"/>
        <w:rPr>
          <w:rFonts w:ascii="Arial" w:hAnsi="Arial" w:cs="Arial"/>
        </w:rPr>
      </w:pPr>
      <w:r w:rsidRPr="00D42F1C">
        <w:rPr>
          <w:rFonts w:ascii="Arial" w:hAnsi="Arial" w:cs="Arial"/>
        </w:rPr>
        <w:t xml:space="preserve">customer experience is straightforward. Happy customers often remain loyal. The happier a customer is with a brand, the longer they are likely to stay with them. Thus, poor customer treatment such as ignoring calls and late deliveries causes them to consider other businesses for the same service. Thus, companies with a superior customer experience outperform their competitors (Lemke et al., 2011). Customer experiences are rising fast in today’s society, with customers expecting every interaction they have with a brand to be the best they have had with another company. </w:t>
      </w:r>
      <w:proofErr w:type="spellStart"/>
      <w:r w:rsidRPr="00D42F1C">
        <w:rPr>
          <w:rFonts w:ascii="Arial" w:hAnsi="Arial" w:cs="Arial"/>
        </w:rPr>
        <w:t>Cazoo</w:t>
      </w:r>
      <w:proofErr w:type="spellEnd"/>
      <w:r w:rsidRPr="00D42F1C">
        <w:rPr>
          <w:rFonts w:ascii="Arial" w:hAnsi="Arial" w:cs="Arial"/>
        </w:rPr>
        <w:t xml:space="preserve"> has succeeded in creating a positive customer experience. Some of the best strategies used include quick delivery times, free delivery, and an easily navigable website that is loaded with helpful information about cars. The firm can control the factors surrounding the search, purchase, and after-sales phases of the consumer journey (Lemke et al., 2011).</w:t>
      </w:r>
    </w:p>
    <w:p w14:paraId="608661BD" w14:textId="69503271" w:rsidR="00C82176" w:rsidRDefault="00EE37E8" w:rsidP="00BA7D7E">
      <w:pPr>
        <w:spacing w:line="360" w:lineRule="auto"/>
        <w:jc w:val="both"/>
        <w:rPr>
          <w:rFonts w:ascii="Arial" w:hAnsi="Arial" w:cs="Arial"/>
        </w:rPr>
      </w:pPr>
      <w:bookmarkStart w:id="14" w:name="_Toc118303227"/>
      <w:r w:rsidRPr="00C82176">
        <w:rPr>
          <w:rStyle w:val="Heading2Char"/>
        </w:rPr>
        <w:t>The Co-Creation Perspective</w:t>
      </w:r>
      <w:bookmarkEnd w:id="14"/>
      <w:r w:rsidRPr="00EE37E8">
        <w:rPr>
          <w:rFonts w:ascii="Arial" w:hAnsi="Arial" w:cs="Arial"/>
        </w:rPr>
        <w:t xml:space="preserve"> </w:t>
      </w:r>
    </w:p>
    <w:p w14:paraId="1514FDE8" w14:textId="77777777" w:rsidR="00313502" w:rsidRDefault="00E62F54" w:rsidP="00526FC2">
      <w:pPr>
        <w:spacing w:line="360" w:lineRule="auto"/>
        <w:jc w:val="both"/>
        <w:rPr>
          <w:rFonts w:ascii="Arial" w:hAnsi="Arial" w:cs="Arial"/>
        </w:rPr>
      </w:pPr>
      <w:r w:rsidRPr="00E62F54">
        <w:rPr>
          <w:rFonts w:ascii="Arial" w:hAnsi="Arial" w:cs="Arial"/>
        </w:rPr>
        <w:t>The practise of developing systems, products, or services in collaboration with customers, managers, employees, and other company stakeholders is known as co-creation.</w:t>
      </w:r>
      <w:r w:rsidR="0035754E">
        <w:rPr>
          <w:rFonts w:ascii="Arial" w:hAnsi="Arial" w:cs="Arial"/>
        </w:rPr>
        <w:t xml:space="preserve"> </w:t>
      </w:r>
      <w:r w:rsidR="00B8480B">
        <w:rPr>
          <w:rFonts w:ascii="Arial" w:hAnsi="Arial" w:cs="Arial"/>
        </w:rPr>
        <w:t>(</w:t>
      </w:r>
      <w:bookmarkStart w:id="15" w:name="_Hlk118111248"/>
      <w:r w:rsidR="00DC1F56" w:rsidRPr="00DC1F56">
        <w:rPr>
          <w:rFonts w:ascii="Arial" w:hAnsi="Arial" w:cs="Arial"/>
        </w:rPr>
        <w:t>Pathak</w:t>
      </w:r>
      <w:r w:rsidR="003E07FE">
        <w:rPr>
          <w:rFonts w:ascii="Arial" w:hAnsi="Arial" w:cs="Arial"/>
        </w:rPr>
        <w:t>,</w:t>
      </w:r>
      <w:r w:rsidR="00526FC2">
        <w:rPr>
          <w:rFonts w:ascii="Arial" w:hAnsi="Arial" w:cs="Arial"/>
        </w:rPr>
        <w:t xml:space="preserve"> </w:t>
      </w:r>
      <w:r w:rsidR="00DC1F56" w:rsidRPr="00DC1F56">
        <w:rPr>
          <w:rFonts w:ascii="Arial" w:hAnsi="Arial" w:cs="Arial"/>
        </w:rPr>
        <w:t>Ashok</w:t>
      </w:r>
      <w:r w:rsidR="003E07FE">
        <w:rPr>
          <w:rFonts w:ascii="Arial" w:hAnsi="Arial" w:cs="Arial"/>
        </w:rPr>
        <w:t xml:space="preserve"> and </w:t>
      </w:r>
      <w:proofErr w:type="spellStart"/>
      <w:r w:rsidR="00DC1F56" w:rsidRPr="00DC1F56">
        <w:rPr>
          <w:rFonts w:ascii="Arial" w:hAnsi="Arial" w:cs="Arial"/>
        </w:rPr>
        <w:t>Leng</w:t>
      </w:r>
      <w:proofErr w:type="spellEnd"/>
      <w:r w:rsidR="003E07FE">
        <w:rPr>
          <w:rFonts w:ascii="Arial" w:hAnsi="Arial" w:cs="Arial"/>
        </w:rPr>
        <w:t>, 2022)</w:t>
      </w:r>
      <w:bookmarkEnd w:id="15"/>
      <w:r w:rsidR="00526FC2">
        <w:rPr>
          <w:rFonts w:ascii="Arial" w:hAnsi="Arial" w:cs="Arial"/>
        </w:rPr>
        <w:t xml:space="preserve">. </w:t>
      </w:r>
      <w:r w:rsidR="00EE37E8" w:rsidRPr="00EE37E8">
        <w:rPr>
          <w:rFonts w:ascii="Arial" w:hAnsi="Arial" w:cs="Arial"/>
        </w:rPr>
        <w:t>Co-creation involves harnessing customers’ competencies by involving them in the firm’s activities to create value (</w:t>
      </w:r>
      <w:r w:rsidR="00526FC2" w:rsidRPr="00526FC2">
        <w:rPr>
          <w:rFonts w:ascii="Arial" w:hAnsi="Arial" w:cs="Arial"/>
        </w:rPr>
        <w:t>Pathak</w:t>
      </w:r>
      <w:r w:rsidR="00526FC2">
        <w:rPr>
          <w:rFonts w:ascii="Arial" w:hAnsi="Arial" w:cs="Arial"/>
        </w:rPr>
        <w:t xml:space="preserve">, </w:t>
      </w:r>
      <w:r w:rsidR="00526FC2" w:rsidRPr="00526FC2">
        <w:rPr>
          <w:rFonts w:ascii="Arial" w:hAnsi="Arial" w:cs="Arial"/>
        </w:rPr>
        <w:t>Ashok</w:t>
      </w:r>
      <w:r w:rsidR="00C02B64">
        <w:rPr>
          <w:rFonts w:ascii="Arial" w:hAnsi="Arial" w:cs="Arial"/>
        </w:rPr>
        <w:t xml:space="preserve"> and </w:t>
      </w:r>
      <w:proofErr w:type="spellStart"/>
      <w:r w:rsidR="00526FC2" w:rsidRPr="00526FC2">
        <w:rPr>
          <w:rFonts w:ascii="Arial" w:hAnsi="Arial" w:cs="Arial"/>
        </w:rPr>
        <w:t>Leng</w:t>
      </w:r>
      <w:proofErr w:type="spellEnd"/>
      <w:r w:rsidR="00C02B64">
        <w:rPr>
          <w:rFonts w:ascii="Arial" w:hAnsi="Arial" w:cs="Arial"/>
        </w:rPr>
        <w:t>, 2022</w:t>
      </w:r>
      <w:r w:rsidR="00EE37E8" w:rsidRPr="00EE37E8">
        <w:rPr>
          <w:rFonts w:ascii="Arial" w:hAnsi="Arial" w:cs="Arial"/>
        </w:rPr>
        <w:t>). It goes beyond having dialogues with customers. Since customers’ perceptions about a brand determine its success, customers are among the most important stakeholders and resources</w:t>
      </w:r>
      <w:r w:rsidR="00C82176">
        <w:rPr>
          <w:rFonts w:ascii="Arial" w:hAnsi="Arial" w:cs="Arial"/>
        </w:rPr>
        <w:t xml:space="preserve"> </w:t>
      </w:r>
      <w:r w:rsidR="00EE37E8" w:rsidRPr="00EE37E8">
        <w:rPr>
          <w:rFonts w:ascii="Arial" w:hAnsi="Arial" w:cs="Arial"/>
        </w:rPr>
        <w:t>to a brand. Customers are co-producers in the provision of goods and services and their involvement enables the firm to fit their needs better (Shrivastava, 2016). Value co-creation is an important tool that shifts the responsibility of value creation from inside the firm to external collaborative relationships outside the firm’s boundaries. The process involves combining knowledge exchange and enhancement, organizational learning, and skill acquisition to ascribe a sense of ownership to customers due to their contribution to the value development process (</w:t>
      </w:r>
      <w:proofErr w:type="spellStart"/>
      <w:r w:rsidR="00EE37E8" w:rsidRPr="00EE37E8">
        <w:rPr>
          <w:rFonts w:ascii="Arial" w:hAnsi="Arial" w:cs="Arial"/>
        </w:rPr>
        <w:t>Ertemel</w:t>
      </w:r>
      <w:proofErr w:type="spellEnd"/>
      <w:r w:rsidR="00EE37E8" w:rsidRPr="00EE37E8">
        <w:rPr>
          <w:rFonts w:ascii="Arial" w:hAnsi="Arial" w:cs="Arial"/>
        </w:rPr>
        <w:t xml:space="preserve"> et al., 2021). High-quality co-creation interaction creates a unique experience that provides a competitive advantage for the firm. Customers are likely to develop emotional connections to products when they are involved in the product development process. Co-creation gives the customer a more proactive role in product development while offering the firm a better understanding of customers’ definitions of value and customer needs (</w:t>
      </w:r>
      <w:proofErr w:type="spellStart"/>
      <w:r w:rsidR="00EE37E8" w:rsidRPr="00EE37E8">
        <w:rPr>
          <w:rFonts w:ascii="Arial" w:hAnsi="Arial" w:cs="Arial"/>
        </w:rPr>
        <w:t>Ertemel</w:t>
      </w:r>
      <w:proofErr w:type="spellEnd"/>
      <w:r w:rsidR="00EE37E8" w:rsidRPr="00EE37E8">
        <w:rPr>
          <w:rFonts w:ascii="Arial" w:hAnsi="Arial" w:cs="Arial"/>
        </w:rPr>
        <w:t xml:space="preserve"> et al., 2021). Therefore, co-creation becomes the basis of value and customer experience. The firm should initiate the value co-creation process with the aim of engaging customers in discussions and reconfiguring its functions and resources to ensure they are </w:t>
      </w:r>
    </w:p>
    <w:p w14:paraId="59DC5B8A" w14:textId="77777777" w:rsidR="00313502" w:rsidRDefault="00313502" w:rsidP="00526FC2">
      <w:pPr>
        <w:spacing w:line="360" w:lineRule="auto"/>
        <w:jc w:val="both"/>
        <w:rPr>
          <w:rFonts w:ascii="Arial" w:hAnsi="Arial" w:cs="Arial"/>
        </w:rPr>
      </w:pPr>
    </w:p>
    <w:p w14:paraId="14180F10" w14:textId="77777777" w:rsidR="00313502" w:rsidRDefault="00313502" w:rsidP="00526FC2">
      <w:pPr>
        <w:spacing w:line="360" w:lineRule="auto"/>
        <w:jc w:val="both"/>
        <w:rPr>
          <w:rFonts w:ascii="Arial" w:hAnsi="Arial" w:cs="Arial"/>
        </w:rPr>
      </w:pPr>
    </w:p>
    <w:p w14:paraId="758C9FCC" w14:textId="75B0A0DC" w:rsidR="00EE37E8" w:rsidRDefault="00EE37E8" w:rsidP="00526FC2">
      <w:pPr>
        <w:spacing w:line="360" w:lineRule="auto"/>
        <w:jc w:val="both"/>
        <w:rPr>
          <w:rFonts w:ascii="Arial" w:hAnsi="Arial" w:cs="Arial"/>
        </w:rPr>
      </w:pPr>
      <w:r w:rsidRPr="00EE37E8">
        <w:rPr>
          <w:rFonts w:ascii="Arial" w:hAnsi="Arial" w:cs="Arial"/>
        </w:rPr>
        <w:t>within the customer’s space (</w:t>
      </w:r>
      <w:proofErr w:type="spellStart"/>
      <w:r w:rsidRPr="00EE37E8">
        <w:rPr>
          <w:rFonts w:ascii="Arial" w:hAnsi="Arial" w:cs="Arial"/>
        </w:rPr>
        <w:t>Solakis</w:t>
      </w:r>
      <w:proofErr w:type="spellEnd"/>
      <w:r w:rsidRPr="00EE37E8">
        <w:rPr>
          <w:rFonts w:ascii="Arial" w:hAnsi="Arial" w:cs="Arial"/>
        </w:rPr>
        <w:t xml:space="preserve"> et al., 2022). This process combines techniques such as idea planning, testing, and prototyping, opportunity review, implementing solutions, process realignment, developing assessment metrics, and dealing with customer encounters (</w:t>
      </w:r>
      <w:proofErr w:type="spellStart"/>
      <w:r w:rsidRPr="00EE37E8">
        <w:rPr>
          <w:rFonts w:ascii="Arial" w:hAnsi="Arial" w:cs="Arial"/>
        </w:rPr>
        <w:t>Solakis</w:t>
      </w:r>
      <w:proofErr w:type="spellEnd"/>
      <w:r w:rsidRPr="00EE37E8">
        <w:rPr>
          <w:rFonts w:ascii="Arial" w:hAnsi="Arial" w:cs="Arial"/>
        </w:rPr>
        <w:t xml:space="preserve"> et al., 2022). By recognizing customer processes within the firm’s processes, the firm will acquire a better understanding of how to position its resources and strategies for maximum utility (</w:t>
      </w:r>
      <w:proofErr w:type="spellStart"/>
      <w:r w:rsidRPr="00EE37E8">
        <w:rPr>
          <w:rFonts w:ascii="Arial" w:hAnsi="Arial" w:cs="Arial"/>
        </w:rPr>
        <w:t>Solakis</w:t>
      </w:r>
      <w:proofErr w:type="spellEnd"/>
      <w:r w:rsidRPr="00EE37E8">
        <w:rPr>
          <w:rFonts w:ascii="Arial" w:hAnsi="Arial" w:cs="Arial"/>
        </w:rPr>
        <w:t xml:space="preserve"> et al., 2022). Co-creation also enables the customers to advertise products on behalf of a brand. Once customers are fully immersed in co-creating the customer experience, they develop loyalty and positive attitudes toward the brand. As a result, they become active sharers of product information, particularly on social media, which enables the brand to appeal to a higher number of potential customers. With the ever-increasing number of social media users, the social currency generated is essential in achieving a firm’s bottom line (</w:t>
      </w:r>
      <w:r w:rsidR="00DE2496" w:rsidRPr="00DE2496">
        <w:rPr>
          <w:rFonts w:ascii="Arial" w:hAnsi="Arial" w:cs="Arial"/>
        </w:rPr>
        <w:t xml:space="preserve">Pathak, Ashok and </w:t>
      </w:r>
      <w:proofErr w:type="spellStart"/>
      <w:r w:rsidR="00DE2496" w:rsidRPr="00DE2496">
        <w:rPr>
          <w:rFonts w:ascii="Arial" w:hAnsi="Arial" w:cs="Arial"/>
        </w:rPr>
        <w:t>Leng</w:t>
      </w:r>
      <w:proofErr w:type="spellEnd"/>
      <w:r w:rsidR="00DE2496" w:rsidRPr="00DE2496">
        <w:rPr>
          <w:rFonts w:ascii="Arial" w:hAnsi="Arial" w:cs="Arial"/>
        </w:rPr>
        <w:t>, 2022)</w:t>
      </w:r>
      <w:r w:rsidRPr="00EE37E8">
        <w:rPr>
          <w:rFonts w:ascii="Arial" w:hAnsi="Arial" w:cs="Arial"/>
        </w:rPr>
        <w:t xml:space="preserve">. Firms such as </w:t>
      </w:r>
      <w:proofErr w:type="spellStart"/>
      <w:r w:rsidRPr="00EE37E8">
        <w:rPr>
          <w:rFonts w:ascii="Arial" w:hAnsi="Arial" w:cs="Arial"/>
        </w:rPr>
        <w:t>Cazoo</w:t>
      </w:r>
      <w:proofErr w:type="spellEnd"/>
      <w:r w:rsidRPr="00EE37E8">
        <w:rPr>
          <w:rFonts w:ascii="Arial" w:hAnsi="Arial" w:cs="Arial"/>
        </w:rPr>
        <w:t xml:space="preserve"> can also involve their customers in the co-production process, which enables the firms to develop services and products with improved features and functionalities (Chatterjee et al., 2021). For instance, </w:t>
      </w:r>
      <w:proofErr w:type="spellStart"/>
      <w:r w:rsidRPr="00EE37E8">
        <w:rPr>
          <w:rFonts w:ascii="Arial" w:hAnsi="Arial" w:cs="Arial"/>
        </w:rPr>
        <w:t>Cazoo</w:t>
      </w:r>
      <w:proofErr w:type="spellEnd"/>
      <w:r w:rsidRPr="00EE37E8">
        <w:rPr>
          <w:rFonts w:ascii="Arial" w:hAnsi="Arial" w:cs="Arial"/>
        </w:rPr>
        <w:t xml:space="preserve"> can involve customers in deciding the car models and specifications they would prefer. This involvement would solve challenges, such as the failure of </w:t>
      </w:r>
      <w:proofErr w:type="spellStart"/>
      <w:r w:rsidRPr="00EE37E8">
        <w:rPr>
          <w:rFonts w:ascii="Arial" w:hAnsi="Arial" w:cs="Arial"/>
        </w:rPr>
        <w:t>Cazoo</w:t>
      </w:r>
      <w:proofErr w:type="spellEnd"/>
      <w:r w:rsidRPr="00EE37E8">
        <w:rPr>
          <w:rFonts w:ascii="Arial" w:hAnsi="Arial" w:cs="Arial"/>
        </w:rPr>
        <w:t xml:space="preserve"> to sell certain cars that are in high demand. This participation also improves customer satisfaction. Consequently, there would be a win-win situation for the firm and its customers as the firm would enjoy improved business. Co-creation and co-production enhance creativity, relationship, equitableness, cognition, and intention for future participation. Customers feel empowered by their involvement in the process, which informs future participation decisions (Chatterjee et al., 2021). They realize that they are part of the process and are responsible for making the journey successful. </w:t>
      </w:r>
    </w:p>
    <w:p w14:paraId="5F327115" w14:textId="2D290B45" w:rsidR="002C1A31" w:rsidRDefault="002C1A31" w:rsidP="00BA7D7E">
      <w:pPr>
        <w:spacing w:line="360" w:lineRule="auto"/>
        <w:jc w:val="both"/>
        <w:rPr>
          <w:rFonts w:ascii="Arial" w:hAnsi="Arial" w:cs="Arial"/>
        </w:rPr>
      </w:pPr>
    </w:p>
    <w:p w14:paraId="1AA22B56" w14:textId="5A6550D7" w:rsidR="002C1A31" w:rsidRDefault="002C1A31" w:rsidP="00BA7D7E">
      <w:pPr>
        <w:spacing w:line="360" w:lineRule="auto"/>
        <w:jc w:val="both"/>
        <w:rPr>
          <w:rFonts w:ascii="Arial" w:hAnsi="Arial" w:cs="Arial"/>
        </w:rPr>
      </w:pPr>
    </w:p>
    <w:p w14:paraId="7BDB36B2" w14:textId="23CE4EC4" w:rsidR="002C1A31" w:rsidRDefault="002C1A31" w:rsidP="00BA7D7E">
      <w:pPr>
        <w:spacing w:line="360" w:lineRule="auto"/>
        <w:jc w:val="both"/>
        <w:rPr>
          <w:rFonts w:ascii="Arial" w:hAnsi="Arial" w:cs="Arial"/>
        </w:rPr>
      </w:pPr>
    </w:p>
    <w:p w14:paraId="3CB071AC" w14:textId="58059D5D" w:rsidR="002C1A31" w:rsidRDefault="002C1A31" w:rsidP="00BA7D7E">
      <w:pPr>
        <w:spacing w:line="360" w:lineRule="auto"/>
        <w:jc w:val="both"/>
        <w:rPr>
          <w:rFonts w:ascii="Arial" w:hAnsi="Arial" w:cs="Arial"/>
        </w:rPr>
      </w:pPr>
    </w:p>
    <w:p w14:paraId="6A72D65E" w14:textId="5296CF54" w:rsidR="002C1A31" w:rsidRDefault="002C1A31" w:rsidP="00BA7D7E">
      <w:pPr>
        <w:spacing w:line="360" w:lineRule="auto"/>
        <w:jc w:val="both"/>
        <w:rPr>
          <w:rFonts w:ascii="Arial" w:hAnsi="Arial" w:cs="Arial"/>
        </w:rPr>
      </w:pPr>
    </w:p>
    <w:p w14:paraId="7E9CBB07" w14:textId="5DC002DD" w:rsidR="002C1A31" w:rsidRDefault="002C1A31" w:rsidP="00BA7D7E">
      <w:pPr>
        <w:spacing w:line="360" w:lineRule="auto"/>
        <w:jc w:val="both"/>
        <w:rPr>
          <w:rFonts w:ascii="Arial" w:hAnsi="Arial" w:cs="Arial"/>
        </w:rPr>
      </w:pPr>
    </w:p>
    <w:p w14:paraId="2A3AB3ED" w14:textId="29154432" w:rsidR="002C1A31" w:rsidRDefault="002C1A31" w:rsidP="00BA7D7E">
      <w:pPr>
        <w:spacing w:line="360" w:lineRule="auto"/>
        <w:jc w:val="both"/>
        <w:rPr>
          <w:rFonts w:ascii="Arial" w:hAnsi="Arial" w:cs="Arial"/>
        </w:rPr>
      </w:pPr>
    </w:p>
    <w:p w14:paraId="2FE5F560" w14:textId="24033B18" w:rsidR="002C1A31" w:rsidRDefault="002C1A31" w:rsidP="00BA7D7E">
      <w:pPr>
        <w:spacing w:line="360" w:lineRule="auto"/>
        <w:jc w:val="both"/>
        <w:rPr>
          <w:rFonts w:ascii="Arial" w:hAnsi="Arial" w:cs="Arial"/>
        </w:rPr>
      </w:pPr>
    </w:p>
    <w:p w14:paraId="2AFECBAE" w14:textId="0BD8A263" w:rsidR="002C1A31" w:rsidRDefault="002C1A31" w:rsidP="00BA7D7E">
      <w:pPr>
        <w:spacing w:line="360" w:lineRule="auto"/>
        <w:jc w:val="both"/>
        <w:rPr>
          <w:rFonts w:ascii="Arial" w:hAnsi="Arial" w:cs="Arial"/>
        </w:rPr>
      </w:pPr>
    </w:p>
    <w:p w14:paraId="02FD7105" w14:textId="77777777" w:rsidR="00313502" w:rsidRDefault="00313502" w:rsidP="00845FE7">
      <w:pPr>
        <w:pStyle w:val="Heading1"/>
      </w:pPr>
    </w:p>
    <w:p w14:paraId="0FAEA4AB" w14:textId="4194C2AE" w:rsidR="00845FE7" w:rsidRDefault="00845FE7" w:rsidP="00845FE7">
      <w:pPr>
        <w:pStyle w:val="Heading1"/>
      </w:pPr>
      <w:bookmarkStart w:id="16" w:name="_Toc118303228"/>
      <w:r w:rsidRPr="00845FE7">
        <w:t>Reference</w:t>
      </w:r>
      <w:r>
        <w:t>s</w:t>
      </w:r>
      <w:bookmarkEnd w:id="16"/>
    </w:p>
    <w:p w14:paraId="3391E309" w14:textId="7EBF9A5F" w:rsidR="00EC2078" w:rsidRDefault="00EC2078" w:rsidP="00EC2078"/>
    <w:p w14:paraId="4B5D4182" w14:textId="77777777" w:rsidR="00B00C20" w:rsidRPr="00A842C2" w:rsidRDefault="00B00C20" w:rsidP="002C1A31">
      <w:pPr>
        <w:jc w:val="both"/>
        <w:rPr>
          <w:rFonts w:ascii="Arial" w:hAnsi="Arial" w:cs="Arial"/>
          <w:i/>
          <w:iCs/>
        </w:rPr>
      </w:pPr>
    </w:p>
    <w:p w14:paraId="53A6FF70" w14:textId="77777777" w:rsidR="00B00C20" w:rsidRDefault="00B00C20" w:rsidP="002C1A31">
      <w:pPr>
        <w:jc w:val="both"/>
        <w:rPr>
          <w:rFonts w:ascii="Arial" w:hAnsi="Arial" w:cs="Arial"/>
        </w:rPr>
      </w:pPr>
      <w:r w:rsidRPr="00A12B45">
        <w:rPr>
          <w:rFonts w:ascii="Arial" w:hAnsi="Arial" w:cs="Arial"/>
        </w:rPr>
        <w:t xml:space="preserve">Be The Fox. 2022. </w:t>
      </w:r>
      <w:proofErr w:type="spellStart"/>
      <w:r w:rsidRPr="000319BE">
        <w:rPr>
          <w:rFonts w:ascii="Arial" w:hAnsi="Arial" w:cs="Arial"/>
          <w:i/>
          <w:iCs/>
        </w:rPr>
        <w:t>Cazoo’s</w:t>
      </w:r>
      <w:proofErr w:type="spellEnd"/>
      <w:r w:rsidRPr="000319BE">
        <w:rPr>
          <w:rFonts w:ascii="Arial" w:hAnsi="Arial" w:cs="Arial"/>
          <w:i/>
          <w:iCs/>
        </w:rPr>
        <w:t xml:space="preserve"> fast-paced sports give customers the ultimate online car-buying</w:t>
      </w:r>
      <w:r w:rsidRPr="000319BE">
        <w:rPr>
          <w:rFonts w:ascii="Arial" w:hAnsi="Arial" w:cs="Arial"/>
          <w:i/>
          <w:iCs/>
        </w:rPr>
        <w:t xml:space="preserve"> </w:t>
      </w:r>
      <w:r w:rsidRPr="000319BE">
        <w:rPr>
          <w:rFonts w:ascii="Arial" w:hAnsi="Arial" w:cs="Arial"/>
          <w:i/>
          <w:iCs/>
        </w:rPr>
        <w:t>experience</w:t>
      </w:r>
      <w:r w:rsidRPr="00A12B45">
        <w:rPr>
          <w:rFonts w:ascii="Arial" w:hAnsi="Arial" w:cs="Arial"/>
        </w:rPr>
        <w:t xml:space="preserve">. </w:t>
      </w:r>
      <w:r>
        <w:rPr>
          <w:rFonts w:ascii="Arial" w:hAnsi="Arial" w:cs="Arial"/>
        </w:rPr>
        <w:t>Accessed</w:t>
      </w:r>
      <w:r w:rsidRPr="00A12B45">
        <w:rPr>
          <w:rFonts w:ascii="Arial" w:hAnsi="Arial" w:cs="Arial"/>
        </w:rPr>
        <w:t xml:space="preserve"> October 14 2022 </w:t>
      </w:r>
      <w:hyperlink r:id="rId16" w:history="1">
        <w:r w:rsidRPr="006B1AE6">
          <w:rPr>
            <w:rStyle w:val="Hyperlink"/>
            <w:rFonts w:ascii="Arial" w:hAnsi="Arial" w:cs="Arial"/>
          </w:rPr>
          <w:t>https://www.lbbonline.com/news/cazoos-fastpaced-spots-give-customers-the-ultimate-online-car-buying-experience</w:t>
        </w:r>
      </w:hyperlink>
    </w:p>
    <w:p w14:paraId="48A260BA" w14:textId="77777777" w:rsidR="00B00C20" w:rsidRDefault="00B00C20" w:rsidP="002C1A31">
      <w:pPr>
        <w:jc w:val="both"/>
        <w:rPr>
          <w:rFonts w:ascii="Arial" w:hAnsi="Arial" w:cs="Arial"/>
        </w:rPr>
      </w:pPr>
      <w:proofErr w:type="spellStart"/>
      <w:r>
        <w:rPr>
          <w:rFonts w:ascii="Arial" w:hAnsi="Arial" w:cs="Arial"/>
        </w:rPr>
        <w:t>Boneva</w:t>
      </w:r>
      <w:proofErr w:type="spellEnd"/>
      <w:r>
        <w:rPr>
          <w:rFonts w:ascii="Arial" w:hAnsi="Arial" w:cs="Arial"/>
        </w:rPr>
        <w:t xml:space="preserve">, M., 2021. </w:t>
      </w:r>
      <w:r w:rsidRPr="00A842C2">
        <w:rPr>
          <w:rFonts w:ascii="Arial" w:hAnsi="Arial" w:cs="Arial"/>
        </w:rPr>
        <w:t>CRM</w:t>
      </w:r>
      <w:r>
        <w:rPr>
          <w:rFonts w:ascii="Arial" w:hAnsi="Arial" w:cs="Arial"/>
        </w:rPr>
        <w:t xml:space="preserve"> </w:t>
      </w:r>
      <w:r w:rsidRPr="00A842C2">
        <w:rPr>
          <w:rFonts w:ascii="Arial" w:hAnsi="Arial" w:cs="Arial"/>
        </w:rPr>
        <w:t xml:space="preserve">- </w:t>
      </w:r>
      <w:r w:rsidRPr="00A842C2">
        <w:rPr>
          <w:rFonts w:ascii="Arial" w:hAnsi="Arial" w:cs="Arial"/>
          <w:i/>
          <w:iCs/>
        </w:rPr>
        <w:t>C</w:t>
      </w:r>
      <w:r>
        <w:rPr>
          <w:rFonts w:ascii="Arial" w:hAnsi="Arial" w:cs="Arial"/>
          <w:i/>
          <w:iCs/>
        </w:rPr>
        <w:t>ustomer</w:t>
      </w:r>
      <w:r w:rsidRPr="00A842C2">
        <w:rPr>
          <w:rFonts w:ascii="Arial" w:hAnsi="Arial" w:cs="Arial"/>
          <w:i/>
          <w:iCs/>
        </w:rPr>
        <w:t xml:space="preserve"> </w:t>
      </w:r>
      <w:r>
        <w:rPr>
          <w:rFonts w:ascii="Arial" w:hAnsi="Arial" w:cs="Arial"/>
          <w:i/>
          <w:iCs/>
        </w:rPr>
        <w:t>relationship management and</w:t>
      </w:r>
      <w:r w:rsidRPr="00A842C2">
        <w:rPr>
          <w:rFonts w:ascii="Arial" w:hAnsi="Arial" w:cs="Arial"/>
          <w:i/>
          <w:iCs/>
        </w:rPr>
        <w:t xml:space="preserve"> </w:t>
      </w:r>
      <w:r>
        <w:rPr>
          <w:rFonts w:ascii="Arial" w:hAnsi="Arial" w:cs="Arial"/>
          <w:i/>
          <w:iCs/>
        </w:rPr>
        <w:t xml:space="preserve">improvement solutions. </w:t>
      </w:r>
      <w:r w:rsidRPr="000A62E5">
        <w:rPr>
          <w:rFonts w:ascii="Arial" w:hAnsi="Arial" w:cs="Arial"/>
        </w:rPr>
        <w:t>Accessed</w:t>
      </w:r>
      <w:r>
        <w:rPr>
          <w:rFonts w:ascii="Arial" w:hAnsi="Arial" w:cs="Arial"/>
          <w:i/>
          <w:iCs/>
        </w:rPr>
        <w:t xml:space="preserve"> </w:t>
      </w:r>
      <w:r w:rsidRPr="000A62E5">
        <w:rPr>
          <w:rFonts w:ascii="Arial" w:hAnsi="Arial" w:cs="Arial"/>
        </w:rPr>
        <w:t>November 02 2022</w:t>
      </w:r>
      <w:r>
        <w:rPr>
          <w:rFonts w:ascii="Arial" w:hAnsi="Arial" w:cs="Arial"/>
        </w:rPr>
        <w:t xml:space="preserve"> </w:t>
      </w:r>
      <w:hyperlink r:id="rId17" w:history="1">
        <w:r w:rsidRPr="006B1AE6">
          <w:rPr>
            <w:rStyle w:val="Hyperlink"/>
            <w:rFonts w:ascii="Arial" w:hAnsi="Arial" w:cs="Arial"/>
          </w:rPr>
          <w:t>https://www.researchgate.net/publication/318206963_CRM</w:t>
        </w:r>
      </w:hyperlink>
    </w:p>
    <w:p w14:paraId="18658EC6" w14:textId="77777777" w:rsidR="00B00C20" w:rsidRPr="00A12B45" w:rsidRDefault="00B00C20" w:rsidP="002C1A31">
      <w:pPr>
        <w:jc w:val="both"/>
        <w:rPr>
          <w:rFonts w:ascii="Arial" w:hAnsi="Arial" w:cs="Arial"/>
        </w:rPr>
      </w:pPr>
      <w:proofErr w:type="spellStart"/>
      <w:r w:rsidRPr="00A12B45">
        <w:rPr>
          <w:rFonts w:ascii="Arial" w:hAnsi="Arial" w:cs="Arial"/>
        </w:rPr>
        <w:t>Cambra</w:t>
      </w:r>
      <w:proofErr w:type="spellEnd"/>
      <w:r w:rsidRPr="00A12B45">
        <w:rPr>
          <w:rFonts w:ascii="Arial" w:hAnsi="Arial" w:cs="Arial"/>
        </w:rPr>
        <w:t xml:space="preserve">-Fierro, J., Gao, L.X., </w:t>
      </w:r>
      <w:proofErr w:type="spellStart"/>
      <w:r w:rsidRPr="00A12B45">
        <w:rPr>
          <w:rFonts w:ascii="Arial" w:hAnsi="Arial" w:cs="Arial"/>
        </w:rPr>
        <w:t>Melero</w:t>
      </w:r>
      <w:proofErr w:type="spellEnd"/>
      <w:r w:rsidRPr="00A12B45">
        <w:rPr>
          <w:rFonts w:ascii="Arial" w:hAnsi="Arial" w:cs="Arial"/>
        </w:rPr>
        <w:t xml:space="preserve">-Polo, I. and </w:t>
      </w:r>
      <w:proofErr w:type="spellStart"/>
      <w:r w:rsidRPr="00A12B45">
        <w:rPr>
          <w:rFonts w:ascii="Arial" w:hAnsi="Arial" w:cs="Arial"/>
        </w:rPr>
        <w:t>Trifu</w:t>
      </w:r>
      <w:proofErr w:type="spellEnd"/>
      <w:r w:rsidRPr="00A12B45">
        <w:rPr>
          <w:rFonts w:ascii="Arial" w:hAnsi="Arial" w:cs="Arial"/>
        </w:rPr>
        <w:t>, A., 2021. How do firms handle</w:t>
      </w:r>
      <w:r>
        <w:rPr>
          <w:rFonts w:ascii="Arial" w:hAnsi="Arial" w:cs="Arial"/>
        </w:rPr>
        <w:t xml:space="preserve"> </w:t>
      </w:r>
      <w:r w:rsidRPr="00A12B45">
        <w:rPr>
          <w:rFonts w:ascii="Arial" w:hAnsi="Arial" w:cs="Arial"/>
        </w:rPr>
        <w:t xml:space="preserve">variability in customer experience? </w:t>
      </w:r>
      <w:r w:rsidRPr="00B26AF8">
        <w:rPr>
          <w:rFonts w:ascii="Arial" w:hAnsi="Arial" w:cs="Arial"/>
          <w:i/>
          <w:iCs/>
        </w:rPr>
        <w:t>A dynamic approach to better understanding</w:t>
      </w:r>
      <w:r w:rsidRPr="00B26AF8">
        <w:rPr>
          <w:rFonts w:ascii="Arial" w:hAnsi="Arial" w:cs="Arial"/>
          <w:i/>
          <w:iCs/>
        </w:rPr>
        <w:t xml:space="preserve"> </w:t>
      </w:r>
      <w:r w:rsidRPr="00B26AF8">
        <w:rPr>
          <w:rFonts w:ascii="Arial" w:hAnsi="Arial" w:cs="Arial"/>
          <w:i/>
          <w:iCs/>
        </w:rPr>
        <w:t>customer retention</w:t>
      </w:r>
      <w:r w:rsidRPr="00A12B45">
        <w:rPr>
          <w:rFonts w:ascii="Arial" w:hAnsi="Arial" w:cs="Arial"/>
        </w:rPr>
        <w:t>. Journal of Retailing and Consumer Services, 61, p.102578.</w:t>
      </w:r>
    </w:p>
    <w:p w14:paraId="0B22F52F" w14:textId="77777777" w:rsidR="00B00C20" w:rsidRDefault="00B00C20" w:rsidP="002C1A31">
      <w:pPr>
        <w:jc w:val="both"/>
        <w:rPr>
          <w:rFonts w:ascii="Arial" w:hAnsi="Arial" w:cs="Arial"/>
        </w:rPr>
      </w:pPr>
      <w:proofErr w:type="spellStart"/>
      <w:r w:rsidRPr="00A12B45">
        <w:rPr>
          <w:rFonts w:ascii="Arial" w:hAnsi="Arial" w:cs="Arial"/>
        </w:rPr>
        <w:t>Cazoo</w:t>
      </w:r>
      <w:proofErr w:type="spellEnd"/>
      <w:r w:rsidRPr="00A12B45">
        <w:rPr>
          <w:rFonts w:ascii="Arial" w:hAnsi="Arial" w:cs="Arial"/>
        </w:rPr>
        <w:t xml:space="preserve">. 2021. Analyst presentation. </w:t>
      </w:r>
      <w:r>
        <w:rPr>
          <w:rFonts w:ascii="Arial" w:hAnsi="Arial" w:cs="Arial"/>
        </w:rPr>
        <w:t>Accessed</w:t>
      </w:r>
      <w:r w:rsidRPr="00A12B45">
        <w:rPr>
          <w:rFonts w:ascii="Arial" w:hAnsi="Arial" w:cs="Arial"/>
        </w:rPr>
        <w:t xml:space="preserve"> October 14 2022</w:t>
      </w:r>
      <w:r>
        <w:rPr>
          <w:rFonts w:ascii="Arial" w:hAnsi="Arial" w:cs="Arial"/>
        </w:rPr>
        <w:t xml:space="preserve"> </w:t>
      </w:r>
      <w:hyperlink r:id="rId18" w:history="1">
        <w:r w:rsidRPr="006B1AE6">
          <w:rPr>
            <w:rStyle w:val="Hyperlink"/>
            <w:rFonts w:ascii="Arial" w:hAnsi="Arial" w:cs="Arial"/>
          </w:rPr>
          <w:t>https://www.cazoo.co.uk/static/docs/Capri%20-%20Analyst%20Presentation%20(24May).pdf</w:t>
        </w:r>
      </w:hyperlink>
    </w:p>
    <w:p w14:paraId="5724C8D7" w14:textId="77777777" w:rsidR="00B00C20" w:rsidRPr="00A12B45" w:rsidRDefault="00B00C20" w:rsidP="002C1A31">
      <w:pPr>
        <w:jc w:val="both"/>
        <w:rPr>
          <w:rFonts w:ascii="Arial" w:hAnsi="Arial" w:cs="Arial"/>
        </w:rPr>
      </w:pPr>
      <w:r w:rsidRPr="00A12B45">
        <w:rPr>
          <w:rFonts w:ascii="Arial" w:hAnsi="Arial" w:cs="Arial"/>
        </w:rPr>
        <w:t>Chatterjee, S., Rana, N.P. and Dwivedi, Y.K., 2022. Assessing consumers’ co</w:t>
      </w:r>
      <w:r w:rsidRPr="00A12B45">
        <w:rPr>
          <w:rFonts w:ascii="Cambria Math" w:hAnsi="Cambria Math" w:cs="Cambria Math"/>
        </w:rPr>
        <w:t>‐</w:t>
      </w:r>
      <w:r w:rsidRPr="00A12B45">
        <w:rPr>
          <w:rFonts w:ascii="Arial" w:hAnsi="Arial" w:cs="Arial"/>
        </w:rPr>
        <w:t>production and</w:t>
      </w:r>
      <w:r>
        <w:rPr>
          <w:rFonts w:ascii="Arial" w:hAnsi="Arial" w:cs="Arial"/>
        </w:rPr>
        <w:t xml:space="preserve"> </w:t>
      </w:r>
      <w:r w:rsidRPr="00A12B45">
        <w:rPr>
          <w:rFonts w:ascii="Arial" w:hAnsi="Arial" w:cs="Arial"/>
        </w:rPr>
        <w:t>future participation on value co</w:t>
      </w:r>
      <w:r w:rsidRPr="00A12B45">
        <w:rPr>
          <w:rFonts w:ascii="Cambria Math" w:hAnsi="Cambria Math" w:cs="Cambria Math"/>
        </w:rPr>
        <w:t>‐</w:t>
      </w:r>
      <w:r w:rsidRPr="00A12B45">
        <w:rPr>
          <w:rFonts w:ascii="Arial" w:hAnsi="Arial" w:cs="Arial"/>
        </w:rPr>
        <w:t xml:space="preserve">creation and business benefit: </w:t>
      </w:r>
      <w:r w:rsidRPr="00251ECC">
        <w:rPr>
          <w:rFonts w:ascii="Arial" w:hAnsi="Arial" w:cs="Arial"/>
          <w:i/>
          <w:iCs/>
        </w:rPr>
        <w:t>An FPCB model</w:t>
      </w:r>
      <w:r w:rsidRPr="00251ECC">
        <w:rPr>
          <w:rFonts w:ascii="Arial" w:hAnsi="Arial" w:cs="Arial"/>
          <w:i/>
          <w:iCs/>
        </w:rPr>
        <w:t xml:space="preserve"> </w:t>
      </w:r>
      <w:r w:rsidRPr="00251ECC">
        <w:rPr>
          <w:rFonts w:ascii="Arial" w:hAnsi="Arial" w:cs="Arial"/>
          <w:i/>
          <w:iCs/>
        </w:rPr>
        <w:t>perspective. Information Systems Frontiers</w:t>
      </w:r>
      <w:r w:rsidRPr="00A12B45">
        <w:rPr>
          <w:rFonts w:ascii="Arial" w:hAnsi="Arial" w:cs="Arial"/>
        </w:rPr>
        <w:t>, 24(3), pp.945-964.</w:t>
      </w:r>
    </w:p>
    <w:p w14:paraId="3939C5DC" w14:textId="77777777" w:rsidR="00B00C20" w:rsidRPr="00A12B45" w:rsidRDefault="00B00C20" w:rsidP="002C1A31">
      <w:pPr>
        <w:jc w:val="both"/>
        <w:rPr>
          <w:rFonts w:ascii="Arial" w:hAnsi="Arial" w:cs="Arial"/>
        </w:rPr>
      </w:pPr>
      <w:proofErr w:type="spellStart"/>
      <w:r w:rsidRPr="00A12B45">
        <w:rPr>
          <w:rFonts w:ascii="Arial" w:hAnsi="Arial" w:cs="Arial"/>
        </w:rPr>
        <w:t>Ertemel</w:t>
      </w:r>
      <w:proofErr w:type="spellEnd"/>
      <w:r w:rsidRPr="00A12B45">
        <w:rPr>
          <w:rFonts w:ascii="Arial" w:hAnsi="Arial" w:cs="Arial"/>
        </w:rPr>
        <w:t xml:space="preserve">, A.V., </w:t>
      </w:r>
      <w:proofErr w:type="spellStart"/>
      <w:r w:rsidRPr="00A12B45">
        <w:rPr>
          <w:rFonts w:ascii="Arial" w:hAnsi="Arial" w:cs="Arial"/>
        </w:rPr>
        <w:t>Civelek</w:t>
      </w:r>
      <w:proofErr w:type="spellEnd"/>
      <w:r w:rsidRPr="00A12B45">
        <w:rPr>
          <w:rFonts w:ascii="Arial" w:hAnsi="Arial" w:cs="Arial"/>
        </w:rPr>
        <w:t xml:space="preserve">, M.E., </w:t>
      </w:r>
      <w:proofErr w:type="spellStart"/>
      <w:r w:rsidRPr="00A12B45">
        <w:rPr>
          <w:rFonts w:ascii="Arial" w:hAnsi="Arial" w:cs="Arial"/>
        </w:rPr>
        <w:t>Eroğlu</w:t>
      </w:r>
      <w:proofErr w:type="spellEnd"/>
      <w:r w:rsidRPr="00A12B45">
        <w:rPr>
          <w:rFonts w:ascii="Arial" w:hAnsi="Arial" w:cs="Arial"/>
        </w:rPr>
        <w:t xml:space="preserve"> </w:t>
      </w:r>
      <w:proofErr w:type="spellStart"/>
      <w:r w:rsidRPr="00A12B45">
        <w:rPr>
          <w:rFonts w:ascii="Arial" w:hAnsi="Arial" w:cs="Arial"/>
        </w:rPr>
        <w:t>Pektaş</w:t>
      </w:r>
      <w:proofErr w:type="spellEnd"/>
      <w:r w:rsidRPr="00A12B45">
        <w:rPr>
          <w:rFonts w:ascii="Arial" w:hAnsi="Arial" w:cs="Arial"/>
        </w:rPr>
        <w:t xml:space="preserve">, G.Ö. and </w:t>
      </w:r>
      <w:proofErr w:type="spellStart"/>
      <w:r w:rsidRPr="00A12B45">
        <w:rPr>
          <w:rFonts w:ascii="Arial" w:hAnsi="Arial" w:cs="Arial"/>
        </w:rPr>
        <w:t>Çemberci</w:t>
      </w:r>
      <w:proofErr w:type="spellEnd"/>
      <w:r w:rsidRPr="00A12B45">
        <w:rPr>
          <w:rFonts w:ascii="Arial" w:hAnsi="Arial" w:cs="Arial"/>
        </w:rPr>
        <w:t>, M., 2021. The role of</w:t>
      </w:r>
      <w:r>
        <w:rPr>
          <w:rFonts w:ascii="Arial" w:hAnsi="Arial" w:cs="Arial"/>
        </w:rPr>
        <w:t xml:space="preserve"> </w:t>
      </w:r>
      <w:r w:rsidRPr="00A12B45">
        <w:rPr>
          <w:rFonts w:ascii="Arial" w:hAnsi="Arial" w:cs="Arial"/>
        </w:rPr>
        <w:t xml:space="preserve">customer experience in the effect of online flow state on customer loyalty. </w:t>
      </w:r>
      <w:proofErr w:type="spellStart"/>
      <w:r w:rsidRPr="00DE0BB9">
        <w:rPr>
          <w:rFonts w:ascii="Arial" w:hAnsi="Arial" w:cs="Arial"/>
          <w:i/>
          <w:iCs/>
        </w:rPr>
        <w:t>PloS</w:t>
      </w:r>
      <w:proofErr w:type="spellEnd"/>
      <w:r w:rsidRPr="00DE0BB9">
        <w:rPr>
          <w:rFonts w:ascii="Arial" w:hAnsi="Arial" w:cs="Arial"/>
          <w:i/>
          <w:iCs/>
        </w:rPr>
        <w:t xml:space="preserve"> </w:t>
      </w:r>
      <w:r w:rsidRPr="00DE0BB9">
        <w:rPr>
          <w:rFonts w:ascii="Arial" w:hAnsi="Arial" w:cs="Arial"/>
          <w:i/>
          <w:iCs/>
        </w:rPr>
        <w:t>one</w:t>
      </w:r>
      <w:r w:rsidRPr="00A12B45">
        <w:rPr>
          <w:rFonts w:ascii="Arial" w:hAnsi="Arial" w:cs="Arial"/>
        </w:rPr>
        <w:t>, 16(7), p.e0254685.</w:t>
      </w:r>
    </w:p>
    <w:p w14:paraId="78685605" w14:textId="77777777" w:rsidR="00B00C20" w:rsidRPr="00A12B45" w:rsidRDefault="00B00C20" w:rsidP="002C1A31">
      <w:pPr>
        <w:jc w:val="both"/>
        <w:rPr>
          <w:rFonts w:ascii="Arial" w:hAnsi="Arial" w:cs="Arial"/>
        </w:rPr>
      </w:pPr>
      <w:r w:rsidRPr="00A12B45">
        <w:rPr>
          <w:rFonts w:ascii="Arial" w:hAnsi="Arial" w:cs="Arial"/>
        </w:rPr>
        <w:t>Lemke, F., Clark, M. and Wilson, H., 2011. Customer experience quality: an exploration in</w:t>
      </w:r>
      <w:r>
        <w:rPr>
          <w:rFonts w:ascii="Arial" w:hAnsi="Arial" w:cs="Arial"/>
        </w:rPr>
        <w:t xml:space="preserve"> </w:t>
      </w:r>
      <w:r w:rsidRPr="00A12B45">
        <w:rPr>
          <w:rFonts w:ascii="Arial" w:hAnsi="Arial" w:cs="Arial"/>
        </w:rPr>
        <w:t xml:space="preserve">business and consumer contexts using repertory grid technique. </w:t>
      </w:r>
      <w:r w:rsidRPr="00724EB7">
        <w:rPr>
          <w:rFonts w:ascii="Arial" w:hAnsi="Arial" w:cs="Arial"/>
          <w:i/>
          <w:iCs/>
        </w:rPr>
        <w:t>Journal of the academy</w:t>
      </w:r>
      <w:r w:rsidRPr="00724EB7">
        <w:rPr>
          <w:rFonts w:ascii="Arial" w:hAnsi="Arial" w:cs="Arial"/>
          <w:i/>
          <w:iCs/>
        </w:rPr>
        <w:t xml:space="preserve"> </w:t>
      </w:r>
      <w:r w:rsidRPr="00724EB7">
        <w:rPr>
          <w:rFonts w:ascii="Arial" w:hAnsi="Arial" w:cs="Arial"/>
          <w:i/>
          <w:iCs/>
        </w:rPr>
        <w:t>of marketing science</w:t>
      </w:r>
      <w:r w:rsidRPr="00A12B45">
        <w:rPr>
          <w:rFonts w:ascii="Arial" w:hAnsi="Arial" w:cs="Arial"/>
        </w:rPr>
        <w:t>, 39(6), pp.846-869.</w:t>
      </w:r>
    </w:p>
    <w:p w14:paraId="55B8FA7F" w14:textId="77777777" w:rsidR="00B00C20" w:rsidRPr="00A12B45" w:rsidRDefault="00B00C20" w:rsidP="002C1A31">
      <w:pPr>
        <w:jc w:val="both"/>
        <w:rPr>
          <w:rFonts w:ascii="Arial" w:hAnsi="Arial" w:cs="Arial"/>
        </w:rPr>
      </w:pPr>
      <w:r w:rsidRPr="00A12B45">
        <w:rPr>
          <w:rFonts w:ascii="Arial" w:hAnsi="Arial" w:cs="Arial"/>
        </w:rPr>
        <w:t>Lemon, K.N. and Verhoef, P.C., 2016. Understanding customer experience throughout the</w:t>
      </w:r>
      <w:r>
        <w:rPr>
          <w:rFonts w:ascii="Arial" w:hAnsi="Arial" w:cs="Arial"/>
        </w:rPr>
        <w:t xml:space="preserve"> </w:t>
      </w:r>
      <w:r w:rsidRPr="00A12B45">
        <w:rPr>
          <w:rFonts w:ascii="Arial" w:hAnsi="Arial" w:cs="Arial"/>
        </w:rPr>
        <w:t xml:space="preserve">customer journey. </w:t>
      </w:r>
      <w:r w:rsidRPr="00724EB7">
        <w:rPr>
          <w:rFonts w:ascii="Arial" w:hAnsi="Arial" w:cs="Arial"/>
          <w:i/>
          <w:iCs/>
        </w:rPr>
        <w:t>Journal of marketing</w:t>
      </w:r>
      <w:r w:rsidRPr="00A12B45">
        <w:rPr>
          <w:rFonts w:ascii="Arial" w:hAnsi="Arial" w:cs="Arial"/>
        </w:rPr>
        <w:t>, 80(6), pp.69-96.</w:t>
      </w:r>
    </w:p>
    <w:p w14:paraId="346EBD91" w14:textId="77777777" w:rsidR="00B00C20" w:rsidRPr="00A12B45" w:rsidRDefault="00B00C20" w:rsidP="002C1A31">
      <w:pPr>
        <w:jc w:val="both"/>
        <w:rPr>
          <w:rFonts w:ascii="Arial" w:hAnsi="Arial" w:cs="Arial"/>
        </w:rPr>
      </w:pPr>
      <w:r w:rsidRPr="00A12B45">
        <w:rPr>
          <w:rFonts w:ascii="Arial" w:hAnsi="Arial" w:cs="Arial"/>
        </w:rPr>
        <w:t>Martínez-</w:t>
      </w:r>
      <w:proofErr w:type="spellStart"/>
      <w:r w:rsidRPr="00A12B45">
        <w:rPr>
          <w:rFonts w:ascii="Arial" w:hAnsi="Arial" w:cs="Arial"/>
        </w:rPr>
        <w:t>Cañas</w:t>
      </w:r>
      <w:proofErr w:type="spellEnd"/>
      <w:r w:rsidRPr="00A12B45">
        <w:rPr>
          <w:rFonts w:ascii="Arial" w:hAnsi="Arial" w:cs="Arial"/>
        </w:rPr>
        <w:t xml:space="preserve">, R., Ruiz-Palomino, P., </w:t>
      </w:r>
      <w:proofErr w:type="spellStart"/>
      <w:r w:rsidRPr="00A12B45">
        <w:rPr>
          <w:rFonts w:ascii="Arial" w:hAnsi="Arial" w:cs="Arial"/>
        </w:rPr>
        <w:t>Linuesa-Langreo</w:t>
      </w:r>
      <w:proofErr w:type="spellEnd"/>
      <w:r w:rsidRPr="00A12B45">
        <w:rPr>
          <w:rFonts w:ascii="Arial" w:hAnsi="Arial" w:cs="Arial"/>
        </w:rPr>
        <w:t xml:space="preserve">, J. and </w:t>
      </w:r>
      <w:proofErr w:type="spellStart"/>
      <w:r w:rsidRPr="00A12B45">
        <w:rPr>
          <w:rFonts w:ascii="Arial" w:hAnsi="Arial" w:cs="Arial"/>
        </w:rPr>
        <w:t>Blázquez-Resino</w:t>
      </w:r>
      <w:proofErr w:type="spellEnd"/>
      <w:r w:rsidRPr="00A12B45">
        <w:rPr>
          <w:rFonts w:ascii="Arial" w:hAnsi="Arial" w:cs="Arial"/>
        </w:rPr>
        <w:t>, J.J., 2016.</w:t>
      </w:r>
      <w:r>
        <w:rPr>
          <w:rFonts w:ascii="Arial" w:hAnsi="Arial" w:cs="Arial"/>
        </w:rPr>
        <w:t xml:space="preserve"> </w:t>
      </w:r>
      <w:r w:rsidRPr="00A12B45">
        <w:rPr>
          <w:rFonts w:ascii="Arial" w:hAnsi="Arial" w:cs="Arial"/>
        </w:rPr>
        <w:t>Consumer participation in co-creation: an enlightening model of causes and effects based</w:t>
      </w:r>
      <w:r>
        <w:rPr>
          <w:rFonts w:ascii="Arial" w:hAnsi="Arial" w:cs="Arial"/>
        </w:rPr>
        <w:t xml:space="preserve"> </w:t>
      </w:r>
      <w:r w:rsidRPr="00A12B45">
        <w:rPr>
          <w:rFonts w:ascii="Arial" w:hAnsi="Arial" w:cs="Arial"/>
        </w:rPr>
        <w:t xml:space="preserve">on ethical values and transcendent motives. </w:t>
      </w:r>
      <w:r w:rsidRPr="0004782F">
        <w:rPr>
          <w:rFonts w:ascii="Arial" w:hAnsi="Arial" w:cs="Arial"/>
          <w:i/>
          <w:iCs/>
        </w:rPr>
        <w:t>Frontiers in Psychology</w:t>
      </w:r>
      <w:r w:rsidRPr="00A12B45">
        <w:rPr>
          <w:rFonts w:ascii="Arial" w:hAnsi="Arial" w:cs="Arial"/>
        </w:rPr>
        <w:t>, 7, p.793.</w:t>
      </w:r>
    </w:p>
    <w:p w14:paraId="176B3EF1" w14:textId="77777777" w:rsidR="00B00C20" w:rsidRPr="0095720E" w:rsidRDefault="00B00C20" w:rsidP="002C1A31">
      <w:pPr>
        <w:jc w:val="both"/>
        <w:rPr>
          <w:rFonts w:ascii="Arial" w:hAnsi="Arial" w:cs="Arial"/>
        </w:rPr>
      </w:pPr>
      <w:r w:rsidRPr="0095720E">
        <w:rPr>
          <w:rFonts w:ascii="Arial" w:hAnsi="Arial" w:cs="Arial"/>
          <w:color w:val="222222"/>
          <w:shd w:val="clear" w:color="auto" w:fill="FFFFFF"/>
        </w:rPr>
        <w:t xml:space="preserve">Pathak, B., Ashok, M. and </w:t>
      </w:r>
      <w:proofErr w:type="spellStart"/>
      <w:r w:rsidRPr="0095720E">
        <w:rPr>
          <w:rFonts w:ascii="Arial" w:hAnsi="Arial" w:cs="Arial"/>
          <w:color w:val="222222"/>
          <w:shd w:val="clear" w:color="auto" w:fill="FFFFFF"/>
        </w:rPr>
        <w:t>Leng</w:t>
      </w:r>
      <w:proofErr w:type="spellEnd"/>
      <w:r w:rsidRPr="0095720E">
        <w:rPr>
          <w:rFonts w:ascii="Arial" w:hAnsi="Arial" w:cs="Arial"/>
          <w:color w:val="222222"/>
          <w:shd w:val="clear" w:color="auto" w:fill="FFFFFF"/>
        </w:rPr>
        <w:t xml:space="preserve"> Tan, Y., 2022. Value co-creation in the B2B context: a conceptual framework and its implications. </w:t>
      </w:r>
      <w:r w:rsidRPr="0095720E">
        <w:rPr>
          <w:rFonts w:ascii="Arial" w:hAnsi="Arial" w:cs="Arial"/>
          <w:i/>
          <w:iCs/>
          <w:color w:val="222222"/>
          <w:shd w:val="clear" w:color="auto" w:fill="FFFFFF"/>
        </w:rPr>
        <w:t>The Service Industries Journal</w:t>
      </w:r>
      <w:r w:rsidRPr="0095720E">
        <w:rPr>
          <w:rFonts w:ascii="Arial" w:hAnsi="Arial" w:cs="Arial"/>
          <w:color w:val="222222"/>
          <w:shd w:val="clear" w:color="auto" w:fill="FFFFFF"/>
        </w:rPr>
        <w:t>, </w:t>
      </w:r>
      <w:r w:rsidRPr="0095720E">
        <w:rPr>
          <w:rFonts w:ascii="Arial" w:hAnsi="Arial" w:cs="Arial"/>
          <w:i/>
          <w:iCs/>
          <w:color w:val="222222"/>
          <w:shd w:val="clear" w:color="auto" w:fill="FFFFFF"/>
        </w:rPr>
        <w:t>42</w:t>
      </w:r>
      <w:r w:rsidRPr="0095720E">
        <w:rPr>
          <w:rFonts w:ascii="Arial" w:hAnsi="Arial" w:cs="Arial"/>
          <w:color w:val="222222"/>
          <w:shd w:val="clear" w:color="auto" w:fill="FFFFFF"/>
        </w:rPr>
        <w:t>(3-4), pp.178-205.</w:t>
      </w:r>
    </w:p>
    <w:p w14:paraId="085A602C" w14:textId="77777777" w:rsidR="00B00C20" w:rsidRPr="00A12B45" w:rsidRDefault="00B00C20" w:rsidP="002C1A31">
      <w:pPr>
        <w:jc w:val="both"/>
        <w:rPr>
          <w:rFonts w:ascii="Arial" w:hAnsi="Arial" w:cs="Arial"/>
        </w:rPr>
      </w:pPr>
      <w:r w:rsidRPr="00A12B45">
        <w:rPr>
          <w:rFonts w:ascii="Arial" w:hAnsi="Arial" w:cs="Arial"/>
        </w:rPr>
        <w:t>Shrivastava, P., 2016. Effect of co-creation on customer experience, trust and brand</w:t>
      </w:r>
      <w:r>
        <w:rPr>
          <w:rFonts w:ascii="Arial" w:hAnsi="Arial" w:cs="Arial"/>
        </w:rPr>
        <w:t xml:space="preserve"> </w:t>
      </w:r>
      <w:r w:rsidRPr="00A12B45">
        <w:rPr>
          <w:rFonts w:ascii="Arial" w:hAnsi="Arial" w:cs="Arial"/>
        </w:rPr>
        <w:t xml:space="preserve">loyalty. </w:t>
      </w:r>
      <w:r w:rsidRPr="0004782F">
        <w:rPr>
          <w:rFonts w:ascii="Arial" w:hAnsi="Arial" w:cs="Arial"/>
          <w:i/>
          <w:iCs/>
        </w:rPr>
        <w:t>International Journal of Sales &amp; Marketing Management Research and</w:t>
      </w:r>
      <w:r w:rsidRPr="0004782F">
        <w:rPr>
          <w:rFonts w:ascii="Arial" w:hAnsi="Arial" w:cs="Arial"/>
          <w:i/>
          <w:iCs/>
        </w:rPr>
        <w:t xml:space="preserve"> </w:t>
      </w:r>
      <w:r w:rsidRPr="0004782F">
        <w:rPr>
          <w:rFonts w:ascii="Arial" w:hAnsi="Arial" w:cs="Arial"/>
          <w:i/>
          <w:iCs/>
        </w:rPr>
        <w:t>Development</w:t>
      </w:r>
      <w:r w:rsidRPr="00A12B45">
        <w:rPr>
          <w:rFonts w:ascii="Arial" w:hAnsi="Arial" w:cs="Arial"/>
        </w:rPr>
        <w:t>, 6(6), pp.1-14.</w:t>
      </w:r>
    </w:p>
    <w:p w14:paraId="0E282971" w14:textId="4FE57E32" w:rsidR="00B00C20" w:rsidRDefault="00B00C20" w:rsidP="002C1A31">
      <w:pPr>
        <w:jc w:val="both"/>
        <w:rPr>
          <w:rFonts w:ascii="Arial" w:hAnsi="Arial" w:cs="Arial"/>
        </w:rPr>
      </w:pPr>
      <w:r w:rsidRPr="00A12B45">
        <w:rPr>
          <w:rFonts w:ascii="Arial" w:hAnsi="Arial" w:cs="Arial"/>
        </w:rPr>
        <w:t xml:space="preserve">Singh, A., Rana, N.P. and </w:t>
      </w:r>
      <w:proofErr w:type="spellStart"/>
      <w:r w:rsidRPr="00A12B45">
        <w:rPr>
          <w:rFonts w:ascii="Arial" w:hAnsi="Arial" w:cs="Arial"/>
        </w:rPr>
        <w:t>Parayitam</w:t>
      </w:r>
      <w:proofErr w:type="spellEnd"/>
      <w:r w:rsidRPr="00A12B45">
        <w:rPr>
          <w:rFonts w:ascii="Arial" w:hAnsi="Arial" w:cs="Arial"/>
        </w:rPr>
        <w:t>, S., 2022. Role of social currency in customer experience</w:t>
      </w:r>
      <w:r>
        <w:rPr>
          <w:rFonts w:ascii="Arial" w:hAnsi="Arial" w:cs="Arial"/>
        </w:rPr>
        <w:t xml:space="preserve"> </w:t>
      </w:r>
      <w:r w:rsidRPr="00A12B45">
        <w:rPr>
          <w:rFonts w:ascii="Arial" w:hAnsi="Arial" w:cs="Arial"/>
        </w:rPr>
        <w:t>and co-creation intention in online travel agencies: Moderation of attitude and subjective</w:t>
      </w:r>
      <w:r>
        <w:rPr>
          <w:rFonts w:ascii="Arial" w:hAnsi="Arial" w:cs="Arial"/>
        </w:rPr>
        <w:t xml:space="preserve"> </w:t>
      </w:r>
      <w:r w:rsidRPr="00A12B45">
        <w:rPr>
          <w:rFonts w:ascii="Arial" w:hAnsi="Arial" w:cs="Arial"/>
        </w:rPr>
        <w:t xml:space="preserve">norms. </w:t>
      </w:r>
      <w:r w:rsidRPr="00C55A9D">
        <w:rPr>
          <w:rFonts w:ascii="Arial" w:hAnsi="Arial" w:cs="Arial"/>
          <w:i/>
          <w:iCs/>
        </w:rPr>
        <w:t>International Journal of Information Management Data Insights</w:t>
      </w:r>
      <w:r w:rsidRPr="00A12B45">
        <w:rPr>
          <w:rFonts w:ascii="Arial" w:hAnsi="Arial" w:cs="Arial"/>
        </w:rPr>
        <w:t>, 2(2), p.100114.</w:t>
      </w:r>
    </w:p>
    <w:p w14:paraId="3227128B" w14:textId="6D09A707" w:rsidR="00313502" w:rsidRDefault="00313502" w:rsidP="002C1A31">
      <w:pPr>
        <w:jc w:val="both"/>
        <w:rPr>
          <w:rFonts w:ascii="Arial" w:hAnsi="Arial" w:cs="Arial"/>
        </w:rPr>
      </w:pPr>
    </w:p>
    <w:p w14:paraId="2659AB4F" w14:textId="590DC19A" w:rsidR="00313502" w:rsidRDefault="00313502" w:rsidP="002C1A31">
      <w:pPr>
        <w:jc w:val="both"/>
        <w:rPr>
          <w:rFonts w:ascii="Arial" w:hAnsi="Arial" w:cs="Arial"/>
        </w:rPr>
      </w:pPr>
    </w:p>
    <w:p w14:paraId="7FC90ADB" w14:textId="77777777" w:rsidR="00313502" w:rsidRPr="00A12B45" w:rsidRDefault="00313502" w:rsidP="002C1A31">
      <w:pPr>
        <w:jc w:val="both"/>
        <w:rPr>
          <w:rFonts w:ascii="Arial" w:hAnsi="Arial" w:cs="Arial"/>
        </w:rPr>
      </w:pPr>
    </w:p>
    <w:p w14:paraId="35CA8308" w14:textId="77777777" w:rsidR="00B00C20" w:rsidRPr="00A12B45" w:rsidRDefault="00B00C20" w:rsidP="002C1A31">
      <w:pPr>
        <w:jc w:val="both"/>
        <w:rPr>
          <w:rFonts w:ascii="Arial" w:hAnsi="Arial" w:cs="Arial"/>
        </w:rPr>
      </w:pPr>
      <w:proofErr w:type="spellStart"/>
      <w:r w:rsidRPr="00A12B45">
        <w:rPr>
          <w:rFonts w:ascii="Arial" w:hAnsi="Arial" w:cs="Arial"/>
        </w:rPr>
        <w:t>Solakis</w:t>
      </w:r>
      <w:proofErr w:type="spellEnd"/>
      <w:r w:rsidRPr="00A12B45">
        <w:rPr>
          <w:rFonts w:ascii="Arial" w:hAnsi="Arial" w:cs="Arial"/>
        </w:rPr>
        <w:t>, K., Pena-</w:t>
      </w:r>
      <w:proofErr w:type="spellStart"/>
      <w:r w:rsidRPr="00A12B45">
        <w:rPr>
          <w:rFonts w:ascii="Arial" w:hAnsi="Arial" w:cs="Arial"/>
        </w:rPr>
        <w:t>Vinces</w:t>
      </w:r>
      <w:proofErr w:type="spellEnd"/>
      <w:r w:rsidRPr="00A12B45">
        <w:rPr>
          <w:rFonts w:ascii="Arial" w:hAnsi="Arial" w:cs="Arial"/>
        </w:rPr>
        <w:t>, J. and Lopez-Bonilla, J.M., 2022. Value co-creation and perceived</w:t>
      </w:r>
      <w:r>
        <w:rPr>
          <w:rFonts w:ascii="Arial" w:hAnsi="Arial" w:cs="Arial"/>
        </w:rPr>
        <w:t xml:space="preserve"> </w:t>
      </w:r>
      <w:r w:rsidRPr="00A12B45">
        <w:rPr>
          <w:rFonts w:ascii="Arial" w:hAnsi="Arial" w:cs="Arial"/>
        </w:rPr>
        <w:t xml:space="preserve">value: A customer perspective in the hospitality context. </w:t>
      </w:r>
      <w:r w:rsidRPr="0087104E">
        <w:rPr>
          <w:rFonts w:ascii="Arial" w:hAnsi="Arial" w:cs="Arial"/>
          <w:i/>
          <w:iCs/>
        </w:rPr>
        <w:t>European research on</w:t>
      </w:r>
      <w:r w:rsidRPr="0087104E">
        <w:rPr>
          <w:rFonts w:ascii="Arial" w:hAnsi="Arial" w:cs="Arial"/>
          <w:i/>
          <w:iCs/>
        </w:rPr>
        <w:t xml:space="preserve"> </w:t>
      </w:r>
      <w:r w:rsidRPr="0087104E">
        <w:rPr>
          <w:rFonts w:ascii="Arial" w:hAnsi="Arial" w:cs="Arial"/>
          <w:i/>
          <w:iCs/>
        </w:rPr>
        <w:t>management and business economics</w:t>
      </w:r>
      <w:r w:rsidRPr="00A12B45">
        <w:rPr>
          <w:rFonts w:ascii="Arial" w:hAnsi="Arial" w:cs="Arial"/>
        </w:rPr>
        <w:t>, 28(1), p.100175.</w:t>
      </w:r>
    </w:p>
    <w:p w14:paraId="35119F7A" w14:textId="77777777" w:rsidR="00B00C20" w:rsidRDefault="00B00C20" w:rsidP="002C1A31">
      <w:pPr>
        <w:jc w:val="both"/>
        <w:rPr>
          <w:rFonts w:ascii="Arial" w:hAnsi="Arial" w:cs="Arial"/>
        </w:rPr>
      </w:pPr>
      <w:r w:rsidRPr="00A12B45">
        <w:rPr>
          <w:rFonts w:ascii="Arial" w:hAnsi="Arial" w:cs="Arial"/>
        </w:rPr>
        <w:t>Tran, V.D. and Nguyen, N.T.T., 2022. Investigating the relationship between brand experience,</w:t>
      </w:r>
      <w:r>
        <w:rPr>
          <w:rFonts w:ascii="Arial" w:hAnsi="Arial" w:cs="Arial"/>
        </w:rPr>
        <w:t xml:space="preserve"> </w:t>
      </w:r>
      <w:r w:rsidRPr="00A12B45">
        <w:rPr>
          <w:rFonts w:ascii="Arial" w:hAnsi="Arial" w:cs="Arial"/>
        </w:rPr>
        <w:t>brand authenticity, brand equity, and customer satisfaction: Evidence from</w:t>
      </w:r>
      <w:r>
        <w:rPr>
          <w:rFonts w:ascii="Arial" w:hAnsi="Arial" w:cs="Arial"/>
        </w:rPr>
        <w:t xml:space="preserve"> </w:t>
      </w:r>
      <w:r w:rsidRPr="00A12B45">
        <w:rPr>
          <w:rFonts w:ascii="Arial" w:hAnsi="Arial" w:cs="Arial"/>
        </w:rPr>
        <w:t xml:space="preserve">Vietnam. </w:t>
      </w:r>
      <w:r w:rsidRPr="0087104E">
        <w:rPr>
          <w:rFonts w:ascii="Arial" w:hAnsi="Arial" w:cs="Arial"/>
          <w:i/>
          <w:iCs/>
        </w:rPr>
        <w:t>Cogent Business &amp; Management</w:t>
      </w:r>
      <w:r w:rsidRPr="00A12B45">
        <w:rPr>
          <w:rFonts w:ascii="Arial" w:hAnsi="Arial" w:cs="Arial"/>
        </w:rPr>
        <w:t>, 9(1), p.2084968.</w:t>
      </w:r>
    </w:p>
    <w:sectPr w:rsidR="00B00C20" w:rsidSect="004E10BD">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37" w:footer="708" w:gutter="0"/>
      <w:pgNumType w:start="1"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5FD070" w14:textId="77777777" w:rsidR="00517FC1" w:rsidRDefault="00517FC1" w:rsidP="00517FC1">
      <w:pPr>
        <w:spacing w:after="0" w:line="240" w:lineRule="auto"/>
      </w:pPr>
      <w:r>
        <w:separator/>
      </w:r>
    </w:p>
  </w:endnote>
  <w:endnote w:type="continuationSeparator" w:id="0">
    <w:p w14:paraId="5112EEA2" w14:textId="77777777" w:rsidR="00517FC1" w:rsidRDefault="00517FC1" w:rsidP="00517F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B2A579" w14:textId="77777777" w:rsidR="00D539E1" w:rsidRDefault="00D539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3F93C5" w14:textId="77777777" w:rsidR="00D539E1" w:rsidRDefault="00D539E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8FAD36" w14:textId="77777777" w:rsidR="00D539E1" w:rsidRDefault="00D539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341817" w14:textId="77777777" w:rsidR="00517FC1" w:rsidRDefault="00517FC1" w:rsidP="00517FC1">
      <w:pPr>
        <w:spacing w:after="0" w:line="240" w:lineRule="auto"/>
      </w:pPr>
      <w:r>
        <w:separator/>
      </w:r>
    </w:p>
  </w:footnote>
  <w:footnote w:type="continuationSeparator" w:id="0">
    <w:p w14:paraId="46F94AC5" w14:textId="77777777" w:rsidR="00517FC1" w:rsidRDefault="00517FC1" w:rsidP="00517F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232F3D" w14:textId="77777777" w:rsidR="00D539E1" w:rsidRDefault="00D539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460899"/>
      <w:docPartObj>
        <w:docPartGallery w:val="Page Numbers (Top of Page)"/>
        <w:docPartUnique/>
      </w:docPartObj>
    </w:sdtPr>
    <w:sdtEndPr>
      <w:rPr>
        <w:noProof/>
      </w:rPr>
    </w:sdtEndPr>
    <w:sdtContent>
      <w:p w14:paraId="6D85839C" w14:textId="2A723B39" w:rsidR="00D14403" w:rsidRDefault="00D1440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E20F105" w14:textId="23ADFA3B" w:rsidR="00517FC1" w:rsidRDefault="00D539E1">
    <w:pPr>
      <w:pStyle w:val="Header"/>
    </w:pPr>
    <w:r>
      <w:rPr>
        <w:noProof/>
      </w:rPr>
      <w:drawing>
        <wp:inline distT="0" distB="0" distL="0" distR="0" wp14:anchorId="1DAA3327" wp14:editId="1393AF04">
          <wp:extent cx="1633855" cy="335280"/>
          <wp:effectExtent l="0" t="0" r="4445"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633855" cy="335280"/>
                  </a:xfrm>
                  <a:prstGeom prst="rect">
                    <a:avLst/>
                  </a:prstGeom>
                  <a:noFill/>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094A13" w14:textId="77777777" w:rsidR="00D539E1" w:rsidRDefault="00D539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8377D7"/>
    <w:multiLevelType w:val="hybridMultilevel"/>
    <w:tmpl w:val="A8D0C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6E0A59"/>
    <w:multiLevelType w:val="hybridMultilevel"/>
    <w:tmpl w:val="78DC2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40903">
    <w:abstractNumId w:val="1"/>
  </w:num>
  <w:num w:numId="2" w16cid:durableId="21415344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9D8"/>
    <w:rsid w:val="000222D1"/>
    <w:rsid w:val="00022DFA"/>
    <w:rsid w:val="000319BE"/>
    <w:rsid w:val="0004782F"/>
    <w:rsid w:val="00057F91"/>
    <w:rsid w:val="00061880"/>
    <w:rsid w:val="0007224A"/>
    <w:rsid w:val="00072C0B"/>
    <w:rsid w:val="00077770"/>
    <w:rsid w:val="000804EF"/>
    <w:rsid w:val="000A62E5"/>
    <w:rsid w:val="000E50A9"/>
    <w:rsid w:val="000E6CC4"/>
    <w:rsid w:val="00110C59"/>
    <w:rsid w:val="0011318A"/>
    <w:rsid w:val="00115E9A"/>
    <w:rsid w:val="00151E74"/>
    <w:rsid w:val="0015577E"/>
    <w:rsid w:val="00177351"/>
    <w:rsid w:val="00193BA4"/>
    <w:rsid w:val="00194A31"/>
    <w:rsid w:val="001A507D"/>
    <w:rsid w:val="001A6785"/>
    <w:rsid w:val="001D3375"/>
    <w:rsid w:val="001F05C9"/>
    <w:rsid w:val="00234AAF"/>
    <w:rsid w:val="00246AC5"/>
    <w:rsid w:val="00251ECC"/>
    <w:rsid w:val="00252857"/>
    <w:rsid w:val="00264A19"/>
    <w:rsid w:val="00265629"/>
    <w:rsid w:val="002C1A31"/>
    <w:rsid w:val="002C61FD"/>
    <w:rsid w:val="002D4755"/>
    <w:rsid w:val="002F0F5B"/>
    <w:rsid w:val="003027FF"/>
    <w:rsid w:val="003032F4"/>
    <w:rsid w:val="00313502"/>
    <w:rsid w:val="00336304"/>
    <w:rsid w:val="00342E97"/>
    <w:rsid w:val="0035754E"/>
    <w:rsid w:val="00363ED6"/>
    <w:rsid w:val="003671D5"/>
    <w:rsid w:val="00370892"/>
    <w:rsid w:val="00376406"/>
    <w:rsid w:val="0039367D"/>
    <w:rsid w:val="003A3393"/>
    <w:rsid w:val="003B6F2E"/>
    <w:rsid w:val="003D33FF"/>
    <w:rsid w:val="003D3FEE"/>
    <w:rsid w:val="003E07FE"/>
    <w:rsid w:val="003E1621"/>
    <w:rsid w:val="00401FC7"/>
    <w:rsid w:val="00413AED"/>
    <w:rsid w:val="00435AA7"/>
    <w:rsid w:val="00443594"/>
    <w:rsid w:val="004A13DC"/>
    <w:rsid w:val="004A42E6"/>
    <w:rsid w:val="004C22BA"/>
    <w:rsid w:val="004E10BD"/>
    <w:rsid w:val="004F14F5"/>
    <w:rsid w:val="00512307"/>
    <w:rsid w:val="0051586E"/>
    <w:rsid w:val="00517FC1"/>
    <w:rsid w:val="00526FC2"/>
    <w:rsid w:val="00531562"/>
    <w:rsid w:val="005432BE"/>
    <w:rsid w:val="00575A5C"/>
    <w:rsid w:val="00576C28"/>
    <w:rsid w:val="00592EF9"/>
    <w:rsid w:val="005A13F8"/>
    <w:rsid w:val="005A5651"/>
    <w:rsid w:val="005B1164"/>
    <w:rsid w:val="005B689F"/>
    <w:rsid w:val="005E1291"/>
    <w:rsid w:val="005E3C8E"/>
    <w:rsid w:val="005E44E8"/>
    <w:rsid w:val="00601CB2"/>
    <w:rsid w:val="006264DA"/>
    <w:rsid w:val="006337B1"/>
    <w:rsid w:val="00647593"/>
    <w:rsid w:val="00655293"/>
    <w:rsid w:val="00672E04"/>
    <w:rsid w:val="00672FC5"/>
    <w:rsid w:val="00685CA2"/>
    <w:rsid w:val="0069225A"/>
    <w:rsid w:val="00693BD4"/>
    <w:rsid w:val="00695DA3"/>
    <w:rsid w:val="006A00CC"/>
    <w:rsid w:val="006B0FB0"/>
    <w:rsid w:val="006C143F"/>
    <w:rsid w:val="006D2692"/>
    <w:rsid w:val="006E5520"/>
    <w:rsid w:val="00724EB7"/>
    <w:rsid w:val="007325B0"/>
    <w:rsid w:val="00762653"/>
    <w:rsid w:val="007A19D8"/>
    <w:rsid w:val="007C2118"/>
    <w:rsid w:val="007D78EB"/>
    <w:rsid w:val="007E4DE5"/>
    <w:rsid w:val="0080552F"/>
    <w:rsid w:val="00824FA5"/>
    <w:rsid w:val="00845FE7"/>
    <w:rsid w:val="00860B96"/>
    <w:rsid w:val="0087104E"/>
    <w:rsid w:val="00872275"/>
    <w:rsid w:val="008C6D23"/>
    <w:rsid w:val="008D27A8"/>
    <w:rsid w:val="008D3E1E"/>
    <w:rsid w:val="008D45D8"/>
    <w:rsid w:val="009012FE"/>
    <w:rsid w:val="009074D2"/>
    <w:rsid w:val="00927200"/>
    <w:rsid w:val="00927287"/>
    <w:rsid w:val="00954830"/>
    <w:rsid w:val="0095720E"/>
    <w:rsid w:val="00965D42"/>
    <w:rsid w:val="009B5FA6"/>
    <w:rsid w:val="009C09A5"/>
    <w:rsid w:val="009C6395"/>
    <w:rsid w:val="009D3D59"/>
    <w:rsid w:val="009E4424"/>
    <w:rsid w:val="009E70FC"/>
    <w:rsid w:val="009F4317"/>
    <w:rsid w:val="00A12B45"/>
    <w:rsid w:val="00A2171C"/>
    <w:rsid w:val="00A43816"/>
    <w:rsid w:val="00A53EBE"/>
    <w:rsid w:val="00A65B50"/>
    <w:rsid w:val="00A756DC"/>
    <w:rsid w:val="00A81315"/>
    <w:rsid w:val="00A842C2"/>
    <w:rsid w:val="00AC7017"/>
    <w:rsid w:val="00AD20E7"/>
    <w:rsid w:val="00B00C20"/>
    <w:rsid w:val="00B231B4"/>
    <w:rsid w:val="00B26AF8"/>
    <w:rsid w:val="00B26E17"/>
    <w:rsid w:val="00B44274"/>
    <w:rsid w:val="00B51CD4"/>
    <w:rsid w:val="00B707EB"/>
    <w:rsid w:val="00B8480B"/>
    <w:rsid w:val="00B95E6F"/>
    <w:rsid w:val="00BA7D7E"/>
    <w:rsid w:val="00BE6FBD"/>
    <w:rsid w:val="00BF6484"/>
    <w:rsid w:val="00BF6F61"/>
    <w:rsid w:val="00C02B64"/>
    <w:rsid w:val="00C03DC6"/>
    <w:rsid w:val="00C33BFC"/>
    <w:rsid w:val="00C4572E"/>
    <w:rsid w:val="00C55A9D"/>
    <w:rsid w:val="00C56F59"/>
    <w:rsid w:val="00C82176"/>
    <w:rsid w:val="00CC0F31"/>
    <w:rsid w:val="00CD2DA4"/>
    <w:rsid w:val="00CD6348"/>
    <w:rsid w:val="00CF0BC7"/>
    <w:rsid w:val="00CF52AC"/>
    <w:rsid w:val="00D01631"/>
    <w:rsid w:val="00D107AC"/>
    <w:rsid w:val="00D14403"/>
    <w:rsid w:val="00D25D0F"/>
    <w:rsid w:val="00D26C12"/>
    <w:rsid w:val="00D42F1C"/>
    <w:rsid w:val="00D43510"/>
    <w:rsid w:val="00D5197E"/>
    <w:rsid w:val="00D539E1"/>
    <w:rsid w:val="00D60712"/>
    <w:rsid w:val="00D73249"/>
    <w:rsid w:val="00D764CC"/>
    <w:rsid w:val="00D773CF"/>
    <w:rsid w:val="00D8143B"/>
    <w:rsid w:val="00DC1F56"/>
    <w:rsid w:val="00DE0BB9"/>
    <w:rsid w:val="00DE2496"/>
    <w:rsid w:val="00DF3FE4"/>
    <w:rsid w:val="00E02E4E"/>
    <w:rsid w:val="00E433EB"/>
    <w:rsid w:val="00E53D07"/>
    <w:rsid w:val="00E62F54"/>
    <w:rsid w:val="00E65547"/>
    <w:rsid w:val="00EA1813"/>
    <w:rsid w:val="00EC2078"/>
    <w:rsid w:val="00EE1614"/>
    <w:rsid w:val="00EE37E8"/>
    <w:rsid w:val="00F0212E"/>
    <w:rsid w:val="00F05E8E"/>
    <w:rsid w:val="00F1034C"/>
    <w:rsid w:val="00F201E5"/>
    <w:rsid w:val="00F21A20"/>
    <w:rsid w:val="00F334B3"/>
    <w:rsid w:val="00F96DF1"/>
    <w:rsid w:val="00FA349D"/>
    <w:rsid w:val="00FA39F3"/>
    <w:rsid w:val="00FB02F4"/>
    <w:rsid w:val="00FC513D"/>
    <w:rsid w:val="00FD0596"/>
    <w:rsid w:val="00FE23CD"/>
    <w:rsid w:val="00FE34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23EF978B"/>
  <w15:chartTrackingRefBased/>
  <w15:docId w15:val="{3D629669-E77D-4B23-8BAF-EDFC521145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3FE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D3D5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3FE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D3FEE"/>
    <w:pPr>
      <w:outlineLvl w:val="9"/>
    </w:pPr>
    <w:rPr>
      <w:lang w:val="en-US"/>
    </w:rPr>
  </w:style>
  <w:style w:type="character" w:customStyle="1" w:styleId="Heading2Char">
    <w:name w:val="Heading 2 Char"/>
    <w:basedOn w:val="DefaultParagraphFont"/>
    <w:link w:val="Heading2"/>
    <w:uiPriority w:val="9"/>
    <w:rsid w:val="009D3D59"/>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517F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7FC1"/>
  </w:style>
  <w:style w:type="paragraph" w:styleId="Footer">
    <w:name w:val="footer"/>
    <w:basedOn w:val="Normal"/>
    <w:link w:val="FooterChar"/>
    <w:uiPriority w:val="99"/>
    <w:unhideWhenUsed/>
    <w:rsid w:val="00517F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7FC1"/>
  </w:style>
  <w:style w:type="paragraph" w:styleId="TOC1">
    <w:name w:val="toc 1"/>
    <w:basedOn w:val="Normal"/>
    <w:next w:val="Normal"/>
    <w:autoRedefine/>
    <w:uiPriority w:val="39"/>
    <w:unhideWhenUsed/>
    <w:rsid w:val="00D14403"/>
    <w:pPr>
      <w:spacing w:after="100"/>
    </w:pPr>
  </w:style>
  <w:style w:type="paragraph" w:styleId="TOC2">
    <w:name w:val="toc 2"/>
    <w:basedOn w:val="Normal"/>
    <w:next w:val="Normal"/>
    <w:autoRedefine/>
    <w:uiPriority w:val="39"/>
    <w:unhideWhenUsed/>
    <w:rsid w:val="00D14403"/>
    <w:pPr>
      <w:spacing w:after="100"/>
      <w:ind w:left="220"/>
    </w:pPr>
  </w:style>
  <w:style w:type="character" w:styleId="Hyperlink">
    <w:name w:val="Hyperlink"/>
    <w:basedOn w:val="DefaultParagraphFont"/>
    <w:uiPriority w:val="99"/>
    <w:unhideWhenUsed/>
    <w:rsid w:val="00D14403"/>
    <w:rPr>
      <w:color w:val="0563C1" w:themeColor="hyperlink"/>
      <w:u w:val="single"/>
    </w:rPr>
  </w:style>
  <w:style w:type="paragraph" w:styleId="Caption">
    <w:name w:val="caption"/>
    <w:basedOn w:val="Normal"/>
    <w:next w:val="Normal"/>
    <w:uiPriority w:val="35"/>
    <w:unhideWhenUsed/>
    <w:qFormat/>
    <w:rsid w:val="0011318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A6785"/>
    <w:pPr>
      <w:spacing w:after="0"/>
    </w:pPr>
  </w:style>
  <w:style w:type="paragraph" w:styleId="Bibliography">
    <w:name w:val="Bibliography"/>
    <w:basedOn w:val="Normal"/>
    <w:next w:val="Normal"/>
    <w:uiPriority w:val="37"/>
    <w:unhideWhenUsed/>
    <w:rsid w:val="007D78EB"/>
  </w:style>
  <w:style w:type="character" w:styleId="UnresolvedMention">
    <w:name w:val="Unresolved Mention"/>
    <w:basedOn w:val="DefaultParagraphFont"/>
    <w:uiPriority w:val="99"/>
    <w:semiHidden/>
    <w:unhideWhenUsed/>
    <w:rsid w:val="00E53D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574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docs.live.net/fb52aaec7f78f6a5/Documents/CRM.docx" TargetMode="External"/><Relationship Id="rId13" Type="http://schemas.openxmlformats.org/officeDocument/2006/relationships/image" Target="media/image5.jpg"/><Relationship Id="rId18" Type="http://schemas.openxmlformats.org/officeDocument/2006/relationships/hyperlink" Target="https://www.cazoo.co.uk/static/docs/Capri%20-%20Analyst%20Presentation%20(24May).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researchgate.net/publication/318206963_CRM"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lbbonline.com/news/cazoos-fastpaced-spots-give-customers-the-ultimate-online-car-buying-experience"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eader" Target="header3.xml"/><Relationship Id="rId10" Type="http://schemas.openxmlformats.org/officeDocument/2006/relationships/image" Target="media/image2.jp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Pat</b:Tag>
    <b:SourceType>JournalArticle</b:SourceType>
    <b:Guid>{CD767154-E9B8-471E-A3F6-21FA148CDABE}</b:Guid>
    <b:Author>
      <b:Author>
        <b:NameList>
          <b:Person>
            <b:Last>Pathak</b:Last>
            <b:First>Buddy</b:First>
          </b:Person>
        </b:NameList>
      </b:Author>
    </b:Author>
    <b:RefOrder>1</b:RefOrder>
  </b:Source>
</b:Sources>
</file>

<file path=customXml/itemProps1.xml><?xml version="1.0" encoding="utf-8"?>
<ds:datastoreItem xmlns:ds="http://schemas.openxmlformats.org/officeDocument/2006/customXml" ds:itemID="{4701BC95-FC83-4CE0-A516-AB33A04726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3468</Words>
  <Characters>19770</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vasilka sarandalieva</dc:creator>
  <cp:keywords/>
  <dc:description/>
  <cp:lastModifiedBy>vasilka sarandalieva</cp:lastModifiedBy>
  <cp:revision>2</cp:revision>
  <dcterms:created xsi:type="dcterms:W3CDTF">2022-11-02T17:41:00Z</dcterms:created>
  <dcterms:modified xsi:type="dcterms:W3CDTF">2022-11-02T17:41:00Z</dcterms:modified>
</cp:coreProperties>
</file>