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11" w:rsidRDefault="005F0FCD" w:rsidP="007C31F1">
      <w:pPr>
        <w:rPr>
          <w:rStyle w:val="Strong"/>
          <w:b w:val="0"/>
          <w:u w:val="single"/>
        </w:rPr>
      </w:pPr>
      <w:r w:rsidRPr="005F0FCD">
        <w:rPr>
          <w:rStyle w:val="Strong"/>
          <w:b w:val="0"/>
          <w:sz w:val="24"/>
          <w:u w:val="single"/>
        </w:rPr>
        <w:t xml:space="preserve">Quality &amp; Business Improvements- Process Improvement Methodologies </w:t>
      </w:r>
    </w:p>
    <w:p w:rsidR="0064295F" w:rsidRDefault="00265B10" w:rsidP="00B51B0F">
      <w:pPr>
        <w:spacing w:line="360" w:lineRule="auto"/>
        <w:rPr>
          <w:rStyle w:val="Strong"/>
          <w:b w:val="0"/>
        </w:rPr>
      </w:pPr>
      <w:r w:rsidRPr="00265B10">
        <w:rPr>
          <w:rStyle w:val="Strong"/>
          <w:b w:val="0"/>
        </w:rPr>
        <w:t xml:space="preserve">This </w:t>
      </w:r>
      <w:r>
        <w:rPr>
          <w:rStyle w:val="Strong"/>
          <w:b w:val="0"/>
        </w:rPr>
        <w:t>assignment will focus on process improvement methodologies to improve quality and business.</w:t>
      </w:r>
      <w:r w:rsidR="00AC1282">
        <w:rPr>
          <w:rStyle w:val="Strong"/>
          <w:b w:val="0"/>
        </w:rPr>
        <w:t xml:space="preserve"> ‘Process Improvement is the act of increasing the value of a process’s output in the eyes of its customers’ (</w:t>
      </w:r>
      <w:r w:rsidR="00AC1282" w:rsidRPr="00AC1282">
        <w:rPr>
          <w:rStyle w:val="Strong"/>
          <w:b w:val="0"/>
        </w:rPr>
        <w:t>McIntyre</w:t>
      </w:r>
      <w:r w:rsidR="00AC1282">
        <w:rPr>
          <w:rStyle w:val="Strong"/>
          <w:b w:val="0"/>
        </w:rPr>
        <w:t>, 2009, p.2).</w:t>
      </w:r>
      <w:r w:rsidR="009E2C8A">
        <w:rPr>
          <w:rStyle w:val="Strong"/>
          <w:b w:val="0"/>
        </w:rPr>
        <w:t xml:space="preserve"> </w:t>
      </w:r>
      <w:r w:rsidR="008B37D1">
        <w:rPr>
          <w:rStyle w:val="Strong"/>
          <w:b w:val="0"/>
        </w:rPr>
        <w:t>A business needs to be able to provide productivity that the customers will pay for, as the purpose of a business is to enhance the value to an assembly of inputs.</w:t>
      </w:r>
      <w:r w:rsidR="004F7687">
        <w:rPr>
          <w:rStyle w:val="Strong"/>
          <w:b w:val="0"/>
        </w:rPr>
        <w:t xml:space="preserve"> In r</w:t>
      </w:r>
      <w:r w:rsidR="00A64468">
        <w:rPr>
          <w:rStyle w:val="Strong"/>
          <w:b w:val="0"/>
        </w:rPr>
        <w:t>esearch on Six Sigma process improvement, Venkatesh and Sumangala (2014) looked at its position in the automotive industry finding that it provided growth within the company, financially, increase</w:t>
      </w:r>
      <w:r w:rsidR="003028B1">
        <w:rPr>
          <w:rStyle w:val="Strong"/>
          <w:b w:val="0"/>
        </w:rPr>
        <w:t>d</w:t>
      </w:r>
      <w:r w:rsidR="00A64468">
        <w:rPr>
          <w:rStyle w:val="Strong"/>
          <w:b w:val="0"/>
        </w:rPr>
        <w:t xml:space="preserve"> productivity</w:t>
      </w:r>
      <w:r w:rsidR="003028B1">
        <w:rPr>
          <w:rStyle w:val="Strong"/>
          <w:b w:val="0"/>
        </w:rPr>
        <w:t xml:space="preserve">, however there was only some contribution towards customer satisfaction and peoples’ equity. </w:t>
      </w:r>
    </w:p>
    <w:p w:rsidR="0064295F" w:rsidRDefault="009E2C8A" w:rsidP="00B51B0F">
      <w:pPr>
        <w:spacing w:line="360" w:lineRule="auto"/>
        <w:ind w:firstLine="720"/>
        <w:rPr>
          <w:rStyle w:val="Strong"/>
          <w:b w:val="0"/>
        </w:rPr>
      </w:pPr>
      <w:r>
        <w:rPr>
          <w:rStyle w:val="Strong"/>
          <w:b w:val="0"/>
        </w:rPr>
        <w:t xml:space="preserve">This </w:t>
      </w:r>
      <w:r w:rsidR="00444D72">
        <w:rPr>
          <w:rStyle w:val="Strong"/>
          <w:b w:val="0"/>
        </w:rPr>
        <w:t>report</w:t>
      </w:r>
      <w:r>
        <w:rPr>
          <w:rStyle w:val="Strong"/>
          <w:b w:val="0"/>
        </w:rPr>
        <w:t xml:space="preserve"> will discuss process improvement tools, root cause analysis, data analysis tools and how these tools can be used in the workplace. Also, lean systems will be considered, looking at the 5 lean principles, how they are used in the workplace and an evaluation of lean. </w:t>
      </w:r>
    </w:p>
    <w:p w:rsidR="00F741F1" w:rsidRPr="00CF2113" w:rsidRDefault="0064295F" w:rsidP="00CF2113">
      <w:pPr>
        <w:spacing w:line="360" w:lineRule="auto"/>
        <w:ind w:firstLine="720"/>
        <w:rPr>
          <w:bCs/>
        </w:rPr>
      </w:pPr>
      <w:r>
        <w:rPr>
          <w:rStyle w:val="Strong"/>
          <w:b w:val="0"/>
        </w:rPr>
        <w:t xml:space="preserve">The first part of this assignment will look at process improvement tools. </w:t>
      </w:r>
      <w:r w:rsidR="00524081">
        <w:rPr>
          <w:rStyle w:val="Strong"/>
          <w:b w:val="0"/>
        </w:rPr>
        <w:t xml:space="preserve">As Shiba and Walden (2002) state, solving problems ultimately comes from process improvement. </w:t>
      </w:r>
      <w:r w:rsidR="003B11D8">
        <w:rPr>
          <w:rStyle w:val="Strong"/>
          <w:b w:val="0"/>
        </w:rPr>
        <w:t>Process improvement would not be needed if there was no</w:t>
      </w:r>
      <w:r w:rsidR="00444D72">
        <w:rPr>
          <w:rStyle w:val="Strong"/>
          <w:b w:val="0"/>
        </w:rPr>
        <w:t>t a</w:t>
      </w:r>
      <w:r w:rsidR="003B11D8">
        <w:rPr>
          <w:rStyle w:val="Strong"/>
          <w:b w:val="0"/>
        </w:rPr>
        <w:t xml:space="preserve"> problem to deal with in the firsts place. The first example of a process improvement to</w:t>
      </w:r>
      <w:r w:rsidR="00A07263">
        <w:rPr>
          <w:rStyle w:val="Strong"/>
          <w:b w:val="0"/>
        </w:rPr>
        <w:t>o</w:t>
      </w:r>
      <w:r w:rsidR="003B11D8">
        <w:rPr>
          <w:rStyle w:val="Strong"/>
          <w:b w:val="0"/>
        </w:rPr>
        <w:t xml:space="preserve">l is Failure Mode Reduction Analysis (FMEA). </w:t>
      </w:r>
      <w:r w:rsidR="001B4EEA">
        <w:rPr>
          <w:rStyle w:val="Strong"/>
          <w:b w:val="0"/>
        </w:rPr>
        <w:t>FMEA can be used as a tool in</w:t>
      </w:r>
      <w:r w:rsidR="00E406F6">
        <w:rPr>
          <w:rStyle w:val="Strong"/>
          <w:b w:val="0"/>
        </w:rPr>
        <w:t xml:space="preserve"> </w:t>
      </w:r>
      <w:r w:rsidR="001B4EEA">
        <w:rPr>
          <w:rStyle w:val="Strong"/>
          <w:b w:val="0"/>
        </w:rPr>
        <w:t xml:space="preserve">many different industries </w:t>
      </w:r>
      <w:r w:rsidR="00E406F6">
        <w:rPr>
          <w:rStyle w:val="Strong"/>
          <w:b w:val="0"/>
        </w:rPr>
        <w:t>such as admin procedures, risk assessment, food safety and is a widely used tool in manufacturing. It can identify and assess the failures o</w:t>
      </w:r>
      <w:r w:rsidR="00B73309">
        <w:rPr>
          <w:rStyle w:val="Strong"/>
          <w:b w:val="0"/>
        </w:rPr>
        <w:t>f</w:t>
      </w:r>
      <w:r w:rsidR="00E406F6">
        <w:rPr>
          <w:rStyle w:val="Strong"/>
          <w:b w:val="0"/>
        </w:rPr>
        <w:t xml:space="preserve"> a service or product and once identified</w:t>
      </w:r>
      <w:r w:rsidR="009672DB">
        <w:rPr>
          <w:rStyle w:val="Strong"/>
          <w:b w:val="0"/>
        </w:rPr>
        <w:t>,</w:t>
      </w:r>
      <w:r w:rsidR="00E406F6">
        <w:rPr>
          <w:rStyle w:val="Strong"/>
          <w:b w:val="0"/>
        </w:rPr>
        <w:t xml:space="preserve"> actions can be taken to reduce the chance of them reoccurring</w:t>
      </w:r>
      <w:r w:rsidR="00F91D0F">
        <w:rPr>
          <w:rStyle w:val="Strong"/>
          <w:b w:val="0"/>
        </w:rPr>
        <w:t xml:space="preserve"> (Ford, 2011)</w:t>
      </w:r>
      <w:r w:rsidR="00E52EFB">
        <w:rPr>
          <w:rStyle w:val="Strong"/>
          <w:b w:val="0"/>
        </w:rPr>
        <w:t>.</w:t>
      </w:r>
      <w:r w:rsidR="00820C4C">
        <w:rPr>
          <w:rStyle w:val="Strong"/>
          <w:b w:val="0"/>
        </w:rPr>
        <w:t xml:space="preserve"> The benefits of using FMEA are that it </w:t>
      </w:r>
      <w:r w:rsidR="00B24B8E">
        <w:rPr>
          <w:rStyle w:val="Strong"/>
          <w:b w:val="0"/>
        </w:rPr>
        <w:t>can reduce the cost o</w:t>
      </w:r>
      <w:r w:rsidR="009672DB">
        <w:rPr>
          <w:rStyle w:val="Strong"/>
          <w:b w:val="0"/>
        </w:rPr>
        <w:t>f</w:t>
      </w:r>
      <w:r w:rsidR="00B24B8E">
        <w:rPr>
          <w:rStyle w:val="Strong"/>
          <w:b w:val="0"/>
        </w:rPr>
        <w:t xml:space="preserve"> a project because of the reduction in potential failures in the future (with records available), the product quality , reliability and safety would be improved and it is convenient and straightforward. </w:t>
      </w:r>
      <w:r w:rsidR="00444D72">
        <w:rPr>
          <w:rStyle w:val="Strong"/>
          <w:b w:val="0"/>
        </w:rPr>
        <w:t>Nevertheless</w:t>
      </w:r>
      <w:r w:rsidR="001F71B9">
        <w:rPr>
          <w:rStyle w:val="Strong"/>
          <w:b w:val="0"/>
        </w:rPr>
        <w:t>, as a tool it ha</w:t>
      </w:r>
      <w:r w:rsidR="004D524D">
        <w:rPr>
          <w:rStyle w:val="Strong"/>
          <w:b w:val="0"/>
        </w:rPr>
        <w:t>s</w:t>
      </w:r>
      <w:r w:rsidR="001F71B9">
        <w:rPr>
          <w:rStyle w:val="Strong"/>
          <w:b w:val="0"/>
        </w:rPr>
        <w:t xml:space="preserve"> many benefits to a business but it also comes with weaknesses.</w:t>
      </w:r>
      <w:r w:rsidR="004D524D">
        <w:rPr>
          <w:rStyle w:val="Strong"/>
          <w:b w:val="0"/>
        </w:rPr>
        <w:t xml:space="preserve"> For example, FMEA needs to be done as a team because it requires brainstorming </w:t>
      </w:r>
      <w:r w:rsidR="00CF2113">
        <w:rPr>
          <w:rStyle w:val="Strong"/>
          <w:b w:val="0"/>
        </w:rPr>
        <w:t xml:space="preserve">with regular updates, these team members have to deliberate over the rankings/data being entered which can take time. </w:t>
      </w:r>
      <w:r w:rsidR="00F741F1" w:rsidRPr="00F741F1">
        <w:t>As shown below, an example of the FMEA structure that would be used to analyse the risks in the workplace (Joshi and Joshi, 2014, p.34).</w:t>
      </w:r>
    </w:p>
    <w:p w:rsidR="00B51B0F" w:rsidRDefault="00CF2113" w:rsidP="00B51B0F">
      <w:pPr>
        <w:rPr>
          <w:rStyle w:val="Strong"/>
          <w:b w:val="0"/>
        </w:rPr>
      </w:pPr>
      <w:r>
        <w:rPr>
          <w:noProof/>
        </w:rPr>
        <w:drawing>
          <wp:anchor distT="0" distB="0" distL="114300" distR="114300" simplePos="0" relativeHeight="251658240" behindDoc="0" locked="0" layoutInCell="1" allowOverlap="1" wp14:anchorId="2B7D1807">
            <wp:simplePos x="0" y="0"/>
            <wp:positionH relativeFrom="margin">
              <wp:posOffset>1209675</wp:posOffset>
            </wp:positionH>
            <wp:positionV relativeFrom="paragraph">
              <wp:posOffset>25400</wp:posOffset>
            </wp:positionV>
            <wp:extent cx="4218305" cy="271843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2909" t="26514" r="35395" b="21555"/>
                    <a:stretch/>
                  </pic:blipFill>
                  <pic:spPr bwMode="auto">
                    <a:xfrm>
                      <a:off x="0" y="0"/>
                      <a:ext cx="4218305" cy="2718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B51B0F" w:rsidRDefault="00B51B0F" w:rsidP="00B51B0F">
      <w:pPr>
        <w:rPr>
          <w:rStyle w:val="Strong"/>
          <w:b w:val="0"/>
        </w:rPr>
      </w:pPr>
    </w:p>
    <w:p w:rsidR="009672DB" w:rsidRDefault="007968C4" w:rsidP="00CD014D">
      <w:pPr>
        <w:spacing w:line="360" w:lineRule="auto"/>
        <w:ind w:firstLine="720"/>
        <w:rPr>
          <w:rStyle w:val="Strong"/>
          <w:b w:val="0"/>
        </w:rPr>
      </w:pPr>
      <w:r>
        <w:rPr>
          <w:rStyle w:val="Strong"/>
          <w:b w:val="0"/>
        </w:rPr>
        <w:lastRenderedPageBreak/>
        <w:t xml:space="preserve">At Tata Steel </w:t>
      </w:r>
      <w:r w:rsidR="00965B4B">
        <w:rPr>
          <w:rStyle w:val="Strong"/>
          <w:b w:val="0"/>
        </w:rPr>
        <w:t>FMEA can be used on machinery or a certain system. The first part would be to identify the potential failure and their effects</w:t>
      </w:r>
      <w:r w:rsidR="004675BF">
        <w:rPr>
          <w:rStyle w:val="Strong"/>
          <w:b w:val="0"/>
        </w:rPr>
        <w:t xml:space="preserve"> </w:t>
      </w:r>
      <w:r w:rsidR="00965B4B">
        <w:rPr>
          <w:rStyle w:val="Strong"/>
          <w:b w:val="0"/>
        </w:rPr>
        <w:t xml:space="preserve">and ask why until a root cause can be determined. Failure modes would include problems that have occurred and rarer </w:t>
      </w:r>
      <w:r w:rsidR="004675BF">
        <w:rPr>
          <w:rStyle w:val="Strong"/>
          <w:b w:val="0"/>
        </w:rPr>
        <w:t>difficulties</w:t>
      </w:r>
      <w:r w:rsidR="00965B4B">
        <w:rPr>
          <w:rStyle w:val="Strong"/>
          <w:b w:val="0"/>
        </w:rPr>
        <w:t>. The potential causes and actions</w:t>
      </w:r>
      <w:r w:rsidR="009672DB">
        <w:rPr>
          <w:rStyle w:val="Strong"/>
          <w:b w:val="0"/>
        </w:rPr>
        <w:t xml:space="preserve"> are recognised</w:t>
      </w:r>
      <w:r w:rsidR="00965B4B">
        <w:rPr>
          <w:rStyle w:val="Strong"/>
          <w:b w:val="0"/>
        </w:rPr>
        <w:t xml:space="preserve"> to eliminate the cause of failur</w:t>
      </w:r>
      <w:r w:rsidR="009672DB">
        <w:rPr>
          <w:rStyle w:val="Strong"/>
          <w:b w:val="0"/>
        </w:rPr>
        <w:t>e</w:t>
      </w:r>
      <w:r w:rsidR="00965B4B">
        <w:rPr>
          <w:rStyle w:val="Strong"/>
          <w:b w:val="0"/>
        </w:rPr>
        <w:t xml:space="preserve">. For the different failure modes </w:t>
      </w:r>
      <w:r w:rsidR="009672DB">
        <w:rPr>
          <w:rStyle w:val="Strong"/>
          <w:b w:val="0"/>
        </w:rPr>
        <w:t xml:space="preserve">standard </w:t>
      </w:r>
      <w:r w:rsidR="00965B4B">
        <w:rPr>
          <w:rStyle w:val="Strong"/>
          <w:b w:val="0"/>
        </w:rPr>
        <w:t>scores will be given as shown above (Severity, Likelihood of occurrence, Likelihood of detection).</w:t>
      </w:r>
    </w:p>
    <w:p w:rsidR="00B51B0F" w:rsidRDefault="009672DB" w:rsidP="008D6E50">
      <w:pPr>
        <w:spacing w:line="360" w:lineRule="auto"/>
        <w:rPr>
          <w:rStyle w:val="Strong"/>
          <w:b w:val="0"/>
        </w:rPr>
      </w:pPr>
      <w:r>
        <w:rPr>
          <w:rStyle w:val="Strong"/>
          <w:b w:val="0"/>
        </w:rPr>
        <w:tab/>
        <w:t>The next process improvement tool that will be looked at</w:t>
      </w:r>
      <w:r w:rsidR="00965B4B">
        <w:rPr>
          <w:rStyle w:val="Strong"/>
          <w:b w:val="0"/>
        </w:rPr>
        <w:t xml:space="preserve"> </w:t>
      </w:r>
      <w:r w:rsidR="00981C08">
        <w:rPr>
          <w:rStyle w:val="Strong"/>
          <w:b w:val="0"/>
        </w:rPr>
        <w:t>is Quality Function Deployment</w:t>
      </w:r>
      <w:r w:rsidR="00811429">
        <w:rPr>
          <w:rStyle w:val="Strong"/>
          <w:b w:val="0"/>
        </w:rPr>
        <w:t xml:space="preserve"> (QFD).</w:t>
      </w:r>
      <w:r w:rsidR="00F60808">
        <w:rPr>
          <w:rStyle w:val="Strong"/>
          <w:b w:val="0"/>
        </w:rPr>
        <w:t xml:space="preserve"> </w:t>
      </w:r>
      <w:r w:rsidR="008D6E50">
        <w:rPr>
          <w:rStyle w:val="Strong"/>
          <w:b w:val="0"/>
        </w:rPr>
        <w:t>T</w:t>
      </w:r>
      <w:r w:rsidR="00F60808">
        <w:rPr>
          <w:rStyle w:val="Strong"/>
          <w:b w:val="0"/>
        </w:rPr>
        <w:t>he voice of the customer is important when taking on a project or looking at process improvement. As Cundey and Elrod (2011, p.46)</w:t>
      </w:r>
      <w:r w:rsidR="00811429">
        <w:rPr>
          <w:rStyle w:val="Strong"/>
          <w:b w:val="0"/>
        </w:rPr>
        <w:t xml:space="preserve"> </w:t>
      </w:r>
      <w:r w:rsidR="00F60808">
        <w:rPr>
          <w:rStyle w:val="Strong"/>
          <w:b w:val="0"/>
        </w:rPr>
        <w:t xml:space="preserve">state </w:t>
      </w:r>
      <w:r w:rsidR="008D6E50">
        <w:rPr>
          <w:rStyle w:val="Strong"/>
          <w:b w:val="0"/>
        </w:rPr>
        <w:t>‘</w:t>
      </w:r>
      <w:r w:rsidR="008D6E50" w:rsidRPr="008D6E50">
        <w:rPr>
          <w:rStyle w:val="Strong"/>
          <w:b w:val="0"/>
        </w:rPr>
        <w:t>Quality function deployment is a systematic process to integrate customer requirements</w:t>
      </w:r>
      <w:r w:rsidR="008D6E50">
        <w:rPr>
          <w:rStyle w:val="Strong"/>
          <w:b w:val="0"/>
        </w:rPr>
        <w:t xml:space="preserve"> </w:t>
      </w:r>
      <w:r w:rsidR="008D6E50" w:rsidRPr="008D6E50">
        <w:rPr>
          <w:rStyle w:val="Strong"/>
          <w:b w:val="0"/>
        </w:rPr>
        <w:t>into every aspect of the design and delivery of products and services</w:t>
      </w:r>
      <w:r w:rsidR="008D6E50">
        <w:rPr>
          <w:rStyle w:val="Strong"/>
          <w:b w:val="0"/>
        </w:rPr>
        <w:t xml:space="preserve">’. </w:t>
      </w:r>
      <w:r w:rsidR="00271178">
        <w:rPr>
          <w:rStyle w:val="Strong"/>
          <w:b w:val="0"/>
        </w:rPr>
        <w:t xml:space="preserve">The QFD is built as a series of matrices (quality tables) which ensure customer </w:t>
      </w:r>
      <w:r w:rsidR="00157CA0">
        <w:rPr>
          <w:rStyle w:val="Strong"/>
          <w:b w:val="0"/>
        </w:rPr>
        <w:t>approval</w:t>
      </w:r>
      <w:r w:rsidR="00271178">
        <w:rPr>
          <w:rStyle w:val="Strong"/>
          <w:b w:val="0"/>
        </w:rPr>
        <w:t xml:space="preserve"> and improved quality services. An example of the way a QFD would be structured, labelled and scored is shown in the image below using a measuring tape example:  </w:t>
      </w:r>
    </w:p>
    <w:p w:rsidR="00981C08" w:rsidRDefault="00157CA0" w:rsidP="004675BF">
      <w:pPr>
        <w:spacing w:line="360" w:lineRule="auto"/>
        <w:rPr>
          <w:rStyle w:val="Strong"/>
          <w:b w:val="0"/>
        </w:rPr>
      </w:pPr>
      <w:r w:rsidRPr="00981C08">
        <w:rPr>
          <w:noProof/>
        </w:rPr>
        <w:drawing>
          <wp:anchor distT="0" distB="0" distL="114300" distR="114300" simplePos="0" relativeHeight="251659264" behindDoc="1" locked="0" layoutInCell="1" allowOverlap="1" wp14:anchorId="1E50C325">
            <wp:simplePos x="0" y="0"/>
            <wp:positionH relativeFrom="margin">
              <wp:align>center</wp:align>
            </wp:positionH>
            <wp:positionV relativeFrom="paragraph">
              <wp:posOffset>10403</wp:posOffset>
            </wp:positionV>
            <wp:extent cx="5781675" cy="3707130"/>
            <wp:effectExtent l="0" t="0" r="9525" b="7620"/>
            <wp:wrapTight wrapText="bothSides">
              <wp:wrapPolygon edited="0">
                <wp:start x="0" y="0"/>
                <wp:lineTo x="0" y="21533"/>
                <wp:lineTo x="21564" y="21533"/>
                <wp:lineTo x="215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43" t="18401" r="42603" b="9142"/>
                    <a:stretch/>
                  </pic:blipFill>
                  <pic:spPr bwMode="auto">
                    <a:xfrm>
                      <a:off x="0" y="0"/>
                      <a:ext cx="5781675" cy="3707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C17EF8" w:rsidP="004675BF">
      <w:pPr>
        <w:spacing w:line="360" w:lineRule="auto"/>
        <w:rPr>
          <w:rStyle w:val="Strong"/>
          <w:b w:val="0"/>
        </w:rPr>
      </w:pPr>
      <w:r>
        <w:rPr>
          <w:rStyle w:val="Strong"/>
          <w:b w:val="0"/>
        </w:rPr>
        <w:t xml:space="preserve">There are many advantages of </w:t>
      </w:r>
      <w:r w:rsidR="00157CA0">
        <w:rPr>
          <w:rStyle w:val="Strong"/>
          <w:b w:val="0"/>
        </w:rPr>
        <w:t>using the QFD method, these include:</w:t>
      </w:r>
    </w:p>
    <w:p w:rsidR="00157CA0" w:rsidRDefault="00157CA0" w:rsidP="00157CA0">
      <w:pPr>
        <w:pStyle w:val="ListParagraph"/>
        <w:numPr>
          <w:ilvl w:val="0"/>
          <w:numId w:val="1"/>
        </w:numPr>
        <w:spacing w:line="360" w:lineRule="auto"/>
        <w:rPr>
          <w:rStyle w:val="Strong"/>
          <w:b w:val="0"/>
        </w:rPr>
      </w:pPr>
      <w:r>
        <w:rPr>
          <w:rStyle w:val="Strong"/>
          <w:b w:val="0"/>
        </w:rPr>
        <w:t>Requirements of the customer are taken into account</w:t>
      </w:r>
    </w:p>
    <w:p w:rsidR="00157CA0" w:rsidRDefault="00157CA0" w:rsidP="00157CA0">
      <w:pPr>
        <w:pStyle w:val="ListParagraph"/>
        <w:numPr>
          <w:ilvl w:val="0"/>
          <w:numId w:val="1"/>
        </w:numPr>
        <w:spacing w:line="360" w:lineRule="auto"/>
        <w:rPr>
          <w:rStyle w:val="Strong"/>
          <w:b w:val="0"/>
        </w:rPr>
      </w:pPr>
      <w:r>
        <w:rPr>
          <w:rStyle w:val="Strong"/>
          <w:b w:val="0"/>
        </w:rPr>
        <w:t>It can show the advantages and weaknesses of a company when comparing to others.</w:t>
      </w:r>
    </w:p>
    <w:p w:rsidR="00157CA0" w:rsidRDefault="00157CA0" w:rsidP="00157CA0">
      <w:pPr>
        <w:pStyle w:val="ListParagraph"/>
        <w:numPr>
          <w:ilvl w:val="0"/>
          <w:numId w:val="1"/>
        </w:numPr>
        <w:spacing w:line="360" w:lineRule="auto"/>
        <w:rPr>
          <w:rStyle w:val="Strong"/>
          <w:b w:val="0"/>
        </w:rPr>
      </w:pPr>
      <w:r>
        <w:rPr>
          <w:rStyle w:val="Strong"/>
          <w:b w:val="0"/>
        </w:rPr>
        <w:t>The quality of a product is constantly improving.</w:t>
      </w:r>
    </w:p>
    <w:p w:rsidR="00157CA0" w:rsidRDefault="00157CA0" w:rsidP="00157CA0">
      <w:pPr>
        <w:pStyle w:val="ListParagraph"/>
        <w:numPr>
          <w:ilvl w:val="0"/>
          <w:numId w:val="1"/>
        </w:numPr>
        <w:spacing w:line="360" w:lineRule="auto"/>
        <w:rPr>
          <w:rStyle w:val="Strong"/>
          <w:b w:val="0"/>
        </w:rPr>
      </w:pPr>
      <w:r>
        <w:rPr>
          <w:rStyle w:val="Strong"/>
          <w:b w:val="0"/>
        </w:rPr>
        <w:t xml:space="preserve">Planning of products becomes a fundamental part. </w:t>
      </w:r>
    </w:p>
    <w:p w:rsidR="00157CA0" w:rsidRDefault="00157CA0" w:rsidP="00157CA0">
      <w:pPr>
        <w:spacing w:line="360" w:lineRule="auto"/>
        <w:rPr>
          <w:rStyle w:val="Strong"/>
          <w:b w:val="0"/>
        </w:rPr>
      </w:pPr>
      <w:r>
        <w:rPr>
          <w:rStyle w:val="Strong"/>
          <w:b w:val="0"/>
        </w:rPr>
        <w:t>However, his method also comes with limitations potentially causing problems such as:</w:t>
      </w:r>
    </w:p>
    <w:p w:rsidR="00157CA0" w:rsidRDefault="00157CA0" w:rsidP="00157CA0">
      <w:pPr>
        <w:pStyle w:val="ListParagraph"/>
        <w:numPr>
          <w:ilvl w:val="0"/>
          <w:numId w:val="2"/>
        </w:numPr>
        <w:spacing w:line="360" w:lineRule="auto"/>
        <w:rPr>
          <w:rStyle w:val="Strong"/>
          <w:b w:val="0"/>
        </w:rPr>
      </w:pPr>
      <w:r>
        <w:rPr>
          <w:rStyle w:val="Strong"/>
          <w:b w:val="0"/>
        </w:rPr>
        <w:lastRenderedPageBreak/>
        <w:t xml:space="preserve">The method could be complex because some products may have a large number of matrices and analysing can be hard. </w:t>
      </w:r>
    </w:p>
    <w:p w:rsidR="000F4720" w:rsidRDefault="000F4720" w:rsidP="000F4720">
      <w:pPr>
        <w:pStyle w:val="ListParagraph"/>
        <w:numPr>
          <w:ilvl w:val="0"/>
          <w:numId w:val="2"/>
        </w:numPr>
        <w:spacing w:line="360" w:lineRule="auto"/>
        <w:rPr>
          <w:rStyle w:val="Strong"/>
          <w:b w:val="0"/>
        </w:rPr>
      </w:pPr>
      <w:r>
        <w:rPr>
          <w:rStyle w:val="Strong"/>
          <w:b w:val="0"/>
        </w:rPr>
        <w:t xml:space="preserve">Sometimes the number of customers </w:t>
      </w:r>
      <w:r w:rsidR="00444D72">
        <w:rPr>
          <w:rStyle w:val="Strong"/>
          <w:b w:val="0"/>
        </w:rPr>
        <w:t>are</w:t>
      </w:r>
      <w:r>
        <w:rPr>
          <w:rStyle w:val="Strong"/>
          <w:b w:val="0"/>
        </w:rPr>
        <w:t xml:space="preserve"> limited depending on the business.</w:t>
      </w:r>
    </w:p>
    <w:p w:rsidR="000F4720" w:rsidRDefault="000F4720" w:rsidP="000F4720">
      <w:pPr>
        <w:pStyle w:val="ListParagraph"/>
        <w:numPr>
          <w:ilvl w:val="0"/>
          <w:numId w:val="2"/>
        </w:numPr>
        <w:spacing w:line="360" w:lineRule="auto"/>
        <w:rPr>
          <w:rStyle w:val="Strong"/>
          <w:b w:val="0"/>
        </w:rPr>
      </w:pPr>
      <w:r>
        <w:rPr>
          <w:rStyle w:val="Strong"/>
          <w:b w:val="0"/>
        </w:rPr>
        <w:t xml:space="preserve">It is mainly a qualitative method. </w:t>
      </w:r>
    </w:p>
    <w:p w:rsidR="00BA7C00" w:rsidRDefault="00BA7C00" w:rsidP="00BA7C00">
      <w:pPr>
        <w:spacing w:line="360" w:lineRule="auto"/>
        <w:ind w:left="360"/>
        <w:rPr>
          <w:rStyle w:val="Strong"/>
          <w:b w:val="0"/>
        </w:rPr>
      </w:pPr>
      <w:r>
        <w:rPr>
          <w:rStyle w:val="Strong"/>
          <w:b w:val="0"/>
        </w:rPr>
        <w:t xml:space="preserve">(Wolniak, </w:t>
      </w:r>
      <w:r w:rsidR="00466FE6">
        <w:rPr>
          <w:rStyle w:val="Strong"/>
          <w:b w:val="0"/>
        </w:rPr>
        <w:t>2018)</w:t>
      </w:r>
    </w:p>
    <w:p w:rsidR="00981C08" w:rsidRDefault="00A41D5B" w:rsidP="00CD014D">
      <w:pPr>
        <w:spacing w:line="360" w:lineRule="auto"/>
        <w:ind w:firstLine="360"/>
        <w:rPr>
          <w:rStyle w:val="Strong"/>
          <w:b w:val="0"/>
        </w:rPr>
      </w:pPr>
      <w:r>
        <w:rPr>
          <w:rStyle w:val="Strong"/>
          <w:b w:val="0"/>
        </w:rPr>
        <w:t xml:space="preserve">In the workplace at Tata Steel, QFD can be used to understand the customers need for the steel i.e. to </w:t>
      </w:r>
      <w:r w:rsidR="001A3512">
        <w:rPr>
          <w:rStyle w:val="Strong"/>
          <w:b w:val="0"/>
        </w:rPr>
        <w:t>contend</w:t>
      </w:r>
      <w:r>
        <w:rPr>
          <w:rStyle w:val="Strong"/>
          <w:b w:val="0"/>
        </w:rPr>
        <w:t xml:space="preserve"> with competitors all of the world, to have a reciprocal relationship with customers or to discover what properties they want in their steel.</w:t>
      </w:r>
      <w:r w:rsidR="001A3512">
        <w:rPr>
          <w:rStyle w:val="Strong"/>
          <w:b w:val="0"/>
        </w:rPr>
        <w:t xml:space="preserve"> At</w:t>
      </w:r>
      <w:r>
        <w:rPr>
          <w:rStyle w:val="Strong"/>
          <w:b w:val="0"/>
        </w:rPr>
        <w:t xml:space="preserve"> the heavy end in the steel industry, an example could be considering the value of sinter that is provided to the customer (the blast furnace). The features to be included could be the particular chemical make up of sinter that the furnaces require, this can pin point the features to include in product</w:t>
      </w:r>
      <w:r w:rsidR="0019397E">
        <w:rPr>
          <w:rStyle w:val="Strong"/>
          <w:b w:val="0"/>
        </w:rPr>
        <w:t>s.</w:t>
      </w:r>
    </w:p>
    <w:p w:rsidR="00152D71" w:rsidRDefault="00152D71" w:rsidP="008A0EAE">
      <w:pPr>
        <w:spacing w:line="360" w:lineRule="auto"/>
        <w:ind w:firstLine="720"/>
        <w:rPr>
          <w:rStyle w:val="Strong"/>
          <w:b w:val="0"/>
        </w:rPr>
      </w:pPr>
      <w:r>
        <w:rPr>
          <w:rStyle w:val="Strong"/>
          <w:b w:val="0"/>
        </w:rPr>
        <w:t xml:space="preserve">The next part of this assignment will discuss root cause analysis (RCA) as part of process improvement methodologies, using fish bone analysis (Ishikawa) as an example. </w:t>
      </w:r>
      <w:r w:rsidR="00B0183D">
        <w:rPr>
          <w:rStyle w:val="Strong"/>
          <w:b w:val="0"/>
        </w:rPr>
        <w:t>RCA tries to encourage businesses to take the time to carry out in depth investigations into making long term solutions for problems instead of a temporary fix that causes a repeat of problems</w:t>
      </w:r>
      <w:r w:rsidR="00360312">
        <w:rPr>
          <w:rStyle w:val="Strong"/>
          <w:b w:val="0"/>
        </w:rPr>
        <w:t>,</w:t>
      </w:r>
      <w:r w:rsidR="00B0183D">
        <w:rPr>
          <w:rStyle w:val="Strong"/>
          <w:b w:val="0"/>
        </w:rPr>
        <w:t xml:space="preserve"> costing time and money. As Okes (20</w:t>
      </w:r>
      <w:r w:rsidR="00A12472">
        <w:rPr>
          <w:rStyle w:val="Strong"/>
          <w:b w:val="0"/>
        </w:rPr>
        <w:t>19</w:t>
      </w:r>
      <w:r w:rsidR="00B0183D">
        <w:rPr>
          <w:rStyle w:val="Strong"/>
          <w:b w:val="0"/>
        </w:rPr>
        <w:t>) suggests, it is important that problems causing a large impact would get the focus that is fitting.</w:t>
      </w:r>
      <w:r w:rsidR="002E307D">
        <w:rPr>
          <w:rStyle w:val="Strong"/>
          <w:b w:val="0"/>
        </w:rPr>
        <w:t xml:space="preserve"> However, for RCA to be most effective it requires mistakes and problems to happen over a long time before the analysis becomes well practised. </w:t>
      </w:r>
    </w:p>
    <w:p w:rsidR="00360312" w:rsidRDefault="00360312" w:rsidP="004675BF">
      <w:pPr>
        <w:spacing w:line="360" w:lineRule="auto"/>
        <w:rPr>
          <w:rStyle w:val="Strong"/>
          <w:b w:val="0"/>
        </w:rPr>
      </w:pPr>
      <w:r>
        <w:rPr>
          <w:rStyle w:val="Strong"/>
          <w:b w:val="0"/>
        </w:rPr>
        <w:tab/>
        <w:t>Fish bone analysis is a RCA approach that uses a diagram to visually look through all of the potential causes of a problem. This analysis uses 4 steps that then would eventually allow causes to be grouped in to categories:</w:t>
      </w:r>
    </w:p>
    <w:p w:rsidR="00360312" w:rsidRDefault="00360312" w:rsidP="00360312">
      <w:pPr>
        <w:pStyle w:val="ListParagraph"/>
        <w:numPr>
          <w:ilvl w:val="0"/>
          <w:numId w:val="3"/>
        </w:numPr>
        <w:spacing w:line="360" w:lineRule="auto"/>
        <w:rPr>
          <w:rStyle w:val="Strong"/>
          <w:b w:val="0"/>
        </w:rPr>
      </w:pPr>
      <w:r>
        <w:rPr>
          <w:rStyle w:val="Strong"/>
          <w:b w:val="0"/>
        </w:rPr>
        <w:t>Problem identification</w:t>
      </w:r>
    </w:p>
    <w:p w:rsidR="00360312" w:rsidRDefault="00360312" w:rsidP="00360312">
      <w:pPr>
        <w:pStyle w:val="ListParagraph"/>
        <w:numPr>
          <w:ilvl w:val="0"/>
          <w:numId w:val="3"/>
        </w:numPr>
        <w:spacing w:line="360" w:lineRule="auto"/>
        <w:rPr>
          <w:rStyle w:val="Strong"/>
          <w:b w:val="0"/>
        </w:rPr>
      </w:pPr>
      <w:r>
        <w:rPr>
          <w:rStyle w:val="Strong"/>
          <w:b w:val="0"/>
        </w:rPr>
        <w:t>Major factors</w:t>
      </w:r>
    </w:p>
    <w:p w:rsidR="00360312" w:rsidRDefault="00360312" w:rsidP="00360312">
      <w:pPr>
        <w:pStyle w:val="ListParagraph"/>
        <w:numPr>
          <w:ilvl w:val="0"/>
          <w:numId w:val="3"/>
        </w:numPr>
        <w:spacing w:line="360" w:lineRule="auto"/>
        <w:rPr>
          <w:rStyle w:val="Strong"/>
          <w:b w:val="0"/>
        </w:rPr>
      </w:pPr>
      <w:r>
        <w:rPr>
          <w:rStyle w:val="Strong"/>
          <w:b w:val="0"/>
        </w:rPr>
        <w:t>Potential causes</w:t>
      </w:r>
    </w:p>
    <w:p w:rsidR="00360312" w:rsidRDefault="00360312" w:rsidP="00360312">
      <w:pPr>
        <w:pStyle w:val="ListParagraph"/>
        <w:numPr>
          <w:ilvl w:val="0"/>
          <w:numId w:val="3"/>
        </w:numPr>
        <w:spacing w:line="360" w:lineRule="auto"/>
        <w:rPr>
          <w:rStyle w:val="Strong"/>
          <w:b w:val="0"/>
        </w:rPr>
      </w:pPr>
      <w:r>
        <w:rPr>
          <w:rStyle w:val="Strong"/>
          <w:b w:val="0"/>
        </w:rPr>
        <w:t xml:space="preserve">Analysis of diagram  </w:t>
      </w:r>
      <w:r w:rsidRPr="00360312">
        <w:rPr>
          <w:rStyle w:val="Strong"/>
          <w:b w:val="0"/>
        </w:rPr>
        <w:t>(Liliana, 2016)</w:t>
      </w:r>
      <w:r>
        <w:rPr>
          <w:rStyle w:val="Strong"/>
          <w:b w:val="0"/>
        </w:rPr>
        <w:t>.</w:t>
      </w:r>
    </w:p>
    <w:p w:rsidR="00B03FB3" w:rsidRDefault="00360312" w:rsidP="00360312">
      <w:pPr>
        <w:spacing w:line="360" w:lineRule="auto"/>
        <w:rPr>
          <w:rStyle w:val="Strong"/>
          <w:b w:val="0"/>
        </w:rPr>
      </w:pPr>
      <w:r>
        <w:rPr>
          <w:rStyle w:val="Strong"/>
          <w:b w:val="0"/>
        </w:rPr>
        <w:t>The possible categories</w:t>
      </w:r>
      <w:r w:rsidR="00CA2FCC">
        <w:rPr>
          <w:rStyle w:val="Strong"/>
          <w:b w:val="0"/>
        </w:rPr>
        <w:t xml:space="preserve"> linked to Tata Steel that</w:t>
      </w:r>
      <w:r>
        <w:rPr>
          <w:rStyle w:val="Strong"/>
          <w:b w:val="0"/>
        </w:rPr>
        <w:t xml:space="preserve"> the causes would be put into are </w:t>
      </w:r>
      <w:r w:rsidR="00CA2FCC">
        <w:rPr>
          <w:rStyle w:val="Strong"/>
          <w:b w:val="0"/>
        </w:rPr>
        <w:t xml:space="preserve">machinery, materials, people, procedures, environment etc. </w:t>
      </w:r>
      <w:r w:rsidR="003029AF">
        <w:rPr>
          <w:rStyle w:val="Strong"/>
          <w:b w:val="0"/>
        </w:rPr>
        <w:t xml:space="preserve">The Ishikawa diagram encourages group discussion and is set out in a format that is easy to read. However, the diagram could become complex making it challenging to show the </w:t>
      </w:r>
      <w:r w:rsidR="009C05C4">
        <w:rPr>
          <w:rStyle w:val="Strong"/>
          <w:b w:val="0"/>
        </w:rPr>
        <w:t xml:space="preserve">interrelationships </w:t>
      </w:r>
      <w:r w:rsidR="003029AF">
        <w:rPr>
          <w:rStyle w:val="Strong"/>
          <w:b w:val="0"/>
        </w:rPr>
        <w:t xml:space="preserve">within the diagram. </w:t>
      </w:r>
      <w:r w:rsidR="00F809B2">
        <w:rPr>
          <w:rStyle w:val="Strong"/>
          <w:b w:val="0"/>
        </w:rPr>
        <w:t>At Tata Steel</w:t>
      </w:r>
      <w:r w:rsidR="00444D72">
        <w:rPr>
          <w:rStyle w:val="Strong"/>
          <w:b w:val="0"/>
        </w:rPr>
        <w:t>,</w:t>
      </w:r>
      <w:r w:rsidR="00F809B2">
        <w:rPr>
          <w:rStyle w:val="Strong"/>
          <w:b w:val="0"/>
        </w:rPr>
        <w:t xml:space="preserve"> </w:t>
      </w:r>
      <w:r w:rsidR="00B03FB3">
        <w:rPr>
          <w:rStyle w:val="Strong"/>
          <w:b w:val="0"/>
        </w:rPr>
        <w:t xml:space="preserve">fishbone analysis would be used in a problem solving session where it would be presented on a flipchart or whiteboard, everyone who is involved in the problem solving session will be involved in  brainstorming ideas. The ideas focusing on the cause of the problem are sometimes written down on sticky notes until all angles have been explored. </w:t>
      </w:r>
    </w:p>
    <w:p w:rsidR="00AC079B" w:rsidRDefault="005A447C" w:rsidP="00360312">
      <w:pPr>
        <w:spacing w:line="360" w:lineRule="auto"/>
        <w:rPr>
          <w:rStyle w:val="Strong"/>
          <w:b w:val="0"/>
        </w:rPr>
      </w:pPr>
      <w:r>
        <w:rPr>
          <w:rStyle w:val="Strong"/>
          <w:b w:val="0"/>
        </w:rPr>
        <w:tab/>
      </w:r>
    </w:p>
    <w:p w:rsidR="00761CEC" w:rsidRDefault="00761CEC" w:rsidP="00360312">
      <w:pPr>
        <w:spacing w:line="360" w:lineRule="auto"/>
        <w:rPr>
          <w:rStyle w:val="Strong"/>
          <w:b w:val="0"/>
        </w:rPr>
      </w:pPr>
    </w:p>
    <w:p w:rsidR="00761CEC" w:rsidRDefault="00761CEC" w:rsidP="00360312">
      <w:pPr>
        <w:spacing w:line="360" w:lineRule="auto"/>
        <w:rPr>
          <w:rStyle w:val="Strong"/>
          <w:b w:val="0"/>
        </w:rPr>
      </w:pPr>
    </w:p>
    <w:p w:rsidR="00251AF2" w:rsidRDefault="00761CEC" w:rsidP="00360312">
      <w:pPr>
        <w:spacing w:line="360" w:lineRule="auto"/>
        <w:rPr>
          <w:rStyle w:val="Strong"/>
          <w:b w:val="0"/>
        </w:rPr>
      </w:pPr>
      <w:r>
        <w:rPr>
          <w:rStyle w:val="Strong"/>
          <w:b w:val="0"/>
        </w:rPr>
        <w:t xml:space="preserve">The next part of this assignment will look at data analysis tools including </w:t>
      </w:r>
      <w:r w:rsidR="00251AF2">
        <w:rPr>
          <w:rStyle w:val="Strong"/>
          <w:b w:val="0"/>
        </w:rPr>
        <w:t>P</w:t>
      </w:r>
      <w:r>
        <w:rPr>
          <w:rStyle w:val="Strong"/>
          <w:b w:val="0"/>
        </w:rPr>
        <w:t xml:space="preserve">areto </w:t>
      </w:r>
      <w:r w:rsidR="00251AF2">
        <w:rPr>
          <w:rStyle w:val="Strong"/>
          <w:b w:val="0"/>
        </w:rPr>
        <w:t>T</w:t>
      </w:r>
      <w:r>
        <w:rPr>
          <w:rStyle w:val="Strong"/>
          <w:b w:val="0"/>
        </w:rPr>
        <w:t xml:space="preserve">heory </w:t>
      </w:r>
      <w:r w:rsidR="00251AF2">
        <w:rPr>
          <w:rStyle w:val="Strong"/>
          <w:b w:val="0"/>
        </w:rPr>
        <w:t>A</w:t>
      </w:r>
      <w:r>
        <w:rPr>
          <w:rStyle w:val="Strong"/>
          <w:b w:val="0"/>
        </w:rPr>
        <w:t xml:space="preserve">nalysis and </w:t>
      </w:r>
      <w:r w:rsidR="00251AF2">
        <w:rPr>
          <w:rStyle w:val="Strong"/>
          <w:b w:val="0"/>
        </w:rPr>
        <w:t>S</w:t>
      </w:r>
      <w:r>
        <w:rPr>
          <w:rStyle w:val="Strong"/>
          <w:b w:val="0"/>
        </w:rPr>
        <w:t xml:space="preserve">catter </w:t>
      </w:r>
      <w:r w:rsidR="00251AF2">
        <w:rPr>
          <w:rStyle w:val="Strong"/>
          <w:b w:val="0"/>
        </w:rPr>
        <w:t>D</w:t>
      </w:r>
      <w:r>
        <w:rPr>
          <w:rStyle w:val="Strong"/>
          <w:b w:val="0"/>
        </w:rPr>
        <w:t xml:space="preserve">iagrams. The tools for data analysis such as the ones discussed below can present the data in a way that the correlations </w:t>
      </w:r>
      <w:r w:rsidR="00251AF2">
        <w:rPr>
          <w:rStyle w:val="Strong"/>
          <w:b w:val="0"/>
        </w:rPr>
        <w:t xml:space="preserve">and particular patterns </w:t>
      </w:r>
      <w:r>
        <w:rPr>
          <w:rStyle w:val="Strong"/>
          <w:b w:val="0"/>
        </w:rPr>
        <w:t>can be seen clearly</w:t>
      </w:r>
      <w:r w:rsidR="00251AF2">
        <w:rPr>
          <w:rStyle w:val="Strong"/>
          <w:b w:val="0"/>
        </w:rPr>
        <w:t>.</w:t>
      </w:r>
    </w:p>
    <w:p w:rsidR="00CD3C4B" w:rsidRPr="00CD3C4B" w:rsidRDefault="00251AF2" w:rsidP="00251AF2">
      <w:pPr>
        <w:pStyle w:val="NormalWeb"/>
        <w:spacing w:line="390" w:lineRule="atLeast"/>
        <w:rPr>
          <w:rStyle w:val="Strong"/>
          <w:rFonts w:ascii="Arial" w:hAnsi="Arial" w:cs="Arial"/>
          <w:b w:val="0"/>
          <w:sz w:val="22"/>
        </w:rPr>
      </w:pPr>
      <w:r w:rsidRPr="00CD3C4B">
        <w:rPr>
          <w:rStyle w:val="Strong"/>
          <w:rFonts w:ascii="Arial" w:hAnsi="Arial" w:cs="Arial"/>
          <w:b w:val="0"/>
          <w:sz w:val="22"/>
        </w:rPr>
        <w:t>The Pareto Effect is a tool that takes into consideration cause and effect. The general rule is that 80% of effects come from 20% of causes. For example</w:t>
      </w:r>
      <w:r w:rsidR="00A121F6">
        <w:rPr>
          <w:rStyle w:val="Strong"/>
          <w:rFonts w:ascii="Arial" w:hAnsi="Arial" w:cs="Arial"/>
          <w:b w:val="0"/>
          <w:sz w:val="22"/>
        </w:rPr>
        <w:t>:</w:t>
      </w:r>
      <w:r w:rsidRPr="00CD3C4B">
        <w:rPr>
          <w:rStyle w:val="Strong"/>
          <w:rFonts w:ascii="Arial" w:hAnsi="Arial" w:cs="Arial"/>
          <w:b w:val="0"/>
          <w:sz w:val="22"/>
        </w:rPr>
        <w:t xml:space="preserve"> </w:t>
      </w:r>
    </w:p>
    <w:p w:rsidR="00CD3C4B" w:rsidRDefault="00CD3C4B" w:rsidP="00CD3C4B">
      <w:pPr>
        <w:pStyle w:val="NormalWeb"/>
        <w:spacing w:line="240" w:lineRule="auto"/>
        <w:ind w:left="720"/>
        <w:rPr>
          <w:rFonts w:ascii="Arial" w:eastAsia="Times New Roman" w:hAnsi="Arial" w:cs="Arial"/>
          <w:sz w:val="22"/>
          <w:lang w:val="en" w:eastAsia="en-GB"/>
        </w:rPr>
      </w:pPr>
    </w:p>
    <w:p w:rsidR="00251AF2" w:rsidRPr="00CD3C4B" w:rsidRDefault="00251AF2" w:rsidP="00CD3C4B">
      <w:pPr>
        <w:pStyle w:val="NormalWeb"/>
        <w:spacing w:line="240" w:lineRule="auto"/>
        <w:ind w:left="720"/>
        <w:rPr>
          <w:rFonts w:ascii="Arial" w:eastAsia="Times New Roman" w:hAnsi="Arial" w:cs="Arial"/>
          <w:sz w:val="22"/>
          <w:lang w:val="en" w:eastAsia="en-GB"/>
        </w:rPr>
      </w:pPr>
      <w:r w:rsidRPr="00CD3C4B">
        <w:rPr>
          <w:rFonts w:ascii="Arial" w:eastAsia="Times New Roman" w:hAnsi="Arial" w:cs="Arial"/>
          <w:sz w:val="22"/>
          <w:lang w:val="en" w:eastAsia="en-GB"/>
        </w:rPr>
        <w:t>80% of the revenue is generated by 20% of the clients. That is why it is also known as the 80/20 rule. Commercial applications of the Pareto Effect:</w:t>
      </w:r>
    </w:p>
    <w:p w:rsidR="00251AF2" w:rsidRPr="00CD3C4B" w:rsidRDefault="00251AF2" w:rsidP="00CD3C4B">
      <w:pPr>
        <w:pStyle w:val="ListParagraph"/>
        <w:numPr>
          <w:ilvl w:val="0"/>
          <w:numId w:val="5"/>
        </w:numPr>
        <w:spacing w:before="100" w:beforeAutospacing="1" w:after="100" w:afterAutospacing="1" w:line="240" w:lineRule="auto"/>
        <w:rPr>
          <w:rFonts w:eastAsia="Times New Roman" w:cs="Arial"/>
          <w:szCs w:val="24"/>
          <w:lang w:val="en" w:eastAsia="en-GB"/>
        </w:rPr>
      </w:pPr>
      <w:r w:rsidRPr="00CD3C4B">
        <w:rPr>
          <w:rFonts w:eastAsia="Times New Roman" w:cs="Arial"/>
          <w:szCs w:val="24"/>
          <w:lang w:val="en" w:eastAsia="en-GB"/>
        </w:rPr>
        <w:t>80% of profits comes from 20% of clients.</w:t>
      </w:r>
    </w:p>
    <w:p w:rsidR="00251AF2" w:rsidRPr="00CD3C4B" w:rsidRDefault="00251AF2" w:rsidP="00CD3C4B">
      <w:pPr>
        <w:pStyle w:val="ListParagraph"/>
        <w:numPr>
          <w:ilvl w:val="0"/>
          <w:numId w:val="5"/>
        </w:numPr>
        <w:spacing w:before="100" w:beforeAutospacing="1" w:after="100" w:afterAutospacing="1" w:line="240" w:lineRule="auto"/>
        <w:rPr>
          <w:rFonts w:eastAsia="Times New Roman" w:cs="Arial"/>
          <w:szCs w:val="24"/>
          <w:lang w:val="en" w:eastAsia="en-GB"/>
        </w:rPr>
      </w:pPr>
      <w:r w:rsidRPr="00CD3C4B">
        <w:rPr>
          <w:rFonts w:eastAsia="Times New Roman" w:cs="Arial"/>
          <w:szCs w:val="24"/>
          <w:lang w:val="en" w:eastAsia="en-GB"/>
        </w:rPr>
        <w:t>80% of complaints comes from 20% of clients.</w:t>
      </w:r>
    </w:p>
    <w:p w:rsidR="00CD3C4B" w:rsidRPr="00CD3C4B" w:rsidRDefault="00251AF2" w:rsidP="00CD3C4B">
      <w:pPr>
        <w:pStyle w:val="ListParagraph"/>
        <w:numPr>
          <w:ilvl w:val="0"/>
          <w:numId w:val="5"/>
        </w:numPr>
        <w:spacing w:before="100" w:beforeAutospacing="1" w:after="100" w:afterAutospacing="1" w:line="240" w:lineRule="auto"/>
        <w:rPr>
          <w:rFonts w:eastAsia="Times New Roman" w:cs="Arial"/>
          <w:szCs w:val="24"/>
          <w:lang w:val="en" w:eastAsia="en-GB"/>
        </w:rPr>
      </w:pPr>
      <w:r w:rsidRPr="00CD3C4B">
        <w:rPr>
          <w:rFonts w:eastAsia="Times New Roman" w:cs="Arial"/>
          <w:szCs w:val="24"/>
          <w:lang w:val="en" w:eastAsia="en-GB"/>
        </w:rPr>
        <w:t>80% of profits arises from 20% of the product portfolio</w:t>
      </w:r>
      <w:r w:rsidR="00CD3C4B">
        <w:rPr>
          <w:rFonts w:eastAsia="Times New Roman" w:cs="Arial"/>
          <w:szCs w:val="24"/>
          <w:lang w:val="en" w:eastAsia="en-GB"/>
        </w:rPr>
        <w:t xml:space="preserve"> (Intemarketing, 2014, para.1). </w:t>
      </w:r>
    </w:p>
    <w:p w:rsidR="00360312" w:rsidRDefault="00A121F6" w:rsidP="00360312">
      <w:pPr>
        <w:spacing w:line="360" w:lineRule="auto"/>
        <w:rPr>
          <w:rStyle w:val="Strong"/>
          <w:b w:val="0"/>
          <w:lang w:val="en"/>
        </w:rPr>
      </w:pPr>
      <w:r>
        <w:rPr>
          <w:rStyle w:val="Strong"/>
          <w:b w:val="0"/>
          <w:lang w:val="en"/>
        </w:rPr>
        <w:t xml:space="preserve">This analysis can put together the top vital contributors that could account for quality problems or engineering problems in industry. </w:t>
      </w:r>
      <w:r w:rsidR="00976A80">
        <w:rPr>
          <w:rStyle w:val="Strong"/>
          <w:b w:val="0"/>
          <w:lang w:val="en"/>
        </w:rPr>
        <w:t xml:space="preserve">Additionally, Pareto analysis can prioritize the main cause in order of importance to the business, find practical applications ( needs of customer, opportunities for investment). Conversely, </w:t>
      </w:r>
      <w:r w:rsidR="00527659">
        <w:rPr>
          <w:rStyle w:val="Strong"/>
          <w:b w:val="0"/>
          <w:lang w:val="en"/>
        </w:rPr>
        <w:t xml:space="preserve">like the other tools discussed so far in this assignment Pareto analysis has some disadvantages. As Wilhite (2017) states, </w:t>
      </w:r>
      <w:r w:rsidR="00A67015">
        <w:rPr>
          <w:rStyle w:val="Strong"/>
          <w:b w:val="0"/>
          <w:lang w:val="en"/>
        </w:rPr>
        <w:t>that Pareto analysis may not provide a view of the root cause. The Pareto chart can identify the major issues but tools like FMEA are needed to find the reasons why the major issues have occurred. Also, one Pareto analysis may not be enough because you cannot compare with other charts to find the biggest contributor. Furthermore, Pareto charts can not be used to find statistical data such as the mean or a standard deviation</w:t>
      </w:r>
      <w:r w:rsidR="00B37629">
        <w:rPr>
          <w:rStyle w:val="Strong"/>
          <w:b w:val="0"/>
          <w:lang w:val="en"/>
        </w:rPr>
        <w:t xml:space="preserve">, it cannot be mathematically tested because it shows qualitative data. </w:t>
      </w:r>
    </w:p>
    <w:p w:rsidR="00AC079B" w:rsidRDefault="00AC079B" w:rsidP="00AC079B">
      <w:pPr>
        <w:spacing w:line="360" w:lineRule="auto"/>
        <w:ind w:firstLine="720"/>
        <w:rPr>
          <w:rStyle w:val="Strong"/>
          <w:b w:val="0"/>
          <w:lang w:val="en"/>
        </w:rPr>
      </w:pPr>
      <w:r w:rsidRPr="00AC079B">
        <w:rPr>
          <w:rStyle w:val="Strong"/>
          <w:b w:val="0"/>
          <w:lang w:val="en"/>
        </w:rPr>
        <w:t xml:space="preserve">In </w:t>
      </w:r>
      <w:r w:rsidRPr="00AC079B">
        <w:rPr>
          <w:rStyle w:val="Strong"/>
          <w:b w:val="0"/>
        </w:rPr>
        <w:t>the position that Tata Steel is at in the economy right now it is important that finances are considered carefully. Pareto analysis can allow companies to make sure their resources are being used most efficiently. As there are so many different work areas that are part of Tata Steel, the multiple problems that may occur such as asset defects can be analysed in this way so that it is not overwhelming and more manageable.</w:t>
      </w:r>
    </w:p>
    <w:p w:rsidR="00981C08" w:rsidRDefault="00FB6D37" w:rsidP="00CD014D">
      <w:pPr>
        <w:spacing w:line="360" w:lineRule="auto"/>
        <w:ind w:firstLine="720"/>
        <w:rPr>
          <w:rStyle w:val="Strong"/>
          <w:b w:val="0"/>
        </w:rPr>
      </w:pPr>
      <w:r>
        <w:rPr>
          <w:rStyle w:val="Strong"/>
          <w:b w:val="0"/>
        </w:rPr>
        <w:t xml:space="preserve">Another data analysis tool is a scatter diagram. </w:t>
      </w:r>
      <w:r w:rsidR="00465E70">
        <w:rPr>
          <w:rStyle w:val="Strong"/>
          <w:b w:val="0"/>
        </w:rPr>
        <w:t xml:space="preserve">A scatter diagram is useful for showing the type of correlation between two sets of data, showing correlation but not the cause of the correlation. The types of correlation can include positive, negative or no correlation. An example of a scatter diagram </w:t>
      </w:r>
      <w:r w:rsidR="00B83AC5">
        <w:rPr>
          <w:rStyle w:val="Strong"/>
          <w:b w:val="0"/>
        </w:rPr>
        <w:t>i</w:t>
      </w:r>
      <w:r w:rsidR="00465E70">
        <w:rPr>
          <w:rStyle w:val="Strong"/>
          <w:b w:val="0"/>
        </w:rPr>
        <w:t>s shown below:</w:t>
      </w:r>
    </w:p>
    <w:p w:rsidR="00465E70" w:rsidRDefault="00465E70" w:rsidP="004675BF">
      <w:pPr>
        <w:spacing w:line="360" w:lineRule="auto"/>
        <w:rPr>
          <w:rStyle w:val="Strong"/>
          <w:b w:val="0"/>
        </w:rPr>
      </w:pPr>
      <w:r>
        <w:rPr>
          <w:noProof/>
        </w:rPr>
        <w:lastRenderedPageBreak/>
        <w:drawing>
          <wp:anchor distT="0" distB="0" distL="114300" distR="114300" simplePos="0" relativeHeight="251660288" behindDoc="1" locked="0" layoutInCell="1" allowOverlap="1" wp14:anchorId="100F224F">
            <wp:simplePos x="0" y="0"/>
            <wp:positionH relativeFrom="column">
              <wp:posOffset>990600</wp:posOffset>
            </wp:positionH>
            <wp:positionV relativeFrom="paragraph">
              <wp:posOffset>129540</wp:posOffset>
            </wp:positionV>
            <wp:extent cx="3916680" cy="2533015"/>
            <wp:effectExtent l="0" t="0" r="7620" b="635"/>
            <wp:wrapTight wrapText="bothSides">
              <wp:wrapPolygon edited="0">
                <wp:start x="0" y="0"/>
                <wp:lineTo x="0" y="21443"/>
                <wp:lineTo x="21537" y="21443"/>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71" t="36555" r="70567" b="26580"/>
                    <a:stretch/>
                  </pic:blipFill>
                  <pic:spPr bwMode="auto">
                    <a:xfrm>
                      <a:off x="0" y="0"/>
                      <a:ext cx="3916680" cy="253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p>
    <w:p w:rsidR="00465E70" w:rsidRDefault="00465E70" w:rsidP="004675BF">
      <w:pPr>
        <w:spacing w:line="360" w:lineRule="auto"/>
        <w:rPr>
          <w:rStyle w:val="Strong"/>
          <w:b w:val="0"/>
        </w:rPr>
      </w:pPr>
      <w:r>
        <w:rPr>
          <w:rStyle w:val="Strong"/>
          <w:b w:val="0"/>
        </w:rPr>
        <w:tab/>
      </w:r>
      <w:r>
        <w:rPr>
          <w:rStyle w:val="Strong"/>
          <w:b w:val="0"/>
        </w:rPr>
        <w:tab/>
      </w:r>
      <w:r>
        <w:rPr>
          <w:rStyle w:val="Strong"/>
          <w:b w:val="0"/>
        </w:rPr>
        <w:tab/>
      </w:r>
      <w:r>
        <w:rPr>
          <w:rStyle w:val="Strong"/>
          <w:b w:val="0"/>
        </w:rPr>
        <w:tab/>
      </w:r>
      <w:r>
        <w:rPr>
          <w:rStyle w:val="Strong"/>
          <w:b w:val="0"/>
        </w:rPr>
        <w:tab/>
      </w:r>
      <w:r>
        <w:rPr>
          <w:rStyle w:val="Strong"/>
          <w:b w:val="0"/>
        </w:rPr>
        <w:tab/>
      </w:r>
      <w:r>
        <w:rPr>
          <w:rStyle w:val="Strong"/>
          <w:b w:val="0"/>
        </w:rPr>
        <w:tab/>
      </w:r>
      <w:r>
        <w:rPr>
          <w:rStyle w:val="Strong"/>
          <w:b w:val="0"/>
        </w:rPr>
        <w:tab/>
      </w:r>
      <w:r>
        <w:rPr>
          <w:rStyle w:val="Strong"/>
          <w:b w:val="0"/>
        </w:rPr>
        <w:tab/>
        <w:t>(BBC, 2020)</w:t>
      </w:r>
    </w:p>
    <w:p w:rsidR="00465E70" w:rsidRDefault="00B83AC5" w:rsidP="004675BF">
      <w:pPr>
        <w:spacing w:line="360" w:lineRule="auto"/>
        <w:rPr>
          <w:rStyle w:val="Strong"/>
          <w:b w:val="0"/>
        </w:rPr>
      </w:pPr>
      <w:r>
        <w:rPr>
          <w:rStyle w:val="Strong"/>
          <w:b w:val="0"/>
        </w:rPr>
        <w:t xml:space="preserve">In a scatter graph a line is often used to show the best fit of the data mathematically and can show how strong the correlation is between two variables </w:t>
      </w:r>
      <w:r w:rsidR="00E9069F">
        <w:rPr>
          <w:rStyle w:val="Strong"/>
          <w:b w:val="0"/>
        </w:rPr>
        <w:t xml:space="preserve">and displays the points that are more unusual in the graph. </w:t>
      </w:r>
    </w:p>
    <w:p w:rsidR="00465E70" w:rsidRDefault="00FE6B79" w:rsidP="00CD014D">
      <w:pPr>
        <w:spacing w:line="360" w:lineRule="auto"/>
        <w:ind w:firstLine="720"/>
        <w:rPr>
          <w:rStyle w:val="Strong"/>
          <w:b w:val="0"/>
        </w:rPr>
      </w:pPr>
      <w:r>
        <w:rPr>
          <w:rStyle w:val="Strong"/>
          <w:b w:val="0"/>
        </w:rPr>
        <w:t xml:space="preserve">When using a scatter diagram there are considerations that need to be understood when using the data. As ASQ (2020) suggests, the data on the graph may show that there is a correlation between two variables, however, it must be considered that the relationship may be caused by a third variable. Also, a diagram may not show </w:t>
      </w:r>
      <w:r w:rsidR="00AF69AB">
        <w:rPr>
          <w:rStyle w:val="Strong"/>
          <w:b w:val="0"/>
        </w:rPr>
        <w:t xml:space="preserve">a connection because the data has not covered enough range or a variable is widely varied. As discussed below the scatter diagram is a useful tool to businesses because it allows interpretation of the data. </w:t>
      </w:r>
      <w:r w:rsidR="00EA4340">
        <w:rPr>
          <w:rStyle w:val="Strong"/>
          <w:b w:val="0"/>
        </w:rPr>
        <w:t xml:space="preserve">At Tata Steel scatter diagrams can be used for a particular process for example, looking at the speed of the strand of the sinter plant and it’s relationship with the quality of sinter. If the speed of the strand is related to the quality of sinter then the quality can be controlled by the speed. Brainstorming can also be performed including </w:t>
      </w:r>
      <w:r w:rsidR="00481C49">
        <w:rPr>
          <w:rStyle w:val="Strong"/>
          <w:b w:val="0"/>
        </w:rPr>
        <w:t xml:space="preserve">the views of </w:t>
      </w:r>
      <w:r w:rsidR="00EA4340">
        <w:rPr>
          <w:rStyle w:val="Strong"/>
          <w:b w:val="0"/>
        </w:rPr>
        <w:t xml:space="preserve">operators, engineers, technical managers, etc to find possible variation sources. If for example, the strand speed </w:t>
      </w:r>
      <w:r w:rsidR="008C5DBD">
        <w:rPr>
          <w:rStyle w:val="Strong"/>
          <w:b w:val="0"/>
        </w:rPr>
        <w:t>when at a low speed improves sinter quality then the graph would show th</w:t>
      </w:r>
      <w:r w:rsidR="00481C49">
        <w:rPr>
          <w:rStyle w:val="Strong"/>
          <w:b w:val="0"/>
        </w:rPr>
        <w:t>e</w:t>
      </w:r>
      <w:r w:rsidR="008C5DBD">
        <w:rPr>
          <w:rStyle w:val="Strong"/>
          <w:b w:val="0"/>
        </w:rPr>
        <w:t xml:space="preserve"> correlation and it can be interpreted into a safe working procedure. </w:t>
      </w:r>
    </w:p>
    <w:p w:rsidR="008A6F51" w:rsidRDefault="00F31401" w:rsidP="00CD014D">
      <w:pPr>
        <w:spacing w:line="360" w:lineRule="auto"/>
        <w:ind w:firstLine="360"/>
        <w:rPr>
          <w:rStyle w:val="Strong"/>
          <w:b w:val="0"/>
        </w:rPr>
      </w:pPr>
      <w:r>
        <w:rPr>
          <w:rStyle w:val="Strong"/>
          <w:b w:val="0"/>
        </w:rPr>
        <w:t>The final part of this assignment will look at lean systems, evaluating lean, the principles of lean and how it is used in the workplace. Lean tries to get continuous flow in the system of operations to deliver better quality for the customer. As</w:t>
      </w:r>
      <w:r w:rsidR="008A6F51">
        <w:rPr>
          <w:rStyle w:val="Strong"/>
          <w:b w:val="0"/>
        </w:rPr>
        <w:t xml:space="preserve"> Bicheno and Holweg (2016, p.1) state, t</w:t>
      </w:r>
      <w:r>
        <w:rPr>
          <w:rStyle w:val="Strong"/>
          <w:b w:val="0"/>
        </w:rPr>
        <w:t>he three dimensions that need continuous improvement are:</w:t>
      </w:r>
    </w:p>
    <w:p w:rsidR="008A6F51" w:rsidRPr="008A6F51" w:rsidRDefault="008A6F51" w:rsidP="008A6F51">
      <w:pPr>
        <w:pStyle w:val="ListParagraph"/>
        <w:numPr>
          <w:ilvl w:val="0"/>
          <w:numId w:val="6"/>
        </w:numPr>
        <w:autoSpaceDE w:val="0"/>
        <w:autoSpaceDN w:val="0"/>
        <w:adjustRightInd w:val="0"/>
        <w:spacing w:after="0" w:line="240" w:lineRule="auto"/>
        <w:rPr>
          <w:rFonts w:cs="Arial"/>
          <w:bCs/>
        </w:rPr>
      </w:pPr>
      <w:r>
        <w:rPr>
          <w:rFonts w:cs="Arial"/>
          <w:bCs/>
        </w:rPr>
        <w:t>‘</w:t>
      </w:r>
      <w:r w:rsidRPr="008A6F51">
        <w:rPr>
          <w:rFonts w:cs="Arial"/>
          <w:bCs/>
        </w:rPr>
        <w:t>Waste reduction</w:t>
      </w:r>
    </w:p>
    <w:p w:rsidR="008A6F51" w:rsidRPr="008A6F51" w:rsidRDefault="008A6F51" w:rsidP="008A6F51">
      <w:pPr>
        <w:pStyle w:val="ListParagraph"/>
        <w:numPr>
          <w:ilvl w:val="0"/>
          <w:numId w:val="6"/>
        </w:numPr>
        <w:autoSpaceDE w:val="0"/>
        <w:autoSpaceDN w:val="0"/>
        <w:adjustRightInd w:val="0"/>
        <w:spacing w:after="0" w:line="240" w:lineRule="auto"/>
        <w:rPr>
          <w:rFonts w:cs="Arial"/>
          <w:bCs/>
        </w:rPr>
      </w:pPr>
      <w:r w:rsidRPr="008A6F51">
        <w:rPr>
          <w:rFonts w:cs="Arial"/>
          <w:bCs/>
        </w:rPr>
        <w:t>Value enhancement</w:t>
      </w:r>
    </w:p>
    <w:p w:rsidR="008A6F51" w:rsidRDefault="008A6F51" w:rsidP="008A6F51">
      <w:pPr>
        <w:pStyle w:val="ListParagraph"/>
        <w:numPr>
          <w:ilvl w:val="0"/>
          <w:numId w:val="6"/>
        </w:numPr>
        <w:spacing w:line="360" w:lineRule="auto"/>
        <w:rPr>
          <w:rFonts w:cs="Arial"/>
          <w:bCs/>
        </w:rPr>
      </w:pPr>
      <w:r w:rsidRPr="008A6F51">
        <w:rPr>
          <w:rFonts w:cs="Arial"/>
          <w:bCs/>
        </w:rPr>
        <w:t>People involvement</w:t>
      </w:r>
      <w:r>
        <w:rPr>
          <w:rFonts w:cs="Arial"/>
          <w:bCs/>
        </w:rPr>
        <w:t xml:space="preserve">’ </w:t>
      </w:r>
    </w:p>
    <w:p w:rsidR="008A6F51" w:rsidRPr="008A6F51" w:rsidRDefault="008A6F51" w:rsidP="008A6F51">
      <w:pPr>
        <w:spacing w:line="360" w:lineRule="auto"/>
        <w:rPr>
          <w:rStyle w:val="Strong"/>
          <w:rFonts w:cs="Arial"/>
          <w:b w:val="0"/>
        </w:rPr>
      </w:pPr>
      <w:r>
        <w:rPr>
          <w:rStyle w:val="Strong"/>
          <w:rFonts w:cs="Arial"/>
          <w:b w:val="0"/>
        </w:rPr>
        <w:t xml:space="preserve">Without all three of these dimensions lean cannot survive. There may be more emphasis on one or more of these at a time </w:t>
      </w:r>
      <w:r w:rsidR="000201A0">
        <w:rPr>
          <w:rStyle w:val="Strong"/>
          <w:rFonts w:cs="Arial"/>
          <w:b w:val="0"/>
        </w:rPr>
        <w:t xml:space="preserve">but each of them will be guided by a purpose that is customer related. Waste reduction would mean increasing value for customers but not using as </w:t>
      </w:r>
      <w:r w:rsidR="00FA0CC9">
        <w:rPr>
          <w:rStyle w:val="Strong"/>
          <w:rFonts w:cs="Arial"/>
          <w:b w:val="0"/>
        </w:rPr>
        <w:t>many</w:t>
      </w:r>
      <w:r w:rsidR="000201A0">
        <w:rPr>
          <w:rStyle w:val="Strong"/>
          <w:rFonts w:cs="Arial"/>
          <w:b w:val="0"/>
        </w:rPr>
        <w:t xml:space="preserve"> resources, value enhancement should </w:t>
      </w:r>
      <w:r w:rsidR="000201A0">
        <w:rPr>
          <w:rStyle w:val="Strong"/>
          <w:rFonts w:cs="Arial"/>
          <w:b w:val="0"/>
        </w:rPr>
        <w:lastRenderedPageBreak/>
        <w:t>be focused through the customers eyes and defined by them</w:t>
      </w:r>
      <w:r w:rsidR="00FA0CC9">
        <w:rPr>
          <w:rStyle w:val="Strong"/>
          <w:rFonts w:cs="Arial"/>
          <w:b w:val="0"/>
        </w:rPr>
        <w:t>. People involvement concentrates on</w:t>
      </w:r>
      <w:r w:rsidR="000201A0">
        <w:rPr>
          <w:rStyle w:val="Strong"/>
          <w:rFonts w:cs="Arial"/>
          <w:b w:val="0"/>
        </w:rPr>
        <w:t xml:space="preserve"> bringing together operations, customers, money and the people. </w:t>
      </w:r>
    </w:p>
    <w:p w:rsidR="00465E70" w:rsidRDefault="0038245F" w:rsidP="004675BF">
      <w:pPr>
        <w:spacing w:line="360" w:lineRule="auto"/>
        <w:rPr>
          <w:rStyle w:val="Strong"/>
          <w:b w:val="0"/>
        </w:rPr>
      </w:pPr>
      <w:r>
        <w:rPr>
          <w:rStyle w:val="Strong"/>
          <w:b w:val="0"/>
        </w:rPr>
        <w:tab/>
        <w:t xml:space="preserve">Many manufacturing companies find it difficult to launch an effective lean manufacturing system. The lack of understanding around lean performance and how it is measured has had a significant </w:t>
      </w:r>
      <w:r w:rsidR="00D4641E">
        <w:rPr>
          <w:rStyle w:val="Strong"/>
          <w:b w:val="0"/>
        </w:rPr>
        <w:t>impact</w:t>
      </w:r>
      <w:r>
        <w:rPr>
          <w:rStyle w:val="Strong"/>
          <w:b w:val="0"/>
        </w:rPr>
        <w:t xml:space="preserve"> on the failure of lean</w:t>
      </w:r>
      <w:r w:rsidR="00D4641E">
        <w:rPr>
          <w:rStyle w:val="Strong"/>
          <w:b w:val="0"/>
        </w:rPr>
        <w:t xml:space="preserve"> (Behrouzi and Wong, 2011). </w:t>
      </w:r>
      <w:r>
        <w:rPr>
          <w:rStyle w:val="Strong"/>
          <w:b w:val="0"/>
        </w:rPr>
        <w:t xml:space="preserve"> </w:t>
      </w:r>
      <w:r w:rsidR="00D4641E">
        <w:rPr>
          <w:rStyle w:val="Strong"/>
          <w:b w:val="0"/>
        </w:rPr>
        <w:t xml:space="preserve">For lean to work within a business it must be managed by measuring it’s performance. In a study to measure how ‘lean’ companies were, a survey was carried out on around 30 businesses and it was found the majority relied on a model that characterises the lean principles by Karlsson and Ahlstrom (1996).  This is when the nine variables of lean were developed, e.g. waste, continuous improvement, pull, multifunctional teams etc. </w:t>
      </w:r>
      <w:r w:rsidR="00F508F5">
        <w:rPr>
          <w:rStyle w:val="Strong"/>
          <w:b w:val="0"/>
        </w:rPr>
        <w:t>Manufacturing strategies that form optimization are ultimately what will put businesses on top over other companies</w:t>
      </w:r>
      <w:r w:rsidR="001C4788">
        <w:rPr>
          <w:rStyle w:val="Strong"/>
          <w:b w:val="0"/>
        </w:rPr>
        <w:t>,</w:t>
      </w:r>
      <w:r w:rsidR="00F508F5">
        <w:rPr>
          <w:rStyle w:val="Strong"/>
          <w:b w:val="0"/>
        </w:rPr>
        <w:t xml:space="preserve"> through customer satisfaction and optimization that is modern and reliable (</w:t>
      </w:r>
      <w:r w:rsidR="001C4788">
        <w:rPr>
          <w:rStyle w:val="Strong"/>
          <w:b w:val="0"/>
        </w:rPr>
        <w:t xml:space="preserve"> Adesta and Prabowo, 2018, p.1). Lean manufacturing  ‘ is a way of thinking philosophy, methods and management strategies to improve efficiency in manufacturing or production lines’. </w:t>
      </w:r>
    </w:p>
    <w:p w:rsidR="00981C08" w:rsidRDefault="00EF683B" w:rsidP="004675BF">
      <w:pPr>
        <w:spacing w:line="360" w:lineRule="auto"/>
        <w:rPr>
          <w:rStyle w:val="Strong"/>
          <w:b w:val="0"/>
        </w:rPr>
      </w:pPr>
      <w:r>
        <w:rPr>
          <w:rStyle w:val="Strong"/>
          <w:b w:val="0"/>
        </w:rPr>
        <w:tab/>
        <w:t>In an industry such as Tata Steel</w:t>
      </w:r>
      <w:r w:rsidR="00481C49">
        <w:rPr>
          <w:rStyle w:val="Strong"/>
          <w:b w:val="0"/>
        </w:rPr>
        <w:t>,</w:t>
      </w:r>
      <w:r>
        <w:rPr>
          <w:rStyle w:val="Strong"/>
          <w:b w:val="0"/>
        </w:rPr>
        <w:t xml:space="preserve"> lean principles can be very useful as steel production is done through a process. Tata Steel has to take into account the waste that can cause inefficiency and lots of money used from the business that has no added value. For example, producing too much molten iron when the BOS plant is not able to hold it all, making steel that is not to the customers specific requirements or producing more</w:t>
      </w:r>
      <w:r w:rsidR="00481C49">
        <w:rPr>
          <w:rStyle w:val="Strong"/>
          <w:b w:val="0"/>
        </w:rPr>
        <w:t xml:space="preserve"> </w:t>
      </w:r>
      <w:r>
        <w:rPr>
          <w:rStyle w:val="Strong"/>
          <w:b w:val="0"/>
        </w:rPr>
        <w:t>material tha</w:t>
      </w:r>
      <w:r w:rsidR="00481C49">
        <w:rPr>
          <w:rStyle w:val="Strong"/>
          <w:b w:val="0"/>
        </w:rPr>
        <w:t>n</w:t>
      </w:r>
      <w:r>
        <w:rPr>
          <w:rStyle w:val="Strong"/>
          <w:b w:val="0"/>
        </w:rPr>
        <w:t xml:space="preserve"> is needed. </w:t>
      </w:r>
      <w:r w:rsidR="00DD1FFF">
        <w:rPr>
          <w:rStyle w:val="Strong"/>
          <w:b w:val="0"/>
        </w:rPr>
        <w:t xml:space="preserve">Regular occurrences of waste at Tata Steel come from the condition of machinery ( the majority of the equipment </w:t>
      </w:r>
      <w:r w:rsidR="00481C49">
        <w:rPr>
          <w:rStyle w:val="Strong"/>
          <w:b w:val="0"/>
        </w:rPr>
        <w:t>was built</w:t>
      </w:r>
      <w:r w:rsidR="00DD1FFF">
        <w:rPr>
          <w:rStyle w:val="Strong"/>
          <w:b w:val="0"/>
        </w:rPr>
        <w:t xml:space="preserve"> when the steelworks first opened), availability is also a problem with waste because Tata Steel runs like a conveyor belt and if one of the production line stops it affects the whole process (some are more detrimental than others). </w:t>
      </w:r>
    </w:p>
    <w:p w:rsidR="00981C08" w:rsidRDefault="00481C49" w:rsidP="004675BF">
      <w:pPr>
        <w:spacing w:line="360" w:lineRule="auto"/>
        <w:rPr>
          <w:rStyle w:val="Strong"/>
          <w:b w:val="0"/>
        </w:rPr>
      </w:pPr>
      <w:r>
        <w:rPr>
          <w:rStyle w:val="Strong"/>
          <w:b w:val="0"/>
        </w:rPr>
        <w:tab/>
        <w:t>In conclusion, this report has looked many different tools, diagrams and principles that are all involved in process improvement. The process improvement to</w:t>
      </w:r>
      <w:r w:rsidR="004719DB">
        <w:rPr>
          <w:rStyle w:val="Strong"/>
          <w:b w:val="0"/>
        </w:rPr>
        <w:t>o</w:t>
      </w:r>
      <w:r>
        <w:rPr>
          <w:rStyle w:val="Strong"/>
          <w:b w:val="0"/>
        </w:rPr>
        <w:t xml:space="preserve">ls included FMEA and QFD,  how root cause analysis can improve a process, data analysis tools such as pareto theory and scatter diagrams make the data clear to analyse and find a relationship between two variables, whilst lean principles provide the theory of how to optimise work processes ( using Tata Steel as the example). </w:t>
      </w:r>
      <w:bookmarkStart w:id="0" w:name="_GoBack"/>
      <w:bookmarkEnd w:id="0"/>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981C08" w:rsidRDefault="00981C08" w:rsidP="004675BF">
      <w:pPr>
        <w:spacing w:line="360" w:lineRule="auto"/>
        <w:rPr>
          <w:rStyle w:val="Strong"/>
          <w:b w:val="0"/>
        </w:rPr>
      </w:pPr>
    </w:p>
    <w:p w:rsidR="005F0FCD" w:rsidRPr="00265B10" w:rsidRDefault="005F0FCD" w:rsidP="004675BF">
      <w:pPr>
        <w:spacing w:line="360" w:lineRule="auto"/>
        <w:rPr>
          <w:rStyle w:val="Strong"/>
          <w:b w:val="0"/>
        </w:rPr>
      </w:pPr>
      <w:r w:rsidRPr="00265B10">
        <w:rPr>
          <w:rStyle w:val="Strong"/>
          <w:b w:val="0"/>
        </w:rPr>
        <w:br w:type="page"/>
      </w:r>
    </w:p>
    <w:p w:rsidR="005F0FCD" w:rsidRPr="00F12DFD" w:rsidRDefault="005F0FCD" w:rsidP="007C31F1">
      <w:pPr>
        <w:rPr>
          <w:rStyle w:val="Strong"/>
          <w:b w:val="0"/>
          <w:sz w:val="24"/>
        </w:rPr>
      </w:pPr>
      <w:r w:rsidRPr="00F12DFD">
        <w:rPr>
          <w:rStyle w:val="Strong"/>
          <w:b w:val="0"/>
          <w:sz w:val="24"/>
          <w:u w:val="single"/>
        </w:rPr>
        <w:lastRenderedPageBreak/>
        <w:t xml:space="preserve">Reference List </w:t>
      </w:r>
    </w:p>
    <w:p w:rsidR="00D4417A" w:rsidRPr="004C2057" w:rsidRDefault="00D4417A" w:rsidP="00F508F5">
      <w:pPr>
        <w:rPr>
          <w:rFonts w:cs="Arial"/>
        </w:rPr>
      </w:pPr>
      <w:proofErr w:type="spellStart"/>
      <w:r w:rsidRPr="00F508F5">
        <w:rPr>
          <w:rFonts w:cs="Arial"/>
        </w:rPr>
        <w:t>Adesta</w:t>
      </w:r>
      <w:proofErr w:type="spellEnd"/>
      <w:r w:rsidRPr="00F508F5">
        <w:rPr>
          <w:rFonts w:cs="Arial"/>
        </w:rPr>
        <w:t xml:space="preserve">, E.Y.T. &amp; Prabowo, H.A. (2018) </w:t>
      </w:r>
      <w:r>
        <w:rPr>
          <w:rFonts w:cs="Arial"/>
        </w:rPr>
        <w:t>‘</w:t>
      </w:r>
      <w:r w:rsidRPr="00F508F5">
        <w:rPr>
          <w:rFonts w:cs="Arial"/>
        </w:rPr>
        <w:t>The Evaluation of Lean Manufacturing</w:t>
      </w:r>
      <w:r>
        <w:rPr>
          <w:rFonts w:cs="Arial"/>
        </w:rPr>
        <w:t xml:space="preserve"> </w:t>
      </w:r>
      <w:r w:rsidRPr="00F508F5">
        <w:rPr>
          <w:rFonts w:cs="Arial"/>
        </w:rPr>
        <w:t>Implementation and Their Impact to Manufacturing Performance</w:t>
      </w:r>
      <w:r w:rsidRPr="004C2057">
        <w:rPr>
          <w:rFonts w:cs="Arial"/>
          <w:i/>
          <w:iCs/>
        </w:rPr>
        <w:t>, IOP Conference</w:t>
      </w:r>
      <w:r>
        <w:rPr>
          <w:rFonts w:cs="Arial"/>
          <w:i/>
          <w:iCs/>
        </w:rPr>
        <w:t xml:space="preserve"> </w:t>
      </w:r>
      <w:r w:rsidRPr="004C2057">
        <w:rPr>
          <w:rFonts w:cs="Arial"/>
          <w:i/>
          <w:iCs/>
        </w:rPr>
        <w:t>Series: Materials Science and Engineering</w:t>
      </w:r>
      <w:r w:rsidRPr="00F508F5">
        <w:rPr>
          <w:rFonts w:cs="Arial"/>
        </w:rPr>
        <w:t>,</w:t>
      </w:r>
      <w:r>
        <w:rPr>
          <w:rFonts w:cs="Arial"/>
        </w:rPr>
        <w:t xml:space="preserve"> </w:t>
      </w:r>
      <w:r w:rsidRPr="00F508F5">
        <w:rPr>
          <w:rFonts w:cs="Arial"/>
        </w:rPr>
        <w:t>453</w:t>
      </w:r>
      <w:r>
        <w:rPr>
          <w:rFonts w:cs="Arial"/>
        </w:rPr>
        <w:t xml:space="preserve">, pp. 1-9. </w:t>
      </w:r>
    </w:p>
    <w:p w:rsidR="00D4417A" w:rsidRDefault="00D4417A" w:rsidP="00465E70">
      <w:pPr>
        <w:tabs>
          <w:tab w:val="left" w:pos="3627"/>
        </w:tabs>
        <w:rPr>
          <w:rFonts w:cs="Arial"/>
        </w:rPr>
      </w:pPr>
      <w:r>
        <w:rPr>
          <w:rFonts w:cs="Arial"/>
        </w:rPr>
        <w:t xml:space="preserve">ASQ (2020) </w:t>
      </w:r>
      <w:r w:rsidRPr="00FE6B79">
        <w:rPr>
          <w:rFonts w:cs="Arial"/>
          <w:i/>
          <w:iCs/>
        </w:rPr>
        <w:t>Learn about quality.</w:t>
      </w:r>
      <w:r>
        <w:rPr>
          <w:rFonts w:cs="Arial"/>
        </w:rPr>
        <w:t xml:space="preserve"> </w:t>
      </w:r>
      <w:r w:rsidRPr="00FE6B79">
        <w:rPr>
          <w:rFonts w:cs="Arial"/>
          <w:i/>
          <w:iCs/>
        </w:rPr>
        <w:t xml:space="preserve"> </w:t>
      </w:r>
      <w:hyperlink r:id="rId11" w:history="1">
        <w:r w:rsidRPr="00AE271F">
          <w:rPr>
            <w:rStyle w:val="Hyperlink"/>
            <w:rFonts w:cs="Arial"/>
          </w:rPr>
          <w:t>https://asq.org/quality-resources/scatter-diagram</w:t>
        </w:r>
      </w:hyperlink>
      <w:r>
        <w:rPr>
          <w:rFonts w:cs="Arial"/>
          <w:u w:val="single"/>
        </w:rPr>
        <w:t xml:space="preserve"> </w:t>
      </w:r>
      <w:r w:rsidRPr="00FE6B79">
        <w:rPr>
          <w:rFonts w:cs="Arial"/>
        </w:rPr>
        <w:t xml:space="preserve">(Accessed: 19th February 2020). </w:t>
      </w:r>
    </w:p>
    <w:p w:rsidR="00D4417A" w:rsidRDefault="00D4417A" w:rsidP="00465E70">
      <w:pPr>
        <w:tabs>
          <w:tab w:val="left" w:pos="3627"/>
        </w:tabs>
        <w:rPr>
          <w:rFonts w:cs="Arial"/>
        </w:rPr>
      </w:pPr>
      <w:r>
        <w:rPr>
          <w:rFonts w:cs="Arial"/>
        </w:rPr>
        <w:t xml:space="preserve">BBC (2020) </w:t>
      </w:r>
      <w:r w:rsidRPr="00465E70">
        <w:rPr>
          <w:rFonts w:cs="Arial"/>
          <w:i/>
          <w:iCs/>
        </w:rPr>
        <w:t>Representing dat</w:t>
      </w:r>
      <w:r>
        <w:rPr>
          <w:rFonts w:cs="Arial"/>
          <w:i/>
          <w:iCs/>
        </w:rPr>
        <w:t xml:space="preserve">a. </w:t>
      </w:r>
      <w:hyperlink r:id="rId12" w:history="1">
        <w:r w:rsidRPr="00AE271F">
          <w:rPr>
            <w:rStyle w:val="Hyperlink"/>
            <w:rFonts w:cs="Arial"/>
          </w:rPr>
          <w:t>https://www.bbc.co.uk/bitesize/guides/zc7sb82/revision/5</w:t>
        </w:r>
      </w:hyperlink>
      <w:r w:rsidRPr="00465E70">
        <w:rPr>
          <w:rFonts w:cs="Arial"/>
        </w:rPr>
        <w:t xml:space="preserve"> (Accesssed:19th February 2020). </w:t>
      </w:r>
    </w:p>
    <w:p w:rsidR="00D4417A" w:rsidRDefault="00D4417A" w:rsidP="00466FE6">
      <w:pPr>
        <w:spacing w:line="360" w:lineRule="auto"/>
        <w:rPr>
          <w:rStyle w:val="nlmarticle-title"/>
          <w:rFonts w:cs="Arial"/>
          <w:lang w:val="en"/>
        </w:rPr>
      </w:pPr>
      <w:proofErr w:type="spellStart"/>
      <w:r w:rsidRPr="0038245F">
        <w:rPr>
          <w:rStyle w:val="hlfld-contribauthor"/>
          <w:rFonts w:cs="Arial"/>
          <w:lang w:val="en"/>
        </w:rPr>
        <w:t>Behrouzi</w:t>
      </w:r>
      <w:proofErr w:type="spellEnd"/>
      <w:r w:rsidRPr="0038245F">
        <w:rPr>
          <w:rStyle w:val="hlfld-contribauthor"/>
          <w:rFonts w:cs="Arial"/>
          <w:lang w:val="en"/>
        </w:rPr>
        <w:t xml:space="preserve">, </w:t>
      </w:r>
      <w:r w:rsidRPr="0038245F">
        <w:rPr>
          <w:rStyle w:val="nlmgiven-names"/>
          <w:rFonts w:cs="Arial"/>
          <w:lang w:val="en"/>
        </w:rPr>
        <w:t>F.</w:t>
      </w:r>
      <w:r w:rsidRPr="0038245F">
        <w:rPr>
          <w:rFonts w:cs="Arial"/>
          <w:lang w:val="en"/>
        </w:rPr>
        <w:t xml:space="preserve">, and </w:t>
      </w:r>
      <w:r w:rsidRPr="0038245F">
        <w:rPr>
          <w:rStyle w:val="nlmgiven-names"/>
          <w:rFonts w:cs="Arial"/>
          <w:lang w:val="en"/>
        </w:rPr>
        <w:t>K. Y.</w:t>
      </w:r>
      <w:r w:rsidRPr="0038245F">
        <w:rPr>
          <w:rStyle w:val="hlfld-contribauthor"/>
          <w:rFonts w:cs="Arial"/>
          <w:lang w:val="en"/>
        </w:rPr>
        <w:t xml:space="preserve"> Wong</w:t>
      </w:r>
      <w:r w:rsidRPr="0038245F">
        <w:rPr>
          <w:rFonts w:cs="Arial"/>
          <w:lang w:val="en"/>
        </w:rPr>
        <w:t>. (2011) ‘</w:t>
      </w:r>
      <w:r w:rsidRPr="0038245F">
        <w:rPr>
          <w:rStyle w:val="nlmarticle-title"/>
          <w:rFonts w:cs="Arial"/>
          <w:lang w:val="en"/>
        </w:rPr>
        <w:t>Lean Performance Evaluation of Manufacturing Systems: A Dynamic and Innovative Approach</w:t>
      </w:r>
      <w:r w:rsidRPr="0038245F">
        <w:rPr>
          <w:rFonts w:cs="Arial"/>
          <w:lang w:val="en"/>
        </w:rPr>
        <w:t xml:space="preserve">’, </w:t>
      </w:r>
      <w:r w:rsidRPr="0038245F">
        <w:rPr>
          <w:rFonts w:cs="Arial"/>
          <w:i/>
          <w:iCs/>
          <w:lang w:val="en"/>
        </w:rPr>
        <w:t>Procedia Computer Science</w:t>
      </w:r>
      <w:r w:rsidRPr="0038245F">
        <w:rPr>
          <w:rFonts w:cs="Arial"/>
          <w:lang w:val="en"/>
        </w:rPr>
        <w:t xml:space="preserve"> 3, pp. </w:t>
      </w:r>
      <w:r w:rsidRPr="0038245F">
        <w:rPr>
          <w:rStyle w:val="nlmfpage"/>
          <w:rFonts w:cs="Arial"/>
          <w:lang w:val="en"/>
        </w:rPr>
        <w:t>388</w:t>
      </w:r>
      <w:r w:rsidRPr="0038245F">
        <w:rPr>
          <w:rFonts w:cs="Arial"/>
          <w:lang w:val="en"/>
        </w:rPr>
        <w:t>–</w:t>
      </w:r>
      <w:r w:rsidRPr="0038245F">
        <w:rPr>
          <w:rStyle w:val="nlmlpage"/>
          <w:rFonts w:cs="Arial"/>
          <w:lang w:val="en"/>
        </w:rPr>
        <w:t>395</w:t>
      </w:r>
      <w:r w:rsidRPr="0038245F">
        <w:rPr>
          <w:rFonts w:cs="Arial"/>
          <w:lang w:val="en"/>
        </w:rPr>
        <w:t>.</w:t>
      </w:r>
    </w:p>
    <w:p w:rsidR="00D4417A" w:rsidRPr="008A6F51" w:rsidRDefault="00D4417A" w:rsidP="008A6F51">
      <w:pPr>
        <w:rPr>
          <w:rFonts w:cs="Arial"/>
        </w:rPr>
      </w:pPr>
      <w:proofErr w:type="spellStart"/>
      <w:r w:rsidRPr="008A6F51">
        <w:rPr>
          <w:rFonts w:cs="Arial"/>
        </w:rPr>
        <w:t>Bicheno</w:t>
      </w:r>
      <w:proofErr w:type="spellEnd"/>
      <w:r w:rsidRPr="008A6F51">
        <w:rPr>
          <w:rFonts w:cs="Arial"/>
        </w:rPr>
        <w:t xml:space="preserve"> J, </w:t>
      </w:r>
      <w:proofErr w:type="spellStart"/>
      <w:r w:rsidRPr="008A6F51">
        <w:rPr>
          <w:rFonts w:cs="Arial"/>
        </w:rPr>
        <w:t>Holweg</w:t>
      </w:r>
      <w:proofErr w:type="spellEnd"/>
      <w:r w:rsidRPr="008A6F51">
        <w:rPr>
          <w:rFonts w:cs="Arial"/>
        </w:rPr>
        <w:t xml:space="preserve"> M</w:t>
      </w:r>
      <w:r>
        <w:rPr>
          <w:rFonts w:cs="Arial"/>
        </w:rPr>
        <w:t xml:space="preserve"> (2016) </w:t>
      </w:r>
      <w:r w:rsidRPr="008A6F51">
        <w:rPr>
          <w:rFonts w:cs="Arial"/>
          <w:i/>
          <w:iCs/>
        </w:rPr>
        <w:t xml:space="preserve">The </w:t>
      </w:r>
      <w:r>
        <w:rPr>
          <w:rFonts w:cs="Arial"/>
          <w:i/>
          <w:iCs/>
        </w:rPr>
        <w:t>L</w:t>
      </w:r>
      <w:r w:rsidRPr="008A6F51">
        <w:rPr>
          <w:rFonts w:cs="Arial"/>
          <w:i/>
          <w:iCs/>
        </w:rPr>
        <w:t xml:space="preserve">ean toolbox – </w:t>
      </w:r>
      <w:r>
        <w:rPr>
          <w:rFonts w:cs="Arial"/>
          <w:i/>
          <w:iCs/>
        </w:rPr>
        <w:t>A</w:t>
      </w:r>
      <w:r w:rsidRPr="008A6F51">
        <w:rPr>
          <w:rFonts w:cs="Arial"/>
          <w:i/>
          <w:iCs/>
        </w:rPr>
        <w:t xml:space="preserve"> handbook for lean transformation</w:t>
      </w:r>
      <w:r w:rsidRPr="008A6F51">
        <w:rPr>
          <w:rFonts w:cs="Arial"/>
        </w:rPr>
        <w:t>.</w:t>
      </w:r>
      <w:r>
        <w:rPr>
          <w:rFonts w:cs="Arial"/>
        </w:rPr>
        <w:t xml:space="preserve"> </w:t>
      </w:r>
      <w:r w:rsidRPr="008A6F51">
        <w:rPr>
          <w:rFonts w:cs="Arial"/>
        </w:rPr>
        <w:t>5</w:t>
      </w:r>
      <w:r w:rsidRPr="008A6F51">
        <w:rPr>
          <w:rFonts w:cs="Arial"/>
          <w:vertAlign w:val="superscript"/>
        </w:rPr>
        <w:t>th</w:t>
      </w:r>
      <w:r w:rsidRPr="008A6F51">
        <w:rPr>
          <w:rFonts w:cs="Arial"/>
        </w:rPr>
        <w:t xml:space="preserve"> edn.</w:t>
      </w:r>
      <w:r>
        <w:rPr>
          <w:rFonts w:cs="Arial"/>
        </w:rPr>
        <w:t xml:space="preserve"> Buckingham: PICSIE. </w:t>
      </w:r>
    </w:p>
    <w:p w:rsidR="00D4417A" w:rsidRDefault="00D4417A" w:rsidP="00466FE6">
      <w:pPr>
        <w:spacing w:line="360" w:lineRule="auto"/>
        <w:rPr>
          <w:i/>
          <w:lang w:val="en-US"/>
        </w:rPr>
      </w:pPr>
      <w:proofErr w:type="spellStart"/>
      <w:r>
        <w:rPr>
          <w:rStyle w:val="hlfld-contribauthor"/>
          <w:rFonts w:cs="Arial"/>
          <w:color w:val="333333"/>
          <w:lang w:val="en"/>
        </w:rPr>
        <w:t>Cudney</w:t>
      </w:r>
      <w:proofErr w:type="spellEnd"/>
      <w:r>
        <w:rPr>
          <w:rStyle w:val="hlfld-contribauthor"/>
          <w:rFonts w:cs="Arial"/>
          <w:color w:val="333333"/>
          <w:lang w:val="en"/>
        </w:rPr>
        <w:t xml:space="preserve">, </w:t>
      </w:r>
      <w:r>
        <w:rPr>
          <w:rStyle w:val="nlmgiven-names"/>
          <w:rFonts w:cs="Arial"/>
          <w:color w:val="333333"/>
          <w:lang w:val="en"/>
        </w:rPr>
        <w:t>E. A.</w:t>
      </w:r>
      <w:r>
        <w:rPr>
          <w:rFonts w:cs="Arial"/>
          <w:color w:val="333333"/>
          <w:lang w:val="en"/>
        </w:rPr>
        <w:t xml:space="preserve">, and </w:t>
      </w:r>
      <w:r>
        <w:rPr>
          <w:rStyle w:val="nlmgiven-names"/>
          <w:rFonts w:cs="Arial"/>
          <w:color w:val="333333"/>
          <w:lang w:val="en"/>
        </w:rPr>
        <w:t>C. C.</w:t>
      </w:r>
      <w:r>
        <w:rPr>
          <w:rStyle w:val="hlfld-contribauthor"/>
          <w:rFonts w:cs="Arial"/>
          <w:color w:val="333333"/>
          <w:lang w:val="en"/>
        </w:rPr>
        <w:t xml:space="preserve"> Elrod</w:t>
      </w:r>
      <w:r>
        <w:rPr>
          <w:rFonts w:cs="Arial"/>
          <w:color w:val="333333"/>
          <w:lang w:val="en"/>
        </w:rPr>
        <w:t>. (</w:t>
      </w:r>
      <w:r>
        <w:rPr>
          <w:rStyle w:val="nlmyear"/>
          <w:rFonts w:cs="Arial"/>
          <w:color w:val="333333"/>
          <w:lang w:val="en"/>
        </w:rPr>
        <w:t>2011</w:t>
      </w:r>
      <w:r>
        <w:rPr>
          <w:rFonts w:cs="Arial"/>
          <w:color w:val="333333"/>
          <w:lang w:val="en"/>
        </w:rPr>
        <w:t xml:space="preserve">) </w:t>
      </w:r>
      <w:r>
        <w:rPr>
          <w:lang w:val="en-US"/>
        </w:rPr>
        <w:t xml:space="preserve">‘Quality Function Deployment in Continuous Improvement’, </w:t>
      </w:r>
      <w:r w:rsidRPr="005249C8">
        <w:rPr>
          <w:i/>
          <w:lang w:val="en-US"/>
        </w:rPr>
        <w:t>P.A. Ed Six Sigma Projects and Personal Experiences</w:t>
      </w:r>
      <w:r>
        <w:rPr>
          <w:lang w:val="en-US"/>
        </w:rPr>
        <w:t>, pp. 45-78.</w:t>
      </w:r>
    </w:p>
    <w:p w:rsidR="00D4417A" w:rsidRDefault="00D4417A" w:rsidP="00B51B0F">
      <w:pPr>
        <w:spacing w:line="360" w:lineRule="auto"/>
        <w:rPr>
          <w:rFonts w:cs="Arial"/>
        </w:rPr>
      </w:pPr>
      <w:r w:rsidRPr="00F91D0F">
        <w:rPr>
          <w:rFonts w:cs="Arial"/>
        </w:rPr>
        <w:t xml:space="preserve">Ford Motor Company. </w:t>
      </w:r>
      <w:r>
        <w:rPr>
          <w:rFonts w:cs="Arial"/>
        </w:rPr>
        <w:t>(</w:t>
      </w:r>
      <w:r w:rsidRPr="00F91D0F">
        <w:rPr>
          <w:rFonts w:cs="Arial"/>
        </w:rPr>
        <w:t>2011</w:t>
      </w:r>
      <w:r>
        <w:rPr>
          <w:rFonts w:cs="Arial"/>
        </w:rPr>
        <w:t xml:space="preserve">) </w:t>
      </w:r>
      <w:r w:rsidRPr="00F91D0F">
        <w:rPr>
          <w:rFonts w:cs="Arial"/>
          <w:i/>
        </w:rPr>
        <w:t>Failure Mode and Effects Analysis: FMEA Handbook</w:t>
      </w:r>
      <w:r>
        <w:rPr>
          <w:rFonts w:cs="Arial"/>
        </w:rPr>
        <w:t xml:space="preserve"> </w:t>
      </w:r>
      <w:r w:rsidRPr="00F91D0F">
        <w:rPr>
          <w:rFonts w:cs="Arial"/>
        </w:rPr>
        <w:t>, Version 4.2.</w:t>
      </w:r>
      <w:r>
        <w:rPr>
          <w:rFonts w:cs="Arial"/>
        </w:rPr>
        <w:t xml:space="preserve"> Dearborn: Ford Motor Company. </w:t>
      </w:r>
    </w:p>
    <w:p w:rsidR="00D4417A" w:rsidRPr="00527659" w:rsidRDefault="00D4417A" w:rsidP="00527659">
      <w:pPr>
        <w:spacing w:line="360" w:lineRule="auto"/>
        <w:rPr>
          <w:rStyle w:val="Hyperlink"/>
          <w:rFonts w:cs="Arial"/>
          <w:color w:val="auto"/>
          <w:u w:val="none"/>
        </w:rPr>
      </w:pPr>
      <w:proofErr w:type="spellStart"/>
      <w:r>
        <w:rPr>
          <w:rFonts w:cs="Arial"/>
        </w:rPr>
        <w:t>Intemarketing</w:t>
      </w:r>
      <w:proofErr w:type="spellEnd"/>
      <w:r>
        <w:rPr>
          <w:rFonts w:cs="Arial"/>
        </w:rPr>
        <w:t xml:space="preserve"> (2014) </w:t>
      </w:r>
      <w:r>
        <w:rPr>
          <w:rFonts w:cs="Arial"/>
          <w:i/>
        </w:rPr>
        <w:t>Pareto Analysis</w:t>
      </w:r>
      <w:r>
        <w:rPr>
          <w:rFonts w:cs="Arial"/>
        </w:rPr>
        <w:t xml:space="preserve">. </w:t>
      </w:r>
      <w:hyperlink r:id="rId13" w:anchor="toc-0-3-1" w:history="1">
        <w:r w:rsidRPr="00CD3C4B">
          <w:rPr>
            <w:rStyle w:val="Hyperlink"/>
            <w:rFonts w:cs="Arial"/>
          </w:rPr>
          <w:t>https://www.intemarketing.org/marketing-information/marketing-models/pareto-analysis#toc-0-3-1</w:t>
        </w:r>
      </w:hyperlink>
      <w:r w:rsidRPr="00CD3C4B">
        <w:rPr>
          <w:rFonts w:cs="Arial"/>
          <w:u w:val="single"/>
        </w:rPr>
        <w:t xml:space="preserve"> </w:t>
      </w:r>
      <w:r w:rsidRPr="00CD3C4B">
        <w:rPr>
          <w:rFonts w:cs="Arial"/>
        </w:rPr>
        <w:t>(Accessed: 18</w:t>
      </w:r>
      <w:r w:rsidRPr="00CD3C4B">
        <w:rPr>
          <w:rFonts w:cs="Arial"/>
          <w:vertAlign w:val="superscript"/>
        </w:rPr>
        <w:t>th</w:t>
      </w:r>
      <w:r w:rsidRPr="00CD3C4B">
        <w:rPr>
          <w:rFonts w:cs="Arial"/>
        </w:rPr>
        <w:t xml:space="preserve"> February 2020).</w:t>
      </w:r>
    </w:p>
    <w:p w:rsidR="00D4417A" w:rsidRPr="00F91D0F" w:rsidRDefault="00D4417A" w:rsidP="00B51B0F">
      <w:pPr>
        <w:spacing w:line="360" w:lineRule="auto"/>
        <w:rPr>
          <w:rFonts w:cs="Arial"/>
        </w:rPr>
      </w:pPr>
      <w:r w:rsidRPr="00553FC1">
        <w:rPr>
          <w:rFonts w:cs="Arial"/>
          <w:i/>
        </w:rPr>
        <w:t>International Journal of Computer Applications</w:t>
      </w:r>
      <w:r>
        <w:rPr>
          <w:rFonts w:cs="Arial"/>
        </w:rPr>
        <w:t xml:space="preserve">, 92 (May), pp. 33-37. </w:t>
      </w:r>
    </w:p>
    <w:p w:rsidR="00D4417A" w:rsidRPr="00553FC1" w:rsidRDefault="00D4417A" w:rsidP="00B51B0F">
      <w:pPr>
        <w:spacing w:line="360" w:lineRule="auto"/>
        <w:rPr>
          <w:rFonts w:cs="Arial"/>
        </w:rPr>
      </w:pPr>
      <w:r w:rsidRPr="00553FC1">
        <w:rPr>
          <w:rFonts w:cs="Arial"/>
        </w:rPr>
        <w:t>Joshi, G</w:t>
      </w:r>
      <w:r>
        <w:rPr>
          <w:rFonts w:cs="Arial"/>
        </w:rPr>
        <w:t>. &amp;</w:t>
      </w:r>
      <w:r w:rsidRPr="00553FC1">
        <w:rPr>
          <w:rFonts w:cs="Arial"/>
        </w:rPr>
        <w:t xml:space="preserve"> Joshi, H</w:t>
      </w:r>
      <w:r>
        <w:rPr>
          <w:rFonts w:cs="Arial"/>
        </w:rPr>
        <w:t>. (2014)</w:t>
      </w:r>
      <w:r w:rsidRPr="00553FC1">
        <w:rPr>
          <w:rFonts w:cs="Arial"/>
        </w:rPr>
        <w:t xml:space="preserve"> </w:t>
      </w:r>
      <w:r>
        <w:rPr>
          <w:rFonts w:cs="Arial"/>
        </w:rPr>
        <w:t>‘</w:t>
      </w:r>
      <w:r w:rsidRPr="00553FC1">
        <w:rPr>
          <w:rFonts w:cs="Arial"/>
        </w:rPr>
        <w:t>FMEA and alternatives v/s enhanced risk assessment mechanism</w:t>
      </w:r>
      <w:r>
        <w:rPr>
          <w:rFonts w:cs="Arial"/>
        </w:rPr>
        <w:t xml:space="preserve">’, </w:t>
      </w:r>
    </w:p>
    <w:p w:rsidR="00D4417A" w:rsidRDefault="00D4417A" w:rsidP="00D4641E">
      <w:pPr>
        <w:rPr>
          <w:rFonts w:cs="Arial"/>
        </w:rPr>
      </w:pPr>
      <w:r>
        <w:rPr>
          <w:rFonts w:cs="Arial"/>
        </w:rPr>
        <w:t xml:space="preserve">Karlsson, C, and Ahlstrom, P. (1996) ‘ Assessing changes towards lean production, </w:t>
      </w:r>
      <w:r>
        <w:rPr>
          <w:rFonts w:cs="Arial"/>
          <w:i/>
          <w:iCs/>
        </w:rPr>
        <w:t xml:space="preserve">International Journal of Operations and Production Management, </w:t>
      </w:r>
      <w:r>
        <w:rPr>
          <w:rFonts w:cs="Arial"/>
        </w:rPr>
        <w:t xml:space="preserve">16, pp. 24-41. </w:t>
      </w:r>
    </w:p>
    <w:p w:rsidR="00D4417A" w:rsidRDefault="00D4417A" w:rsidP="00527659">
      <w:pPr>
        <w:spacing w:line="360" w:lineRule="auto"/>
        <w:rPr>
          <w:rFonts w:cs="Arial"/>
        </w:rPr>
      </w:pPr>
      <w:r w:rsidRPr="00CA2FCC">
        <w:rPr>
          <w:rFonts w:cs="Arial"/>
        </w:rPr>
        <w:t>Liliana L.</w:t>
      </w:r>
      <w:r>
        <w:rPr>
          <w:rFonts w:cs="Arial"/>
        </w:rPr>
        <w:t>(2016)</w:t>
      </w:r>
      <w:r w:rsidRPr="00CA2FCC">
        <w:rPr>
          <w:rFonts w:cs="Arial"/>
        </w:rPr>
        <w:t xml:space="preserve"> </w:t>
      </w:r>
      <w:r w:rsidRPr="00CA2FCC">
        <w:rPr>
          <w:rFonts w:cs="Arial"/>
          <w:i/>
        </w:rPr>
        <w:t>A new model of Ishikawa diagram for quality assessment.</w:t>
      </w:r>
      <w:r w:rsidRPr="00CA2FCC">
        <w:rPr>
          <w:rFonts w:cs="Arial"/>
        </w:rPr>
        <w:t xml:space="preserve"> IOP Conf Ser: Mater</w:t>
      </w:r>
      <w:r>
        <w:rPr>
          <w:rFonts w:cs="Arial"/>
        </w:rPr>
        <w:t>ial</w:t>
      </w:r>
      <w:r w:rsidRPr="00CA2FCC">
        <w:rPr>
          <w:rFonts w:cs="Arial"/>
        </w:rPr>
        <w:t xml:space="preserve"> Sci</w:t>
      </w:r>
      <w:r>
        <w:rPr>
          <w:rFonts w:cs="Arial"/>
        </w:rPr>
        <w:t>ence.</w:t>
      </w:r>
    </w:p>
    <w:p w:rsidR="00D4417A" w:rsidRPr="00F12DFD" w:rsidRDefault="00D4417A" w:rsidP="00B51B0F">
      <w:pPr>
        <w:spacing w:line="360" w:lineRule="auto"/>
        <w:rPr>
          <w:bCs/>
        </w:rPr>
      </w:pPr>
      <w:r w:rsidRPr="00F12DFD">
        <w:rPr>
          <w:rStyle w:val="Strong"/>
          <w:b w:val="0"/>
        </w:rPr>
        <w:t xml:space="preserve">McIntyre, W. (2009) </w:t>
      </w:r>
      <w:r w:rsidRPr="00F12DFD">
        <w:rPr>
          <w:rStyle w:val="Strong"/>
          <w:b w:val="0"/>
          <w:i/>
        </w:rPr>
        <w:t>Lean and Mean Process Improvement,</w:t>
      </w:r>
      <w:r w:rsidRPr="00F12DFD">
        <w:rPr>
          <w:rStyle w:val="Strong"/>
          <w:b w:val="0"/>
        </w:rPr>
        <w:t xml:space="preserve"> USA: </w:t>
      </w:r>
      <w:r w:rsidRPr="00F12DFD">
        <w:rPr>
          <w:rFonts w:cs="Arial"/>
          <w:color w:val="333333"/>
        </w:rPr>
        <w:t xml:space="preserve">Booksurge Publishing. </w:t>
      </w:r>
    </w:p>
    <w:p w:rsidR="00D4417A" w:rsidRDefault="00D4417A" w:rsidP="00466FE6">
      <w:pPr>
        <w:spacing w:line="360" w:lineRule="auto"/>
        <w:rPr>
          <w:rFonts w:cs="Arial"/>
        </w:rPr>
      </w:pPr>
      <w:proofErr w:type="spellStart"/>
      <w:r w:rsidRPr="00A12472">
        <w:rPr>
          <w:rFonts w:cs="Arial"/>
        </w:rPr>
        <w:t>Okes</w:t>
      </w:r>
      <w:proofErr w:type="spellEnd"/>
      <w:r w:rsidRPr="00A12472">
        <w:rPr>
          <w:rFonts w:cs="Arial"/>
        </w:rPr>
        <w:t xml:space="preserve">, D. (2019) </w:t>
      </w:r>
      <w:r w:rsidRPr="00A12472">
        <w:rPr>
          <w:rFonts w:cs="Arial"/>
          <w:i/>
        </w:rPr>
        <w:t>Root cause analysis: the cor</w:t>
      </w:r>
      <w:r>
        <w:rPr>
          <w:rFonts w:cs="Arial"/>
          <w:i/>
        </w:rPr>
        <w:t xml:space="preserve">e of problem solving and corrective action. </w:t>
      </w:r>
      <w:r w:rsidRPr="00A12472">
        <w:rPr>
          <w:rFonts w:cs="Arial"/>
        </w:rPr>
        <w:t>2</w:t>
      </w:r>
      <w:r w:rsidRPr="00A12472">
        <w:rPr>
          <w:rFonts w:cs="Arial"/>
          <w:vertAlign w:val="superscript"/>
        </w:rPr>
        <w:t>nd</w:t>
      </w:r>
      <w:r w:rsidRPr="00A12472">
        <w:rPr>
          <w:rFonts w:cs="Arial"/>
        </w:rPr>
        <w:t xml:space="preserve"> edn. Wisconsin: ASQ Quality Press. </w:t>
      </w:r>
    </w:p>
    <w:p w:rsidR="00D4417A" w:rsidRDefault="00D4417A" w:rsidP="00B51B0F">
      <w:pPr>
        <w:spacing w:line="360" w:lineRule="auto"/>
        <w:rPr>
          <w:rFonts w:cs="Arial"/>
          <w:i/>
        </w:rPr>
      </w:pPr>
      <w:r w:rsidRPr="00A13F9A">
        <w:rPr>
          <w:rFonts w:cs="Arial"/>
        </w:rPr>
        <w:t>Shiba, S. &amp; Walden, D. (2002)</w:t>
      </w:r>
      <w:r>
        <w:rPr>
          <w:rFonts w:cs="Arial"/>
        </w:rPr>
        <w:t xml:space="preserve"> ‘</w:t>
      </w:r>
      <w:r w:rsidRPr="00A13F9A">
        <w:rPr>
          <w:rFonts w:cs="Arial"/>
        </w:rPr>
        <w:t>Quality process improvement tools and techniques</w:t>
      </w:r>
      <w:r>
        <w:rPr>
          <w:rFonts w:cs="Arial"/>
        </w:rPr>
        <w:t xml:space="preserve">’, </w:t>
      </w:r>
      <w:r w:rsidRPr="00A13F9A">
        <w:rPr>
          <w:rFonts w:cs="Arial"/>
          <w:i/>
        </w:rPr>
        <w:t>Massachusetts Institute of Technology and Center for Quality of Management</w:t>
      </w:r>
      <w:r w:rsidRPr="00A13F9A">
        <w:rPr>
          <w:rFonts w:cs="Arial"/>
        </w:rPr>
        <w:t xml:space="preserve">, 6, </w:t>
      </w:r>
      <w:r>
        <w:rPr>
          <w:rFonts w:cs="Arial"/>
        </w:rPr>
        <w:t>pp.</w:t>
      </w:r>
      <w:r w:rsidRPr="00A13F9A">
        <w:rPr>
          <w:rFonts w:cs="Arial"/>
        </w:rPr>
        <w:t>1–11</w:t>
      </w:r>
      <w:r>
        <w:rPr>
          <w:rFonts w:cs="Arial"/>
        </w:rPr>
        <w:t xml:space="preserve">. </w:t>
      </w:r>
    </w:p>
    <w:p w:rsidR="00D4417A" w:rsidRDefault="00D4417A" w:rsidP="00F60808">
      <w:pPr>
        <w:spacing w:line="360" w:lineRule="auto"/>
        <w:rPr>
          <w:rFonts w:cs="Arial"/>
          <w:i/>
        </w:rPr>
      </w:pPr>
      <w:r w:rsidRPr="00F12DFD">
        <w:rPr>
          <w:rFonts w:cs="Arial"/>
        </w:rPr>
        <w:t xml:space="preserve">Venkatesh, N. and Sumangala, C. (2014) ‘Evaluation of Six Sigma in Automobile Manufacturing Industries’, </w:t>
      </w:r>
      <w:r w:rsidRPr="00F12DFD">
        <w:rPr>
          <w:rFonts w:cs="Arial"/>
          <w:i/>
        </w:rPr>
        <w:t>Journal of Contemporary Research in Management</w:t>
      </w:r>
      <w:r w:rsidRPr="00F12DFD">
        <w:rPr>
          <w:rFonts w:cs="Arial"/>
        </w:rPr>
        <w:t>, 9 (1</w:t>
      </w:r>
      <w:r>
        <w:rPr>
          <w:rFonts w:cs="Arial"/>
        </w:rPr>
        <w:t>. Jan-March), pp. 45-54.</w:t>
      </w:r>
    </w:p>
    <w:p w:rsidR="00D4417A" w:rsidRDefault="00D4417A" w:rsidP="00527659">
      <w:pPr>
        <w:rPr>
          <w:rStyle w:val="Hyperlink"/>
          <w:rFonts w:cs="Arial"/>
        </w:rPr>
      </w:pPr>
      <w:r>
        <w:rPr>
          <w:rFonts w:cs="Arial"/>
        </w:rPr>
        <w:t xml:space="preserve">Wilhite, T. (2017) </w:t>
      </w:r>
      <w:r w:rsidRPr="00527659">
        <w:rPr>
          <w:rFonts w:cs="Arial"/>
        </w:rPr>
        <w:t>The Disadvantages of Pareto Analysis</w:t>
      </w:r>
      <w:r>
        <w:rPr>
          <w:rFonts w:cs="Arial"/>
        </w:rPr>
        <w:t xml:space="preserve">. </w:t>
      </w:r>
      <w:hyperlink r:id="rId14" w:history="1">
        <w:r w:rsidRPr="000F36F1">
          <w:rPr>
            <w:rStyle w:val="Hyperlink"/>
            <w:rFonts w:cs="Arial"/>
          </w:rPr>
          <w:t>https://bizfluent.com/list-6831238-disadvantages-pareto-analysis.html</w:t>
        </w:r>
      </w:hyperlink>
      <w:r>
        <w:rPr>
          <w:rFonts w:cs="Arial"/>
          <w:u w:val="single"/>
        </w:rPr>
        <w:t xml:space="preserve"> </w:t>
      </w:r>
      <w:r w:rsidRPr="00527659">
        <w:rPr>
          <w:rFonts w:cs="Arial"/>
        </w:rPr>
        <w:t>(Accessed: 18</w:t>
      </w:r>
      <w:r w:rsidRPr="00527659">
        <w:rPr>
          <w:rFonts w:cs="Arial"/>
          <w:vertAlign w:val="superscript"/>
        </w:rPr>
        <w:t>th</w:t>
      </w:r>
      <w:r w:rsidRPr="00527659">
        <w:rPr>
          <w:rFonts w:cs="Arial"/>
        </w:rPr>
        <w:t xml:space="preserve"> February 2020).</w:t>
      </w:r>
      <w:r>
        <w:rPr>
          <w:rFonts w:cs="Arial"/>
          <w:u w:val="single"/>
        </w:rPr>
        <w:t xml:space="preserve"> </w:t>
      </w:r>
    </w:p>
    <w:p w:rsidR="00D4417A" w:rsidRDefault="00D4417A" w:rsidP="00466FE6">
      <w:pPr>
        <w:spacing w:line="360" w:lineRule="auto"/>
        <w:rPr>
          <w:rFonts w:cs="Arial"/>
        </w:rPr>
      </w:pPr>
      <w:proofErr w:type="spellStart"/>
      <w:r w:rsidRPr="00466FE6">
        <w:rPr>
          <w:rFonts w:cs="Arial"/>
        </w:rPr>
        <w:t>Wolniak</w:t>
      </w:r>
      <w:proofErr w:type="spellEnd"/>
      <w:r>
        <w:rPr>
          <w:rFonts w:cs="Arial"/>
        </w:rPr>
        <w:t xml:space="preserve">, </w:t>
      </w:r>
      <w:r w:rsidRPr="00466FE6">
        <w:rPr>
          <w:rFonts w:cs="Arial"/>
        </w:rPr>
        <w:t>R</w:t>
      </w:r>
      <w:r>
        <w:rPr>
          <w:rFonts w:cs="Arial"/>
        </w:rPr>
        <w:t>.</w:t>
      </w:r>
      <w:r w:rsidRPr="00466FE6">
        <w:rPr>
          <w:rFonts w:cs="Arial"/>
        </w:rPr>
        <w:t xml:space="preserve"> (2018) </w:t>
      </w:r>
      <w:r>
        <w:rPr>
          <w:rFonts w:cs="Arial"/>
        </w:rPr>
        <w:t>‘</w:t>
      </w:r>
      <w:r w:rsidRPr="00466FE6">
        <w:rPr>
          <w:rFonts w:cs="Arial"/>
        </w:rPr>
        <w:t>The use of QFD method advantages and limitation</w:t>
      </w:r>
      <w:r>
        <w:rPr>
          <w:rFonts w:cs="Arial"/>
        </w:rPr>
        <w:t xml:space="preserve">’, </w:t>
      </w:r>
      <w:r w:rsidRPr="00466FE6">
        <w:rPr>
          <w:rFonts w:cs="Arial"/>
          <w:i/>
        </w:rPr>
        <w:t>Production Engineering Archives</w:t>
      </w:r>
      <w:r>
        <w:rPr>
          <w:rFonts w:cs="Arial"/>
        </w:rPr>
        <w:t xml:space="preserve">, 18, pp. 14-17. </w:t>
      </w:r>
    </w:p>
    <w:sectPr w:rsidR="00D4417A" w:rsidSect="0064295F">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0FCD" w:rsidRDefault="005F0FCD" w:rsidP="005F0FCD">
      <w:pPr>
        <w:spacing w:after="0" w:line="240" w:lineRule="auto"/>
      </w:pPr>
      <w:r>
        <w:separator/>
      </w:r>
    </w:p>
  </w:endnote>
  <w:endnote w:type="continuationSeparator" w:id="0">
    <w:p w:rsidR="005F0FCD" w:rsidRDefault="005F0FCD" w:rsidP="005F0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319927"/>
      <w:docPartObj>
        <w:docPartGallery w:val="Page Numbers (Bottom of Page)"/>
        <w:docPartUnique/>
      </w:docPartObj>
    </w:sdtPr>
    <w:sdtEndPr>
      <w:rPr>
        <w:color w:val="7F7F7F" w:themeColor="background1" w:themeShade="7F"/>
        <w:spacing w:val="60"/>
      </w:rPr>
    </w:sdtEndPr>
    <w:sdtContent>
      <w:p w:rsidR="005F0FCD" w:rsidRDefault="005F0F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5F0FCD" w:rsidRDefault="005F0F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0FCD" w:rsidRDefault="005F0FCD" w:rsidP="005F0FCD">
      <w:pPr>
        <w:spacing w:after="0" w:line="240" w:lineRule="auto"/>
      </w:pPr>
      <w:r>
        <w:separator/>
      </w:r>
    </w:p>
  </w:footnote>
  <w:footnote w:type="continuationSeparator" w:id="0">
    <w:p w:rsidR="005F0FCD" w:rsidRDefault="005F0FCD" w:rsidP="005F0F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FCD" w:rsidRDefault="005F0FCD">
    <w:pPr>
      <w:pStyle w:val="Header"/>
    </w:pPr>
    <w:r>
      <w:t>Jessica Williams- P149177</w:t>
    </w:r>
  </w:p>
  <w:p w:rsidR="005F0FCD" w:rsidRDefault="005F0F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C1A19"/>
    <w:multiLevelType w:val="hybridMultilevel"/>
    <w:tmpl w:val="CC12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73937"/>
    <w:multiLevelType w:val="hybridMultilevel"/>
    <w:tmpl w:val="7DEE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9E7859"/>
    <w:multiLevelType w:val="hybridMultilevel"/>
    <w:tmpl w:val="5ED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AB462E"/>
    <w:multiLevelType w:val="hybridMultilevel"/>
    <w:tmpl w:val="3FC6F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8E7A87"/>
    <w:multiLevelType w:val="multilevel"/>
    <w:tmpl w:val="99FA9CA6"/>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5" w15:restartNumberingAfterBreak="0">
    <w:nsid w:val="6C9D0DDC"/>
    <w:multiLevelType w:val="hybridMultilevel"/>
    <w:tmpl w:val="C2D05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9AD"/>
    <w:rsid w:val="000201A0"/>
    <w:rsid w:val="000F4720"/>
    <w:rsid w:val="00152D71"/>
    <w:rsid w:val="00157CA0"/>
    <w:rsid w:val="0019397E"/>
    <w:rsid w:val="001A3512"/>
    <w:rsid w:val="001B4EEA"/>
    <w:rsid w:val="001C4788"/>
    <w:rsid w:val="001F0B50"/>
    <w:rsid w:val="001F3AC3"/>
    <w:rsid w:val="001F71B9"/>
    <w:rsid w:val="00251AF2"/>
    <w:rsid w:val="00265B10"/>
    <w:rsid w:val="0026776A"/>
    <w:rsid w:val="00271178"/>
    <w:rsid w:val="00273E5D"/>
    <w:rsid w:val="002C60E5"/>
    <w:rsid w:val="002E307D"/>
    <w:rsid w:val="00300E19"/>
    <w:rsid w:val="003028B1"/>
    <w:rsid w:val="003029AF"/>
    <w:rsid w:val="00360312"/>
    <w:rsid w:val="003705A0"/>
    <w:rsid w:val="00373307"/>
    <w:rsid w:val="0038245F"/>
    <w:rsid w:val="003B11D8"/>
    <w:rsid w:val="003B5D89"/>
    <w:rsid w:val="004322E2"/>
    <w:rsid w:val="00444D72"/>
    <w:rsid w:val="004636C5"/>
    <w:rsid w:val="00465E70"/>
    <w:rsid w:val="00466FE6"/>
    <w:rsid w:val="004675BF"/>
    <w:rsid w:val="004719DB"/>
    <w:rsid w:val="00481C49"/>
    <w:rsid w:val="004C2057"/>
    <w:rsid w:val="004D524D"/>
    <w:rsid w:val="004F7687"/>
    <w:rsid w:val="00524081"/>
    <w:rsid w:val="005249C8"/>
    <w:rsid w:val="00527659"/>
    <w:rsid w:val="00553FC1"/>
    <w:rsid w:val="005543C4"/>
    <w:rsid w:val="005A447C"/>
    <w:rsid w:val="005F0FCD"/>
    <w:rsid w:val="00604F50"/>
    <w:rsid w:val="0064295F"/>
    <w:rsid w:val="006F130B"/>
    <w:rsid w:val="007319AD"/>
    <w:rsid w:val="00761CEC"/>
    <w:rsid w:val="007968C4"/>
    <w:rsid w:val="007974E7"/>
    <w:rsid w:val="007C31F1"/>
    <w:rsid w:val="007D2BDB"/>
    <w:rsid w:val="00811429"/>
    <w:rsid w:val="00820C4C"/>
    <w:rsid w:val="00886DC7"/>
    <w:rsid w:val="008A0EAE"/>
    <w:rsid w:val="008A6F51"/>
    <w:rsid w:val="008B37D1"/>
    <w:rsid w:val="008C5DBD"/>
    <w:rsid w:val="008D6E50"/>
    <w:rsid w:val="008F05E5"/>
    <w:rsid w:val="00965B4B"/>
    <w:rsid w:val="009672DB"/>
    <w:rsid w:val="00976A80"/>
    <w:rsid w:val="00981C08"/>
    <w:rsid w:val="009841F3"/>
    <w:rsid w:val="009B6D44"/>
    <w:rsid w:val="009C05C4"/>
    <w:rsid w:val="009E2C8A"/>
    <w:rsid w:val="00A07263"/>
    <w:rsid w:val="00A121F6"/>
    <w:rsid w:val="00A12472"/>
    <w:rsid w:val="00A13F9A"/>
    <w:rsid w:val="00A32FE5"/>
    <w:rsid w:val="00A41D5B"/>
    <w:rsid w:val="00A64468"/>
    <w:rsid w:val="00A67015"/>
    <w:rsid w:val="00AC079B"/>
    <w:rsid w:val="00AC1282"/>
    <w:rsid w:val="00AF69AB"/>
    <w:rsid w:val="00B0183D"/>
    <w:rsid w:val="00B03FB3"/>
    <w:rsid w:val="00B16FAD"/>
    <w:rsid w:val="00B24B8E"/>
    <w:rsid w:val="00B37629"/>
    <w:rsid w:val="00B51B0F"/>
    <w:rsid w:val="00B73309"/>
    <w:rsid w:val="00B83AC5"/>
    <w:rsid w:val="00BA7C00"/>
    <w:rsid w:val="00BB6956"/>
    <w:rsid w:val="00BD50A1"/>
    <w:rsid w:val="00C06F63"/>
    <w:rsid w:val="00C07180"/>
    <w:rsid w:val="00C17EF8"/>
    <w:rsid w:val="00C643A8"/>
    <w:rsid w:val="00CA2FCC"/>
    <w:rsid w:val="00CD014D"/>
    <w:rsid w:val="00CD3C4B"/>
    <w:rsid w:val="00CF2113"/>
    <w:rsid w:val="00D4417A"/>
    <w:rsid w:val="00D4641E"/>
    <w:rsid w:val="00D759AD"/>
    <w:rsid w:val="00DA4BD6"/>
    <w:rsid w:val="00DD1FFF"/>
    <w:rsid w:val="00DD5458"/>
    <w:rsid w:val="00E406F6"/>
    <w:rsid w:val="00E4462E"/>
    <w:rsid w:val="00E52EFB"/>
    <w:rsid w:val="00E54D4C"/>
    <w:rsid w:val="00E9069F"/>
    <w:rsid w:val="00E941B3"/>
    <w:rsid w:val="00EA4340"/>
    <w:rsid w:val="00EC39D2"/>
    <w:rsid w:val="00EF683B"/>
    <w:rsid w:val="00F12DFD"/>
    <w:rsid w:val="00F31401"/>
    <w:rsid w:val="00F508F5"/>
    <w:rsid w:val="00F60808"/>
    <w:rsid w:val="00F741F1"/>
    <w:rsid w:val="00F809B2"/>
    <w:rsid w:val="00F91D0F"/>
    <w:rsid w:val="00FA0CC9"/>
    <w:rsid w:val="00FB6D37"/>
    <w:rsid w:val="00FE6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F9029"/>
  <w15:chartTrackingRefBased/>
  <w15:docId w15:val="{36405F80-57F6-43CA-B3AD-05DC7F0DD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5F0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CD"/>
    <w:rPr>
      <w:rFonts w:ascii="Arial" w:hAnsi="Arial"/>
    </w:rPr>
  </w:style>
  <w:style w:type="paragraph" w:styleId="Footer">
    <w:name w:val="footer"/>
    <w:basedOn w:val="Normal"/>
    <w:link w:val="FooterChar"/>
    <w:uiPriority w:val="99"/>
    <w:unhideWhenUsed/>
    <w:rsid w:val="005F0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CD"/>
    <w:rPr>
      <w:rFonts w:ascii="Arial" w:hAnsi="Arial"/>
    </w:rPr>
  </w:style>
  <w:style w:type="character" w:styleId="Hyperlink">
    <w:name w:val="Hyperlink"/>
    <w:basedOn w:val="DefaultParagraphFont"/>
    <w:uiPriority w:val="99"/>
    <w:unhideWhenUsed/>
    <w:rsid w:val="002C60E5"/>
    <w:rPr>
      <w:color w:val="0563C1" w:themeColor="hyperlink"/>
      <w:u w:val="single"/>
    </w:rPr>
  </w:style>
  <w:style w:type="character" w:styleId="UnresolvedMention">
    <w:name w:val="Unresolved Mention"/>
    <w:basedOn w:val="DefaultParagraphFont"/>
    <w:uiPriority w:val="99"/>
    <w:semiHidden/>
    <w:unhideWhenUsed/>
    <w:rsid w:val="002C60E5"/>
    <w:rPr>
      <w:color w:val="605E5C"/>
      <w:shd w:val="clear" w:color="auto" w:fill="E1DFDD"/>
    </w:rPr>
  </w:style>
  <w:style w:type="character" w:styleId="FollowedHyperlink">
    <w:name w:val="FollowedHyperlink"/>
    <w:basedOn w:val="DefaultParagraphFont"/>
    <w:uiPriority w:val="99"/>
    <w:semiHidden/>
    <w:unhideWhenUsed/>
    <w:rsid w:val="008B37D1"/>
    <w:rPr>
      <w:color w:val="954F72" w:themeColor="followedHyperlink"/>
      <w:u w:val="single"/>
    </w:rPr>
  </w:style>
  <w:style w:type="paragraph" w:styleId="BalloonText">
    <w:name w:val="Balloon Text"/>
    <w:basedOn w:val="Normal"/>
    <w:link w:val="BalloonTextChar"/>
    <w:uiPriority w:val="99"/>
    <w:semiHidden/>
    <w:unhideWhenUsed/>
    <w:rsid w:val="00E941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41B3"/>
    <w:rPr>
      <w:rFonts w:ascii="Segoe UI" w:hAnsi="Segoe UI" w:cs="Segoe UI"/>
      <w:sz w:val="18"/>
      <w:szCs w:val="18"/>
    </w:rPr>
  </w:style>
  <w:style w:type="character" w:customStyle="1" w:styleId="hlfld-contribauthor">
    <w:name w:val="hlfld-contribauthor"/>
    <w:basedOn w:val="DefaultParagraphFont"/>
    <w:rsid w:val="00F60808"/>
  </w:style>
  <w:style w:type="character" w:customStyle="1" w:styleId="nlmgiven-names">
    <w:name w:val="nlm_given-names"/>
    <w:basedOn w:val="DefaultParagraphFont"/>
    <w:rsid w:val="00F60808"/>
  </w:style>
  <w:style w:type="character" w:customStyle="1" w:styleId="nlmyear">
    <w:name w:val="nlm_year"/>
    <w:basedOn w:val="DefaultParagraphFont"/>
    <w:rsid w:val="00F60808"/>
  </w:style>
  <w:style w:type="character" w:customStyle="1" w:styleId="nlmarticle-title">
    <w:name w:val="nlm_article-title"/>
    <w:basedOn w:val="DefaultParagraphFont"/>
    <w:rsid w:val="00F60808"/>
  </w:style>
  <w:style w:type="character" w:customStyle="1" w:styleId="nlmfpage">
    <w:name w:val="nlm_fpage"/>
    <w:basedOn w:val="DefaultParagraphFont"/>
    <w:rsid w:val="00F60808"/>
  </w:style>
  <w:style w:type="character" w:customStyle="1" w:styleId="nlmlpage">
    <w:name w:val="nlm_lpage"/>
    <w:basedOn w:val="DefaultParagraphFont"/>
    <w:rsid w:val="00F60808"/>
  </w:style>
  <w:style w:type="character" w:customStyle="1" w:styleId="nlmpublisher-loc">
    <w:name w:val="nlm_publisher-loc"/>
    <w:basedOn w:val="DefaultParagraphFont"/>
    <w:rsid w:val="00F60808"/>
  </w:style>
  <w:style w:type="character" w:customStyle="1" w:styleId="nlmpublisher-name">
    <w:name w:val="nlm_publisher-name"/>
    <w:basedOn w:val="DefaultParagraphFont"/>
    <w:rsid w:val="00F60808"/>
  </w:style>
  <w:style w:type="paragraph" w:styleId="NormalWeb">
    <w:name w:val="Normal (Web)"/>
    <w:basedOn w:val="Normal"/>
    <w:uiPriority w:val="99"/>
    <w:semiHidden/>
    <w:unhideWhenUsed/>
    <w:rsid w:val="00251AF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674744">
      <w:bodyDiv w:val="1"/>
      <w:marLeft w:val="0"/>
      <w:marRight w:val="0"/>
      <w:marTop w:val="0"/>
      <w:marBottom w:val="0"/>
      <w:divBdr>
        <w:top w:val="none" w:sz="0" w:space="0" w:color="auto"/>
        <w:left w:val="none" w:sz="0" w:space="0" w:color="auto"/>
        <w:bottom w:val="none" w:sz="0" w:space="0" w:color="auto"/>
        <w:right w:val="none" w:sz="0" w:space="0" w:color="auto"/>
      </w:divBdr>
      <w:divsChild>
        <w:div w:id="182061899">
          <w:marLeft w:val="0"/>
          <w:marRight w:val="0"/>
          <w:marTop w:val="0"/>
          <w:marBottom w:val="0"/>
          <w:divBdr>
            <w:top w:val="none" w:sz="0" w:space="0" w:color="auto"/>
            <w:left w:val="none" w:sz="0" w:space="0" w:color="auto"/>
            <w:bottom w:val="none" w:sz="0" w:space="0" w:color="auto"/>
            <w:right w:val="none" w:sz="0" w:space="0" w:color="auto"/>
          </w:divBdr>
          <w:divsChild>
            <w:div w:id="852569538">
              <w:marLeft w:val="0"/>
              <w:marRight w:val="0"/>
              <w:marTop w:val="0"/>
              <w:marBottom w:val="0"/>
              <w:divBdr>
                <w:top w:val="none" w:sz="0" w:space="0" w:color="auto"/>
                <w:left w:val="none" w:sz="0" w:space="0" w:color="auto"/>
                <w:bottom w:val="none" w:sz="0" w:space="0" w:color="auto"/>
                <w:right w:val="none" w:sz="0" w:space="0" w:color="auto"/>
              </w:divBdr>
              <w:divsChild>
                <w:div w:id="15669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temarketing.org/marketing-information/marketing-models/pareto-analysi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bitesize/guides/zc7sb82/revision/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scatter-diagra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izfluent.com/list-6831238-disadvantages-pareto-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B421D-7525-48E5-AFA2-4F91413A6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BE4E17F2</Template>
  <TotalTime>0</TotalTime>
  <Pages>7</Pages>
  <Words>2436</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Jessica</dc:creator>
  <cp:keywords/>
  <dc:description/>
  <cp:lastModifiedBy>Williams, Jessica</cp:lastModifiedBy>
  <cp:revision>60</cp:revision>
  <dcterms:created xsi:type="dcterms:W3CDTF">2020-02-11T10:45:00Z</dcterms:created>
  <dcterms:modified xsi:type="dcterms:W3CDTF">2020-02-20T21:22:00Z</dcterms:modified>
</cp:coreProperties>
</file>