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6455" w:rsidRPr="00152089" w:rsidRDefault="00076455" w:rsidP="00076455">
      <w:pPr>
        <w:overflowPunct w:val="0"/>
        <w:autoSpaceDE w:val="0"/>
        <w:autoSpaceDN w:val="0"/>
        <w:spacing w:line="360" w:lineRule="auto"/>
        <w:jc w:val="both"/>
        <w:rPr>
          <w:rFonts w:ascii="Arial" w:hAnsi="Arial" w:cs="Arial"/>
          <w:sz w:val="22"/>
          <w:szCs w:val="22"/>
        </w:rPr>
      </w:pPr>
      <w:r w:rsidRPr="00152089">
        <w:rPr>
          <w:rFonts w:ascii="Arial" w:hAnsi="Arial" w:cs="Arial"/>
          <w:sz w:val="22"/>
          <w:szCs w:val="22"/>
        </w:rPr>
        <w:ptab w:relativeTo="margin" w:alignment="center" w:leader="none"/>
      </w:r>
      <w:r w:rsidRPr="00152089">
        <w:rPr>
          <w:rFonts w:ascii="Arial" w:hAnsi="Arial" w:cs="Arial"/>
          <w:b/>
          <w:sz w:val="22"/>
          <w:szCs w:val="22"/>
        </w:rPr>
        <w:t xml:space="preserve"> </w:t>
      </w:r>
      <w:r w:rsidRPr="00152089">
        <w:rPr>
          <w:rFonts w:ascii="Arial" w:hAnsi="Arial" w:cs="Arial"/>
          <w:sz w:val="22"/>
          <w:szCs w:val="22"/>
        </w:rPr>
        <w:t xml:space="preserve"> Discuss the role of the Teaching Assistant as a provider of pastoral care to students, referring to relevant literature and drawing on your own experience.</w:t>
      </w:r>
    </w:p>
    <w:p w:rsidR="002C77BC" w:rsidRPr="00152089" w:rsidRDefault="002C77BC" w:rsidP="006E04DB">
      <w:pPr>
        <w:spacing w:line="360" w:lineRule="auto"/>
        <w:jc w:val="both"/>
        <w:rPr>
          <w:rFonts w:ascii="Arial" w:hAnsi="Arial" w:cs="Arial"/>
          <w:sz w:val="22"/>
          <w:szCs w:val="22"/>
        </w:rPr>
      </w:pPr>
    </w:p>
    <w:p w:rsidR="008F7E2B" w:rsidRPr="00152089" w:rsidRDefault="008F7E2B" w:rsidP="006E04DB">
      <w:pPr>
        <w:spacing w:line="360" w:lineRule="auto"/>
        <w:jc w:val="both"/>
        <w:rPr>
          <w:rFonts w:ascii="Arial" w:hAnsi="Arial" w:cs="Arial"/>
          <w:sz w:val="22"/>
          <w:szCs w:val="22"/>
        </w:rPr>
      </w:pPr>
      <w:r w:rsidRPr="00152089">
        <w:rPr>
          <w:rFonts w:ascii="Arial" w:hAnsi="Arial" w:cs="Arial"/>
          <w:sz w:val="22"/>
          <w:szCs w:val="22"/>
        </w:rPr>
        <w:t xml:space="preserve">The roles and responsibilities of the teaching assistant </w:t>
      </w:r>
      <w:r w:rsidR="00E53FA1" w:rsidRPr="00152089">
        <w:rPr>
          <w:rFonts w:ascii="Arial" w:hAnsi="Arial" w:cs="Arial"/>
          <w:sz w:val="22"/>
          <w:szCs w:val="22"/>
        </w:rPr>
        <w:t xml:space="preserve">has greatly developed </w:t>
      </w:r>
      <w:r w:rsidR="000C57DF" w:rsidRPr="00152089">
        <w:rPr>
          <w:rFonts w:ascii="Arial" w:hAnsi="Arial" w:cs="Arial"/>
          <w:sz w:val="22"/>
          <w:szCs w:val="22"/>
        </w:rPr>
        <w:t>in recent years</w:t>
      </w:r>
      <w:r w:rsidR="00537CD4" w:rsidRPr="00152089">
        <w:rPr>
          <w:rFonts w:ascii="Arial" w:hAnsi="Arial" w:cs="Arial"/>
          <w:sz w:val="22"/>
          <w:szCs w:val="22"/>
        </w:rPr>
        <w:t>, they are no longer there</w:t>
      </w:r>
      <w:r w:rsidR="00A874DF" w:rsidRPr="00152089">
        <w:rPr>
          <w:rFonts w:ascii="Arial" w:hAnsi="Arial" w:cs="Arial"/>
          <w:sz w:val="22"/>
          <w:szCs w:val="22"/>
        </w:rPr>
        <w:t xml:space="preserve"> solely</w:t>
      </w:r>
      <w:r w:rsidR="00537CD4" w:rsidRPr="00152089">
        <w:rPr>
          <w:rFonts w:ascii="Arial" w:hAnsi="Arial" w:cs="Arial"/>
          <w:sz w:val="22"/>
          <w:szCs w:val="22"/>
        </w:rPr>
        <w:t xml:space="preserve"> to help set up the classroom, listen to readers and directly assist the teacher but are much more i</w:t>
      </w:r>
      <w:r w:rsidR="00A874DF" w:rsidRPr="00152089">
        <w:rPr>
          <w:rFonts w:ascii="Arial" w:hAnsi="Arial" w:cs="Arial"/>
          <w:sz w:val="22"/>
          <w:szCs w:val="22"/>
        </w:rPr>
        <w:t>nvolved with supporting pupils in all areas of learning.</w:t>
      </w:r>
    </w:p>
    <w:p w:rsidR="00070BD8" w:rsidRPr="00152089" w:rsidRDefault="00070BD8" w:rsidP="006E04DB">
      <w:pPr>
        <w:spacing w:line="360" w:lineRule="auto"/>
        <w:jc w:val="both"/>
        <w:rPr>
          <w:rFonts w:ascii="Arial" w:hAnsi="Arial" w:cs="Arial"/>
          <w:sz w:val="22"/>
          <w:szCs w:val="22"/>
        </w:rPr>
      </w:pPr>
    </w:p>
    <w:p w:rsidR="00537CD4" w:rsidRPr="00152089" w:rsidRDefault="00076455" w:rsidP="006E04DB">
      <w:pPr>
        <w:spacing w:line="360" w:lineRule="auto"/>
        <w:jc w:val="both"/>
        <w:rPr>
          <w:rFonts w:ascii="Arial" w:hAnsi="Arial" w:cs="Arial"/>
          <w:color w:val="000000" w:themeColor="text1"/>
          <w:sz w:val="22"/>
          <w:szCs w:val="22"/>
          <w:shd w:val="clear" w:color="auto" w:fill="FFFFFF"/>
        </w:rPr>
      </w:pPr>
      <w:r w:rsidRPr="00152089">
        <w:rPr>
          <w:rFonts w:ascii="Arial" w:hAnsi="Arial" w:cs="Arial"/>
          <w:color w:val="000000" w:themeColor="text1"/>
          <w:sz w:val="22"/>
          <w:szCs w:val="22"/>
          <w:shd w:val="clear" w:color="auto" w:fill="FFFFFF"/>
        </w:rPr>
        <w:tab/>
      </w:r>
      <w:r w:rsidR="00537CD4" w:rsidRPr="00152089">
        <w:rPr>
          <w:rFonts w:ascii="Arial" w:hAnsi="Arial" w:cs="Arial"/>
          <w:color w:val="000000" w:themeColor="text1"/>
          <w:sz w:val="22"/>
          <w:szCs w:val="22"/>
          <w:shd w:val="clear" w:color="auto" w:fill="FFFFFF"/>
        </w:rPr>
        <w:t>"Over the past 10 years the role of teaching assistants in primary schools has changed beyond all recognition. They now comprise approximately a quarter of the primary and secondary workforce and are seen as being an integral part of school life. Teachers, parents and pupils could not imagine the classroom without them."</w:t>
      </w:r>
      <w:r w:rsidR="00070BD8" w:rsidRPr="00152089">
        <w:rPr>
          <w:rFonts w:ascii="Arial" w:hAnsi="Arial" w:cs="Arial"/>
          <w:color w:val="000000" w:themeColor="text1"/>
          <w:sz w:val="22"/>
          <w:szCs w:val="22"/>
          <w:shd w:val="clear" w:color="auto" w:fill="FFFFFF"/>
        </w:rPr>
        <w:t xml:space="preserve"> </w:t>
      </w:r>
      <w:sdt>
        <w:sdtPr>
          <w:rPr>
            <w:rFonts w:ascii="Arial" w:hAnsi="Arial" w:cs="Arial"/>
            <w:color w:val="000000" w:themeColor="text1"/>
            <w:sz w:val="22"/>
            <w:szCs w:val="22"/>
            <w:shd w:val="clear" w:color="auto" w:fill="FFFFFF"/>
          </w:rPr>
          <w:id w:val="13100208"/>
          <w:citation/>
        </w:sdtPr>
        <w:sdtContent>
          <w:r w:rsidR="007A6338" w:rsidRPr="00152089">
            <w:rPr>
              <w:rFonts w:ascii="Arial" w:hAnsi="Arial" w:cs="Arial"/>
              <w:color w:val="000000" w:themeColor="text1"/>
              <w:sz w:val="22"/>
              <w:szCs w:val="22"/>
              <w:shd w:val="clear" w:color="auto" w:fill="FFFFFF"/>
            </w:rPr>
            <w:fldChar w:fldCharType="begin"/>
          </w:r>
          <w:r w:rsidR="007A6338" w:rsidRPr="00152089">
            <w:rPr>
              <w:rFonts w:ascii="Arial" w:hAnsi="Arial" w:cs="Arial"/>
              <w:color w:val="000000" w:themeColor="text1"/>
              <w:sz w:val="22"/>
              <w:szCs w:val="22"/>
              <w:shd w:val="clear" w:color="auto" w:fill="FFFFFF"/>
            </w:rPr>
            <w:instrText xml:space="preserve"> CITATION Adate \l 2057  </w:instrText>
          </w:r>
          <w:r w:rsidR="007A6338" w:rsidRPr="00152089">
            <w:rPr>
              <w:rFonts w:ascii="Arial" w:hAnsi="Arial" w:cs="Arial"/>
              <w:color w:val="000000" w:themeColor="text1"/>
              <w:sz w:val="22"/>
              <w:szCs w:val="22"/>
              <w:shd w:val="clear" w:color="auto" w:fill="FFFFFF"/>
            </w:rPr>
            <w:fldChar w:fldCharType="separate"/>
          </w:r>
          <w:r w:rsidR="007A6338" w:rsidRPr="00152089">
            <w:rPr>
              <w:rFonts w:ascii="Arial" w:hAnsi="Arial" w:cs="Arial"/>
              <w:noProof/>
              <w:color w:val="000000" w:themeColor="text1"/>
              <w:sz w:val="22"/>
              <w:szCs w:val="22"/>
              <w:shd w:val="clear" w:color="auto" w:fill="FFFFFF"/>
            </w:rPr>
            <w:t>(Adams, n.d)</w:t>
          </w:r>
          <w:r w:rsidR="007A6338" w:rsidRPr="00152089">
            <w:rPr>
              <w:rFonts w:ascii="Arial" w:hAnsi="Arial" w:cs="Arial"/>
              <w:color w:val="000000" w:themeColor="text1"/>
              <w:sz w:val="22"/>
              <w:szCs w:val="22"/>
              <w:shd w:val="clear" w:color="auto" w:fill="FFFFFF"/>
            </w:rPr>
            <w:fldChar w:fldCharType="end"/>
          </w:r>
        </w:sdtContent>
      </w:sdt>
    </w:p>
    <w:p w:rsidR="00EF2CB3" w:rsidRPr="00152089" w:rsidRDefault="00EF2CB3" w:rsidP="006E04DB">
      <w:pPr>
        <w:spacing w:line="360" w:lineRule="auto"/>
        <w:jc w:val="both"/>
        <w:rPr>
          <w:rFonts w:ascii="Arial" w:hAnsi="Arial" w:cs="Arial"/>
          <w:color w:val="000000" w:themeColor="text1"/>
          <w:sz w:val="22"/>
          <w:szCs w:val="22"/>
          <w:shd w:val="clear" w:color="auto" w:fill="FFFFFF"/>
        </w:rPr>
      </w:pPr>
    </w:p>
    <w:p w:rsidR="00030B94" w:rsidRPr="00152089" w:rsidRDefault="00EF2CB3" w:rsidP="006E04DB">
      <w:pPr>
        <w:spacing w:line="360" w:lineRule="auto"/>
        <w:jc w:val="both"/>
        <w:rPr>
          <w:rFonts w:ascii="Arial" w:hAnsi="Arial" w:cs="Arial"/>
          <w:color w:val="000000" w:themeColor="text1"/>
          <w:sz w:val="22"/>
          <w:szCs w:val="22"/>
          <w:shd w:val="clear" w:color="auto" w:fill="FFFFFF"/>
        </w:rPr>
      </w:pPr>
      <w:r w:rsidRPr="00152089">
        <w:rPr>
          <w:rFonts w:ascii="Arial" w:hAnsi="Arial" w:cs="Arial"/>
          <w:color w:val="000000" w:themeColor="text1"/>
          <w:sz w:val="22"/>
          <w:szCs w:val="22"/>
          <w:shd w:val="clear" w:color="auto" w:fill="FFFFFF"/>
        </w:rPr>
        <w:t>The job of the teaching assistant</w:t>
      </w:r>
      <w:r w:rsidR="00561107" w:rsidRPr="00152089">
        <w:rPr>
          <w:rFonts w:ascii="Arial" w:hAnsi="Arial" w:cs="Arial"/>
          <w:color w:val="000000" w:themeColor="text1"/>
          <w:sz w:val="22"/>
          <w:szCs w:val="22"/>
          <w:shd w:val="clear" w:color="auto" w:fill="FFFFFF"/>
        </w:rPr>
        <w:t xml:space="preserve"> </w:t>
      </w:r>
      <w:r w:rsidR="005411C1" w:rsidRPr="00152089">
        <w:rPr>
          <w:rFonts w:ascii="Arial" w:hAnsi="Arial" w:cs="Arial"/>
          <w:color w:val="000000" w:themeColor="text1"/>
          <w:sz w:val="22"/>
          <w:szCs w:val="22"/>
          <w:shd w:val="clear" w:color="auto" w:fill="FFFFFF"/>
        </w:rPr>
        <w:t xml:space="preserve">has expanded and now greatly helps teachers with their ever demanding workload. A lot of smaller, administration tasks are being completed by teaching assistants instead of the class teacher now. </w:t>
      </w:r>
      <w:r w:rsidR="00030B94" w:rsidRPr="00152089">
        <w:rPr>
          <w:rFonts w:ascii="Arial" w:hAnsi="Arial" w:cs="Arial"/>
          <w:color w:val="000000" w:themeColor="text1"/>
          <w:sz w:val="22"/>
          <w:szCs w:val="22"/>
          <w:shd w:val="clear" w:color="auto" w:fill="FFFFFF"/>
        </w:rPr>
        <w:t>For example, the author will complete the fire register, marking what children are absent and present as well as the dinner register and what hot food choices the children require. Also, collecting and keeping records of consent forms for trips as well as money whilst always complying with GDPR (</w:t>
      </w:r>
      <w:r w:rsidR="009C2AA2" w:rsidRPr="00152089">
        <w:rPr>
          <w:rFonts w:ascii="Arial" w:hAnsi="Arial" w:cs="Arial"/>
          <w:color w:val="000000" w:themeColor="text1"/>
          <w:sz w:val="22"/>
          <w:szCs w:val="22"/>
          <w:shd w:val="clear" w:color="auto" w:fill="FFFFFF"/>
        </w:rPr>
        <w:t>General</w:t>
      </w:r>
      <w:r w:rsidR="00030B94" w:rsidRPr="00152089">
        <w:rPr>
          <w:rFonts w:ascii="Arial" w:hAnsi="Arial" w:cs="Arial"/>
          <w:color w:val="000000" w:themeColor="text1"/>
          <w:sz w:val="22"/>
          <w:szCs w:val="22"/>
          <w:shd w:val="clear" w:color="auto" w:fill="FFFFFF"/>
        </w:rPr>
        <w:t xml:space="preserve"> Data Protection Regulation).</w:t>
      </w:r>
    </w:p>
    <w:p w:rsidR="00EF2CB3" w:rsidRPr="00152089" w:rsidRDefault="00C76E3D" w:rsidP="006E04DB">
      <w:pPr>
        <w:spacing w:line="360" w:lineRule="auto"/>
        <w:jc w:val="both"/>
        <w:rPr>
          <w:rFonts w:ascii="Arial" w:hAnsi="Arial" w:cs="Arial"/>
          <w:color w:val="000000" w:themeColor="text1"/>
          <w:sz w:val="22"/>
          <w:szCs w:val="22"/>
          <w:shd w:val="clear" w:color="auto" w:fill="FFFFFF"/>
        </w:rPr>
      </w:pPr>
      <w:r w:rsidRPr="00152089">
        <w:rPr>
          <w:rFonts w:ascii="Arial" w:hAnsi="Arial" w:cs="Arial"/>
          <w:color w:val="000000" w:themeColor="text1"/>
          <w:sz w:val="22"/>
          <w:szCs w:val="22"/>
          <w:shd w:val="clear" w:color="auto" w:fill="FFFFFF"/>
        </w:rPr>
        <w:t xml:space="preserve">Teaching assistants are more involved in supporting individual pupils as well as tasks to support the general work of the school. </w:t>
      </w:r>
    </w:p>
    <w:p w:rsidR="00561107" w:rsidRPr="00152089" w:rsidRDefault="00561107" w:rsidP="006E04DB">
      <w:pPr>
        <w:spacing w:line="360" w:lineRule="auto"/>
        <w:jc w:val="both"/>
        <w:rPr>
          <w:rFonts w:ascii="Arial" w:hAnsi="Arial" w:cs="Arial"/>
          <w:color w:val="000000" w:themeColor="text1"/>
          <w:sz w:val="22"/>
          <w:szCs w:val="22"/>
          <w:shd w:val="clear" w:color="auto" w:fill="FFFFFF"/>
        </w:rPr>
      </w:pPr>
    </w:p>
    <w:p w:rsidR="00561107" w:rsidRPr="00152089" w:rsidRDefault="008C58A5" w:rsidP="006E04DB">
      <w:pPr>
        <w:spacing w:line="360" w:lineRule="auto"/>
        <w:jc w:val="both"/>
        <w:rPr>
          <w:rFonts w:ascii="Arial" w:hAnsi="Arial" w:cs="Arial"/>
          <w:color w:val="121212"/>
          <w:sz w:val="22"/>
          <w:szCs w:val="22"/>
          <w:shd w:val="clear" w:color="auto" w:fill="FFFFFF"/>
        </w:rPr>
      </w:pPr>
      <w:r w:rsidRPr="00152089">
        <w:rPr>
          <w:rFonts w:ascii="Arial" w:hAnsi="Arial" w:cs="Arial"/>
          <w:color w:val="121212"/>
          <w:sz w:val="22"/>
          <w:szCs w:val="22"/>
          <w:shd w:val="clear" w:color="auto" w:fill="FFFFFF"/>
        </w:rPr>
        <w:tab/>
      </w:r>
      <w:r w:rsidR="0022020B" w:rsidRPr="00152089">
        <w:rPr>
          <w:rFonts w:ascii="Arial" w:hAnsi="Arial" w:cs="Arial"/>
          <w:color w:val="121212"/>
          <w:sz w:val="22"/>
          <w:szCs w:val="22"/>
          <w:shd w:val="clear" w:color="auto" w:fill="FFFFFF"/>
        </w:rPr>
        <w:t>"</w:t>
      </w:r>
      <w:r w:rsidR="00561107" w:rsidRPr="00152089">
        <w:rPr>
          <w:rFonts w:ascii="Arial" w:hAnsi="Arial" w:cs="Arial"/>
          <w:color w:val="121212"/>
          <w:sz w:val="22"/>
          <w:szCs w:val="22"/>
          <w:shd w:val="clear" w:color="auto" w:fill="FFFFFF"/>
        </w:rPr>
        <w:t>There are, of course, a range of administrative tasks presently undertaken by teachers that could be carried out by other staff - and this already happens in some schools. Furthermore, teaching assistants have been increasingly involved in tasks that support not only the general work of the school, but also individual pupils, and their help has often been greatly appreciated by teachers.</w:t>
      </w:r>
      <w:r w:rsidR="005678CD" w:rsidRPr="00152089">
        <w:rPr>
          <w:rFonts w:ascii="Arial" w:hAnsi="Arial" w:cs="Arial"/>
          <w:color w:val="121212"/>
          <w:sz w:val="22"/>
          <w:szCs w:val="22"/>
          <w:shd w:val="clear" w:color="auto" w:fill="FFFFFF"/>
        </w:rPr>
        <w:t>"</w:t>
      </w:r>
      <w:sdt>
        <w:sdtPr>
          <w:rPr>
            <w:rFonts w:ascii="Arial" w:hAnsi="Arial" w:cs="Arial"/>
            <w:color w:val="121212"/>
            <w:sz w:val="22"/>
            <w:szCs w:val="22"/>
            <w:shd w:val="clear" w:color="auto" w:fill="FFFFFF"/>
          </w:rPr>
          <w:id w:val="13100211"/>
          <w:citation/>
        </w:sdtPr>
        <w:sdtContent>
          <w:r w:rsidR="007A6338" w:rsidRPr="00152089">
            <w:rPr>
              <w:rFonts w:ascii="Arial" w:hAnsi="Arial" w:cs="Arial"/>
              <w:color w:val="121212"/>
              <w:sz w:val="22"/>
              <w:szCs w:val="22"/>
              <w:shd w:val="clear" w:color="auto" w:fill="FFFFFF"/>
            </w:rPr>
            <w:fldChar w:fldCharType="begin"/>
          </w:r>
          <w:r w:rsidR="007A6338" w:rsidRPr="00152089">
            <w:rPr>
              <w:rFonts w:ascii="Arial" w:hAnsi="Arial" w:cs="Arial"/>
              <w:color w:val="121212"/>
              <w:sz w:val="22"/>
              <w:szCs w:val="22"/>
              <w:shd w:val="clear" w:color="auto" w:fill="FFFFFF"/>
            </w:rPr>
            <w:instrText xml:space="preserve"> CITATION Eam02 \l 2057 </w:instrText>
          </w:r>
          <w:r w:rsidR="007A6338" w:rsidRPr="00152089">
            <w:rPr>
              <w:rFonts w:ascii="Arial" w:hAnsi="Arial" w:cs="Arial"/>
              <w:color w:val="121212"/>
              <w:sz w:val="22"/>
              <w:szCs w:val="22"/>
              <w:shd w:val="clear" w:color="auto" w:fill="FFFFFF"/>
            </w:rPr>
            <w:fldChar w:fldCharType="separate"/>
          </w:r>
          <w:r w:rsidR="007A6338" w:rsidRPr="00152089">
            <w:rPr>
              <w:rFonts w:ascii="Arial" w:hAnsi="Arial" w:cs="Arial"/>
              <w:noProof/>
              <w:color w:val="121212"/>
              <w:sz w:val="22"/>
              <w:szCs w:val="22"/>
              <w:shd w:val="clear" w:color="auto" w:fill="FFFFFF"/>
            </w:rPr>
            <w:t xml:space="preserve"> (O'Kane, 2002)</w:t>
          </w:r>
          <w:r w:rsidR="007A6338" w:rsidRPr="00152089">
            <w:rPr>
              <w:rFonts w:ascii="Arial" w:hAnsi="Arial" w:cs="Arial"/>
              <w:color w:val="121212"/>
              <w:sz w:val="22"/>
              <w:szCs w:val="22"/>
              <w:shd w:val="clear" w:color="auto" w:fill="FFFFFF"/>
            </w:rPr>
            <w:fldChar w:fldCharType="end"/>
          </w:r>
        </w:sdtContent>
      </w:sdt>
    </w:p>
    <w:p w:rsidR="00A874DF" w:rsidRPr="00152089" w:rsidRDefault="00A874DF" w:rsidP="006E04DB">
      <w:pPr>
        <w:spacing w:line="360" w:lineRule="auto"/>
        <w:jc w:val="both"/>
        <w:rPr>
          <w:rFonts w:ascii="Arial" w:hAnsi="Arial" w:cs="Arial"/>
          <w:color w:val="000000" w:themeColor="text1"/>
          <w:sz w:val="22"/>
          <w:szCs w:val="22"/>
          <w:shd w:val="clear" w:color="auto" w:fill="FFFFFF"/>
        </w:rPr>
      </w:pPr>
    </w:p>
    <w:p w:rsidR="00A6310D" w:rsidRPr="00152089" w:rsidRDefault="005678CD" w:rsidP="006E04DB">
      <w:pPr>
        <w:spacing w:line="360" w:lineRule="auto"/>
        <w:jc w:val="both"/>
        <w:rPr>
          <w:rFonts w:ascii="Arial" w:hAnsi="Arial" w:cs="Arial"/>
          <w:sz w:val="22"/>
          <w:szCs w:val="22"/>
          <w:shd w:val="clear" w:color="auto" w:fill="FFFFFF"/>
        </w:rPr>
      </w:pPr>
      <w:r w:rsidRPr="00152089">
        <w:rPr>
          <w:rFonts w:ascii="Arial" w:hAnsi="Arial" w:cs="Arial"/>
          <w:sz w:val="22"/>
          <w:szCs w:val="22"/>
          <w:shd w:val="clear" w:color="auto" w:fill="FFFFFF"/>
        </w:rPr>
        <w:tab/>
      </w:r>
      <w:r w:rsidR="00A6310D" w:rsidRPr="00152089">
        <w:rPr>
          <w:rFonts w:ascii="Arial" w:hAnsi="Arial" w:cs="Arial"/>
          <w:sz w:val="22"/>
          <w:szCs w:val="22"/>
          <w:shd w:val="clear" w:color="auto" w:fill="FFFFFF"/>
        </w:rPr>
        <w:t>"</w:t>
      </w:r>
      <w:r w:rsidR="00633D55" w:rsidRPr="00152089">
        <w:rPr>
          <w:rFonts w:ascii="Arial" w:hAnsi="Arial" w:cs="Arial"/>
          <w:sz w:val="22"/>
          <w:szCs w:val="22"/>
          <w:shd w:val="clear" w:color="auto" w:fill="FFFFFF"/>
        </w:rPr>
        <w:t>Pastoral care is the provision the school makes to ensure the physical and emotional welfare of your child.</w:t>
      </w:r>
      <w:r w:rsidRPr="00152089">
        <w:rPr>
          <w:rFonts w:ascii="Arial" w:hAnsi="Arial" w:cs="Arial"/>
          <w:sz w:val="22"/>
          <w:szCs w:val="22"/>
          <w:shd w:val="clear" w:color="auto" w:fill="FFFFFF"/>
        </w:rPr>
        <w:t xml:space="preserve"> </w:t>
      </w:r>
      <w:r w:rsidR="00A6310D" w:rsidRPr="00152089">
        <w:rPr>
          <w:rFonts w:ascii="Arial" w:hAnsi="Arial" w:cs="Arial"/>
          <w:sz w:val="22"/>
          <w:szCs w:val="22"/>
          <w:shd w:val="clear" w:color="auto" w:fill="FFFFFF"/>
        </w:rPr>
        <w:t>Teaching assistants perform a valuable role in pastoral care. They are another pair of eyes and can attend to a particular ability group within the class. The younger the age of the class the higher the ratio of teaching assistants to teachers.</w:t>
      </w:r>
      <w:r w:rsidRPr="00152089">
        <w:rPr>
          <w:rFonts w:ascii="Arial" w:hAnsi="Arial" w:cs="Arial"/>
          <w:sz w:val="22"/>
          <w:szCs w:val="22"/>
          <w:shd w:val="clear" w:color="auto" w:fill="FFFFFF"/>
        </w:rPr>
        <w:t>"</w:t>
      </w:r>
      <w:sdt>
        <w:sdtPr>
          <w:rPr>
            <w:rFonts w:ascii="Arial" w:hAnsi="Arial" w:cs="Arial"/>
            <w:sz w:val="22"/>
            <w:szCs w:val="22"/>
            <w:shd w:val="clear" w:color="auto" w:fill="FFFFFF"/>
          </w:rPr>
          <w:id w:val="13100212"/>
          <w:citation/>
        </w:sdtPr>
        <w:sdtContent>
          <w:r w:rsidRPr="00152089">
            <w:rPr>
              <w:rFonts w:ascii="Arial" w:hAnsi="Arial" w:cs="Arial"/>
              <w:sz w:val="22"/>
              <w:szCs w:val="22"/>
              <w:shd w:val="clear" w:color="auto" w:fill="FFFFFF"/>
            </w:rPr>
            <w:fldChar w:fldCharType="begin"/>
          </w:r>
          <w:r w:rsidRPr="00152089">
            <w:rPr>
              <w:rFonts w:ascii="Arial" w:hAnsi="Arial" w:cs="Arial"/>
              <w:sz w:val="22"/>
              <w:szCs w:val="22"/>
              <w:shd w:val="clear" w:color="auto" w:fill="FFFFFF"/>
            </w:rPr>
            <w:instrText xml:space="preserve"> CITATION Sch20 \l 2057 </w:instrText>
          </w:r>
          <w:r w:rsidRPr="00152089">
            <w:rPr>
              <w:rFonts w:ascii="Arial" w:hAnsi="Arial" w:cs="Arial"/>
              <w:sz w:val="22"/>
              <w:szCs w:val="22"/>
              <w:shd w:val="clear" w:color="auto" w:fill="FFFFFF"/>
            </w:rPr>
            <w:fldChar w:fldCharType="separate"/>
          </w:r>
          <w:r w:rsidRPr="00152089">
            <w:rPr>
              <w:rFonts w:ascii="Arial" w:hAnsi="Arial" w:cs="Arial"/>
              <w:noProof/>
              <w:sz w:val="22"/>
              <w:szCs w:val="22"/>
              <w:shd w:val="clear" w:color="auto" w:fill="FFFFFF"/>
            </w:rPr>
            <w:t xml:space="preserve"> (Schoolsmith, 2020)</w:t>
          </w:r>
          <w:r w:rsidRPr="00152089">
            <w:rPr>
              <w:rFonts w:ascii="Arial" w:hAnsi="Arial" w:cs="Arial"/>
              <w:sz w:val="22"/>
              <w:szCs w:val="22"/>
              <w:shd w:val="clear" w:color="auto" w:fill="FFFFFF"/>
            </w:rPr>
            <w:fldChar w:fldCharType="end"/>
          </w:r>
        </w:sdtContent>
      </w:sdt>
    </w:p>
    <w:p w:rsidR="00573332" w:rsidRPr="00152089" w:rsidRDefault="00573332" w:rsidP="006E04DB">
      <w:pPr>
        <w:spacing w:line="360" w:lineRule="auto"/>
        <w:jc w:val="both"/>
        <w:rPr>
          <w:rFonts w:ascii="Arial" w:hAnsi="Arial" w:cs="Arial"/>
          <w:color w:val="000000" w:themeColor="text1"/>
          <w:sz w:val="22"/>
          <w:szCs w:val="22"/>
          <w:shd w:val="clear" w:color="auto" w:fill="FFFFFF"/>
        </w:rPr>
      </w:pPr>
    </w:p>
    <w:p w:rsidR="00573332" w:rsidRPr="00152089" w:rsidRDefault="00573332" w:rsidP="006E04DB">
      <w:pPr>
        <w:spacing w:line="360" w:lineRule="auto"/>
        <w:jc w:val="both"/>
        <w:rPr>
          <w:rFonts w:ascii="Arial" w:hAnsi="Arial" w:cs="Arial"/>
          <w:color w:val="000000" w:themeColor="text1"/>
          <w:sz w:val="22"/>
          <w:szCs w:val="22"/>
          <w:shd w:val="clear" w:color="auto" w:fill="FFFFFF"/>
        </w:rPr>
      </w:pPr>
      <w:r w:rsidRPr="00152089">
        <w:rPr>
          <w:rFonts w:ascii="Arial" w:hAnsi="Arial" w:cs="Arial"/>
          <w:color w:val="000000" w:themeColor="text1"/>
          <w:sz w:val="22"/>
          <w:szCs w:val="22"/>
          <w:shd w:val="clear" w:color="auto" w:fill="FFFFFF"/>
        </w:rPr>
        <w:t>The author has been a teaching assistant for</w:t>
      </w:r>
      <w:r w:rsidR="00C721AC" w:rsidRPr="00152089">
        <w:rPr>
          <w:rFonts w:ascii="Arial" w:hAnsi="Arial" w:cs="Arial"/>
          <w:color w:val="000000" w:themeColor="text1"/>
          <w:sz w:val="22"/>
          <w:szCs w:val="22"/>
          <w:shd w:val="clear" w:color="auto" w:fill="FFFFFF"/>
        </w:rPr>
        <w:t xml:space="preserve"> almost</w:t>
      </w:r>
      <w:r w:rsidRPr="00152089">
        <w:rPr>
          <w:rFonts w:ascii="Arial" w:hAnsi="Arial" w:cs="Arial"/>
          <w:color w:val="000000" w:themeColor="text1"/>
          <w:sz w:val="22"/>
          <w:szCs w:val="22"/>
          <w:shd w:val="clear" w:color="auto" w:fill="FFFFFF"/>
        </w:rPr>
        <w:t xml:space="preserve"> five years and has seen how the role has developed in just that short amount of time. Having worked in two different</w:t>
      </w:r>
      <w:r w:rsidR="00C721AC" w:rsidRPr="00152089">
        <w:rPr>
          <w:rFonts w:ascii="Arial" w:hAnsi="Arial" w:cs="Arial"/>
          <w:color w:val="000000" w:themeColor="text1"/>
          <w:sz w:val="22"/>
          <w:szCs w:val="22"/>
          <w:shd w:val="clear" w:color="auto" w:fill="FFFFFF"/>
        </w:rPr>
        <w:t xml:space="preserve"> schools </w:t>
      </w:r>
      <w:r w:rsidR="00C721AC" w:rsidRPr="00152089">
        <w:rPr>
          <w:rFonts w:ascii="Arial" w:hAnsi="Arial" w:cs="Arial"/>
          <w:color w:val="000000" w:themeColor="text1"/>
          <w:sz w:val="22"/>
          <w:szCs w:val="22"/>
          <w:shd w:val="clear" w:color="auto" w:fill="FFFFFF"/>
        </w:rPr>
        <w:lastRenderedPageBreak/>
        <w:t xml:space="preserve">within the same county, </w:t>
      </w:r>
      <w:r w:rsidR="002E35D9" w:rsidRPr="00152089">
        <w:rPr>
          <w:rFonts w:ascii="Arial" w:hAnsi="Arial" w:cs="Arial"/>
          <w:color w:val="000000" w:themeColor="text1"/>
          <w:sz w:val="22"/>
          <w:szCs w:val="22"/>
          <w:shd w:val="clear" w:color="auto" w:fill="FFFFFF"/>
        </w:rPr>
        <w:t>one being in a more deprived area the need for adult support required in class is much greater. In the author's previous school, she was one</w:t>
      </w:r>
      <w:r w:rsidR="009F741E" w:rsidRPr="00152089">
        <w:rPr>
          <w:rFonts w:ascii="Arial" w:hAnsi="Arial" w:cs="Arial"/>
          <w:color w:val="000000" w:themeColor="text1"/>
          <w:sz w:val="22"/>
          <w:szCs w:val="22"/>
          <w:shd w:val="clear" w:color="auto" w:fill="FFFFFF"/>
        </w:rPr>
        <w:t xml:space="preserve"> of two teaching assistants who was timetabled between six key stage two classes and now is one of two or three per class in current school. </w:t>
      </w:r>
      <w:r w:rsidR="00A85337" w:rsidRPr="00152089">
        <w:rPr>
          <w:rFonts w:ascii="Arial" w:hAnsi="Arial" w:cs="Arial"/>
          <w:color w:val="000000" w:themeColor="text1"/>
          <w:sz w:val="22"/>
          <w:szCs w:val="22"/>
          <w:shd w:val="clear" w:color="auto" w:fill="FFFFFF"/>
        </w:rPr>
        <w:t xml:space="preserve">This is mostly to do with behavioural issues as well as pupils who have special educational needs. </w:t>
      </w:r>
    </w:p>
    <w:p w:rsidR="00DF621E" w:rsidRPr="00152089" w:rsidRDefault="008C58A5" w:rsidP="006E04DB">
      <w:pPr>
        <w:pStyle w:val="Heading3"/>
        <w:shd w:val="clear" w:color="auto" w:fill="FFFFFF"/>
        <w:spacing w:before="0" w:beforeAutospacing="0" w:after="0" w:afterAutospacing="0" w:line="360" w:lineRule="auto"/>
        <w:jc w:val="both"/>
        <w:rPr>
          <w:rFonts w:ascii="Arial" w:hAnsi="Arial" w:cs="Arial"/>
          <w:b w:val="0"/>
          <w:bCs w:val="0"/>
          <w:color w:val="222222"/>
          <w:sz w:val="22"/>
          <w:szCs w:val="22"/>
        </w:rPr>
      </w:pPr>
      <w:r w:rsidRPr="00152089">
        <w:rPr>
          <w:rFonts w:ascii="Arial" w:hAnsi="Arial" w:cs="Arial"/>
          <w:b w:val="0"/>
          <w:color w:val="000000" w:themeColor="text1"/>
          <w:sz w:val="22"/>
          <w:szCs w:val="22"/>
          <w:shd w:val="clear" w:color="auto" w:fill="FFFFFF"/>
        </w:rPr>
        <w:tab/>
      </w:r>
      <w:r w:rsidR="00DF621E" w:rsidRPr="00152089">
        <w:rPr>
          <w:rFonts w:ascii="Arial" w:hAnsi="Arial" w:cs="Arial"/>
          <w:b w:val="0"/>
          <w:color w:val="000000" w:themeColor="text1"/>
          <w:sz w:val="22"/>
          <w:szCs w:val="22"/>
          <w:shd w:val="clear" w:color="auto" w:fill="FFFFFF"/>
        </w:rPr>
        <w:t>"</w:t>
      </w:r>
      <w:r w:rsidR="00DF621E" w:rsidRPr="00152089">
        <w:rPr>
          <w:rFonts w:ascii="Arial" w:hAnsi="Arial" w:cs="Arial"/>
          <w:b w:val="0"/>
          <w:color w:val="222222"/>
          <w:spacing w:val="2"/>
          <w:sz w:val="22"/>
          <w:szCs w:val="22"/>
        </w:rPr>
        <w:t>Behaviour in the classroom is always ultimately the responsibility of the teacher. However, that doesn’t mean that maintaining behaviour standards is the sole duty of the classroom teacher. It’s a combined effort: from the senior leaders, to the middle leaders, and also the support staff."</w:t>
      </w:r>
      <w:r w:rsidR="006E04DB" w:rsidRPr="00152089">
        <w:rPr>
          <w:rFonts w:ascii="Arial" w:hAnsi="Arial" w:cs="Arial"/>
          <w:b w:val="0"/>
          <w:bCs w:val="0"/>
          <w:color w:val="222222"/>
          <w:sz w:val="22"/>
          <w:szCs w:val="22"/>
        </w:rPr>
        <w:t xml:space="preserve"> </w:t>
      </w:r>
      <w:sdt>
        <w:sdtPr>
          <w:rPr>
            <w:rFonts w:ascii="Arial" w:hAnsi="Arial" w:cs="Arial"/>
            <w:b w:val="0"/>
            <w:bCs w:val="0"/>
            <w:color w:val="222222"/>
            <w:sz w:val="22"/>
            <w:szCs w:val="22"/>
          </w:rPr>
          <w:id w:val="13100213"/>
          <w:citation/>
        </w:sdtPr>
        <w:sdtContent>
          <w:r w:rsidR="006E04DB" w:rsidRPr="00152089">
            <w:rPr>
              <w:rFonts w:ascii="Arial" w:hAnsi="Arial" w:cs="Arial"/>
              <w:b w:val="0"/>
              <w:bCs w:val="0"/>
              <w:color w:val="222222"/>
              <w:sz w:val="22"/>
              <w:szCs w:val="22"/>
            </w:rPr>
            <w:fldChar w:fldCharType="begin"/>
          </w:r>
          <w:r w:rsidR="006E04DB" w:rsidRPr="00152089">
            <w:rPr>
              <w:rFonts w:ascii="Arial" w:hAnsi="Arial" w:cs="Arial"/>
              <w:b w:val="0"/>
              <w:bCs w:val="0"/>
              <w:color w:val="222222"/>
              <w:sz w:val="22"/>
              <w:szCs w:val="22"/>
            </w:rPr>
            <w:instrText xml:space="preserve"> CITATION Gra19 \l 2057 </w:instrText>
          </w:r>
          <w:r w:rsidR="006E04DB" w:rsidRPr="00152089">
            <w:rPr>
              <w:rFonts w:ascii="Arial" w:hAnsi="Arial" w:cs="Arial"/>
              <w:b w:val="0"/>
              <w:bCs w:val="0"/>
              <w:color w:val="222222"/>
              <w:sz w:val="22"/>
              <w:szCs w:val="22"/>
            </w:rPr>
            <w:fldChar w:fldCharType="separate"/>
          </w:r>
          <w:r w:rsidR="006E04DB" w:rsidRPr="00152089">
            <w:rPr>
              <w:rFonts w:ascii="Arial" w:hAnsi="Arial" w:cs="Arial"/>
              <w:b w:val="0"/>
              <w:noProof/>
              <w:color w:val="222222"/>
              <w:sz w:val="22"/>
              <w:szCs w:val="22"/>
            </w:rPr>
            <w:t>(Hallahan, 2019)</w:t>
          </w:r>
          <w:r w:rsidR="006E04DB" w:rsidRPr="00152089">
            <w:rPr>
              <w:rFonts w:ascii="Arial" w:hAnsi="Arial" w:cs="Arial"/>
              <w:b w:val="0"/>
              <w:bCs w:val="0"/>
              <w:color w:val="222222"/>
              <w:sz w:val="22"/>
              <w:szCs w:val="22"/>
            </w:rPr>
            <w:fldChar w:fldCharType="end"/>
          </w:r>
        </w:sdtContent>
      </w:sdt>
    </w:p>
    <w:p w:rsidR="00DF621E" w:rsidRPr="00152089" w:rsidRDefault="00DF621E" w:rsidP="006E04DB">
      <w:pPr>
        <w:pStyle w:val="Heading3"/>
        <w:shd w:val="clear" w:color="auto" w:fill="FFFFFF"/>
        <w:spacing w:before="0" w:beforeAutospacing="0" w:after="0" w:afterAutospacing="0" w:line="360" w:lineRule="auto"/>
        <w:jc w:val="both"/>
        <w:rPr>
          <w:rFonts w:ascii="Arial" w:hAnsi="Arial" w:cs="Arial"/>
          <w:b w:val="0"/>
          <w:bCs w:val="0"/>
          <w:color w:val="222222"/>
          <w:sz w:val="22"/>
          <w:szCs w:val="22"/>
        </w:rPr>
      </w:pPr>
    </w:p>
    <w:p w:rsidR="0026699E" w:rsidRPr="00152089" w:rsidRDefault="00DF621E" w:rsidP="006E04DB">
      <w:pPr>
        <w:pStyle w:val="Heading3"/>
        <w:shd w:val="clear" w:color="auto" w:fill="FFFFFF"/>
        <w:spacing w:before="0" w:beforeAutospacing="0" w:after="0" w:afterAutospacing="0" w:line="360" w:lineRule="auto"/>
        <w:jc w:val="both"/>
        <w:rPr>
          <w:rFonts w:ascii="Arial" w:hAnsi="Arial" w:cs="Arial"/>
          <w:b w:val="0"/>
          <w:bCs w:val="0"/>
          <w:color w:val="222222"/>
          <w:sz w:val="22"/>
          <w:szCs w:val="22"/>
        </w:rPr>
      </w:pPr>
      <w:r w:rsidRPr="00152089">
        <w:rPr>
          <w:rFonts w:ascii="Arial" w:hAnsi="Arial" w:cs="Arial"/>
          <w:b w:val="0"/>
          <w:bCs w:val="0"/>
          <w:color w:val="222222"/>
          <w:sz w:val="22"/>
          <w:szCs w:val="22"/>
        </w:rPr>
        <w:t xml:space="preserve">To enable the class teacher to continue teaching the class without interruptions, it is sometimes necessary for teaching assistants to deal with any behavioural issues that may be starting and could lead to disruption. </w:t>
      </w:r>
      <w:r w:rsidR="00E264E4" w:rsidRPr="00152089">
        <w:rPr>
          <w:rFonts w:ascii="Arial" w:hAnsi="Arial" w:cs="Arial"/>
          <w:b w:val="0"/>
          <w:bCs w:val="0"/>
          <w:color w:val="222222"/>
          <w:sz w:val="22"/>
          <w:szCs w:val="22"/>
        </w:rPr>
        <w:t>In the author's setting, to manage this type of class disruption, the teaching assistant will try to distract the pupil by taking them out of the class for a walk and to calm down. Once the child is calm, it is then possible to ask what is upsetting them and find out the cause of their behaviou</w:t>
      </w:r>
      <w:r w:rsidR="006E04DB" w:rsidRPr="00152089">
        <w:rPr>
          <w:rFonts w:ascii="Arial" w:hAnsi="Arial" w:cs="Arial"/>
          <w:b w:val="0"/>
          <w:bCs w:val="0"/>
          <w:color w:val="222222"/>
          <w:sz w:val="22"/>
          <w:szCs w:val="22"/>
        </w:rPr>
        <w:t>r.</w:t>
      </w:r>
    </w:p>
    <w:p w:rsidR="006E04DB" w:rsidRPr="00152089" w:rsidRDefault="006E04DB" w:rsidP="006E04DB">
      <w:pPr>
        <w:pStyle w:val="Heading3"/>
        <w:shd w:val="clear" w:color="auto" w:fill="FFFFFF"/>
        <w:spacing w:before="0" w:beforeAutospacing="0" w:after="0" w:afterAutospacing="0" w:line="360" w:lineRule="auto"/>
        <w:jc w:val="both"/>
        <w:rPr>
          <w:rFonts w:ascii="Arial" w:hAnsi="Arial" w:cs="Arial"/>
          <w:b w:val="0"/>
          <w:bCs w:val="0"/>
          <w:color w:val="FF0000"/>
          <w:sz w:val="22"/>
          <w:szCs w:val="22"/>
        </w:rPr>
      </w:pPr>
    </w:p>
    <w:p w:rsidR="00006664" w:rsidRPr="00152089" w:rsidRDefault="001A6279" w:rsidP="006E04DB">
      <w:pPr>
        <w:pStyle w:val="Heading3"/>
        <w:shd w:val="clear" w:color="auto" w:fill="FFFFFF"/>
        <w:spacing w:before="0" w:beforeAutospacing="0" w:after="0" w:afterAutospacing="0" w:line="360" w:lineRule="auto"/>
        <w:jc w:val="both"/>
        <w:rPr>
          <w:rFonts w:ascii="Arial" w:hAnsi="Arial" w:cs="Arial"/>
          <w:b w:val="0"/>
          <w:bCs w:val="0"/>
          <w:color w:val="FF0000"/>
          <w:sz w:val="22"/>
          <w:szCs w:val="22"/>
        </w:rPr>
      </w:pPr>
      <w:r w:rsidRPr="00152089">
        <w:rPr>
          <w:rFonts w:ascii="Arial" w:hAnsi="Arial" w:cs="Arial"/>
          <w:b w:val="0"/>
          <w:bCs w:val="0"/>
          <w:sz w:val="22"/>
          <w:szCs w:val="22"/>
        </w:rPr>
        <w:t>To effectively deal with challenging behaviour, staff in the author's setting have regular meetings/training</w:t>
      </w:r>
      <w:r w:rsidR="00D22D0B" w:rsidRPr="00152089">
        <w:rPr>
          <w:rFonts w:ascii="Arial" w:hAnsi="Arial" w:cs="Arial"/>
          <w:b w:val="0"/>
          <w:bCs w:val="0"/>
          <w:sz w:val="22"/>
          <w:szCs w:val="22"/>
        </w:rPr>
        <w:t>, all work together and follow the behaviour policy.</w:t>
      </w:r>
      <w:r w:rsidR="00A5660E" w:rsidRPr="00152089">
        <w:rPr>
          <w:rFonts w:ascii="Arial" w:hAnsi="Arial" w:cs="Arial"/>
          <w:b w:val="0"/>
          <w:bCs w:val="0"/>
          <w:sz w:val="22"/>
          <w:szCs w:val="22"/>
        </w:rPr>
        <w:t xml:space="preserve"> </w:t>
      </w:r>
      <w:r w:rsidR="009D62DB" w:rsidRPr="00152089">
        <w:rPr>
          <w:rFonts w:ascii="Arial" w:hAnsi="Arial" w:cs="Arial"/>
          <w:b w:val="0"/>
          <w:bCs w:val="0"/>
          <w:sz w:val="22"/>
          <w:szCs w:val="22"/>
        </w:rPr>
        <w:t>All staff are referred to as 'adults' so everyone is treated with the same respect</w:t>
      </w:r>
      <w:r w:rsidR="0087560B" w:rsidRPr="00152089">
        <w:rPr>
          <w:rFonts w:ascii="Arial" w:hAnsi="Arial" w:cs="Arial"/>
          <w:b w:val="0"/>
          <w:bCs w:val="0"/>
          <w:sz w:val="22"/>
          <w:szCs w:val="22"/>
        </w:rPr>
        <w:t>. All members of staff follow the hierarchy laid out in the school's behaviour policy, meaning consistency for both pupils and school staff.</w:t>
      </w:r>
    </w:p>
    <w:p w:rsidR="00441F90" w:rsidRPr="00152089" w:rsidRDefault="00AF5186" w:rsidP="006E04DB">
      <w:pPr>
        <w:pStyle w:val="Heading3"/>
        <w:shd w:val="clear" w:color="auto" w:fill="FFFFFF"/>
        <w:spacing w:before="0" w:beforeAutospacing="0" w:after="0" w:afterAutospacing="0" w:line="360" w:lineRule="auto"/>
        <w:jc w:val="both"/>
        <w:rPr>
          <w:rFonts w:ascii="Arial" w:hAnsi="Arial" w:cs="Arial"/>
          <w:b w:val="0"/>
          <w:color w:val="000000"/>
          <w:sz w:val="22"/>
          <w:szCs w:val="22"/>
          <w:bdr w:val="none" w:sz="0" w:space="0" w:color="auto" w:frame="1"/>
        </w:rPr>
      </w:pPr>
      <w:r w:rsidRPr="00152089">
        <w:rPr>
          <w:rFonts w:ascii="Arial" w:hAnsi="Arial" w:cs="Arial"/>
          <w:b w:val="0"/>
          <w:bCs w:val="0"/>
          <w:color w:val="000000" w:themeColor="text1"/>
          <w:sz w:val="22"/>
          <w:szCs w:val="22"/>
        </w:rPr>
        <w:tab/>
      </w:r>
      <w:r w:rsidR="00441F90" w:rsidRPr="00152089">
        <w:rPr>
          <w:rFonts w:ascii="Arial" w:hAnsi="Arial" w:cs="Arial"/>
          <w:b w:val="0"/>
          <w:bCs w:val="0"/>
          <w:color w:val="000000" w:themeColor="text1"/>
          <w:sz w:val="22"/>
          <w:szCs w:val="22"/>
        </w:rPr>
        <w:t>School A's policy states</w:t>
      </w:r>
      <w:r w:rsidR="00441F90" w:rsidRPr="00152089">
        <w:rPr>
          <w:rFonts w:ascii="Arial" w:hAnsi="Arial" w:cs="Arial"/>
          <w:b w:val="0"/>
          <w:bCs w:val="0"/>
          <w:color w:val="FF0000"/>
          <w:sz w:val="22"/>
          <w:szCs w:val="22"/>
        </w:rPr>
        <w:t xml:space="preserve"> </w:t>
      </w:r>
      <w:r w:rsidR="00441F90" w:rsidRPr="00152089">
        <w:rPr>
          <w:rFonts w:ascii="Arial" w:hAnsi="Arial" w:cs="Arial"/>
          <w:b w:val="0"/>
          <w:bCs w:val="0"/>
          <w:color w:val="000000" w:themeColor="text1"/>
          <w:sz w:val="22"/>
          <w:szCs w:val="22"/>
        </w:rPr>
        <w:t>"w</w:t>
      </w:r>
      <w:r w:rsidR="00441F90" w:rsidRPr="00152089">
        <w:rPr>
          <w:rStyle w:val="normaltextrun"/>
          <w:rFonts w:ascii="Arial" w:hAnsi="Arial" w:cs="Arial"/>
          <w:b w:val="0"/>
          <w:color w:val="000000" w:themeColor="text1"/>
          <w:sz w:val="22"/>
          <w:szCs w:val="22"/>
          <w:bdr w:val="none" w:sz="0" w:space="0" w:color="auto" w:frame="1"/>
        </w:rPr>
        <w:t>e</w:t>
      </w:r>
      <w:r w:rsidR="00441F90" w:rsidRPr="00152089">
        <w:rPr>
          <w:rStyle w:val="normaltextrun"/>
          <w:rFonts w:ascii="Arial" w:hAnsi="Arial" w:cs="Arial"/>
          <w:b w:val="0"/>
          <w:color w:val="000000"/>
          <w:sz w:val="22"/>
          <w:szCs w:val="22"/>
          <w:bdr w:val="none" w:sz="0" w:space="0" w:color="auto" w:frame="1"/>
        </w:rPr>
        <w:t xml:space="preserve"> are committed to ensuring the highest possible standards of teaching and learning for all pupils.  We believe that in order to accomplish this, we need to provide a positive framework of a whole school behaviour and discipline policy which is developed, reviewed, evaluated, supported and followed by the whole school community." (School A, </w:t>
      </w:r>
      <w:r w:rsidR="0087560B" w:rsidRPr="00152089">
        <w:rPr>
          <w:rStyle w:val="normaltextrun"/>
          <w:rFonts w:ascii="Arial" w:hAnsi="Arial" w:cs="Arial"/>
          <w:b w:val="0"/>
          <w:color w:val="000000"/>
          <w:sz w:val="22"/>
          <w:szCs w:val="22"/>
          <w:bdr w:val="none" w:sz="0" w:space="0" w:color="auto" w:frame="1"/>
        </w:rPr>
        <w:t>2017).</w:t>
      </w:r>
    </w:p>
    <w:p w:rsidR="00006664" w:rsidRPr="00152089" w:rsidRDefault="00006664" w:rsidP="006E04DB">
      <w:pPr>
        <w:pStyle w:val="Heading3"/>
        <w:shd w:val="clear" w:color="auto" w:fill="FFFFFF"/>
        <w:spacing w:before="0" w:beforeAutospacing="0" w:after="0" w:afterAutospacing="0" w:line="360" w:lineRule="auto"/>
        <w:jc w:val="both"/>
        <w:rPr>
          <w:rFonts w:ascii="Arial" w:hAnsi="Arial" w:cs="Arial"/>
          <w:b w:val="0"/>
          <w:bCs w:val="0"/>
          <w:color w:val="FF0000"/>
          <w:sz w:val="22"/>
          <w:szCs w:val="22"/>
        </w:rPr>
      </w:pPr>
    </w:p>
    <w:p w:rsidR="00DF621E" w:rsidRPr="00152089" w:rsidRDefault="00DF621E" w:rsidP="006E04DB">
      <w:pPr>
        <w:pStyle w:val="Heading3"/>
        <w:shd w:val="clear" w:color="auto" w:fill="FFFFFF"/>
        <w:spacing w:before="0" w:beforeAutospacing="0" w:after="0" w:afterAutospacing="0" w:line="360" w:lineRule="auto"/>
        <w:jc w:val="both"/>
        <w:rPr>
          <w:rFonts w:ascii="Arial" w:hAnsi="Arial" w:cs="Arial"/>
          <w:b w:val="0"/>
          <w:bCs w:val="0"/>
          <w:color w:val="222222"/>
          <w:sz w:val="22"/>
          <w:szCs w:val="22"/>
        </w:rPr>
      </w:pPr>
      <w:r w:rsidRPr="00152089">
        <w:rPr>
          <w:rFonts w:ascii="Arial" w:hAnsi="Arial" w:cs="Arial"/>
          <w:b w:val="0"/>
          <w:bCs w:val="0"/>
          <w:color w:val="222222"/>
          <w:sz w:val="22"/>
          <w:szCs w:val="22"/>
        </w:rPr>
        <w:t>To be an effective teaching assistant, the author feels it is important to build a good rapport with pupils, parents and colleagues to ensure a safe</w:t>
      </w:r>
      <w:r w:rsidR="00006664" w:rsidRPr="00152089">
        <w:rPr>
          <w:rFonts w:ascii="Arial" w:hAnsi="Arial" w:cs="Arial"/>
          <w:b w:val="0"/>
          <w:bCs w:val="0"/>
          <w:color w:val="222222"/>
          <w:sz w:val="22"/>
          <w:szCs w:val="22"/>
        </w:rPr>
        <w:t>, trusted</w:t>
      </w:r>
      <w:r w:rsidRPr="00152089">
        <w:rPr>
          <w:rFonts w:ascii="Arial" w:hAnsi="Arial" w:cs="Arial"/>
          <w:b w:val="0"/>
          <w:bCs w:val="0"/>
          <w:color w:val="222222"/>
          <w:sz w:val="22"/>
          <w:szCs w:val="22"/>
        </w:rPr>
        <w:t xml:space="preserve"> environment for pupils.</w:t>
      </w:r>
      <w:r w:rsidR="00006664" w:rsidRPr="00152089">
        <w:rPr>
          <w:rFonts w:ascii="Arial" w:hAnsi="Arial" w:cs="Arial"/>
          <w:b w:val="0"/>
          <w:bCs w:val="0"/>
          <w:color w:val="222222"/>
          <w:sz w:val="22"/>
          <w:szCs w:val="22"/>
        </w:rPr>
        <w:t xml:space="preserve"> The author's setting builds and maintains this rapport by being present, the class teacher and teaching assistants go out to the yard in the morning to greet parents and bring the children in. This gives parents a chance to raise any concerns, pass on any </w:t>
      </w:r>
      <w:r w:rsidR="001731C0" w:rsidRPr="00152089">
        <w:rPr>
          <w:rFonts w:ascii="Arial" w:hAnsi="Arial" w:cs="Arial"/>
          <w:b w:val="0"/>
          <w:bCs w:val="0"/>
          <w:color w:val="222222"/>
          <w:sz w:val="22"/>
          <w:szCs w:val="22"/>
        </w:rPr>
        <w:t xml:space="preserve">information or just have </w:t>
      </w:r>
      <w:r w:rsidR="00441F90" w:rsidRPr="00152089">
        <w:rPr>
          <w:rFonts w:ascii="Arial" w:hAnsi="Arial" w:cs="Arial"/>
          <w:b w:val="0"/>
          <w:bCs w:val="0"/>
          <w:color w:val="222222"/>
          <w:sz w:val="22"/>
          <w:szCs w:val="22"/>
        </w:rPr>
        <w:t xml:space="preserve">a quick chat to any member of staff. </w:t>
      </w:r>
    </w:p>
    <w:p w:rsidR="0087560B" w:rsidRPr="00152089" w:rsidRDefault="00AF5186" w:rsidP="006E04DB">
      <w:pPr>
        <w:pStyle w:val="NormalWeb"/>
        <w:shd w:val="clear" w:color="auto" w:fill="FFFFFF"/>
        <w:spacing w:before="0" w:beforeAutospacing="0" w:after="336" w:afterAutospacing="0" w:line="360" w:lineRule="auto"/>
        <w:jc w:val="both"/>
        <w:rPr>
          <w:rFonts w:ascii="Arial" w:hAnsi="Arial" w:cs="Arial"/>
          <w:color w:val="333333"/>
          <w:sz w:val="22"/>
          <w:szCs w:val="22"/>
        </w:rPr>
      </w:pPr>
      <w:r w:rsidRPr="00152089">
        <w:rPr>
          <w:rFonts w:ascii="Arial" w:hAnsi="Arial" w:cs="Arial"/>
          <w:b/>
          <w:bCs/>
          <w:color w:val="222222"/>
          <w:sz w:val="22"/>
          <w:szCs w:val="22"/>
        </w:rPr>
        <w:tab/>
      </w:r>
      <w:r w:rsidR="0087560B" w:rsidRPr="00152089">
        <w:rPr>
          <w:rFonts w:ascii="Arial" w:hAnsi="Arial" w:cs="Arial"/>
          <w:b/>
          <w:bCs/>
          <w:color w:val="222222"/>
          <w:sz w:val="22"/>
          <w:szCs w:val="22"/>
        </w:rPr>
        <w:t>"</w:t>
      </w:r>
      <w:r w:rsidR="0087560B" w:rsidRPr="00152089">
        <w:rPr>
          <w:rFonts w:ascii="Arial" w:hAnsi="Arial" w:cs="Arial"/>
          <w:color w:val="333333"/>
          <w:sz w:val="22"/>
          <w:szCs w:val="22"/>
        </w:rPr>
        <w:t xml:space="preserve">When working as a teaching assistant you will not only have to build good relationships with your pupils but staff and parents too. Support staff have as much interaction with parents and pupils as teachers do, so it’s vital that you build up a strong </w:t>
      </w:r>
      <w:r w:rsidR="0087560B" w:rsidRPr="00152089">
        <w:rPr>
          <w:rFonts w:ascii="Arial" w:hAnsi="Arial" w:cs="Arial"/>
          <w:color w:val="333333"/>
          <w:sz w:val="22"/>
          <w:szCs w:val="22"/>
        </w:rPr>
        <w:lastRenderedPageBreak/>
        <w:t>rapport. It is important for you to get to know your students, in order for them to relate and trust you in the classroom. Parents also need to feel confident that you can meet their child’s educational needs."</w:t>
      </w:r>
      <w:sdt>
        <w:sdtPr>
          <w:rPr>
            <w:rFonts w:ascii="Arial" w:hAnsi="Arial" w:cs="Arial"/>
            <w:color w:val="333333"/>
            <w:sz w:val="22"/>
            <w:szCs w:val="22"/>
          </w:rPr>
          <w:id w:val="13100241"/>
          <w:citation/>
        </w:sdtPr>
        <w:sdtContent>
          <w:r w:rsidRPr="00152089">
            <w:rPr>
              <w:rFonts w:ascii="Arial" w:hAnsi="Arial" w:cs="Arial"/>
              <w:color w:val="333333"/>
              <w:sz w:val="22"/>
              <w:szCs w:val="22"/>
            </w:rPr>
            <w:fldChar w:fldCharType="begin"/>
          </w:r>
          <w:r w:rsidRPr="00152089">
            <w:rPr>
              <w:rFonts w:ascii="Arial" w:hAnsi="Arial" w:cs="Arial"/>
              <w:color w:val="333333"/>
              <w:sz w:val="22"/>
              <w:szCs w:val="22"/>
            </w:rPr>
            <w:instrText xml:space="preserve"> CITATION Sha17 \l 2057 </w:instrText>
          </w:r>
          <w:r w:rsidRPr="00152089">
            <w:rPr>
              <w:rFonts w:ascii="Arial" w:hAnsi="Arial" w:cs="Arial"/>
              <w:color w:val="333333"/>
              <w:sz w:val="22"/>
              <w:szCs w:val="22"/>
            </w:rPr>
            <w:fldChar w:fldCharType="separate"/>
          </w:r>
          <w:r w:rsidRPr="00152089">
            <w:rPr>
              <w:rFonts w:ascii="Arial" w:hAnsi="Arial" w:cs="Arial"/>
              <w:noProof/>
              <w:color w:val="333333"/>
              <w:sz w:val="22"/>
              <w:szCs w:val="22"/>
            </w:rPr>
            <w:t xml:space="preserve"> (Carter, 2017)</w:t>
          </w:r>
          <w:r w:rsidRPr="00152089">
            <w:rPr>
              <w:rFonts w:ascii="Arial" w:hAnsi="Arial" w:cs="Arial"/>
              <w:color w:val="333333"/>
              <w:sz w:val="22"/>
              <w:szCs w:val="22"/>
            </w:rPr>
            <w:fldChar w:fldCharType="end"/>
          </w:r>
        </w:sdtContent>
      </w:sdt>
    </w:p>
    <w:p w:rsidR="00736B3D" w:rsidRPr="00152089" w:rsidRDefault="00DA1852" w:rsidP="006E04DB">
      <w:pPr>
        <w:pStyle w:val="NormalWeb"/>
        <w:shd w:val="clear" w:color="auto" w:fill="FFFFFF"/>
        <w:spacing w:before="0" w:beforeAutospacing="0" w:after="336" w:afterAutospacing="0" w:line="360" w:lineRule="auto"/>
        <w:jc w:val="both"/>
        <w:rPr>
          <w:rFonts w:ascii="Arial" w:hAnsi="Arial" w:cs="Arial"/>
          <w:sz w:val="22"/>
          <w:szCs w:val="22"/>
        </w:rPr>
      </w:pPr>
      <w:r w:rsidRPr="00152089">
        <w:rPr>
          <w:rFonts w:ascii="Arial" w:hAnsi="Arial" w:cs="Arial"/>
          <w:sz w:val="22"/>
          <w:szCs w:val="22"/>
        </w:rPr>
        <w:t xml:space="preserve">Building a good rapport with children is imperative to be able to </w:t>
      </w:r>
      <w:r w:rsidR="00342C09" w:rsidRPr="00152089">
        <w:rPr>
          <w:rFonts w:ascii="Arial" w:hAnsi="Arial" w:cs="Arial"/>
          <w:sz w:val="22"/>
          <w:szCs w:val="22"/>
        </w:rPr>
        <w:t xml:space="preserve">support them and for them to trust adults that are caring for them. </w:t>
      </w:r>
      <w:r w:rsidR="00736B3D" w:rsidRPr="00152089">
        <w:rPr>
          <w:rFonts w:ascii="Arial" w:hAnsi="Arial" w:cs="Arial"/>
          <w:sz w:val="22"/>
          <w:szCs w:val="22"/>
        </w:rPr>
        <w:t>Once a child has built trust with an adult, it is then they will feel they are able to open up and discuss their feelings</w:t>
      </w:r>
      <w:r w:rsidR="002C53C0" w:rsidRPr="00152089">
        <w:rPr>
          <w:rFonts w:ascii="Arial" w:hAnsi="Arial" w:cs="Arial"/>
          <w:sz w:val="22"/>
          <w:szCs w:val="22"/>
        </w:rPr>
        <w:t>.</w:t>
      </w:r>
      <w:r w:rsidR="00736B3D" w:rsidRPr="00152089">
        <w:rPr>
          <w:rFonts w:ascii="Arial" w:hAnsi="Arial" w:cs="Arial"/>
          <w:sz w:val="22"/>
          <w:szCs w:val="22"/>
        </w:rPr>
        <w:tab/>
      </w:r>
    </w:p>
    <w:p w:rsidR="00342C09" w:rsidRPr="00152089" w:rsidRDefault="00AF5186" w:rsidP="006E04DB">
      <w:pPr>
        <w:pStyle w:val="NormalWeb"/>
        <w:shd w:val="clear" w:color="auto" w:fill="FFFFFF"/>
        <w:spacing w:before="0" w:beforeAutospacing="0" w:after="336" w:afterAutospacing="0" w:line="360" w:lineRule="auto"/>
        <w:jc w:val="both"/>
        <w:rPr>
          <w:rFonts w:ascii="Arial" w:hAnsi="Arial" w:cs="Arial"/>
          <w:sz w:val="22"/>
          <w:szCs w:val="22"/>
          <w:shd w:val="clear" w:color="auto" w:fill="FFFFFF"/>
        </w:rPr>
      </w:pPr>
      <w:r w:rsidRPr="00152089">
        <w:rPr>
          <w:rFonts w:ascii="Arial" w:hAnsi="Arial" w:cs="Arial"/>
          <w:sz w:val="22"/>
          <w:szCs w:val="22"/>
          <w:shd w:val="clear" w:color="auto" w:fill="FFFFFF"/>
        </w:rPr>
        <w:tab/>
      </w:r>
      <w:r w:rsidR="00736B3D" w:rsidRPr="00152089">
        <w:rPr>
          <w:rFonts w:ascii="Arial" w:hAnsi="Arial" w:cs="Arial"/>
          <w:sz w:val="22"/>
          <w:szCs w:val="22"/>
          <w:shd w:val="clear" w:color="auto" w:fill="FFFFFF"/>
        </w:rPr>
        <w:t>"</w:t>
      </w:r>
      <w:r w:rsidR="00342C09" w:rsidRPr="00152089">
        <w:rPr>
          <w:rFonts w:ascii="Arial" w:hAnsi="Arial" w:cs="Arial"/>
          <w:sz w:val="22"/>
          <w:szCs w:val="22"/>
          <w:shd w:val="clear" w:color="auto" w:fill="FFFFFF"/>
        </w:rPr>
        <w:t>Rapport is the name given to the magic that emerges when two people interact to form positive or primarily positive impressions or attitudes toward one another. It is a feeling of sameness and accord threaded with a sense of basic trust. Rapport, that first feeling of trust and respect must be present before even the most basic positive relationship is formed.</w:t>
      </w:r>
      <w:r w:rsidR="00736B3D" w:rsidRPr="00152089">
        <w:rPr>
          <w:rFonts w:ascii="Arial" w:hAnsi="Arial" w:cs="Arial"/>
          <w:sz w:val="22"/>
          <w:szCs w:val="22"/>
          <w:shd w:val="clear" w:color="auto" w:fill="FFFFFF"/>
        </w:rPr>
        <w:t>"</w:t>
      </w:r>
      <w:sdt>
        <w:sdtPr>
          <w:rPr>
            <w:rFonts w:ascii="Arial" w:hAnsi="Arial" w:cs="Arial"/>
            <w:sz w:val="22"/>
            <w:szCs w:val="22"/>
            <w:shd w:val="clear" w:color="auto" w:fill="FFFFFF"/>
          </w:rPr>
          <w:id w:val="13100242"/>
          <w:citation/>
        </w:sdtPr>
        <w:sdtContent>
          <w:r w:rsidRPr="00152089">
            <w:rPr>
              <w:rFonts w:ascii="Arial" w:hAnsi="Arial" w:cs="Arial"/>
              <w:sz w:val="22"/>
              <w:szCs w:val="22"/>
              <w:shd w:val="clear" w:color="auto" w:fill="FFFFFF"/>
            </w:rPr>
            <w:fldChar w:fldCharType="begin"/>
          </w:r>
          <w:r w:rsidRPr="00152089">
            <w:rPr>
              <w:rFonts w:ascii="Arial" w:hAnsi="Arial" w:cs="Arial"/>
              <w:sz w:val="22"/>
              <w:szCs w:val="22"/>
              <w:shd w:val="clear" w:color="auto" w:fill="FFFFFF"/>
            </w:rPr>
            <w:instrText xml:space="preserve"> CITATION Mic02 \l 2057 </w:instrText>
          </w:r>
          <w:r w:rsidRPr="00152089">
            <w:rPr>
              <w:rFonts w:ascii="Arial" w:hAnsi="Arial" w:cs="Arial"/>
              <w:sz w:val="22"/>
              <w:szCs w:val="22"/>
              <w:shd w:val="clear" w:color="auto" w:fill="FFFFFF"/>
            </w:rPr>
            <w:fldChar w:fldCharType="separate"/>
          </w:r>
          <w:r w:rsidRPr="00152089">
            <w:rPr>
              <w:rFonts w:ascii="Arial" w:hAnsi="Arial" w:cs="Arial"/>
              <w:noProof/>
              <w:sz w:val="22"/>
              <w:szCs w:val="22"/>
              <w:shd w:val="clear" w:color="auto" w:fill="FFFFFF"/>
            </w:rPr>
            <w:t xml:space="preserve"> (Burns, 2002)</w:t>
          </w:r>
          <w:r w:rsidRPr="00152089">
            <w:rPr>
              <w:rFonts w:ascii="Arial" w:hAnsi="Arial" w:cs="Arial"/>
              <w:sz w:val="22"/>
              <w:szCs w:val="22"/>
              <w:shd w:val="clear" w:color="auto" w:fill="FFFFFF"/>
            </w:rPr>
            <w:fldChar w:fldCharType="end"/>
          </w:r>
        </w:sdtContent>
      </w:sdt>
    </w:p>
    <w:p w:rsidR="008458C2" w:rsidRPr="00152089" w:rsidRDefault="00D10C21" w:rsidP="006E04DB">
      <w:pPr>
        <w:pStyle w:val="NormalWeb"/>
        <w:shd w:val="clear" w:color="auto" w:fill="FFFFFF"/>
        <w:spacing w:before="0" w:beforeAutospacing="0" w:after="336" w:afterAutospacing="0" w:line="360" w:lineRule="auto"/>
        <w:jc w:val="both"/>
        <w:rPr>
          <w:rFonts w:ascii="Arial" w:hAnsi="Arial" w:cs="Arial"/>
          <w:sz w:val="22"/>
          <w:szCs w:val="22"/>
        </w:rPr>
      </w:pPr>
      <w:r w:rsidRPr="00152089">
        <w:rPr>
          <w:rFonts w:ascii="Arial" w:hAnsi="Arial" w:cs="Arial"/>
          <w:sz w:val="22"/>
          <w:szCs w:val="22"/>
        </w:rPr>
        <w:t xml:space="preserve">Pastoral care can be </w:t>
      </w:r>
      <w:r w:rsidR="009C2AA2" w:rsidRPr="00152089">
        <w:rPr>
          <w:rFonts w:ascii="Arial" w:hAnsi="Arial" w:cs="Arial"/>
          <w:sz w:val="22"/>
          <w:szCs w:val="22"/>
        </w:rPr>
        <w:t>completed</w:t>
      </w:r>
      <w:r w:rsidRPr="00152089">
        <w:rPr>
          <w:rFonts w:ascii="Arial" w:hAnsi="Arial" w:cs="Arial"/>
          <w:sz w:val="22"/>
          <w:szCs w:val="22"/>
        </w:rPr>
        <w:t xml:space="preserve"> both inside and outside of the pupil's classroom. The author works directly with a pupil every day for at least thirty minutes. </w:t>
      </w:r>
      <w:r w:rsidR="0025130F" w:rsidRPr="00152089">
        <w:rPr>
          <w:rFonts w:ascii="Arial" w:hAnsi="Arial" w:cs="Arial"/>
          <w:sz w:val="22"/>
          <w:szCs w:val="22"/>
        </w:rPr>
        <w:t>The pupil has behavioural issues and is currently being tested for ADHD. There is also evidence of adverse childhood experiences (ACES)</w:t>
      </w:r>
      <w:r w:rsidR="009C2AA2" w:rsidRPr="00152089">
        <w:rPr>
          <w:rFonts w:ascii="Arial" w:hAnsi="Arial" w:cs="Arial"/>
          <w:sz w:val="22"/>
          <w:szCs w:val="22"/>
        </w:rPr>
        <w:t xml:space="preserve">, the pupil displays challenging and disruptive </w:t>
      </w:r>
      <w:r w:rsidR="00B945D3" w:rsidRPr="00152089">
        <w:rPr>
          <w:rFonts w:ascii="Arial" w:hAnsi="Arial" w:cs="Arial"/>
          <w:sz w:val="22"/>
          <w:szCs w:val="22"/>
        </w:rPr>
        <w:t xml:space="preserve">behaviour. Whilst the pupil is completing the work set by the class teacher, it is a good opportunity to have </w:t>
      </w:r>
      <w:r w:rsidR="008458C2" w:rsidRPr="00152089">
        <w:rPr>
          <w:rFonts w:ascii="Arial" w:hAnsi="Arial" w:cs="Arial"/>
          <w:sz w:val="22"/>
          <w:szCs w:val="22"/>
        </w:rPr>
        <w:t>a chat and find out how the pupil is feeling that day and if they had a good weekend/evening.</w:t>
      </w:r>
    </w:p>
    <w:p w:rsidR="00EC5AC5" w:rsidRPr="00152089" w:rsidRDefault="009C2AA2" w:rsidP="006E04DB">
      <w:pPr>
        <w:pStyle w:val="NormalWeb"/>
        <w:shd w:val="clear" w:color="auto" w:fill="FFFFFF"/>
        <w:spacing w:before="0" w:beforeAutospacing="0" w:after="336" w:afterAutospacing="0" w:line="360" w:lineRule="auto"/>
        <w:jc w:val="both"/>
        <w:rPr>
          <w:rFonts w:ascii="Arial" w:hAnsi="Arial" w:cs="Arial"/>
          <w:sz w:val="22"/>
          <w:szCs w:val="22"/>
        </w:rPr>
      </w:pPr>
      <w:r w:rsidRPr="00152089">
        <w:rPr>
          <w:rFonts w:ascii="Arial" w:hAnsi="Arial" w:cs="Arial"/>
          <w:sz w:val="22"/>
          <w:szCs w:val="22"/>
        </w:rPr>
        <w:t xml:space="preserve">As well as having a teaching assistant working closely and only with this pupil, a teaching assistant trained in </w:t>
      </w:r>
      <w:r w:rsidR="00B945D3" w:rsidRPr="00152089">
        <w:rPr>
          <w:rFonts w:ascii="Arial" w:hAnsi="Arial" w:cs="Arial"/>
          <w:sz w:val="22"/>
          <w:szCs w:val="22"/>
        </w:rPr>
        <w:t xml:space="preserve">pastoral care also takes the pupil for a session each day. </w:t>
      </w:r>
      <w:r w:rsidR="008458C2" w:rsidRPr="00152089">
        <w:rPr>
          <w:rFonts w:ascii="Arial" w:hAnsi="Arial" w:cs="Arial"/>
          <w:sz w:val="22"/>
          <w:szCs w:val="22"/>
        </w:rPr>
        <w:t xml:space="preserve">This is where the pupil will have one to one time playing board games, making </w:t>
      </w:r>
      <w:r w:rsidR="008C5B56" w:rsidRPr="00152089">
        <w:rPr>
          <w:rFonts w:ascii="Arial" w:hAnsi="Arial" w:cs="Arial"/>
          <w:sz w:val="22"/>
          <w:szCs w:val="22"/>
        </w:rPr>
        <w:t>craft activities or can include completing work that</w:t>
      </w:r>
      <w:r w:rsidR="00F7255E" w:rsidRPr="00152089">
        <w:rPr>
          <w:rFonts w:ascii="Arial" w:hAnsi="Arial" w:cs="Arial"/>
          <w:sz w:val="22"/>
          <w:szCs w:val="22"/>
        </w:rPr>
        <w:t xml:space="preserve"> was earlier refused in class. </w:t>
      </w:r>
      <w:r w:rsidR="00F767B7" w:rsidRPr="00152089">
        <w:rPr>
          <w:rFonts w:ascii="Arial" w:hAnsi="Arial" w:cs="Arial"/>
          <w:sz w:val="22"/>
          <w:szCs w:val="22"/>
        </w:rPr>
        <w:t>However, the purpose of these sessions is not to catch up on any work, it is for the pastoral teaching assistant to check in with the pupil who they have likely worked with for a long time and can recognise any changes in behaviour.</w:t>
      </w:r>
    </w:p>
    <w:p w:rsidR="00F767B7" w:rsidRPr="00152089" w:rsidRDefault="00076455" w:rsidP="006E04DB">
      <w:pPr>
        <w:pStyle w:val="NormalWeb"/>
        <w:shd w:val="clear" w:color="auto" w:fill="FFFFFF"/>
        <w:spacing w:before="0" w:beforeAutospacing="0" w:after="336" w:afterAutospacing="0" w:line="360" w:lineRule="auto"/>
        <w:jc w:val="both"/>
        <w:rPr>
          <w:rFonts w:ascii="Arial" w:hAnsi="Arial" w:cs="Arial"/>
          <w:sz w:val="22"/>
          <w:szCs w:val="22"/>
          <w:shd w:val="clear" w:color="auto" w:fill="FFFFFF"/>
        </w:rPr>
      </w:pPr>
      <w:r w:rsidRPr="00152089">
        <w:rPr>
          <w:rFonts w:ascii="Arial" w:hAnsi="Arial" w:cs="Arial"/>
          <w:sz w:val="22"/>
          <w:szCs w:val="22"/>
          <w:shd w:val="clear" w:color="auto" w:fill="FFFFFF"/>
        </w:rPr>
        <w:tab/>
      </w:r>
      <w:r w:rsidR="00F767B7" w:rsidRPr="00152089">
        <w:rPr>
          <w:rFonts w:ascii="Arial" w:hAnsi="Arial" w:cs="Arial"/>
          <w:sz w:val="22"/>
          <w:szCs w:val="22"/>
          <w:shd w:val="clear" w:color="auto" w:fill="FFFFFF"/>
        </w:rPr>
        <w:t>"The pastoral team is also prepared for any non-academic issues that may arise or be pertinent for our students. Take, for example, young people’s mental health. Just as a school’s first aider would help any student with a minor injury, our pastoral care team is always on the lookout for less obvious issues."</w:t>
      </w:r>
      <w:sdt>
        <w:sdtPr>
          <w:rPr>
            <w:rFonts w:ascii="Arial" w:hAnsi="Arial" w:cs="Arial"/>
            <w:sz w:val="22"/>
            <w:szCs w:val="22"/>
            <w:shd w:val="clear" w:color="auto" w:fill="FFFFFF"/>
          </w:rPr>
          <w:id w:val="13100243"/>
          <w:citation/>
        </w:sdtPr>
        <w:sdtContent>
          <w:r w:rsidRPr="00152089">
            <w:rPr>
              <w:rFonts w:ascii="Arial" w:hAnsi="Arial" w:cs="Arial"/>
              <w:sz w:val="22"/>
              <w:szCs w:val="22"/>
              <w:shd w:val="clear" w:color="auto" w:fill="FFFFFF"/>
            </w:rPr>
            <w:fldChar w:fldCharType="begin"/>
          </w:r>
          <w:r w:rsidRPr="00152089">
            <w:rPr>
              <w:rFonts w:ascii="Arial" w:hAnsi="Arial" w:cs="Arial"/>
              <w:sz w:val="22"/>
              <w:szCs w:val="22"/>
              <w:shd w:val="clear" w:color="auto" w:fill="FFFFFF"/>
            </w:rPr>
            <w:instrText xml:space="preserve"> CITATION Jas15 \l 2057 </w:instrText>
          </w:r>
          <w:r w:rsidRPr="00152089">
            <w:rPr>
              <w:rFonts w:ascii="Arial" w:hAnsi="Arial" w:cs="Arial"/>
              <w:sz w:val="22"/>
              <w:szCs w:val="22"/>
              <w:shd w:val="clear" w:color="auto" w:fill="FFFFFF"/>
            </w:rPr>
            <w:fldChar w:fldCharType="separate"/>
          </w:r>
          <w:r w:rsidRPr="00152089">
            <w:rPr>
              <w:rFonts w:ascii="Arial" w:hAnsi="Arial" w:cs="Arial"/>
              <w:noProof/>
              <w:sz w:val="22"/>
              <w:szCs w:val="22"/>
              <w:shd w:val="clear" w:color="auto" w:fill="FFFFFF"/>
            </w:rPr>
            <w:t xml:space="preserve"> (Wing, 2015)</w:t>
          </w:r>
          <w:r w:rsidRPr="00152089">
            <w:rPr>
              <w:rFonts w:ascii="Arial" w:hAnsi="Arial" w:cs="Arial"/>
              <w:sz w:val="22"/>
              <w:szCs w:val="22"/>
              <w:shd w:val="clear" w:color="auto" w:fill="FFFFFF"/>
            </w:rPr>
            <w:fldChar w:fldCharType="end"/>
          </w:r>
        </w:sdtContent>
      </w:sdt>
    </w:p>
    <w:p w:rsidR="00114763" w:rsidRPr="00152089" w:rsidRDefault="004D4EC7" w:rsidP="006E04DB">
      <w:pPr>
        <w:pStyle w:val="NormalWeb"/>
        <w:shd w:val="clear" w:color="auto" w:fill="FFFFFF"/>
        <w:spacing w:before="0" w:beforeAutospacing="0" w:after="336" w:afterAutospacing="0" w:line="360" w:lineRule="auto"/>
        <w:jc w:val="both"/>
        <w:rPr>
          <w:rFonts w:ascii="Arial" w:hAnsi="Arial" w:cs="Arial"/>
          <w:sz w:val="22"/>
          <w:szCs w:val="22"/>
        </w:rPr>
      </w:pPr>
      <w:r w:rsidRPr="00152089">
        <w:rPr>
          <w:rFonts w:ascii="Arial" w:hAnsi="Arial" w:cs="Arial"/>
          <w:sz w:val="22"/>
          <w:szCs w:val="22"/>
        </w:rPr>
        <w:t xml:space="preserve">Psychology theorists, Maslow and Rogers both have strong beliefs on </w:t>
      </w:r>
      <w:r w:rsidR="00114763" w:rsidRPr="00152089">
        <w:rPr>
          <w:rFonts w:ascii="Arial" w:hAnsi="Arial" w:cs="Arial"/>
          <w:sz w:val="22"/>
          <w:szCs w:val="22"/>
        </w:rPr>
        <w:t xml:space="preserve">what pastoral care people need and their acknowledgment of self actualization although Rogers believes the </w:t>
      </w:r>
      <w:r w:rsidR="00114763" w:rsidRPr="00152089">
        <w:rPr>
          <w:rFonts w:ascii="Arial" w:hAnsi="Arial" w:cs="Arial"/>
          <w:sz w:val="22"/>
          <w:szCs w:val="22"/>
        </w:rPr>
        <w:lastRenderedPageBreak/>
        <w:t xml:space="preserve">individual is not solely responsible for this and emphasizes other factors where as Maslow credits the individual. </w:t>
      </w:r>
    </w:p>
    <w:p w:rsidR="00114763" w:rsidRPr="00152089" w:rsidRDefault="00076455" w:rsidP="006E04DB">
      <w:pPr>
        <w:pStyle w:val="NormalWeb"/>
        <w:shd w:val="clear" w:color="auto" w:fill="FFFFFF"/>
        <w:spacing w:before="0" w:beforeAutospacing="0" w:after="336" w:afterAutospacing="0" w:line="360" w:lineRule="auto"/>
        <w:jc w:val="both"/>
        <w:rPr>
          <w:rFonts w:ascii="Arial" w:hAnsi="Arial" w:cs="Arial"/>
          <w:color w:val="333333"/>
          <w:sz w:val="22"/>
          <w:szCs w:val="22"/>
          <w:shd w:val="clear" w:color="auto" w:fill="FFFFFF"/>
        </w:rPr>
      </w:pPr>
      <w:r w:rsidRPr="00152089">
        <w:rPr>
          <w:rFonts w:ascii="Arial" w:hAnsi="Arial" w:cs="Arial"/>
          <w:sz w:val="22"/>
          <w:szCs w:val="22"/>
        </w:rPr>
        <w:tab/>
      </w:r>
      <w:r w:rsidR="00114763" w:rsidRPr="00152089">
        <w:rPr>
          <w:rFonts w:ascii="Arial" w:hAnsi="Arial" w:cs="Arial"/>
          <w:sz w:val="22"/>
          <w:szCs w:val="22"/>
        </w:rPr>
        <w:t>"</w:t>
      </w:r>
      <w:r w:rsidR="00114763" w:rsidRPr="00152089">
        <w:rPr>
          <w:rFonts w:ascii="Arial" w:hAnsi="Arial" w:cs="Arial"/>
          <w:color w:val="333333"/>
          <w:sz w:val="22"/>
          <w:szCs w:val="22"/>
          <w:shd w:val="clear" w:color="auto" w:fill="FFFFFF"/>
        </w:rPr>
        <w:t>Maslow fully acknowledges the self-actualization of individuals to their very self. Rogers does not credit the individual only for self-actualization but emphasize on the necessity of the environment especially through empathy, genuineness, and acceptance of others that result in a condition for growth."</w:t>
      </w:r>
      <w:sdt>
        <w:sdtPr>
          <w:rPr>
            <w:rFonts w:ascii="Arial" w:hAnsi="Arial" w:cs="Arial"/>
            <w:color w:val="333333"/>
            <w:sz w:val="22"/>
            <w:szCs w:val="22"/>
            <w:shd w:val="clear" w:color="auto" w:fill="FFFFFF"/>
          </w:rPr>
          <w:id w:val="13100244"/>
          <w:citation/>
        </w:sdtPr>
        <w:sdtContent>
          <w:r w:rsidRPr="00152089">
            <w:rPr>
              <w:rFonts w:ascii="Arial" w:hAnsi="Arial" w:cs="Arial"/>
              <w:color w:val="333333"/>
              <w:sz w:val="22"/>
              <w:szCs w:val="22"/>
              <w:shd w:val="clear" w:color="auto" w:fill="FFFFFF"/>
            </w:rPr>
            <w:fldChar w:fldCharType="begin"/>
          </w:r>
          <w:r w:rsidRPr="00152089">
            <w:rPr>
              <w:rFonts w:ascii="Arial" w:hAnsi="Arial" w:cs="Arial"/>
              <w:color w:val="333333"/>
              <w:sz w:val="22"/>
              <w:szCs w:val="22"/>
              <w:shd w:val="clear" w:color="auto" w:fill="FFFFFF"/>
            </w:rPr>
            <w:instrText xml:space="preserve"> CITATION Adm14 \l 2057 </w:instrText>
          </w:r>
          <w:r w:rsidRPr="00152089">
            <w:rPr>
              <w:rFonts w:ascii="Arial" w:hAnsi="Arial" w:cs="Arial"/>
              <w:color w:val="333333"/>
              <w:sz w:val="22"/>
              <w:szCs w:val="22"/>
              <w:shd w:val="clear" w:color="auto" w:fill="FFFFFF"/>
            </w:rPr>
            <w:fldChar w:fldCharType="separate"/>
          </w:r>
          <w:r w:rsidRPr="00152089">
            <w:rPr>
              <w:rFonts w:ascii="Arial" w:hAnsi="Arial" w:cs="Arial"/>
              <w:noProof/>
              <w:color w:val="333333"/>
              <w:sz w:val="22"/>
              <w:szCs w:val="22"/>
              <w:shd w:val="clear" w:color="auto" w:fill="FFFFFF"/>
            </w:rPr>
            <w:t xml:space="preserve"> (Admin, 2014)</w:t>
          </w:r>
          <w:r w:rsidRPr="00152089">
            <w:rPr>
              <w:rFonts w:ascii="Arial" w:hAnsi="Arial" w:cs="Arial"/>
              <w:color w:val="333333"/>
              <w:sz w:val="22"/>
              <w:szCs w:val="22"/>
              <w:shd w:val="clear" w:color="auto" w:fill="FFFFFF"/>
            </w:rPr>
            <w:fldChar w:fldCharType="end"/>
          </w:r>
        </w:sdtContent>
      </w:sdt>
    </w:p>
    <w:p w:rsidR="00114763" w:rsidRPr="00152089" w:rsidRDefault="00114763" w:rsidP="006E04DB">
      <w:pPr>
        <w:pStyle w:val="NormalWeb"/>
        <w:shd w:val="clear" w:color="auto" w:fill="FFFFFF"/>
        <w:spacing w:before="0" w:beforeAutospacing="0" w:after="336" w:afterAutospacing="0" w:line="360" w:lineRule="auto"/>
        <w:jc w:val="both"/>
        <w:rPr>
          <w:rFonts w:ascii="Arial" w:hAnsi="Arial" w:cs="Arial"/>
          <w:sz w:val="22"/>
          <w:szCs w:val="22"/>
        </w:rPr>
      </w:pPr>
      <w:r w:rsidRPr="00152089">
        <w:rPr>
          <w:rFonts w:ascii="Arial" w:hAnsi="Arial" w:cs="Arial"/>
          <w:sz w:val="22"/>
          <w:szCs w:val="22"/>
        </w:rPr>
        <w:t xml:space="preserve">Although both theorists have similar </w:t>
      </w:r>
      <w:r w:rsidR="008D4428" w:rsidRPr="00152089">
        <w:rPr>
          <w:rFonts w:ascii="Arial" w:hAnsi="Arial" w:cs="Arial"/>
          <w:sz w:val="22"/>
          <w:szCs w:val="22"/>
        </w:rPr>
        <w:t>beliefs, there are some</w:t>
      </w:r>
      <w:r w:rsidR="00C02746" w:rsidRPr="00152089">
        <w:rPr>
          <w:rFonts w:ascii="Arial" w:hAnsi="Arial" w:cs="Arial"/>
          <w:sz w:val="22"/>
          <w:szCs w:val="22"/>
        </w:rPr>
        <w:t xml:space="preserve"> differences. The author thinks that Rogers' theory is more realistic and positive. Rogers seems to understand the struggles that individuals could face in their lives and promotes self belief. Maslow believes there are five stages of development which must be completed in order starting from the bottom and working upwards to achieve the best for the individual. The author understands Maslow's hierarchy but thinks it is possible for individuals to reach the top stage of development without completing all the stages.</w:t>
      </w:r>
    </w:p>
    <w:p w:rsidR="00C02746" w:rsidRPr="00152089" w:rsidRDefault="00C02746" w:rsidP="006E04DB">
      <w:pPr>
        <w:pStyle w:val="NormalWeb"/>
        <w:shd w:val="clear" w:color="auto" w:fill="FFFFFF"/>
        <w:spacing w:before="0" w:beforeAutospacing="0" w:after="336" w:afterAutospacing="0" w:line="360" w:lineRule="auto"/>
        <w:jc w:val="both"/>
        <w:rPr>
          <w:rFonts w:ascii="Arial" w:hAnsi="Arial" w:cs="Arial"/>
          <w:sz w:val="22"/>
          <w:szCs w:val="22"/>
        </w:rPr>
      </w:pPr>
      <w:r w:rsidRPr="00152089">
        <w:rPr>
          <w:rFonts w:ascii="Arial" w:hAnsi="Arial" w:cs="Arial"/>
          <w:sz w:val="22"/>
          <w:szCs w:val="22"/>
        </w:rPr>
        <w:t>In conclusion, the author believ</w:t>
      </w:r>
      <w:r w:rsidR="008D4428" w:rsidRPr="00152089">
        <w:rPr>
          <w:rFonts w:ascii="Arial" w:hAnsi="Arial" w:cs="Arial"/>
          <w:sz w:val="22"/>
          <w:szCs w:val="22"/>
        </w:rPr>
        <w:t>es pastoral care is important for children as some of them will need extra support during school. It ensures the physical and emotional welfare</w:t>
      </w:r>
      <w:r w:rsidR="00750EC1" w:rsidRPr="00152089">
        <w:rPr>
          <w:rFonts w:ascii="Arial" w:hAnsi="Arial" w:cs="Arial"/>
          <w:sz w:val="22"/>
          <w:szCs w:val="22"/>
        </w:rPr>
        <w:t xml:space="preserve"> of the children. </w:t>
      </w:r>
      <w:r w:rsidR="008D4428" w:rsidRPr="00152089">
        <w:rPr>
          <w:rFonts w:ascii="Arial" w:hAnsi="Arial" w:cs="Arial"/>
          <w:sz w:val="22"/>
          <w:szCs w:val="22"/>
        </w:rPr>
        <w:t xml:space="preserve"> Building a strong relationship helps the child feel safe and able to trust the adult providing pastoral support, meaning the child will talk about their feelings more open which can help with their learning and welfare as well as addressing any difficulties the child might be experiencing. </w:t>
      </w: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076455" w:rsidRDefault="006F4F10" w:rsidP="006F4F10">
      <w:pPr>
        <w:pStyle w:val="NormalWeb"/>
        <w:shd w:val="clear" w:color="auto" w:fill="FFFFFF"/>
        <w:spacing w:before="0" w:beforeAutospacing="0" w:after="336" w:afterAutospacing="0" w:line="360" w:lineRule="auto"/>
        <w:jc w:val="center"/>
        <w:rPr>
          <w:rFonts w:ascii="Arial" w:hAnsi="Arial" w:cs="Arial"/>
          <w:sz w:val="22"/>
          <w:szCs w:val="22"/>
          <w:u w:val="single"/>
        </w:rPr>
      </w:pPr>
      <w:r w:rsidRPr="00152089">
        <w:rPr>
          <w:rFonts w:ascii="Arial" w:hAnsi="Arial" w:cs="Arial"/>
          <w:sz w:val="22"/>
          <w:szCs w:val="22"/>
          <w:u w:val="single"/>
        </w:rPr>
        <w:t>Reference</w:t>
      </w:r>
      <w:r w:rsidR="00076455" w:rsidRPr="00152089">
        <w:rPr>
          <w:rFonts w:ascii="Arial" w:hAnsi="Arial" w:cs="Arial"/>
          <w:sz w:val="22"/>
          <w:szCs w:val="22"/>
          <w:u w:val="single"/>
        </w:rPr>
        <w:t xml:space="preserve"> and </w:t>
      </w:r>
      <w:r w:rsidRPr="00152089">
        <w:rPr>
          <w:rFonts w:ascii="Arial" w:hAnsi="Arial" w:cs="Arial"/>
          <w:sz w:val="22"/>
          <w:szCs w:val="22"/>
          <w:u w:val="single"/>
        </w:rPr>
        <w:t>Bibliography List</w:t>
      </w:r>
    </w:p>
    <w:p w:rsidR="006F4F10" w:rsidRPr="00152089" w:rsidRDefault="006F4F10" w:rsidP="006F4F10">
      <w:pPr>
        <w:pStyle w:val="Bibliography"/>
        <w:rPr>
          <w:rFonts w:ascii="Arial" w:hAnsi="Arial" w:cs="Arial"/>
          <w:noProof/>
          <w:sz w:val="22"/>
          <w:szCs w:val="22"/>
        </w:rPr>
      </w:pPr>
      <w:r w:rsidRPr="00152089">
        <w:rPr>
          <w:rFonts w:ascii="Arial" w:hAnsi="Arial" w:cs="Arial"/>
          <w:sz w:val="22"/>
          <w:szCs w:val="22"/>
          <w:u w:val="single"/>
        </w:rPr>
        <w:fldChar w:fldCharType="begin"/>
      </w:r>
      <w:r w:rsidRPr="00152089">
        <w:rPr>
          <w:rFonts w:ascii="Arial" w:hAnsi="Arial" w:cs="Arial"/>
          <w:sz w:val="22"/>
          <w:szCs w:val="22"/>
          <w:u w:val="single"/>
        </w:rPr>
        <w:instrText xml:space="preserve"> BIBLIOGRAPHY  \l 2057 </w:instrText>
      </w:r>
      <w:r w:rsidRPr="00152089">
        <w:rPr>
          <w:rFonts w:ascii="Arial" w:hAnsi="Arial" w:cs="Arial"/>
          <w:sz w:val="22"/>
          <w:szCs w:val="22"/>
          <w:u w:val="single"/>
        </w:rPr>
        <w:fldChar w:fldCharType="separate"/>
      </w:r>
      <w:r w:rsidRPr="00152089">
        <w:rPr>
          <w:rFonts w:ascii="Arial" w:hAnsi="Arial" w:cs="Arial"/>
          <w:noProof/>
          <w:sz w:val="22"/>
          <w:szCs w:val="22"/>
        </w:rPr>
        <w:t xml:space="preserve">Adams, K. (n.d). </w:t>
      </w:r>
      <w:r w:rsidRPr="00152089">
        <w:rPr>
          <w:rFonts w:ascii="Arial" w:hAnsi="Arial" w:cs="Arial"/>
          <w:i/>
          <w:iCs/>
          <w:noProof/>
          <w:sz w:val="22"/>
          <w:szCs w:val="22"/>
        </w:rPr>
        <w:t>Working with Teaching Assistants in Primary Schools</w:t>
      </w:r>
      <w:r w:rsidRPr="00152089">
        <w:rPr>
          <w:rFonts w:ascii="Arial" w:hAnsi="Arial" w:cs="Arial"/>
          <w:noProof/>
          <w:sz w:val="22"/>
          <w:szCs w:val="22"/>
        </w:rPr>
        <w:t>. Retrieved December 13, 2020, from Focus Education: https://www.focus-education.co.uk/blog/working-with-teaching-assistants-within-a-changing-context/</w:t>
      </w:r>
    </w:p>
    <w:p w:rsidR="006F4F10" w:rsidRPr="00152089" w:rsidRDefault="006F4F10" w:rsidP="006F4F10">
      <w:pPr>
        <w:rPr>
          <w:rFonts w:ascii="Arial" w:hAnsi="Arial" w:cs="Arial"/>
          <w:sz w:val="22"/>
          <w:szCs w:val="22"/>
        </w:rPr>
      </w:pPr>
    </w:p>
    <w:p w:rsidR="006F4F10" w:rsidRPr="00152089" w:rsidRDefault="006F4F10" w:rsidP="006F4F10">
      <w:pPr>
        <w:pStyle w:val="Bibliography"/>
        <w:rPr>
          <w:rFonts w:ascii="Arial" w:hAnsi="Arial" w:cs="Arial"/>
          <w:noProof/>
          <w:sz w:val="22"/>
          <w:szCs w:val="22"/>
        </w:rPr>
      </w:pPr>
      <w:r w:rsidRPr="00152089">
        <w:rPr>
          <w:rFonts w:ascii="Arial" w:hAnsi="Arial" w:cs="Arial"/>
          <w:noProof/>
          <w:sz w:val="22"/>
          <w:szCs w:val="22"/>
        </w:rPr>
        <w:t xml:space="preserve">Admin. (2014, November 1). </w:t>
      </w:r>
      <w:r w:rsidRPr="00152089">
        <w:rPr>
          <w:rFonts w:ascii="Arial" w:hAnsi="Arial" w:cs="Arial"/>
          <w:i/>
          <w:iCs/>
          <w:noProof/>
          <w:sz w:val="22"/>
          <w:szCs w:val="22"/>
        </w:rPr>
        <w:t>Difference Between Maslow and Rogers</w:t>
      </w:r>
      <w:r w:rsidRPr="00152089">
        <w:rPr>
          <w:rFonts w:ascii="Arial" w:hAnsi="Arial" w:cs="Arial"/>
          <w:noProof/>
          <w:sz w:val="22"/>
          <w:szCs w:val="22"/>
        </w:rPr>
        <w:t>. Retrieved December 29, 2020, from Difference between: https://www.differencebetween.com/difference-between-maslow-and-vs-rogers/#:~:text=%E2%80%A2%20Maslow%20fully%20acknowledges%20the%20self-actualization%20of%20individuals,others%20that%20result%20in%20a%20condition%20for%20growth.#</w:t>
      </w:r>
    </w:p>
    <w:p w:rsidR="006F4F10" w:rsidRPr="00152089" w:rsidRDefault="006F4F10" w:rsidP="006F4F10">
      <w:pPr>
        <w:rPr>
          <w:rFonts w:ascii="Arial" w:hAnsi="Arial" w:cs="Arial"/>
          <w:sz w:val="22"/>
          <w:szCs w:val="22"/>
        </w:rPr>
      </w:pPr>
    </w:p>
    <w:p w:rsidR="006F4F10" w:rsidRPr="00152089" w:rsidRDefault="006F4F10" w:rsidP="006F4F10">
      <w:pPr>
        <w:pStyle w:val="Bibliography"/>
        <w:rPr>
          <w:rFonts w:ascii="Arial" w:hAnsi="Arial" w:cs="Arial"/>
          <w:noProof/>
          <w:sz w:val="22"/>
          <w:szCs w:val="22"/>
        </w:rPr>
      </w:pPr>
      <w:r w:rsidRPr="00152089">
        <w:rPr>
          <w:rFonts w:ascii="Arial" w:hAnsi="Arial" w:cs="Arial"/>
          <w:noProof/>
          <w:sz w:val="22"/>
          <w:szCs w:val="22"/>
        </w:rPr>
        <w:t xml:space="preserve">Burns, M. (2002, February). </w:t>
      </w:r>
      <w:r w:rsidRPr="00152089">
        <w:rPr>
          <w:rFonts w:ascii="Arial" w:hAnsi="Arial" w:cs="Arial"/>
          <w:i/>
          <w:iCs/>
          <w:noProof/>
          <w:sz w:val="22"/>
          <w:szCs w:val="22"/>
        </w:rPr>
        <w:t>Rapport and relationships: The basis of child care</w:t>
      </w:r>
      <w:r w:rsidRPr="00152089">
        <w:rPr>
          <w:rFonts w:ascii="Arial" w:hAnsi="Arial" w:cs="Arial"/>
          <w:noProof/>
          <w:sz w:val="22"/>
          <w:szCs w:val="22"/>
        </w:rPr>
        <w:t>. Retrieved December 28, 2020, from Cyc: https://cyc-net.org/cyc-online/cycol-0202-burns.html</w:t>
      </w:r>
    </w:p>
    <w:p w:rsidR="006F4F10" w:rsidRPr="00152089" w:rsidRDefault="006F4F10" w:rsidP="006F4F10">
      <w:pPr>
        <w:rPr>
          <w:rFonts w:ascii="Arial" w:hAnsi="Arial" w:cs="Arial"/>
          <w:sz w:val="22"/>
          <w:szCs w:val="22"/>
        </w:rPr>
      </w:pPr>
    </w:p>
    <w:p w:rsidR="006F4F10" w:rsidRPr="00152089" w:rsidRDefault="006F4F10" w:rsidP="006F4F10">
      <w:pPr>
        <w:rPr>
          <w:rFonts w:ascii="Arial" w:hAnsi="Arial" w:cs="Arial"/>
          <w:sz w:val="22"/>
          <w:szCs w:val="22"/>
        </w:rPr>
      </w:pPr>
      <w:r w:rsidRPr="00152089">
        <w:rPr>
          <w:rFonts w:ascii="Arial" w:hAnsi="Arial" w:cs="Arial"/>
          <w:sz w:val="22"/>
          <w:szCs w:val="22"/>
        </w:rPr>
        <w:t xml:space="preserve">[School A] (2017) </w:t>
      </w:r>
      <w:r w:rsidRPr="00152089">
        <w:rPr>
          <w:rFonts w:ascii="Arial" w:hAnsi="Arial" w:cs="Arial"/>
          <w:i/>
          <w:sz w:val="22"/>
          <w:szCs w:val="22"/>
        </w:rPr>
        <w:t>Behaviour policy</w:t>
      </w:r>
      <w:r w:rsidRPr="00152089">
        <w:rPr>
          <w:rFonts w:ascii="Arial" w:hAnsi="Arial" w:cs="Arial"/>
          <w:sz w:val="22"/>
          <w:szCs w:val="22"/>
        </w:rPr>
        <w:t xml:space="preserve"> Swansea: [School A]. Unpublished</w:t>
      </w:r>
    </w:p>
    <w:p w:rsidR="006F4F10" w:rsidRPr="00152089" w:rsidRDefault="006F4F10" w:rsidP="006F4F10">
      <w:pPr>
        <w:rPr>
          <w:rFonts w:ascii="Arial" w:hAnsi="Arial" w:cs="Arial"/>
          <w:sz w:val="22"/>
          <w:szCs w:val="22"/>
        </w:rPr>
      </w:pPr>
    </w:p>
    <w:p w:rsidR="006F4F10" w:rsidRPr="00152089" w:rsidRDefault="006F4F10" w:rsidP="006F4F10">
      <w:pPr>
        <w:pStyle w:val="Bibliography"/>
        <w:rPr>
          <w:rFonts w:ascii="Arial" w:hAnsi="Arial" w:cs="Arial"/>
          <w:noProof/>
          <w:sz w:val="22"/>
          <w:szCs w:val="22"/>
        </w:rPr>
      </w:pPr>
      <w:r w:rsidRPr="00152089">
        <w:rPr>
          <w:rFonts w:ascii="Arial" w:hAnsi="Arial" w:cs="Arial"/>
          <w:noProof/>
          <w:sz w:val="22"/>
          <w:szCs w:val="22"/>
        </w:rPr>
        <w:t xml:space="preserve">Carter, S. (2017, February 24). </w:t>
      </w:r>
      <w:r w:rsidRPr="00152089">
        <w:rPr>
          <w:rFonts w:ascii="Arial" w:hAnsi="Arial" w:cs="Arial"/>
          <w:i/>
          <w:iCs/>
          <w:noProof/>
          <w:sz w:val="22"/>
          <w:szCs w:val="22"/>
        </w:rPr>
        <w:t>5 Key Qualities of a Teaching Assistant</w:t>
      </w:r>
      <w:r w:rsidRPr="00152089">
        <w:rPr>
          <w:rFonts w:ascii="Arial" w:hAnsi="Arial" w:cs="Arial"/>
          <w:noProof/>
          <w:sz w:val="22"/>
          <w:szCs w:val="22"/>
        </w:rPr>
        <w:t>. Retrieved December 28, 2020, from Open Study College: https://www.openstudycollege.co</w:t>
      </w:r>
      <w:r w:rsidR="008A2AFC">
        <w:rPr>
          <w:rFonts w:ascii="Arial" w:hAnsi="Arial" w:cs="Arial"/>
          <w:noProof/>
          <w:sz w:val="22"/>
          <w:szCs w:val="22"/>
        </w:rPr>
        <w:t>m/blog/5-key-qualities-teaching</w:t>
      </w:r>
      <w:r w:rsidRPr="00152089">
        <w:rPr>
          <w:rFonts w:ascii="Arial" w:hAnsi="Arial" w:cs="Arial"/>
          <w:noProof/>
          <w:sz w:val="22"/>
          <w:szCs w:val="22"/>
        </w:rPr>
        <w:t>assistant#:~:text=When%20working%20as%20a%20teaching%20assistant%20you%20will,vital%20that%20you%20build%20up%20a%20strong%20rapport.</w:t>
      </w:r>
    </w:p>
    <w:p w:rsidR="006F4F10" w:rsidRPr="00152089" w:rsidRDefault="006F4F10" w:rsidP="006F4F10">
      <w:pPr>
        <w:rPr>
          <w:rFonts w:ascii="Arial" w:hAnsi="Arial" w:cs="Arial"/>
          <w:sz w:val="22"/>
          <w:szCs w:val="22"/>
        </w:rPr>
      </w:pPr>
    </w:p>
    <w:p w:rsidR="006F4F10" w:rsidRPr="00152089" w:rsidRDefault="006F4F10" w:rsidP="006F4F10">
      <w:pPr>
        <w:pStyle w:val="Bibliography"/>
        <w:rPr>
          <w:rFonts w:ascii="Arial" w:hAnsi="Arial" w:cs="Arial"/>
          <w:noProof/>
          <w:sz w:val="22"/>
          <w:szCs w:val="22"/>
        </w:rPr>
      </w:pPr>
      <w:r w:rsidRPr="00152089">
        <w:rPr>
          <w:rFonts w:ascii="Arial" w:hAnsi="Arial" w:cs="Arial"/>
          <w:noProof/>
          <w:sz w:val="22"/>
          <w:szCs w:val="22"/>
        </w:rPr>
        <w:t xml:space="preserve">Hallahan, G. (2019, November 3). </w:t>
      </w:r>
      <w:r w:rsidRPr="00152089">
        <w:rPr>
          <w:rFonts w:ascii="Arial" w:hAnsi="Arial" w:cs="Arial"/>
          <w:i/>
          <w:iCs/>
          <w:noProof/>
          <w:sz w:val="22"/>
          <w:szCs w:val="22"/>
        </w:rPr>
        <w:t>Behaviour podcast: teaching assistants and behaviour</w:t>
      </w:r>
      <w:r w:rsidRPr="00152089">
        <w:rPr>
          <w:rFonts w:ascii="Arial" w:hAnsi="Arial" w:cs="Arial"/>
          <w:noProof/>
          <w:sz w:val="22"/>
          <w:szCs w:val="22"/>
        </w:rPr>
        <w:t>. Retrieved December 27, 2020, from tes: https://www.tes.com/news/behaviour-podcast-teaching-assistants-and-behaviour</w:t>
      </w:r>
    </w:p>
    <w:p w:rsidR="006F4F10" w:rsidRPr="00152089" w:rsidRDefault="006F4F10" w:rsidP="006F4F10">
      <w:pPr>
        <w:rPr>
          <w:rFonts w:ascii="Arial" w:hAnsi="Arial" w:cs="Arial"/>
          <w:sz w:val="22"/>
          <w:szCs w:val="22"/>
        </w:rPr>
      </w:pPr>
    </w:p>
    <w:p w:rsidR="006F4F10" w:rsidRPr="00152089" w:rsidRDefault="006F4F10" w:rsidP="006F4F10">
      <w:pPr>
        <w:pStyle w:val="Bibliography"/>
        <w:rPr>
          <w:rFonts w:ascii="Arial" w:hAnsi="Arial" w:cs="Arial"/>
          <w:noProof/>
          <w:sz w:val="22"/>
          <w:szCs w:val="22"/>
        </w:rPr>
      </w:pPr>
      <w:r w:rsidRPr="00152089">
        <w:rPr>
          <w:rFonts w:ascii="Arial" w:hAnsi="Arial" w:cs="Arial"/>
          <w:noProof/>
          <w:sz w:val="22"/>
          <w:szCs w:val="22"/>
        </w:rPr>
        <w:t xml:space="preserve">O'Kane, E. (2002, April 9). </w:t>
      </w:r>
      <w:r w:rsidRPr="00152089">
        <w:rPr>
          <w:rFonts w:ascii="Arial" w:hAnsi="Arial" w:cs="Arial"/>
          <w:i/>
          <w:iCs/>
          <w:noProof/>
          <w:sz w:val="22"/>
          <w:szCs w:val="22"/>
        </w:rPr>
        <w:t>Education</w:t>
      </w:r>
      <w:r w:rsidRPr="00152089">
        <w:rPr>
          <w:rFonts w:ascii="Arial" w:hAnsi="Arial" w:cs="Arial"/>
          <w:noProof/>
          <w:sz w:val="22"/>
          <w:szCs w:val="22"/>
        </w:rPr>
        <w:t>. Retrieved December 27, 2020, from The Guardian: https://www.theguardian.com/education/2002/apr/09/schools.uk2</w:t>
      </w:r>
    </w:p>
    <w:p w:rsidR="006F4F10" w:rsidRPr="00152089" w:rsidRDefault="006F4F10" w:rsidP="006F4F10">
      <w:pPr>
        <w:rPr>
          <w:rFonts w:ascii="Arial" w:hAnsi="Arial" w:cs="Arial"/>
          <w:sz w:val="22"/>
          <w:szCs w:val="22"/>
        </w:rPr>
      </w:pPr>
    </w:p>
    <w:p w:rsidR="006F4F10" w:rsidRPr="00152089" w:rsidRDefault="006F4F10" w:rsidP="006F4F10">
      <w:pPr>
        <w:pStyle w:val="Bibliography"/>
        <w:rPr>
          <w:rFonts w:ascii="Arial" w:hAnsi="Arial" w:cs="Arial"/>
          <w:noProof/>
          <w:sz w:val="22"/>
          <w:szCs w:val="22"/>
        </w:rPr>
      </w:pPr>
      <w:r w:rsidRPr="00152089">
        <w:rPr>
          <w:rFonts w:ascii="Arial" w:hAnsi="Arial" w:cs="Arial"/>
          <w:noProof/>
          <w:sz w:val="22"/>
          <w:szCs w:val="22"/>
        </w:rPr>
        <w:t xml:space="preserve">Schoolsmith. (2020, September 10). </w:t>
      </w:r>
      <w:r w:rsidRPr="00152089">
        <w:rPr>
          <w:rFonts w:ascii="Arial" w:hAnsi="Arial" w:cs="Arial"/>
          <w:i/>
          <w:iCs/>
          <w:noProof/>
          <w:sz w:val="22"/>
          <w:szCs w:val="22"/>
        </w:rPr>
        <w:t>Schoolsmith</w:t>
      </w:r>
      <w:r w:rsidRPr="00152089">
        <w:rPr>
          <w:rFonts w:ascii="Arial" w:hAnsi="Arial" w:cs="Arial"/>
          <w:noProof/>
          <w:sz w:val="22"/>
          <w:szCs w:val="22"/>
        </w:rPr>
        <w:t>. Retrieved December 27, 2020, from What is pastoral care and safeguarding in schools?: https://www.schoolsmith.co.uk/pastoral-care-schools/</w:t>
      </w:r>
    </w:p>
    <w:p w:rsidR="006F4F10" w:rsidRPr="00152089" w:rsidRDefault="006F4F10" w:rsidP="006F4F10">
      <w:pPr>
        <w:rPr>
          <w:rFonts w:ascii="Arial" w:hAnsi="Arial" w:cs="Arial"/>
          <w:sz w:val="22"/>
          <w:szCs w:val="22"/>
        </w:rPr>
      </w:pPr>
    </w:p>
    <w:p w:rsidR="006F4F10" w:rsidRPr="00152089" w:rsidRDefault="006F4F10" w:rsidP="006F4F10">
      <w:pPr>
        <w:pStyle w:val="Bibliography"/>
        <w:rPr>
          <w:rFonts w:ascii="Arial" w:hAnsi="Arial" w:cs="Arial"/>
          <w:noProof/>
          <w:sz w:val="22"/>
          <w:szCs w:val="22"/>
        </w:rPr>
      </w:pPr>
      <w:r w:rsidRPr="00152089">
        <w:rPr>
          <w:rFonts w:ascii="Arial" w:hAnsi="Arial" w:cs="Arial"/>
          <w:noProof/>
          <w:sz w:val="22"/>
          <w:szCs w:val="22"/>
        </w:rPr>
        <w:t xml:space="preserve">Wing, J. (2015, April 16). </w:t>
      </w:r>
      <w:r w:rsidRPr="00152089">
        <w:rPr>
          <w:rFonts w:ascii="Arial" w:hAnsi="Arial" w:cs="Arial"/>
          <w:i/>
          <w:iCs/>
          <w:noProof/>
          <w:sz w:val="22"/>
          <w:szCs w:val="22"/>
        </w:rPr>
        <w:t>Why is pastoral care so important for schools?</w:t>
      </w:r>
      <w:r w:rsidRPr="00152089">
        <w:rPr>
          <w:rFonts w:ascii="Arial" w:hAnsi="Arial" w:cs="Arial"/>
          <w:noProof/>
          <w:sz w:val="22"/>
          <w:szCs w:val="22"/>
        </w:rPr>
        <w:t xml:space="preserve"> Retrieved December 28, 2020, from Innovate my school: http://www.innovatemyschool.com/ideas/why-is-pastoral-care-so-important-for-schools</w:t>
      </w:r>
    </w:p>
    <w:p w:rsidR="006F4F10" w:rsidRPr="00152089" w:rsidRDefault="006F4F10" w:rsidP="006F4F10">
      <w:pPr>
        <w:pStyle w:val="NormalWeb"/>
        <w:shd w:val="clear" w:color="auto" w:fill="FFFFFF"/>
        <w:spacing w:before="0" w:beforeAutospacing="0" w:after="336" w:afterAutospacing="0" w:line="360" w:lineRule="auto"/>
        <w:jc w:val="center"/>
        <w:rPr>
          <w:rFonts w:ascii="Arial" w:hAnsi="Arial" w:cs="Arial"/>
          <w:sz w:val="22"/>
          <w:szCs w:val="22"/>
          <w:u w:val="single"/>
        </w:rPr>
      </w:pPr>
      <w:r w:rsidRPr="00152089">
        <w:rPr>
          <w:rFonts w:ascii="Arial" w:hAnsi="Arial" w:cs="Arial"/>
          <w:sz w:val="22"/>
          <w:szCs w:val="22"/>
          <w:u w:val="single"/>
        </w:rPr>
        <w:fldChar w:fldCharType="end"/>
      </w:r>
    </w:p>
    <w:p w:rsidR="006F4F10" w:rsidRPr="00152089" w:rsidRDefault="006F4F10" w:rsidP="006E04DB">
      <w:pPr>
        <w:pStyle w:val="NormalWeb"/>
        <w:shd w:val="clear" w:color="auto" w:fill="FFFFFF"/>
        <w:spacing w:before="0" w:beforeAutospacing="0" w:after="336" w:afterAutospacing="0" w:line="360" w:lineRule="auto"/>
        <w:jc w:val="both"/>
        <w:rPr>
          <w:rFonts w:ascii="Arial" w:hAnsi="Arial" w:cs="Arial"/>
          <w:sz w:val="22"/>
          <w:szCs w:val="22"/>
          <w:u w:val="single"/>
        </w:rPr>
      </w:pPr>
    </w:p>
    <w:p w:rsidR="00EC5AC5" w:rsidRPr="00152089" w:rsidRDefault="00EC5AC5" w:rsidP="006E04DB">
      <w:pPr>
        <w:pStyle w:val="NormalWeb"/>
        <w:shd w:val="clear" w:color="auto" w:fill="FFFFFF"/>
        <w:spacing w:before="0" w:beforeAutospacing="0" w:after="336" w:afterAutospacing="0" w:line="360" w:lineRule="auto"/>
        <w:jc w:val="both"/>
        <w:rPr>
          <w:rFonts w:ascii="Arial" w:hAnsi="Arial" w:cs="Arial"/>
          <w:sz w:val="22"/>
          <w:szCs w:val="22"/>
        </w:rPr>
      </w:pPr>
    </w:p>
    <w:p w:rsidR="00DF621E" w:rsidRPr="00152089" w:rsidRDefault="00DF621E" w:rsidP="006E04DB">
      <w:pPr>
        <w:pStyle w:val="Heading3"/>
        <w:shd w:val="clear" w:color="auto" w:fill="FFFFFF"/>
        <w:spacing w:before="0" w:beforeAutospacing="0" w:after="0" w:afterAutospacing="0" w:line="360" w:lineRule="auto"/>
        <w:jc w:val="both"/>
        <w:rPr>
          <w:rFonts w:ascii="Arial" w:hAnsi="Arial" w:cs="Arial"/>
          <w:b w:val="0"/>
          <w:bCs w:val="0"/>
          <w:color w:val="222222"/>
          <w:sz w:val="22"/>
          <w:szCs w:val="22"/>
        </w:rPr>
      </w:pPr>
    </w:p>
    <w:p w:rsidR="00DF621E" w:rsidRPr="00152089" w:rsidRDefault="00DF621E" w:rsidP="006E04DB">
      <w:pPr>
        <w:pStyle w:val="NormalWeb"/>
        <w:shd w:val="clear" w:color="auto" w:fill="FFFFFF"/>
        <w:spacing w:before="0" w:beforeAutospacing="0" w:after="303" w:afterAutospacing="0" w:line="360" w:lineRule="auto"/>
        <w:jc w:val="both"/>
        <w:rPr>
          <w:rFonts w:ascii="Arial" w:hAnsi="Arial" w:cs="Arial"/>
          <w:color w:val="222222"/>
          <w:spacing w:val="2"/>
          <w:sz w:val="22"/>
          <w:szCs w:val="22"/>
        </w:rPr>
      </w:pPr>
    </w:p>
    <w:p w:rsidR="00DF621E" w:rsidRPr="00152089" w:rsidRDefault="00DF621E" w:rsidP="006E04DB">
      <w:pPr>
        <w:spacing w:line="360" w:lineRule="auto"/>
        <w:jc w:val="both"/>
        <w:rPr>
          <w:rFonts w:ascii="Arial" w:hAnsi="Arial" w:cs="Arial"/>
          <w:color w:val="000000" w:themeColor="text1"/>
          <w:sz w:val="22"/>
          <w:szCs w:val="22"/>
          <w:shd w:val="clear" w:color="auto" w:fill="FFFFFF"/>
        </w:rPr>
      </w:pPr>
    </w:p>
    <w:p w:rsidR="00A85337" w:rsidRPr="00152089" w:rsidRDefault="00A85337" w:rsidP="006E04DB">
      <w:pPr>
        <w:spacing w:line="360" w:lineRule="auto"/>
        <w:jc w:val="both"/>
        <w:rPr>
          <w:rFonts w:ascii="Arial" w:hAnsi="Arial" w:cs="Arial"/>
          <w:color w:val="000000" w:themeColor="text1"/>
          <w:sz w:val="22"/>
          <w:szCs w:val="22"/>
          <w:shd w:val="clear" w:color="auto" w:fill="FFFFFF"/>
        </w:rPr>
      </w:pPr>
    </w:p>
    <w:p w:rsidR="000F43BF" w:rsidRPr="00152089" w:rsidRDefault="000F43BF" w:rsidP="006E04DB">
      <w:pPr>
        <w:spacing w:line="360" w:lineRule="auto"/>
        <w:jc w:val="both"/>
        <w:rPr>
          <w:rFonts w:ascii="Arial" w:hAnsi="Arial" w:cs="Arial"/>
          <w:color w:val="000000" w:themeColor="text1"/>
          <w:sz w:val="22"/>
          <w:szCs w:val="22"/>
          <w:shd w:val="clear" w:color="auto" w:fill="FFFFFF"/>
        </w:rPr>
      </w:pPr>
    </w:p>
    <w:p w:rsidR="00573332" w:rsidRPr="00152089" w:rsidRDefault="00573332" w:rsidP="006E04DB">
      <w:pPr>
        <w:spacing w:line="360" w:lineRule="auto"/>
        <w:jc w:val="both"/>
        <w:rPr>
          <w:rFonts w:ascii="Arial" w:hAnsi="Arial" w:cs="Arial"/>
          <w:color w:val="000000" w:themeColor="text1"/>
          <w:sz w:val="22"/>
          <w:szCs w:val="22"/>
          <w:shd w:val="clear" w:color="auto" w:fill="FFFFFF"/>
        </w:rPr>
      </w:pPr>
    </w:p>
    <w:p w:rsidR="00EF2CB3" w:rsidRPr="00152089" w:rsidRDefault="00EF2CB3" w:rsidP="006E04DB">
      <w:pPr>
        <w:pStyle w:val="NormalWeb"/>
        <w:shd w:val="clear" w:color="auto" w:fill="FFFFFF"/>
        <w:spacing w:before="0" w:beforeAutospacing="0" w:after="182" w:afterAutospacing="0" w:line="360" w:lineRule="auto"/>
        <w:jc w:val="both"/>
        <w:rPr>
          <w:rFonts w:ascii="Arial" w:hAnsi="Arial" w:cs="Arial"/>
          <w:color w:val="222222"/>
          <w:sz w:val="22"/>
          <w:szCs w:val="22"/>
        </w:rPr>
      </w:pPr>
    </w:p>
    <w:p w:rsidR="00A874DF" w:rsidRPr="00152089" w:rsidRDefault="00A874DF" w:rsidP="006E04DB">
      <w:pPr>
        <w:spacing w:line="360" w:lineRule="auto"/>
        <w:jc w:val="both"/>
        <w:rPr>
          <w:rFonts w:ascii="Arial" w:hAnsi="Arial" w:cs="Arial"/>
          <w:color w:val="000000" w:themeColor="text1"/>
          <w:sz w:val="22"/>
          <w:szCs w:val="22"/>
          <w:shd w:val="clear" w:color="auto" w:fill="FFFFFF"/>
        </w:rPr>
      </w:pPr>
    </w:p>
    <w:p w:rsidR="00A874DF" w:rsidRPr="00152089" w:rsidRDefault="00A874DF" w:rsidP="006E04DB">
      <w:pPr>
        <w:spacing w:line="360" w:lineRule="auto"/>
        <w:jc w:val="both"/>
        <w:rPr>
          <w:rFonts w:ascii="Arial" w:hAnsi="Arial" w:cs="Arial"/>
          <w:color w:val="000000" w:themeColor="text1"/>
          <w:sz w:val="22"/>
          <w:szCs w:val="22"/>
          <w:shd w:val="clear" w:color="auto" w:fill="FFFFFF"/>
        </w:rPr>
      </w:pPr>
    </w:p>
    <w:p w:rsidR="00A874DF" w:rsidRPr="00152089" w:rsidRDefault="00A874DF" w:rsidP="006E04DB">
      <w:pPr>
        <w:spacing w:line="360" w:lineRule="auto"/>
        <w:jc w:val="both"/>
        <w:rPr>
          <w:rFonts w:ascii="Arial" w:hAnsi="Arial" w:cs="Arial"/>
          <w:color w:val="000000" w:themeColor="text1"/>
          <w:sz w:val="22"/>
          <w:szCs w:val="22"/>
        </w:rPr>
      </w:pPr>
    </w:p>
    <w:sectPr w:rsidR="00A874DF" w:rsidRPr="00152089" w:rsidSect="00BA16B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80911" w:rsidRDefault="00C80911" w:rsidP="001A6279">
      <w:r>
        <w:separator/>
      </w:r>
    </w:p>
  </w:endnote>
  <w:endnote w:type="continuationSeparator" w:id="0">
    <w:p w:rsidR="00C80911" w:rsidRDefault="00C80911" w:rsidP="001A6279">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100245"/>
      <w:docPartObj>
        <w:docPartGallery w:val="Page Numbers (Bottom of Page)"/>
        <w:docPartUnique/>
      </w:docPartObj>
    </w:sdtPr>
    <w:sdtContent>
      <w:p w:rsidR="00076455" w:rsidRDefault="00076455">
        <w:pPr>
          <w:pStyle w:val="Footer"/>
          <w:jc w:val="right"/>
        </w:pPr>
        <w:fldSimple w:instr=" PAGE   \* MERGEFORMAT ">
          <w:r w:rsidR="00A10930">
            <w:rPr>
              <w:noProof/>
            </w:rPr>
            <w:t>1</w:t>
          </w:r>
        </w:fldSimple>
      </w:p>
    </w:sdtContent>
  </w:sdt>
  <w:p w:rsidR="00076455" w:rsidRDefault="0007645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80911" w:rsidRDefault="00C80911" w:rsidP="001A6279">
      <w:r>
        <w:separator/>
      </w:r>
    </w:p>
  </w:footnote>
  <w:footnote w:type="continuationSeparator" w:id="0">
    <w:p w:rsidR="00C80911" w:rsidRDefault="00C80911" w:rsidP="001A6279">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A6279" w:rsidRPr="006F2D1E" w:rsidRDefault="00076455">
    <w:pPr>
      <w:pStyle w:val="Header"/>
      <w:rPr>
        <w:rFonts w:ascii="Arial" w:hAnsi="Arial" w:cs="Arial"/>
        <w:sz w:val="22"/>
        <w:szCs w:val="22"/>
      </w:rPr>
    </w:pPr>
    <w:r>
      <w:rPr>
        <w:rFonts w:ascii="Arial" w:hAnsi="Arial" w:cs="Arial"/>
        <w:sz w:val="22"/>
        <w:szCs w:val="22"/>
      </w:rPr>
      <w:t>Supporting the learner SJIE4002</w:t>
    </w:r>
    <w:r w:rsidR="001A6279" w:rsidRPr="006F2D1E">
      <w:rPr>
        <w:rFonts w:ascii="Arial" w:hAnsi="Arial" w:cs="Arial"/>
        <w:sz w:val="22"/>
        <w:szCs w:val="22"/>
      </w:rPr>
      <w:ptab w:relativeTo="margin" w:alignment="right" w:leader="none"/>
    </w:r>
    <w:r w:rsidR="001A6279" w:rsidRPr="006F2D1E">
      <w:rPr>
        <w:rFonts w:ascii="Arial" w:hAnsi="Arial" w:cs="Arial"/>
        <w:sz w:val="22"/>
        <w:szCs w:val="22"/>
      </w:rPr>
      <w:t>Lisa-Marie Manning</w:t>
    </w:r>
    <w:r w:rsidR="00152089">
      <w:rPr>
        <w:rFonts w:ascii="Arial" w:hAnsi="Arial" w:cs="Arial"/>
        <w:sz w:val="22"/>
        <w:szCs w:val="22"/>
      </w:rPr>
      <w:t xml:space="preserve"> 0901086</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proofState w:spelling="clean"/>
  <w:defaultTabStop w:val="720"/>
  <w:characterSpacingControl w:val="doNotCompress"/>
  <w:footnotePr>
    <w:footnote w:id="-1"/>
    <w:footnote w:id="0"/>
  </w:footnotePr>
  <w:endnotePr>
    <w:endnote w:id="-1"/>
    <w:endnote w:id="0"/>
  </w:endnotePr>
  <w:compat/>
  <w:rsids>
    <w:rsidRoot w:val="00BF5BE4"/>
    <w:rsid w:val="00006664"/>
    <w:rsid w:val="00030B94"/>
    <w:rsid w:val="00070BD8"/>
    <w:rsid w:val="00076455"/>
    <w:rsid w:val="000C57DF"/>
    <w:rsid w:val="000F43BF"/>
    <w:rsid w:val="00114763"/>
    <w:rsid w:val="001300BB"/>
    <w:rsid w:val="00152089"/>
    <w:rsid w:val="001731C0"/>
    <w:rsid w:val="001A6279"/>
    <w:rsid w:val="0022020B"/>
    <w:rsid w:val="0022349B"/>
    <w:rsid w:val="0025130F"/>
    <w:rsid w:val="0026699E"/>
    <w:rsid w:val="002C53C0"/>
    <w:rsid w:val="002C77BC"/>
    <w:rsid w:val="002E35D9"/>
    <w:rsid w:val="003009FA"/>
    <w:rsid w:val="00342C09"/>
    <w:rsid w:val="003D57F5"/>
    <w:rsid w:val="00441F90"/>
    <w:rsid w:val="00483AE0"/>
    <w:rsid w:val="004D4EC7"/>
    <w:rsid w:val="00537CD4"/>
    <w:rsid w:val="005411C1"/>
    <w:rsid w:val="00561107"/>
    <w:rsid w:val="005678CD"/>
    <w:rsid w:val="00573332"/>
    <w:rsid w:val="005D0B5A"/>
    <w:rsid w:val="00633D55"/>
    <w:rsid w:val="006E04DB"/>
    <w:rsid w:val="006F2D1E"/>
    <w:rsid w:val="006F4F10"/>
    <w:rsid w:val="00736B3D"/>
    <w:rsid w:val="00750EC1"/>
    <w:rsid w:val="007969DA"/>
    <w:rsid w:val="007A6338"/>
    <w:rsid w:val="007C7C86"/>
    <w:rsid w:val="008458C2"/>
    <w:rsid w:val="0087560B"/>
    <w:rsid w:val="008A2AFC"/>
    <w:rsid w:val="008C58A5"/>
    <w:rsid w:val="008C5B56"/>
    <w:rsid w:val="008D4428"/>
    <w:rsid w:val="008F7E2B"/>
    <w:rsid w:val="009469D1"/>
    <w:rsid w:val="009C2AA2"/>
    <w:rsid w:val="009D62DB"/>
    <w:rsid w:val="009F741E"/>
    <w:rsid w:val="00A10930"/>
    <w:rsid w:val="00A5660E"/>
    <w:rsid w:val="00A6310D"/>
    <w:rsid w:val="00A85337"/>
    <w:rsid w:val="00A874DF"/>
    <w:rsid w:val="00AF5186"/>
    <w:rsid w:val="00B945D3"/>
    <w:rsid w:val="00BA16B0"/>
    <w:rsid w:val="00BF5BE4"/>
    <w:rsid w:val="00C02746"/>
    <w:rsid w:val="00C721AC"/>
    <w:rsid w:val="00C76E3D"/>
    <w:rsid w:val="00C80911"/>
    <w:rsid w:val="00D10C21"/>
    <w:rsid w:val="00D22D0B"/>
    <w:rsid w:val="00D23714"/>
    <w:rsid w:val="00DA1852"/>
    <w:rsid w:val="00DF621E"/>
    <w:rsid w:val="00E264E4"/>
    <w:rsid w:val="00E53FA1"/>
    <w:rsid w:val="00EC5AC5"/>
    <w:rsid w:val="00EF2CB3"/>
    <w:rsid w:val="00F7255E"/>
    <w:rsid w:val="00F767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5BE4"/>
    <w:pPr>
      <w:spacing w:after="0" w:line="240" w:lineRule="auto"/>
    </w:pPr>
    <w:rPr>
      <w:rFonts w:ascii="Times New Roman" w:eastAsia="Times New Roman" w:hAnsi="Times New Roman" w:cs="Times New Roman"/>
      <w:sz w:val="20"/>
      <w:szCs w:val="20"/>
      <w:lang w:eastAsia="en-GB"/>
    </w:rPr>
  </w:style>
  <w:style w:type="paragraph" w:styleId="Heading3">
    <w:name w:val="heading 3"/>
    <w:basedOn w:val="Normal"/>
    <w:link w:val="Heading3Char"/>
    <w:uiPriority w:val="9"/>
    <w:qFormat/>
    <w:rsid w:val="00DF621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2CB3"/>
    <w:pPr>
      <w:spacing w:before="100" w:beforeAutospacing="1" w:after="100" w:afterAutospacing="1"/>
    </w:pPr>
    <w:rPr>
      <w:sz w:val="24"/>
      <w:szCs w:val="24"/>
    </w:rPr>
  </w:style>
  <w:style w:type="character" w:customStyle="1" w:styleId="Heading3Char">
    <w:name w:val="Heading 3 Char"/>
    <w:basedOn w:val="DefaultParagraphFont"/>
    <w:link w:val="Heading3"/>
    <w:uiPriority w:val="9"/>
    <w:rsid w:val="00DF621E"/>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semiHidden/>
    <w:unhideWhenUsed/>
    <w:rsid w:val="001A6279"/>
    <w:pPr>
      <w:tabs>
        <w:tab w:val="center" w:pos="4513"/>
        <w:tab w:val="right" w:pos="9026"/>
      </w:tabs>
    </w:pPr>
  </w:style>
  <w:style w:type="character" w:customStyle="1" w:styleId="HeaderChar">
    <w:name w:val="Header Char"/>
    <w:basedOn w:val="DefaultParagraphFont"/>
    <w:link w:val="Header"/>
    <w:uiPriority w:val="99"/>
    <w:semiHidden/>
    <w:rsid w:val="001A627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A6279"/>
    <w:pPr>
      <w:tabs>
        <w:tab w:val="center" w:pos="4513"/>
        <w:tab w:val="right" w:pos="9026"/>
      </w:tabs>
    </w:pPr>
  </w:style>
  <w:style w:type="character" w:customStyle="1" w:styleId="FooterChar">
    <w:name w:val="Footer Char"/>
    <w:basedOn w:val="DefaultParagraphFont"/>
    <w:link w:val="Footer"/>
    <w:uiPriority w:val="99"/>
    <w:rsid w:val="001A6279"/>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1A6279"/>
    <w:rPr>
      <w:rFonts w:ascii="Tahoma" w:hAnsi="Tahoma" w:cs="Tahoma"/>
      <w:sz w:val="16"/>
      <w:szCs w:val="16"/>
    </w:rPr>
  </w:style>
  <w:style w:type="character" w:customStyle="1" w:styleId="BalloonTextChar">
    <w:name w:val="Balloon Text Char"/>
    <w:basedOn w:val="DefaultParagraphFont"/>
    <w:link w:val="BalloonText"/>
    <w:uiPriority w:val="99"/>
    <w:semiHidden/>
    <w:rsid w:val="001A6279"/>
    <w:rPr>
      <w:rFonts w:ascii="Tahoma" w:eastAsia="Times New Roman" w:hAnsi="Tahoma" w:cs="Tahoma"/>
      <w:sz w:val="16"/>
      <w:szCs w:val="16"/>
      <w:lang w:eastAsia="en-GB"/>
    </w:rPr>
  </w:style>
  <w:style w:type="character" w:customStyle="1" w:styleId="normaltextrun">
    <w:name w:val="normaltextrun"/>
    <w:basedOn w:val="DefaultParagraphFont"/>
    <w:rsid w:val="00441F90"/>
  </w:style>
  <w:style w:type="paragraph" w:styleId="Bibliography">
    <w:name w:val="Bibliography"/>
    <w:basedOn w:val="Normal"/>
    <w:next w:val="Normal"/>
    <w:uiPriority w:val="37"/>
    <w:unhideWhenUsed/>
    <w:rsid w:val="006F4F10"/>
  </w:style>
</w:styles>
</file>

<file path=word/webSettings.xml><?xml version="1.0" encoding="utf-8"?>
<w:webSettings xmlns:r="http://schemas.openxmlformats.org/officeDocument/2006/relationships" xmlns:w="http://schemas.openxmlformats.org/wordprocessingml/2006/main">
  <w:divs>
    <w:div w:id="138499661">
      <w:bodyDiv w:val="1"/>
      <w:marLeft w:val="0"/>
      <w:marRight w:val="0"/>
      <w:marTop w:val="0"/>
      <w:marBottom w:val="0"/>
      <w:divBdr>
        <w:top w:val="none" w:sz="0" w:space="0" w:color="auto"/>
        <w:left w:val="none" w:sz="0" w:space="0" w:color="auto"/>
        <w:bottom w:val="none" w:sz="0" w:space="0" w:color="auto"/>
        <w:right w:val="none" w:sz="0" w:space="0" w:color="auto"/>
      </w:divBdr>
    </w:div>
    <w:div w:id="886337937">
      <w:bodyDiv w:val="1"/>
      <w:marLeft w:val="0"/>
      <w:marRight w:val="0"/>
      <w:marTop w:val="0"/>
      <w:marBottom w:val="0"/>
      <w:divBdr>
        <w:top w:val="none" w:sz="0" w:space="0" w:color="auto"/>
        <w:left w:val="none" w:sz="0" w:space="0" w:color="auto"/>
        <w:bottom w:val="none" w:sz="0" w:space="0" w:color="auto"/>
        <w:right w:val="none" w:sz="0" w:space="0" w:color="auto"/>
      </w:divBdr>
    </w:div>
    <w:div w:id="943149660">
      <w:bodyDiv w:val="1"/>
      <w:marLeft w:val="0"/>
      <w:marRight w:val="0"/>
      <w:marTop w:val="0"/>
      <w:marBottom w:val="0"/>
      <w:divBdr>
        <w:top w:val="none" w:sz="0" w:space="0" w:color="auto"/>
        <w:left w:val="none" w:sz="0" w:space="0" w:color="auto"/>
        <w:bottom w:val="none" w:sz="0" w:space="0" w:color="auto"/>
        <w:right w:val="none" w:sz="0" w:space="0" w:color="auto"/>
      </w:divBdr>
    </w:div>
    <w:div w:id="1436512352">
      <w:bodyDiv w:val="1"/>
      <w:marLeft w:val="0"/>
      <w:marRight w:val="0"/>
      <w:marTop w:val="0"/>
      <w:marBottom w:val="0"/>
      <w:divBdr>
        <w:top w:val="none" w:sz="0" w:space="0" w:color="auto"/>
        <w:left w:val="none" w:sz="0" w:space="0" w:color="auto"/>
        <w:bottom w:val="none" w:sz="0" w:space="0" w:color="auto"/>
        <w:right w:val="none" w:sz="0" w:space="0" w:color="auto"/>
      </w:divBdr>
    </w:div>
    <w:div w:id="1630746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80286"/>
    <w:rsid w:val="00621929"/>
    <w:rsid w:val="008802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2CE1276B034565AD42BCCF7088B17B">
    <w:name w:val="B02CE1276B034565AD42BCCF7088B17B"/>
    <w:rsid w:val="00880286"/>
  </w:style>
  <w:style w:type="paragraph" w:customStyle="1" w:styleId="7E2BF78BBA1E4145B3B6E28B0103E354">
    <w:name w:val="7E2BF78BBA1E4145B3B6E28B0103E354"/>
    <w:rsid w:val="00880286"/>
  </w:style>
  <w:style w:type="paragraph" w:customStyle="1" w:styleId="B1C1BF84EEEF4650B8452F715FA7837F">
    <w:name w:val="B1C1BF84EEEF4650B8452F715FA7837F"/>
    <w:rsid w:val="0088028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Adate</b:Tag>
    <b:SourceType>InternetSite</b:SourceType>
    <b:Guid>{D2244AEF-B8C5-4906-926E-5817125056D2}</b:Guid>
    <b:LCID>0</b:LCID>
    <b:Author>
      <b:Author>
        <b:NameList>
          <b:Person>
            <b:Last>Adams</b:Last>
            <b:First>Keith</b:First>
          </b:Person>
        </b:NameList>
      </b:Author>
    </b:Author>
    <b:Title>Working with Teaching Assistants in Primary Schools</b:Title>
    <b:InternetSiteTitle>Focus Education</b:InternetSiteTitle>
    <b:Year>n.d</b:Year>
    <b:YearAccessed>2020</b:YearAccessed>
    <b:MonthAccessed>December</b:MonthAccessed>
    <b:DayAccessed>13</b:DayAccessed>
    <b:URL>https://www.focus-education.co.uk/blog/working-with-teaching-assistants-within-a-changing-context/</b:URL>
    <b:RefOrder>1</b:RefOrder>
  </b:Source>
  <b:Source>
    <b:Tag>Eam02</b:Tag>
    <b:SourceType>InternetSite</b:SourceType>
    <b:Guid>{DF7446EB-33BB-4C28-9DCF-E0B47CFD7E66}</b:Guid>
    <b:LCID>0</b:LCID>
    <b:Author>
      <b:Author>
        <b:NameList>
          <b:Person>
            <b:Last>O'Kane</b:Last>
            <b:First>Eamonn</b:First>
          </b:Person>
        </b:NameList>
      </b:Author>
    </b:Author>
    <b:Title>Education</b:Title>
    <b:InternetSiteTitle>The Guardian</b:InternetSiteTitle>
    <b:Year>2002</b:Year>
    <b:Month>April</b:Month>
    <b:Day>9</b:Day>
    <b:YearAccessed>2020</b:YearAccessed>
    <b:MonthAccessed>December</b:MonthAccessed>
    <b:DayAccessed>27</b:DayAccessed>
    <b:URL>https://www.theguardian.com/education/2002/apr/09/schools.uk2</b:URL>
    <b:RefOrder>2</b:RefOrder>
  </b:Source>
  <b:Source>
    <b:Tag>Sch20</b:Tag>
    <b:SourceType>InternetSite</b:SourceType>
    <b:Guid>{D90FE938-694D-4276-B069-E36BDE10DD28}</b:Guid>
    <b:LCID>0</b:LCID>
    <b:Author>
      <b:Author>
        <b:Corporate>Schoolsmith</b:Corporate>
      </b:Author>
    </b:Author>
    <b:Title>Schoolsmith</b:Title>
    <b:InternetSiteTitle>What is pastoral care and safeguarding in schools?</b:InternetSiteTitle>
    <b:Year>2020</b:Year>
    <b:Month>September</b:Month>
    <b:Day>10</b:Day>
    <b:YearAccessed>2020</b:YearAccessed>
    <b:MonthAccessed>December</b:MonthAccessed>
    <b:DayAccessed>27</b:DayAccessed>
    <b:URL>https://www.schoolsmith.co.uk/pastoral-care-schools/</b:URL>
    <b:RefOrder>3</b:RefOrder>
  </b:Source>
  <b:Source>
    <b:Tag>Gra19</b:Tag>
    <b:SourceType>InternetSite</b:SourceType>
    <b:Guid>{C4FF1950-82CF-4A68-9238-26F2F4F0B313}</b:Guid>
    <b:LCID>0</b:LCID>
    <b:Author>
      <b:Author>
        <b:NameList>
          <b:Person>
            <b:Last>Hallahan</b:Last>
            <b:First>Grainne</b:First>
          </b:Person>
        </b:NameList>
      </b:Author>
    </b:Author>
    <b:Title>Behaviour podcast: teaching assistants and behaviour</b:Title>
    <b:InternetSiteTitle>tes</b:InternetSiteTitle>
    <b:Year>2019</b:Year>
    <b:Month>November</b:Month>
    <b:Day>3</b:Day>
    <b:YearAccessed>2020</b:YearAccessed>
    <b:MonthAccessed>December</b:MonthAccessed>
    <b:DayAccessed>27</b:DayAccessed>
    <b:URL>https://www.tes.com/news/behaviour-podcast-teaching-assistants-and-behaviour</b:URL>
    <b:RefOrder>4</b:RefOrder>
  </b:Source>
  <b:Source>
    <b:Tag>Sha17</b:Tag>
    <b:SourceType>InternetSite</b:SourceType>
    <b:Guid>{3D905497-A729-4F2D-9290-BF73519FE71D}</b:Guid>
    <b:LCID>0</b:LCID>
    <b:Author>
      <b:Author>
        <b:NameList>
          <b:Person>
            <b:Last>Carter</b:Last>
            <b:First>Sharnie</b:First>
          </b:Person>
        </b:NameList>
      </b:Author>
    </b:Author>
    <b:Title>5 Key Qualities of a Teaching Assistant</b:Title>
    <b:InternetSiteTitle>Open Study College</b:InternetSiteTitle>
    <b:Year>2017</b:Year>
    <b:Month>February</b:Month>
    <b:Day>24</b:Day>
    <b:YearAccessed>2020</b:YearAccessed>
    <b:MonthAccessed>December</b:MonthAccessed>
    <b:DayAccessed>28</b:DayAccessed>
    <b:URL>https://www.openstudycollege.com/blog/5-key-qualities-teaching-assistant#:~:text=When%20working%20as%20a%20teaching%20assistant%20you%20will,vital%20that%20you%20build%20up%20a%20strong%20rapport.</b:URL>
    <b:RefOrder>5</b:RefOrder>
  </b:Source>
  <b:Source>
    <b:Tag>Mic02</b:Tag>
    <b:SourceType>InternetSite</b:SourceType>
    <b:Guid>{AC2CB4A3-6CC8-40EE-A04D-BEF4CE81CC43}</b:Guid>
    <b:LCID>0</b:LCID>
    <b:Author>
      <b:Author>
        <b:NameList>
          <b:Person>
            <b:Last>Burns</b:Last>
            <b:First>Michael</b:First>
          </b:Person>
        </b:NameList>
      </b:Author>
    </b:Author>
    <b:Title>Rapport and relationships: The basis of child care</b:Title>
    <b:InternetSiteTitle>Cyc</b:InternetSiteTitle>
    <b:Year>2002</b:Year>
    <b:Month>February</b:Month>
    <b:YearAccessed>2020</b:YearAccessed>
    <b:MonthAccessed>December</b:MonthAccessed>
    <b:DayAccessed>28</b:DayAccessed>
    <b:URL>https://cyc-net.org/cyc-online/cycol-0202-burns.html</b:URL>
    <b:RefOrder>6</b:RefOrder>
  </b:Source>
  <b:Source>
    <b:Tag>Jas15</b:Tag>
    <b:SourceType>InternetSite</b:SourceType>
    <b:Guid>{6D607992-BEA0-465F-8C6E-27B457477354}</b:Guid>
    <b:LCID>0</b:LCID>
    <b:Author>
      <b:Author>
        <b:NameList>
          <b:Person>
            <b:Last>Wing</b:Last>
            <b:First>Jason</b:First>
          </b:Person>
        </b:NameList>
      </b:Author>
    </b:Author>
    <b:Title>Why is pastoral care so important for schools?</b:Title>
    <b:InternetSiteTitle>Innovate my school</b:InternetSiteTitle>
    <b:Year>2015</b:Year>
    <b:Month>April</b:Month>
    <b:Day>16</b:Day>
    <b:YearAccessed>2020</b:YearAccessed>
    <b:MonthAccessed>December</b:MonthAccessed>
    <b:DayAccessed>28</b:DayAccessed>
    <b:URL>http://www.innovatemyschool.com/ideas/why-is-pastoral-care-so-important-for-schools</b:URL>
    <b:RefOrder>7</b:RefOrder>
  </b:Source>
  <b:Source>
    <b:Tag>Adm14</b:Tag>
    <b:SourceType>InternetSite</b:SourceType>
    <b:Guid>{9EC24D0A-3C5A-4266-A946-368A786A884C}</b:Guid>
    <b:LCID>0</b:LCID>
    <b:Author>
      <b:Author>
        <b:NameList>
          <b:Person>
            <b:Last>Admin</b:Last>
          </b:Person>
        </b:NameList>
      </b:Author>
    </b:Author>
    <b:Title>Difference Between Maslow and Rogers</b:Title>
    <b:InternetSiteTitle>Difference between</b:InternetSiteTitle>
    <b:Year>2014</b:Year>
    <b:Month>November</b:Month>
    <b:Day>1</b:Day>
    <b:YearAccessed>2020</b:YearAccessed>
    <b:MonthAccessed>December</b:MonthAccessed>
    <b:DayAccessed>29</b:DayAccessed>
    <b:URL>https://www.differencebetween.com/difference-between-maslow-and-vs-rogers/#:~:text=%E2%80%A2%20Maslow%20fully%20acknowledges%20the%20self-actualization%20of%20individuals,others%20that%20result%20in%20a%20condition%20for%20growth.</b:URL>
    <b:RefOrder>8</b:RefOrder>
  </b:Source>
</b:Sources>
</file>

<file path=customXml/itemProps1.xml><?xml version="1.0" encoding="utf-8"?>
<ds:datastoreItem xmlns:ds="http://schemas.openxmlformats.org/officeDocument/2006/customXml" ds:itemID="{B7AF9B62-D192-4972-A20B-88AFD9CB2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1699</Words>
  <Characters>9688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11365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Lisa-Marie Manning</dc:creator>
  <cp:lastModifiedBy>Lisa-Marie Manning</cp:lastModifiedBy>
  <cp:revision>2</cp:revision>
  <dcterms:created xsi:type="dcterms:W3CDTF">2021-01-03T23:36:00Z</dcterms:created>
  <dcterms:modified xsi:type="dcterms:W3CDTF">2021-01-03T23:36:00Z</dcterms:modified>
</cp:coreProperties>
</file>