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8242994"/>
        <w:docPartObj>
          <w:docPartGallery w:val="Cover Pages"/>
          <w:docPartUnique/>
        </w:docPartObj>
      </w:sdtPr>
      <w:sdtEndPr>
        <w:rPr>
          <w:u w:val="single"/>
        </w:rPr>
      </w:sdtEndPr>
      <w:sdtContent>
        <w:p w14:paraId="1C84C53B" w14:textId="7419935A" w:rsidR="00414664" w:rsidRDefault="00414664">
          <w:r>
            <w:rPr>
              <w:noProof/>
            </w:rPr>
            <mc:AlternateContent>
              <mc:Choice Requires="wpg">
                <w:drawing>
                  <wp:anchor distT="0" distB="0" distL="114300" distR="114300" simplePos="0" relativeHeight="251661312" behindDoc="1" locked="0" layoutInCell="1" allowOverlap="1" wp14:anchorId="2C8F2D85" wp14:editId="546F6D59">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5F9FF8" w14:textId="58E7B544" w:rsidR="00414664" w:rsidRDefault="00414664">
                                      <w:pPr>
                                        <w:pStyle w:val="NoSpacing"/>
                                        <w:rPr>
                                          <w:color w:val="FFFFFF" w:themeColor="background1"/>
                                          <w:sz w:val="32"/>
                                          <w:szCs w:val="32"/>
                                        </w:rPr>
                                      </w:pPr>
                                      <w:r>
                                        <w:rPr>
                                          <w:color w:val="FFFFFF" w:themeColor="background1"/>
                                          <w:sz w:val="32"/>
                                          <w:szCs w:val="32"/>
                                        </w:rPr>
                                        <w:t>Beth</w:t>
                                      </w:r>
                                      <w:r w:rsidR="00CD14F4">
                                        <w:rPr>
                                          <w:color w:val="FFFFFF" w:themeColor="background1"/>
                                          <w:sz w:val="32"/>
                                          <w:szCs w:val="32"/>
                                        </w:rPr>
                                        <w:t>an</w:t>
                                      </w:r>
                                      <w:r>
                                        <w:rPr>
                                          <w:color w:val="FFFFFF" w:themeColor="background1"/>
                                          <w:sz w:val="32"/>
                                          <w:szCs w:val="32"/>
                                        </w:rPr>
                                        <w:t xml:space="preserve"> Jane Francis (1802113)</w:t>
                                      </w:r>
                                    </w:p>
                                  </w:sdtContent>
                                </w:sdt>
                                <w:p w14:paraId="1A88ABBD" w14:textId="61D34E16" w:rsidR="00414664" w:rsidRDefault="0041466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F900B37" w14:textId="3F139774" w:rsidR="00414664" w:rsidRDefault="00CD14F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Youth Justice Portfolio </w:t>
                                      </w:r>
                                    </w:p>
                                  </w:sdtContent>
                                </w:sdt>
                                <w:p w14:paraId="340B1CAA" w14:textId="6016956A" w:rsidR="00414664" w:rsidRDefault="00414664">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8F2D85" id="Group 119"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5F9FF8" w14:textId="58E7B544" w:rsidR="00414664" w:rsidRDefault="00414664">
                                <w:pPr>
                                  <w:pStyle w:val="NoSpacing"/>
                                  <w:rPr>
                                    <w:color w:val="FFFFFF" w:themeColor="background1"/>
                                    <w:sz w:val="32"/>
                                    <w:szCs w:val="32"/>
                                  </w:rPr>
                                </w:pPr>
                                <w:r>
                                  <w:rPr>
                                    <w:color w:val="FFFFFF" w:themeColor="background1"/>
                                    <w:sz w:val="32"/>
                                    <w:szCs w:val="32"/>
                                  </w:rPr>
                                  <w:t>Beth</w:t>
                                </w:r>
                                <w:r w:rsidR="00CD14F4">
                                  <w:rPr>
                                    <w:color w:val="FFFFFF" w:themeColor="background1"/>
                                    <w:sz w:val="32"/>
                                    <w:szCs w:val="32"/>
                                  </w:rPr>
                                  <w:t>an</w:t>
                                </w:r>
                                <w:r>
                                  <w:rPr>
                                    <w:color w:val="FFFFFF" w:themeColor="background1"/>
                                    <w:sz w:val="32"/>
                                    <w:szCs w:val="32"/>
                                  </w:rPr>
                                  <w:t xml:space="preserve"> Jane Francis (1802113)</w:t>
                                </w:r>
                              </w:p>
                            </w:sdtContent>
                          </w:sdt>
                          <w:p w14:paraId="1A88ABBD" w14:textId="61D34E16" w:rsidR="00414664" w:rsidRDefault="00414664">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F900B37" w14:textId="3F139774" w:rsidR="00414664" w:rsidRDefault="00CD14F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Youth Justice Portfolio </w:t>
                                </w:r>
                              </w:p>
                            </w:sdtContent>
                          </w:sdt>
                          <w:p w14:paraId="340B1CAA" w14:textId="6016956A" w:rsidR="00414664" w:rsidRDefault="00414664">
                            <w:pPr>
                              <w:pStyle w:val="NoSpacing"/>
                              <w:spacing w:before="240"/>
                              <w:rPr>
                                <w:caps/>
                                <w:color w:val="44546A" w:themeColor="text2"/>
                                <w:sz w:val="36"/>
                                <w:szCs w:val="36"/>
                              </w:rPr>
                            </w:pPr>
                          </w:p>
                        </w:txbxContent>
                      </v:textbox>
                    </v:shape>
                    <w10:wrap anchorx="page" anchory="page"/>
                  </v:group>
                </w:pict>
              </mc:Fallback>
            </mc:AlternateContent>
          </w:r>
        </w:p>
        <w:p w14:paraId="07E33648" w14:textId="76DF6ECC" w:rsidR="00414664" w:rsidRDefault="00414664">
          <w:pPr>
            <w:rPr>
              <w:u w:val="single"/>
            </w:rPr>
          </w:pPr>
          <w:r>
            <w:rPr>
              <w:u w:val="single"/>
            </w:rPr>
            <w:br w:type="page"/>
          </w:r>
        </w:p>
      </w:sdtContent>
    </w:sdt>
    <w:p w14:paraId="755D1057" w14:textId="4847DC82" w:rsidR="008C2BC4" w:rsidRPr="00344FB0" w:rsidRDefault="003C06ED" w:rsidP="003C06ED">
      <w:pPr>
        <w:spacing w:line="360" w:lineRule="auto"/>
        <w:rPr>
          <w:u w:val="single"/>
        </w:rPr>
      </w:pPr>
      <w:r w:rsidRPr="00344FB0">
        <w:rPr>
          <w:u w:val="single"/>
        </w:rPr>
        <w:lastRenderedPageBreak/>
        <w:t>Article Review - Abolishing Youth Justice Systems: Children First Offenders Nowhere</w:t>
      </w:r>
    </w:p>
    <w:p w14:paraId="41CA763E" w14:textId="0F26F27B" w:rsidR="003C06ED" w:rsidRDefault="003C06ED" w:rsidP="003C06ED">
      <w:pPr>
        <w:spacing w:line="360" w:lineRule="auto"/>
      </w:pPr>
    </w:p>
    <w:p w14:paraId="643116DF" w14:textId="095A8B06" w:rsidR="003C06ED" w:rsidRDefault="003C06ED" w:rsidP="003C06ED">
      <w:pPr>
        <w:spacing w:line="360" w:lineRule="auto"/>
      </w:pPr>
      <w:r>
        <w:t>The Article Abolishing Youth Justice Systems: Children First Offenders Nowhere, is written by Kevin Haines and Stephen Case</w:t>
      </w:r>
      <w:r w:rsidR="00344FB0">
        <w:t xml:space="preserve">.  </w:t>
      </w:r>
      <w:r>
        <w:t>Both have academic credibility within the youth justice sector as Hanes is a current lecturer at the University of Trinity and Tobago in criminology, and previously worked at Swansea University. He was also a member of the Welsh Youth Justice Advisory Panel.  Case is a current professor of youth justice at Loughborough University, and mainly focuses on positive ways of working with children in the youth justice system.  The article is also written in Youth Justice which is a pe</w:t>
      </w:r>
      <w:r w:rsidR="00966C76">
        <w:t>er</w:t>
      </w:r>
      <w:r>
        <w:t xml:space="preserve"> reviewed journal and was written in 2021 meaning it is current and of the highest academic </w:t>
      </w:r>
      <w:r w:rsidR="00344FB0">
        <w:t>quality</w:t>
      </w:r>
      <w:r w:rsidR="00344FB0" w:rsidRPr="003C06ED">
        <w:t xml:space="preserve"> (</w:t>
      </w:r>
      <w:r w:rsidR="00344FB0" w:rsidRPr="003C06ED">
        <w:t>Case and Haines, 2021)</w:t>
      </w:r>
      <w:r>
        <w:t xml:space="preserve">. </w:t>
      </w:r>
    </w:p>
    <w:p w14:paraId="6BAE61D1" w14:textId="1BEB7368" w:rsidR="003C06ED" w:rsidRDefault="003C06ED" w:rsidP="003C06ED">
      <w:pPr>
        <w:spacing w:line="360" w:lineRule="auto"/>
      </w:pPr>
    </w:p>
    <w:p w14:paraId="32B72696" w14:textId="7D3E4236" w:rsidR="003C06ED" w:rsidRDefault="003C06ED" w:rsidP="003C06ED">
      <w:pPr>
        <w:spacing w:line="360" w:lineRule="auto"/>
      </w:pPr>
      <w:r>
        <w:t xml:space="preserve">The article aims to critically evaluate contemporary abolishment arguments for the youth justice system (YJS), talk about the children first model and the Bureau model to replace the formal YJS (Case and Haines, 2021). The article itself starts with a bold statement about how the YJS should be abolished calming it to be ineffective, expensive inefficient, harming children and failing society (Case and Haines, 2021).  </w:t>
      </w:r>
      <w:proofErr w:type="spellStart"/>
      <w:r>
        <w:t>Souhami</w:t>
      </w:r>
      <w:proofErr w:type="spellEnd"/>
      <w:r>
        <w:t xml:space="preserve"> (2015) points out that the creation of the YJS was to provide a clear direction and purpose with clear standards for each of the local governments, now that these standards </w:t>
      </w:r>
      <w:r w:rsidR="00966C76">
        <w:t>have</w:t>
      </w:r>
      <w:r>
        <w:t xml:space="preserve"> and continue to </w:t>
      </w:r>
      <w:r w:rsidR="00344FB0">
        <w:t>fall, is</w:t>
      </w:r>
      <w:r w:rsidR="00966C76">
        <w:t xml:space="preserve"> </w:t>
      </w:r>
      <w:r>
        <w:t>i</w:t>
      </w:r>
      <w:r w:rsidR="00966C76">
        <w:t>t</w:t>
      </w:r>
      <w:r>
        <w:t xml:space="preserve"> time for a reform of the YJS rather than completely abolishing it.  </w:t>
      </w:r>
    </w:p>
    <w:p w14:paraId="1DF63EBE" w14:textId="0AD1AF0E" w:rsidR="003C06ED" w:rsidRDefault="003C06ED" w:rsidP="003C06ED">
      <w:pPr>
        <w:spacing w:line="360" w:lineRule="auto"/>
      </w:pPr>
    </w:p>
    <w:p w14:paraId="07B93027" w14:textId="151A5D5D" w:rsidR="003C06ED" w:rsidRDefault="003C06ED" w:rsidP="003C06ED">
      <w:pPr>
        <w:spacing w:line="360" w:lineRule="auto"/>
      </w:pPr>
      <w:r>
        <w:t xml:space="preserve">The first paragraph talks about the history of the YJS which is not of much importance, the next paragraph talks about Abolitionism to Expansionism.  In this paragraph the authors outline the “New Youth Justice” brought about by the Crime and Disorder Act 1998, they outline that Risk Factor Prevention Paradigm (RFPP) criminalising for youth offenders and that it is out of date meaning it should no longer be used. RFPP is not well explained within the article as it looks at the risk that the young person poses to society and then there </w:t>
      </w:r>
      <w:r w:rsidR="00966C76">
        <w:t>are</w:t>
      </w:r>
      <w:r>
        <w:t xml:space="preserve"> lots of statistics involved in deciding what </w:t>
      </w:r>
      <w:r w:rsidR="00966C76">
        <w:t>is</w:t>
      </w:r>
      <w:r>
        <w:t xml:space="preserve"> the best cause of action for that individual regarding the prevention</w:t>
      </w:r>
      <w:r w:rsidR="00AA0771">
        <w:t xml:space="preserve"> (</w:t>
      </w:r>
      <w:proofErr w:type="spellStart"/>
      <w:r w:rsidR="00AA0771">
        <w:t>O’Mahony</w:t>
      </w:r>
      <w:proofErr w:type="spellEnd"/>
      <w:r w:rsidR="00AA0771">
        <w:t>, 2009)</w:t>
      </w:r>
      <w:r>
        <w:t>. Many academics feel that RFPP allows young people to become targets of unnecessary intervention, as it unfairly labels individuals who may have only committed minor offences (</w:t>
      </w:r>
      <w:proofErr w:type="spellStart"/>
      <w:r>
        <w:t>Paylor</w:t>
      </w:r>
      <w:proofErr w:type="spellEnd"/>
      <w:r>
        <w:t xml:space="preserve">, 2011).  Showing that the authors </w:t>
      </w:r>
      <w:r w:rsidR="00966C76">
        <w:t>think</w:t>
      </w:r>
      <w:r>
        <w:t xml:space="preserve"> </w:t>
      </w:r>
      <w:r>
        <w:lastRenderedPageBreak/>
        <w:t xml:space="preserve">RFPP is over simplified and harmful to children within the YJS </w:t>
      </w:r>
      <w:r w:rsidR="00966C76">
        <w:t>and</w:t>
      </w:r>
      <w:r>
        <w:t xml:space="preserve"> that of other academics also. </w:t>
      </w:r>
    </w:p>
    <w:p w14:paraId="2F7C6FEF" w14:textId="77777777" w:rsidR="00AA0771" w:rsidRDefault="00AA0771" w:rsidP="003C06ED">
      <w:pPr>
        <w:spacing w:line="360" w:lineRule="auto"/>
      </w:pPr>
    </w:p>
    <w:p w14:paraId="54681477" w14:textId="3A210E1B" w:rsidR="003C06ED" w:rsidRDefault="003C06ED" w:rsidP="003C06ED">
      <w:pPr>
        <w:spacing w:line="360" w:lineRule="auto"/>
      </w:pPr>
      <w:r>
        <w:t>The authors then move on to a paragraph titled From Expansion to Pragmatic Reductionism, this starts with them arguing that new youth justice came to a halt with the introduction of the 2010 government. This halt came along with the reduction of the budget and size of the YJS. They also outline that there was a decrease in the number of children offending, being arrested, lower number of first-time entrants, and lower numbers of children reoffending. Throughout the article they talk about lack of resources and lack of funding for services but fail to note what can be done to improve the services when austerity hit all public services, they just had to adapt to survive.  A report written by the Ministry of Justice (2010) follows the viewpoints of the authors and provides evidence in 2010 that family-based intervention is the most effective in addressing the risk factors. It can cut reoffending by a third, it also showed that it could save the government massive amounts of money as this type of intervention has been ca</w:t>
      </w:r>
      <w:r w:rsidR="00966C76">
        <w:t xml:space="preserve">lculated </w:t>
      </w:r>
      <w:r>
        <w:t xml:space="preserve">to be a 5:1. That means for every £1 spent there will be £5 worth generated in value to society. It saved money and reduced the number of children in custody through not having them in young offender’s institutions which is what the authors are arguing needs to change. </w:t>
      </w:r>
    </w:p>
    <w:p w14:paraId="2240809F" w14:textId="1F931D0B" w:rsidR="003C06ED" w:rsidRDefault="003C06ED" w:rsidP="003C06ED">
      <w:pPr>
        <w:spacing w:line="360" w:lineRule="auto"/>
      </w:pPr>
    </w:p>
    <w:p w14:paraId="69CDFB32" w14:textId="41927378" w:rsidR="003C06ED" w:rsidRDefault="003C06ED" w:rsidP="003C06ED">
      <w:pPr>
        <w:spacing w:line="360" w:lineRule="auto"/>
      </w:pPr>
      <w:r>
        <w:t xml:space="preserve">This paragraph also outlines the authors issues with the use of custody for children, as they feel it is unnecessary, harmful, expensive, and ineffective. They also feel it should only be used as a last resort, this is because every child deprived of liberty should be treated with humanity and respect. Other arguments for the abolishment of custody within the YJS include the fact that the environments continue to contain rather than reform, and that children’s charities condemn them for mainly them same reason as the authors and that it should be replaces with alternatives to better suit children and young people (Forrester-Jones, 2006).  There are also arguments that state that custodial sentences for children make no sense criminologically, and they put children at more risk as they are separated from family (Perkins-Dock, 2001). </w:t>
      </w:r>
    </w:p>
    <w:p w14:paraId="2A64A93F" w14:textId="72BDA9E1" w:rsidR="003C06ED" w:rsidRDefault="003C06ED" w:rsidP="003C06ED">
      <w:pPr>
        <w:spacing w:line="360" w:lineRule="auto"/>
      </w:pPr>
    </w:p>
    <w:p w14:paraId="712B0E54" w14:textId="70EBC6B6" w:rsidR="003C06ED" w:rsidRDefault="003C06ED" w:rsidP="003C06ED">
      <w:pPr>
        <w:spacing w:line="360" w:lineRule="auto"/>
      </w:pPr>
      <w:r>
        <w:t xml:space="preserve">The final paragraph titled Diversion from Formal YJS into Support Services, outlines the use of diversionary panels and the Bureau model used in Wales as the Bureau model is one of </w:t>
      </w:r>
      <w:r>
        <w:lastRenderedPageBreak/>
        <w:t xml:space="preserve">the most effective ways of responding to childhood behaviour.  It was established in Wales in 2008 and enables the abolitionist stance, to divert children away from the criminal justice system and treat children as children it is proven to have a lower then 10% reconviction rate.  The Bureau model was designed to fit the </w:t>
      </w:r>
      <w:r w:rsidR="00966C76">
        <w:t>needs of Wales,</w:t>
      </w:r>
      <w:r>
        <w:t xml:space="preserve"> for a national rollout it </w:t>
      </w:r>
      <w:r w:rsidR="00966C76">
        <w:t xml:space="preserve">was </w:t>
      </w:r>
      <w:r>
        <w:t xml:space="preserve">met with criticism as it </w:t>
      </w:r>
      <w:r w:rsidR="00966C76">
        <w:t>was</w:t>
      </w:r>
      <w:r>
        <w:t xml:space="preserve"> only known to work at a local level </w:t>
      </w:r>
      <w:r w:rsidR="00966C76">
        <w:t xml:space="preserve">within </w:t>
      </w:r>
      <w:r>
        <w:t>Wales</w:t>
      </w:r>
      <w:r w:rsidR="00032B20">
        <w:t xml:space="preserve"> (Evans, </w:t>
      </w:r>
      <w:proofErr w:type="gramStart"/>
      <w:r w:rsidR="00032B20">
        <w:t>Jones</w:t>
      </w:r>
      <w:proofErr w:type="gramEnd"/>
      <w:r w:rsidR="00032B20">
        <w:t xml:space="preserve"> and Musgrove, 2021)</w:t>
      </w:r>
      <w:r w:rsidR="00966C76">
        <w:t>.</w:t>
      </w:r>
      <w:r>
        <w:t xml:space="preserve">  An inspection carried out on Youth Offending services </w:t>
      </w:r>
      <w:r w:rsidR="00966C76">
        <w:t>i</w:t>
      </w:r>
      <w:r>
        <w:t xml:space="preserve">n Cardiff showed that even though the Bureau model puts children first it may also still be putting them at risk. Thirty eight out of thirty-eight ratings were ranked as inadequate, meaning that there was a risk of harm to both the child and the community. Also, that there was a limited understanding of the needs of the child which is the main thing the authors are advocating for, this shows that even though the idea of children first may be the right idea the way it is implemented and maintained is what the YJS needs to survive (Her Majesty’s Inspectorate of Probation, 2020). </w:t>
      </w:r>
    </w:p>
    <w:p w14:paraId="6566B772" w14:textId="77777777" w:rsidR="003C06ED" w:rsidRDefault="003C06ED" w:rsidP="003C06ED">
      <w:pPr>
        <w:spacing w:line="360" w:lineRule="auto"/>
      </w:pPr>
    </w:p>
    <w:p w14:paraId="10C39D83" w14:textId="41FF3ABD" w:rsidR="003C06ED" w:rsidRDefault="003C06ED" w:rsidP="003C06ED">
      <w:pPr>
        <w:spacing w:line="360" w:lineRule="auto"/>
      </w:pPr>
      <w:r>
        <w:t xml:space="preserve">The authors pose a compelling argument for abolishing the YJS </w:t>
      </w:r>
      <w:r w:rsidR="00966C76">
        <w:t xml:space="preserve">throughout </w:t>
      </w:r>
      <w:r>
        <w:t xml:space="preserve">the article, the issue is they do not propose any idea of what should be in place other than the Bureau model.  The YJS is underfunded, inadequate for the youth offenders who go there and in need of major reform but not necessary abolishment as getting rid of the entire system would do more harm than good in the long term. </w:t>
      </w:r>
    </w:p>
    <w:p w14:paraId="49E802CA" w14:textId="64BFD686" w:rsidR="003C06ED" w:rsidRDefault="003C06ED" w:rsidP="003C06ED">
      <w:pPr>
        <w:spacing w:line="360" w:lineRule="auto"/>
      </w:pPr>
    </w:p>
    <w:p w14:paraId="2E95B609" w14:textId="77777777" w:rsidR="003C06ED" w:rsidRDefault="003C06ED" w:rsidP="003C06ED">
      <w:pPr>
        <w:spacing w:line="360" w:lineRule="auto"/>
      </w:pPr>
    </w:p>
    <w:p w14:paraId="6350676C" w14:textId="1E9C8C47" w:rsidR="003C06ED" w:rsidRDefault="003C06ED" w:rsidP="003C06ED">
      <w:pPr>
        <w:spacing w:line="360" w:lineRule="auto"/>
      </w:pPr>
    </w:p>
    <w:p w14:paraId="76BE44CD" w14:textId="77777777" w:rsidR="003C06ED" w:rsidRDefault="003C06ED" w:rsidP="003C06ED">
      <w:pPr>
        <w:spacing w:line="360" w:lineRule="auto"/>
      </w:pPr>
    </w:p>
    <w:p w14:paraId="7D8E870E" w14:textId="61F0558C" w:rsidR="003C06ED" w:rsidRDefault="003C06ED" w:rsidP="003C06ED">
      <w:pPr>
        <w:spacing w:line="360" w:lineRule="auto"/>
      </w:pPr>
    </w:p>
    <w:p w14:paraId="5C0EBD57" w14:textId="3C829882" w:rsidR="00C4731A" w:rsidRDefault="00C4731A" w:rsidP="003C06ED">
      <w:pPr>
        <w:spacing w:line="360" w:lineRule="auto"/>
      </w:pPr>
    </w:p>
    <w:p w14:paraId="79218E43" w14:textId="175B94C8" w:rsidR="00C4731A" w:rsidRDefault="00C4731A" w:rsidP="003C06ED">
      <w:pPr>
        <w:spacing w:line="360" w:lineRule="auto"/>
      </w:pPr>
    </w:p>
    <w:p w14:paraId="2F677AA0" w14:textId="2FD807EB" w:rsidR="00C4731A" w:rsidRDefault="00C4731A" w:rsidP="003C06ED">
      <w:pPr>
        <w:spacing w:line="360" w:lineRule="auto"/>
      </w:pPr>
    </w:p>
    <w:p w14:paraId="0DB49A44" w14:textId="648ED8A6" w:rsidR="00C4731A" w:rsidRDefault="00C4731A" w:rsidP="003C06ED">
      <w:pPr>
        <w:spacing w:line="360" w:lineRule="auto"/>
      </w:pPr>
    </w:p>
    <w:p w14:paraId="571A501D" w14:textId="27805362" w:rsidR="00C4731A" w:rsidRDefault="00C4731A" w:rsidP="003C06ED">
      <w:pPr>
        <w:spacing w:line="360" w:lineRule="auto"/>
      </w:pPr>
    </w:p>
    <w:p w14:paraId="010BB132" w14:textId="38996F6E" w:rsidR="00C4731A" w:rsidRDefault="00C4731A" w:rsidP="003C06ED">
      <w:pPr>
        <w:spacing w:line="360" w:lineRule="auto"/>
      </w:pPr>
    </w:p>
    <w:p w14:paraId="7154A580" w14:textId="07D1A7E6" w:rsidR="00C4731A" w:rsidRDefault="00C4731A" w:rsidP="003C06ED">
      <w:pPr>
        <w:spacing w:line="360" w:lineRule="auto"/>
      </w:pPr>
    </w:p>
    <w:p w14:paraId="44D50B21" w14:textId="3C18CDD3" w:rsidR="00250190" w:rsidRDefault="00250190" w:rsidP="00250190"/>
    <w:p w14:paraId="1E9CF384" w14:textId="060BDC61" w:rsidR="00250190" w:rsidRPr="00250190" w:rsidRDefault="00250190" w:rsidP="00250190">
      <w:pPr>
        <w:rPr>
          <w:u w:val="single"/>
        </w:rPr>
      </w:pPr>
      <w:r w:rsidRPr="00250190">
        <w:rPr>
          <w:u w:val="single"/>
        </w:rPr>
        <w:lastRenderedPageBreak/>
        <w:t>Article Review Reference list</w:t>
      </w:r>
    </w:p>
    <w:p w14:paraId="01C759DB" w14:textId="77777777" w:rsidR="00250190" w:rsidRDefault="00250190" w:rsidP="00250190"/>
    <w:p w14:paraId="4B86D002" w14:textId="736D57FA" w:rsidR="00250190" w:rsidRDefault="00250190" w:rsidP="00250190">
      <w:r>
        <w:t xml:space="preserve">Case, S. and Haines, K. (2021) ‘Abolishing Youth Justice Systems: Children First Offenders Nowhere’, </w:t>
      </w:r>
      <w:r>
        <w:rPr>
          <w:i/>
          <w:iCs/>
        </w:rPr>
        <w:t xml:space="preserve">Youth Justice, </w:t>
      </w:r>
      <w:r>
        <w:t xml:space="preserve">21(1), pp.3-17. DOI: </w:t>
      </w:r>
      <w:r w:rsidRPr="006B1DAB">
        <w:t>10.1177/1473225419898754</w:t>
      </w:r>
    </w:p>
    <w:p w14:paraId="0DE6C4D8" w14:textId="77777777" w:rsidR="00250190" w:rsidRDefault="00250190" w:rsidP="00250190"/>
    <w:p w14:paraId="691A41AC" w14:textId="77777777" w:rsidR="00250190" w:rsidRDefault="00250190" w:rsidP="00250190">
      <w:r>
        <w:t xml:space="preserve">Drakeford, M. (2010) ‘Devolution and Youth Justice in Wales’, </w:t>
      </w:r>
      <w:r>
        <w:rPr>
          <w:i/>
          <w:iCs/>
        </w:rPr>
        <w:t>Criminology and Criminal Justice,</w:t>
      </w:r>
      <w:r>
        <w:t xml:space="preserve"> 10(2), pp.137-154. </w:t>
      </w:r>
      <w:r w:rsidRPr="006B1DAB">
        <w:t>DOI: 10.1177/1748895809360967</w:t>
      </w:r>
    </w:p>
    <w:p w14:paraId="2F564DF5" w14:textId="77777777" w:rsidR="00250190" w:rsidRPr="006B1DAB" w:rsidRDefault="00250190" w:rsidP="00250190"/>
    <w:p w14:paraId="1CF98E1E" w14:textId="77777777" w:rsidR="00250190" w:rsidRDefault="00250190" w:rsidP="00250190">
      <w:r>
        <w:t xml:space="preserve">Evans, J. and Jones, R. and Musgrove, N. (2021) ‘’ </w:t>
      </w:r>
      <w:proofErr w:type="spellStart"/>
      <w:r>
        <w:t>Dragonisation</w:t>
      </w:r>
      <w:proofErr w:type="spellEnd"/>
      <w:r>
        <w:t xml:space="preserve">’ Revisited: A Progressive Criminal Justice Policy in Wales?’, </w:t>
      </w:r>
      <w:r>
        <w:rPr>
          <w:i/>
          <w:iCs/>
        </w:rPr>
        <w:t xml:space="preserve">Criminology and Criminal Justice, </w:t>
      </w:r>
      <w:r>
        <w:t>00(0), pp.1-18. DOI:</w:t>
      </w:r>
      <w:r w:rsidRPr="0065665D">
        <w:rPr>
          <w:rFonts w:ascii="Times New Roman" w:eastAsia="Times New Roman" w:hAnsi="Times New Roman" w:cs="Times New Roman"/>
          <w:lang w:eastAsia="en-GB"/>
        </w:rPr>
        <w:t xml:space="preserve"> </w:t>
      </w:r>
      <w:hyperlink r:id="rId7" w:history="1">
        <w:r w:rsidRPr="0065665D">
          <w:rPr>
            <w:rStyle w:val="Hyperlink"/>
          </w:rPr>
          <w:t>10.1177/1748895821990428</w:t>
        </w:r>
      </w:hyperlink>
    </w:p>
    <w:p w14:paraId="2CCDCDC5" w14:textId="77777777" w:rsidR="00250190" w:rsidRPr="0065665D" w:rsidRDefault="00250190" w:rsidP="00250190"/>
    <w:p w14:paraId="6E5BD33C" w14:textId="77777777" w:rsidR="00250190" w:rsidRDefault="00250190" w:rsidP="00250190">
      <w:r>
        <w:t xml:space="preserve">Forrester-Jones, R. (2006) ‘Reflections on a Young Offenders Institution Communication – A Need, a Want, a Right’, </w:t>
      </w:r>
      <w:r>
        <w:rPr>
          <w:i/>
          <w:iCs/>
        </w:rPr>
        <w:t xml:space="preserve">International Journal of Offender Therapy and Comparative Criminology, </w:t>
      </w:r>
      <w:r>
        <w:t>50(2), pp.218-231. DOI:</w:t>
      </w:r>
      <w:r w:rsidRPr="006B1DAB">
        <w:rPr>
          <w:rFonts w:ascii="Times New Roman" w:eastAsia="Times New Roman" w:hAnsi="Times New Roman" w:cs="Times New Roman"/>
          <w:lang w:eastAsia="en-GB"/>
        </w:rPr>
        <w:t xml:space="preserve"> </w:t>
      </w:r>
      <w:r w:rsidRPr="006B1DAB">
        <w:t>10.1177/0306624X05279040</w:t>
      </w:r>
    </w:p>
    <w:p w14:paraId="53C38860" w14:textId="77777777" w:rsidR="00250190" w:rsidRPr="006B1DAB" w:rsidRDefault="00250190" w:rsidP="00250190"/>
    <w:p w14:paraId="0F53B427" w14:textId="77777777" w:rsidR="00250190" w:rsidRDefault="00250190" w:rsidP="00250190">
      <w:r>
        <w:t xml:space="preserve">Her Majesty’s Inspectorate of Probation (2020) </w:t>
      </w:r>
      <w:r>
        <w:rPr>
          <w:i/>
          <w:iCs/>
        </w:rPr>
        <w:t xml:space="preserve">An Inspection of Youth Offending Services in Cardiff. </w:t>
      </w:r>
      <w:r>
        <w:t xml:space="preserve"> Available at:</w:t>
      </w:r>
      <w:r>
        <w:rPr>
          <w:i/>
          <w:iCs/>
        </w:rPr>
        <w:t xml:space="preserve"> </w:t>
      </w:r>
      <w:hyperlink r:id="rId8" w:history="1">
        <w:r w:rsidRPr="006B1DAB">
          <w:rPr>
            <w:rStyle w:val="Hyperlink"/>
          </w:rPr>
          <w:t>https://www.justiceinspectorates.gov.uk/hmiprobation/wp-content/uploads/sites/5/2020/06/Cardiff-YOS-Joint-Inspection-report.pdf</w:t>
        </w:r>
      </w:hyperlink>
      <w:r>
        <w:rPr>
          <w:i/>
          <w:iCs/>
        </w:rPr>
        <w:t xml:space="preserve"> </w:t>
      </w:r>
      <w:r>
        <w:t>(Accessed: 29</w:t>
      </w:r>
      <w:r w:rsidRPr="006B1DAB">
        <w:rPr>
          <w:vertAlign w:val="superscript"/>
        </w:rPr>
        <w:t>th</w:t>
      </w:r>
      <w:r>
        <w:t xml:space="preserve"> December 2021). </w:t>
      </w:r>
    </w:p>
    <w:p w14:paraId="1932F784" w14:textId="77777777" w:rsidR="00250190" w:rsidRDefault="00250190" w:rsidP="00250190"/>
    <w:p w14:paraId="534E3108" w14:textId="77777777" w:rsidR="00250190" w:rsidRDefault="00250190" w:rsidP="00250190">
      <w:r>
        <w:t xml:space="preserve">Ministry of Justice (2010) </w:t>
      </w:r>
      <w:r w:rsidRPr="006B1DAB">
        <w:rPr>
          <w:i/>
          <w:iCs/>
        </w:rPr>
        <w:t>Green Paper Evidence Report Breaking the Cycle: Effective Punishment, Rehabilitation and Sentencing of Offenders</w:t>
      </w:r>
      <w:r>
        <w:rPr>
          <w:i/>
          <w:iCs/>
        </w:rPr>
        <w:t xml:space="preserve">. </w:t>
      </w:r>
      <w:r>
        <w:t xml:space="preserve">Available at: </w:t>
      </w:r>
      <w:hyperlink r:id="rId9" w:history="1">
        <w:r w:rsidRPr="00B92E5C">
          <w:rPr>
            <w:rStyle w:val="Hyperlink"/>
          </w:rPr>
          <w:t>https://assets.publishing.service.gov.uk/government/uploads/system/uploads/attachment_data/file/185947/green-paper-evidence-a.pdf</w:t>
        </w:r>
      </w:hyperlink>
      <w:r>
        <w:t xml:space="preserve"> (Accessed: 29</w:t>
      </w:r>
      <w:r w:rsidRPr="006B1DAB">
        <w:rPr>
          <w:vertAlign w:val="superscript"/>
        </w:rPr>
        <w:t>th</w:t>
      </w:r>
      <w:r>
        <w:t xml:space="preserve"> December 2021).</w:t>
      </w:r>
    </w:p>
    <w:p w14:paraId="79BBF4F1" w14:textId="77777777" w:rsidR="00250190" w:rsidRPr="006B1DAB" w:rsidRDefault="00250190" w:rsidP="00250190"/>
    <w:p w14:paraId="3AB0B71D" w14:textId="77777777" w:rsidR="00250190" w:rsidRDefault="00250190" w:rsidP="00250190">
      <w:proofErr w:type="spellStart"/>
      <w:r>
        <w:t>O’Mahoney</w:t>
      </w:r>
      <w:proofErr w:type="spellEnd"/>
      <w:r>
        <w:t xml:space="preserve">, P. (2009) ‘The Risk Factors Prevention Paradigm and the Causes of Youth Crime: A Deceptively Useful Analysis’, </w:t>
      </w:r>
      <w:r>
        <w:rPr>
          <w:i/>
          <w:iCs/>
        </w:rPr>
        <w:t xml:space="preserve">Youth Justice, </w:t>
      </w:r>
      <w:r>
        <w:t xml:space="preserve">9(2), pp.99-114. </w:t>
      </w:r>
      <w:r w:rsidRPr="0065665D">
        <w:t>DOI: 10.1177/1473225409105490</w:t>
      </w:r>
    </w:p>
    <w:p w14:paraId="286DAD3A" w14:textId="77777777" w:rsidR="00250190" w:rsidRDefault="00250190" w:rsidP="00250190"/>
    <w:p w14:paraId="129B4DCF" w14:textId="77777777" w:rsidR="00250190" w:rsidRDefault="00250190" w:rsidP="00250190">
      <w:proofErr w:type="spellStart"/>
      <w:r>
        <w:t>Paylor</w:t>
      </w:r>
      <w:proofErr w:type="spellEnd"/>
      <w:r>
        <w:t xml:space="preserve">, I. (2011) ‘Youth Justice </w:t>
      </w:r>
      <w:proofErr w:type="gramStart"/>
      <w:r>
        <w:t>In</w:t>
      </w:r>
      <w:proofErr w:type="gramEnd"/>
      <w:r>
        <w:t xml:space="preserve"> England and Wales: A Risky Business’, </w:t>
      </w:r>
      <w:r>
        <w:rPr>
          <w:i/>
          <w:iCs/>
        </w:rPr>
        <w:t>Journal of Offender Rehabilitation,</w:t>
      </w:r>
      <w:r>
        <w:t xml:space="preserve"> 50(4), pp.221-233. </w:t>
      </w:r>
      <w:r w:rsidRPr="006B1DAB">
        <w:t>DOI: 10.1080/10509674.2011.571079</w:t>
      </w:r>
    </w:p>
    <w:p w14:paraId="6B04B977" w14:textId="77777777" w:rsidR="00250190" w:rsidRDefault="00250190" w:rsidP="00250190"/>
    <w:p w14:paraId="2F4BFE12" w14:textId="77777777" w:rsidR="00250190" w:rsidRDefault="00250190" w:rsidP="00250190">
      <w:r>
        <w:t>Perkins-Dock, R. (2001) ‘Family Interventions with Incarcerated Youth: A Review of the Literature’,</w:t>
      </w:r>
      <w:r>
        <w:rPr>
          <w:i/>
          <w:iCs/>
        </w:rPr>
        <w:t xml:space="preserve"> International Journal of Offender Therapy and Comparative Criminology,</w:t>
      </w:r>
      <w:r>
        <w:t xml:space="preserve"> 45(5), pp.606-625. </w:t>
      </w:r>
    </w:p>
    <w:p w14:paraId="115ECB7D" w14:textId="77777777" w:rsidR="00250190" w:rsidRDefault="00250190" w:rsidP="00250190"/>
    <w:p w14:paraId="7CB130CE" w14:textId="77777777" w:rsidR="00250190" w:rsidRDefault="00250190" w:rsidP="00250190">
      <w:proofErr w:type="spellStart"/>
      <w:r>
        <w:t>Souhami</w:t>
      </w:r>
      <w:proofErr w:type="spellEnd"/>
      <w:r>
        <w:t xml:space="preserve">, A. (2015) ‘Creating the Youth Justice Board: Policy and Policy Making in English and Welsh Youth Justice’, </w:t>
      </w:r>
      <w:r>
        <w:rPr>
          <w:i/>
          <w:iCs/>
        </w:rPr>
        <w:t xml:space="preserve">Criminology and Criminal Justice, </w:t>
      </w:r>
      <w:r>
        <w:t xml:space="preserve">15(2), pp.152-168. </w:t>
      </w:r>
      <w:r w:rsidRPr="006B1DAB">
        <w:t>DOI: 10.1177/1748895814526724</w:t>
      </w:r>
    </w:p>
    <w:p w14:paraId="603C84AA" w14:textId="77777777" w:rsidR="00532823" w:rsidRDefault="00532823" w:rsidP="003C06ED">
      <w:pPr>
        <w:spacing w:line="360" w:lineRule="auto"/>
      </w:pPr>
    </w:p>
    <w:p w14:paraId="517D07EE" w14:textId="44A60FD3" w:rsidR="00C4731A" w:rsidRDefault="00C4731A" w:rsidP="003C06ED">
      <w:pPr>
        <w:spacing w:line="360" w:lineRule="auto"/>
      </w:pPr>
    </w:p>
    <w:p w14:paraId="31B9EDBE" w14:textId="44E24E91" w:rsidR="00C4731A" w:rsidRDefault="00C4731A" w:rsidP="003C06ED">
      <w:pPr>
        <w:spacing w:line="360" w:lineRule="auto"/>
      </w:pPr>
    </w:p>
    <w:p w14:paraId="38ECE186" w14:textId="7294AB24" w:rsidR="00C4731A" w:rsidRDefault="00C4731A" w:rsidP="003C06ED">
      <w:pPr>
        <w:spacing w:line="360" w:lineRule="auto"/>
      </w:pPr>
    </w:p>
    <w:p w14:paraId="7C082CA3" w14:textId="77777777" w:rsidR="00344FB0" w:rsidRDefault="00344FB0" w:rsidP="003C06ED">
      <w:pPr>
        <w:spacing w:line="360" w:lineRule="auto"/>
      </w:pPr>
    </w:p>
    <w:p w14:paraId="412F4935" w14:textId="238DA4C0" w:rsidR="00344FB0" w:rsidRDefault="00AC2755" w:rsidP="003C06ED">
      <w:pPr>
        <w:spacing w:line="360" w:lineRule="auto"/>
      </w:pPr>
      <w:r w:rsidRPr="00AC2755">
        <w:lastRenderedPageBreak/>
        <w:drawing>
          <wp:anchor distT="0" distB="0" distL="114300" distR="114300" simplePos="0" relativeHeight="251658240" behindDoc="1" locked="0" layoutInCell="1" allowOverlap="1" wp14:anchorId="5FDAEEB9" wp14:editId="40B44FBA">
            <wp:simplePos x="0" y="0"/>
            <wp:positionH relativeFrom="column">
              <wp:posOffset>-2480945</wp:posOffset>
            </wp:positionH>
            <wp:positionV relativeFrom="page">
              <wp:posOffset>1546225</wp:posOffset>
            </wp:positionV>
            <wp:extent cx="10695305" cy="7613015"/>
            <wp:effectExtent l="4445" t="0" r="2540" b="2540"/>
            <wp:wrapTight wrapText="bothSides">
              <wp:wrapPolygon edited="0">
                <wp:start x="21591" y="-13"/>
                <wp:lineTo x="21" y="-13"/>
                <wp:lineTo x="21" y="21571"/>
                <wp:lineTo x="21591" y="21571"/>
                <wp:lineTo x="21591" y="-13"/>
              </wp:wrapPolygon>
            </wp:wrapTight>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rotWithShape="1">
                    <a:blip r:embed="rId10">
                      <a:extLst>
                        <a:ext uri="{28A0092B-C50C-407E-A947-70E740481C1C}">
                          <a14:useLocalDpi xmlns:a14="http://schemas.microsoft.com/office/drawing/2010/main" val="0"/>
                        </a:ext>
                      </a:extLst>
                    </a:blip>
                    <a:srcRect l="903" r="4297"/>
                    <a:stretch/>
                  </pic:blipFill>
                  <pic:spPr bwMode="auto">
                    <a:xfrm rot="16200000">
                      <a:off x="0" y="0"/>
                      <a:ext cx="10695305" cy="7613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411DA" w14:textId="396E0855" w:rsidR="00250190" w:rsidRDefault="00415478" w:rsidP="003C06ED">
      <w:pPr>
        <w:spacing w:line="360" w:lineRule="auto"/>
      </w:pPr>
      <w:r w:rsidRPr="00415478">
        <w:lastRenderedPageBreak/>
        <w:drawing>
          <wp:anchor distT="0" distB="0" distL="114300" distR="114300" simplePos="0" relativeHeight="251659264" behindDoc="0" locked="0" layoutInCell="1" allowOverlap="1" wp14:anchorId="0EBE047E" wp14:editId="12ACB9D2">
            <wp:simplePos x="0" y="0"/>
            <wp:positionH relativeFrom="column">
              <wp:posOffset>-2473325</wp:posOffset>
            </wp:positionH>
            <wp:positionV relativeFrom="page">
              <wp:posOffset>1562735</wp:posOffset>
            </wp:positionV>
            <wp:extent cx="10680700" cy="7633335"/>
            <wp:effectExtent l="0" t="318" r="0" b="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11">
                      <a:extLst>
                        <a:ext uri="{28A0092B-C50C-407E-A947-70E740481C1C}">
                          <a14:useLocalDpi xmlns:a14="http://schemas.microsoft.com/office/drawing/2010/main" val="0"/>
                        </a:ext>
                      </a:extLst>
                    </a:blip>
                    <a:srcRect l="768" r="4352"/>
                    <a:stretch/>
                  </pic:blipFill>
                  <pic:spPr bwMode="auto">
                    <a:xfrm rot="16200000">
                      <a:off x="0" y="0"/>
                      <a:ext cx="10680700" cy="7633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767FA2" w14:textId="1012347B" w:rsidR="00C4731A" w:rsidRPr="00415478" w:rsidRDefault="00C4731A" w:rsidP="003C06ED">
      <w:pPr>
        <w:spacing w:line="360" w:lineRule="auto"/>
        <w:rPr>
          <w:u w:val="single"/>
        </w:rPr>
      </w:pPr>
      <w:r w:rsidRPr="00415478">
        <w:rPr>
          <w:u w:val="single"/>
        </w:rPr>
        <w:lastRenderedPageBreak/>
        <w:t xml:space="preserve">Reflective Report – The privatisation of Young Offenders Institutions </w:t>
      </w:r>
    </w:p>
    <w:p w14:paraId="14426B33" w14:textId="75DF6EB4" w:rsidR="00C4731A" w:rsidRDefault="00C4731A" w:rsidP="003C06ED">
      <w:pPr>
        <w:spacing w:line="360" w:lineRule="auto"/>
        <w:rPr>
          <w:u w:val="single"/>
        </w:rPr>
      </w:pPr>
      <w:r w:rsidRPr="00C4731A">
        <w:rPr>
          <w:u w:val="single"/>
        </w:rPr>
        <w:t xml:space="preserve">Introduction </w:t>
      </w:r>
    </w:p>
    <w:p w14:paraId="247A8F20" w14:textId="55B2F46E" w:rsidR="00C4731A" w:rsidRDefault="00C4731A" w:rsidP="003C06ED">
      <w:pPr>
        <w:spacing w:line="360" w:lineRule="auto"/>
      </w:pPr>
      <w:r>
        <w:t>In this reflective report I will be using Kolb’s reflective cycle to reflect on if the privatisation of young offender’s institutions (YOI) is a positive or negative move for the youth justice system (YJS).  Kolb’s reflective cycle is made up of four key points, a concreate experience this is the theory being introduced through an experience</w:t>
      </w:r>
      <w:r w:rsidR="00532823">
        <w:t>,</w:t>
      </w:r>
      <w:r>
        <w:t xml:space="preserve"> this experience could be anything</w:t>
      </w:r>
      <w:r w:rsidR="00532823">
        <w:t>,</w:t>
      </w:r>
      <w:r>
        <w:t xml:space="preserve"> for me it was reading a news article. Reflective observation is then thinking back to the event and recalling the key elements and thinking about everything that took place. Abstract conceptualisation is then using my existing knowledge on the area and rearranging it to accommodate the new information I have learnt, so that active experimentation can then take place and the new lea</w:t>
      </w:r>
      <w:r w:rsidR="00532823">
        <w:t>r</w:t>
      </w:r>
      <w:r>
        <w:t xml:space="preserve">ning can become concreate experience (Copley, 2011, p.36-37). </w:t>
      </w:r>
    </w:p>
    <w:p w14:paraId="0C1A0B05" w14:textId="5E2574B0" w:rsidR="00C4731A" w:rsidRDefault="00C4731A" w:rsidP="003C06ED">
      <w:pPr>
        <w:spacing w:line="360" w:lineRule="auto"/>
      </w:pPr>
    </w:p>
    <w:p w14:paraId="5DFA74C7" w14:textId="3B7614E9" w:rsidR="00C4731A" w:rsidRPr="00C4731A" w:rsidRDefault="00C4731A" w:rsidP="003C06ED">
      <w:pPr>
        <w:spacing w:line="360" w:lineRule="auto"/>
        <w:rPr>
          <w:u w:val="single"/>
        </w:rPr>
      </w:pPr>
      <w:r w:rsidRPr="00C4731A">
        <w:rPr>
          <w:u w:val="single"/>
        </w:rPr>
        <w:t xml:space="preserve">Concreate Experience </w:t>
      </w:r>
    </w:p>
    <w:p w14:paraId="2B18EA40" w14:textId="6CDE979A" w:rsidR="00C4731A" w:rsidRDefault="00C4731A" w:rsidP="003C06ED">
      <w:pPr>
        <w:spacing w:line="360" w:lineRule="auto"/>
      </w:pPr>
      <w:r>
        <w:t>What made me first question the privatisation of YOI was a BBC news article and then two reports on the best preforming YOI and the worst performing YOI</w:t>
      </w:r>
      <w:r w:rsidR="00F9374D">
        <w:t xml:space="preserve"> (Rees, 2020)</w:t>
      </w:r>
      <w:r>
        <w:t>. Finding that the best YOI was in Bridgend known as HMYOI Parc was a shock, but what was more interesting to me was that it was privatised and run by G4S</w:t>
      </w:r>
      <w:r w:rsidR="00BE3A25">
        <w:t xml:space="preserve"> (HM Inspectorate of Prisons, 2020)</w:t>
      </w:r>
      <w:r>
        <w:t xml:space="preserve">. This made it the only privatised prison in Wales, but also the highest ranking YOI in England and Wales. I have always seen privatisation of any public service as a bad thing as I was of the belief that the public sector should be run within the eyes of the public. </w:t>
      </w:r>
    </w:p>
    <w:p w14:paraId="670EC713" w14:textId="2616DC27" w:rsidR="00C4731A" w:rsidRDefault="00C4731A" w:rsidP="003C06ED">
      <w:pPr>
        <w:spacing w:line="360" w:lineRule="auto"/>
      </w:pPr>
    </w:p>
    <w:p w14:paraId="3F144705" w14:textId="4D580830" w:rsidR="00C4731A" w:rsidRDefault="00C4731A" w:rsidP="003C06ED">
      <w:pPr>
        <w:spacing w:line="360" w:lineRule="auto"/>
      </w:pPr>
      <w:r>
        <w:t xml:space="preserve">I then compared the annual reports form HMYOI Parc the best performing YOI in England and Wales to that of HMYOI Aylesbury the worst preforming YOI in England and Wales that is run by Her Majesties Prison Service meaning it is not privatised and is run by the public sector.  Through this I found that Aylesbury had safety issues even after </w:t>
      </w:r>
      <w:r w:rsidR="00532823">
        <w:t>halving</w:t>
      </w:r>
      <w:r>
        <w:t xml:space="preserve"> the prison population from 400 to 200. Out of the hea</w:t>
      </w:r>
      <w:r w:rsidR="00532823">
        <w:t>l</w:t>
      </w:r>
      <w:r>
        <w:t>thy prison outcomes Aylesbury ranked as:</w:t>
      </w:r>
    </w:p>
    <w:p w14:paraId="5608983D" w14:textId="135222FF" w:rsidR="00C4731A" w:rsidRDefault="00C4731A" w:rsidP="00C4731A">
      <w:pPr>
        <w:pStyle w:val="ListParagraph"/>
        <w:numPr>
          <w:ilvl w:val="0"/>
          <w:numId w:val="1"/>
        </w:numPr>
        <w:spacing w:line="360" w:lineRule="auto"/>
      </w:pPr>
      <w:r>
        <w:t xml:space="preserve">Safety – Not Sufficiently Good </w:t>
      </w:r>
    </w:p>
    <w:p w14:paraId="65CD9AE5" w14:textId="5DF13232" w:rsidR="00C4731A" w:rsidRDefault="00C4731A" w:rsidP="00C4731A">
      <w:pPr>
        <w:pStyle w:val="ListParagraph"/>
        <w:numPr>
          <w:ilvl w:val="0"/>
          <w:numId w:val="1"/>
        </w:numPr>
        <w:spacing w:line="360" w:lineRule="auto"/>
      </w:pPr>
      <w:r>
        <w:t xml:space="preserve">Respect – Not Sufficiently Good </w:t>
      </w:r>
    </w:p>
    <w:p w14:paraId="2D7595A8" w14:textId="402F1D53" w:rsidR="00C4731A" w:rsidRDefault="00C4731A" w:rsidP="00C4731A">
      <w:pPr>
        <w:pStyle w:val="ListParagraph"/>
        <w:numPr>
          <w:ilvl w:val="0"/>
          <w:numId w:val="1"/>
        </w:numPr>
        <w:spacing w:line="360" w:lineRule="auto"/>
      </w:pPr>
      <w:r>
        <w:t xml:space="preserve">Purposeful Activity – Not Sufficiently Good </w:t>
      </w:r>
    </w:p>
    <w:p w14:paraId="060F1B65" w14:textId="5D417445" w:rsidR="00C4731A" w:rsidRDefault="00C4731A" w:rsidP="00C4731A">
      <w:pPr>
        <w:pStyle w:val="ListParagraph"/>
        <w:numPr>
          <w:ilvl w:val="0"/>
          <w:numId w:val="1"/>
        </w:numPr>
        <w:spacing w:line="360" w:lineRule="auto"/>
      </w:pPr>
      <w:r>
        <w:t>Rehabilitation and Release Planning – Not Sufficiently Good</w:t>
      </w:r>
    </w:p>
    <w:p w14:paraId="33166FBB" w14:textId="27721B13" w:rsidR="00C4731A" w:rsidRDefault="00C4731A" w:rsidP="00C4731A">
      <w:pPr>
        <w:spacing w:line="360" w:lineRule="auto"/>
      </w:pPr>
      <w:r>
        <w:lastRenderedPageBreak/>
        <w:t>This showed me that this YOI was falling below the standard expected and that this what unexpectable when places like Parc were performing at such a high standard. As well as this 53% of prisoners said they felt unsafe showing me that in YOI young children were not feeling safe in a place where they should</w:t>
      </w:r>
      <w:r w:rsidR="00532823">
        <w:t>,</w:t>
      </w:r>
      <w:r>
        <w:t xml:space="preserve"> as it is in a way acting as a temporary home for them (Taylor, 2019a). Aylesbury also has issues with time out of cell where 33% of prisoners were locked up during </w:t>
      </w:r>
      <w:r w:rsidR="00532823">
        <w:t xml:space="preserve">the </w:t>
      </w:r>
      <w:r>
        <w:t xml:space="preserve">core day, this also caused concern within me as children go to prison for rehabilitation and education how is this supposed to happen when they are locked up in cells for </w:t>
      </w:r>
      <w:proofErr w:type="gramStart"/>
      <w:r>
        <w:t>the majority of</w:t>
      </w:r>
      <w:proofErr w:type="gramEnd"/>
      <w:r>
        <w:t xml:space="preserve"> the day.  </w:t>
      </w:r>
    </w:p>
    <w:p w14:paraId="5450D8A5" w14:textId="3C94263B" w:rsidR="00C4731A" w:rsidRDefault="00C4731A" w:rsidP="00C4731A">
      <w:pPr>
        <w:spacing w:line="360" w:lineRule="auto"/>
      </w:pPr>
    </w:p>
    <w:p w14:paraId="1A8B7BAE" w14:textId="2CDC3217" w:rsidR="00C4731A" w:rsidRDefault="00C4731A" w:rsidP="00C4731A">
      <w:pPr>
        <w:spacing w:line="360" w:lineRule="auto"/>
      </w:pPr>
      <w:r>
        <w:t xml:space="preserve">The report on HMYOI Parc only had thirty-nine children at the time of the report and the report was mainly positive for the YOI. As for the health prison outcomes Parc ranked as: </w:t>
      </w:r>
    </w:p>
    <w:p w14:paraId="167A68EF" w14:textId="3EB9094B" w:rsidR="00C4731A" w:rsidRDefault="00C4731A" w:rsidP="00C4731A">
      <w:pPr>
        <w:pStyle w:val="ListParagraph"/>
        <w:numPr>
          <w:ilvl w:val="0"/>
          <w:numId w:val="2"/>
        </w:numPr>
        <w:spacing w:line="360" w:lineRule="auto"/>
      </w:pPr>
      <w:r>
        <w:t xml:space="preserve">Safety – Reasonably Good </w:t>
      </w:r>
    </w:p>
    <w:p w14:paraId="5BA667B3" w14:textId="65189E15" w:rsidR="00C4731A" w:rsidRDefault="00C4731A" w:rsidP="00C4731A">
      <w:pPr>
        <w:pStyle w:val="ListParagraph"/>
        <w:numPr>
          <w:ilvl w:val="0"/>
          <w:numId w:val="2"/>
        </w:numPr>
        <w:spacing w:line="360" w:lineRule="auto"/>
      </w:pPr>
      <w:r>
        <w:t xml:space="preserve">Care – Good </w:t>
      </w:r>
    </w:p>
    <w:p w14:paraId="7C756E29" w14:textId="5F3365CA" w:rsidR="00C4731A" w:rsidRDefault="00C4731A" w:rsidP="00C4731A">
      <w:pPr>
        <w:pStyle w:val="ListParagraph"/>
        <w:numPr>
          <w:ilvl w:val="0"/>
          <w:numId w:val="2"/>
        </w:numPr>
        <w:spacing w:line="360" w:lineRule="auto"/>
      </w:pPr>
      <w:r>
        <w:t>Purposeful Activity – Good</w:t>
      </w:r>
    </w:p>
    <w:p w14:paraId="4D0FAEE4" w14:textId="527F073B" w:rsidR="00C4731A" w:rsidRDefault="00C4731A" w:rsidP="00C4731A">
      <w:pPr>
        <w:pStyle w:val="ListParagraph"/>
        <w:numPr>
          <w:ilvl w:val="0"/>
          <w:numId w:val="2"/>
        </w:numPr>
        <w:spacing w:line="360" w:lineRule="auto"/>
      </w:pPr>
      <w:r>
        <w:t>Resettlement – Reasonably Good</w:t>
      </w:r>
    </w:p>
    <w:p w14:paraId="6E45377A" w14:textId="73D76EC3" w:rsidR="00C4731A" w:rsidRDefault="00C4731A" w:rsidP="00C4731A">
      <w:pPr>
        <w:spacing w:line="360" w:lineRule="auto"/>
      </w:pPr>
      <w:r>
        <w:t>This is the standard I expected</w:t>
      </w:r>
      <w:r w:rsidR="00532823">
        <w:t xml:space="preserve"> from a YOI</w:t>
      </w:r>
      <w:r>
        <w:t xml:space="preserve"> or at least </w:t>
      </w:r>
      <w:r w:rsidR="00532823">
        <w:t xml:space="preserve">for it to be </w:t>
      </w:r>
      <w:r>
        <w:t xml:space="preserve">reasonably good, the fact that the YOI </w:t>
      </w:r>
      <w:r w:rsidR="00532823">
        <w:t xml:space="preserve">is privatised </w:t>
      </w:r>
      <w:r>
        <w:t>should make no difference the performance</w:t>
      </w:r>
      <w:r w:rsidR="00532823">
        <w:t>. This</w:t>
      </w:r>
      <w:r>
        <w:t xml:space="preserve"> should be to</w:t>
      </w:r>
      <w:r w:rsidR="00532823">
        <w:t xml:space="preserve"> a</w:t>
      </w:r>
      <w:r>
        <w:t xml:space="preserve"> high standard</w:t>
      </w:r>
      <w:r w:rsidR="00532823">
        <w:t xml:space="preserve"> regardless, a</w:t>
      </w:r>
      <w:r>
        <w:t xml:space="preserve">fter looking at Aylesbury’s report the difference I found in the performance of YOI was striking.  </w:t>
      </w:r>
      <w:r w:rsidR="00532823">
        <w:t xml:space="preserve">In Parc </w:t>
      </w:r>
      <w:r>
        <w:t>87% of young offenders felt safe on the first night</w:t>
      </w:r>
      <w:r w:rsidR="00532823">
        <w:t xml:space="preserve">, </w:t>
      </w:r>
      <w:r w:rsidR="00982186">
        <w:t xml:space="preserve">and in comparison, </w:t>
      </w:r>
      <w:r>
        <w:t xml:space="preserve">to Aylesbury prisoners spend ten hours a weekday out of cells and there were no children locked up during the school day (Taylor, 2019b). </w:t>
      </w:r>
    </w:p>
    <w:p w14:paraId="6AE6AEB5" w14:textId="2EC9495F" w:rsidR="00C4731A" w:rsidRDefault="00C4731A" w:rsidP="00C4731A">
      <w:pPr>
        <w:spacing w:line="360" w:lineRule="auto"/>
      </w:pPr>
    </w:p>
    <w:p w14:paraId="7B107F79" w14:textId="03333384" w:rsidR="00C4731A" w:rsidRDefault="00C4731A" w:rsidP="00C4731A">
      <w:pPr>
        <w:spacing w:line="360" w:lineRule="auto"/>
      </w:pPr>
      <w:r>
        <w:t>It is safe to say that looking at this the time out of cell is the most striking number that children were being locked up in Aylesbury when it did not meet the standard or was it the norm. Parc YOI was making privatisation work and it was clear to me after re</w:t>
      </w:r>
      <w:r w:rsidR="00532823">
        <w:t>a</w:t>
      </w:r>
      <w:r>
        <w:t xml:space="preserve">ding these two reports that the time put in by staff was making a difference to the children there. It made me think that children deserve the best care when they are in YOI to gain an education and to not </w:t>
      </w:r>
      <w:r w:rsidR="00532823">
        <w:t>reoffend, privatised</w:t>
      </w:r>
      <w:r>
        <w:t xml:space="preserve"> or not but having more r</w:t>
      </w:r>
      <w:r w:rsidR="00982186">
        <w:t xml:space="preserve">esources </w:t>
      </w:r>
      <w:r>
        <w:t xml:space="preserve">such as Parc makes a difference in the numbers and support. </w:t>
      </w:r>
    </w:p>
    <w:p w14:paraId="2332F304" w14:textId="0D433FE5" w:rsidR="00BE3A25" w:rsidRDefault="00BE3A25" w:rsidP="00C4731A">
      <w:pPr>
        <w:spacing w:line="360" w:lineRule="auto"/>
      </w:pPr>
    </w:p>
    <w:p w14:paraId="67F6FE71" w14:textId="098C357B" w:rsidR="00BE3A25" w:rsidRDefault="00BE3A25" w:rsidP="00C4731A">
      <w:pPr>
        <w:spacing w:line="360" w:lineRule="auto"/>
      </w:pPr>
    </w:p>
    <w:p w14:paraId="62EC6FE5" w14:textId="77777777" w:rsidR="00BE3A25" w:rsidRDefault="00BE3A25" w:rsidP="00C4731A">
      <w:pPr>
        <w:spacing w:line="360" w:lineRule="auto"/>
      </w:pPr>
    </w:p>
    <w:p w14:paraId="3AD92259" w14:textId="5B087252" w:rsidR="00BE3A25" w:rsidRPr="00BE3A25" w:rsidRDefault="00BE3A25" w:rsidP="00C4731A">
      <w:pPr>
        <w:spacing w:line="360" w:lineRule="auto"/>
        <w:rPr>
          <w:u w:val="single"/>
        </w:rPr>
      </w:pPr>
      <w:r w:rsidRPr="00BE3A25">
        <w:rPr>
          <w:u w:val="single"/>
        </w:rPr>
        <w:lastRenderedPageBreak/>
        <w:t xml:space="preserve">Abstract Conceptualisation </w:t>
      </w:r>
    </w:p>
    <w:p w14:paraId="12216470" w14:textId="042F841D" w:rsidR="00C4731A" w:rsidRDefault="00BE3A25" w:rsidP="003C06ED">
      <w:pPr>
        <w:spacing w:line="360" w:lineRule="auto"/>
      </w:pPr>
      <w:r>
        <w:t xml:space="preserve">After reading both reports on YOI it was clear that privatisation worked in the case of Parc, and that the idea that I had in my head that privatisation was started out of an age of austerity was true and backed up by other academics such as White (2010). It was </w:t>
      </w:r>
      <w:r w:rsidR="004217E8">
        <w:t>ignorant</w:t>
      </w:r>
      <w:r>
        <w:t xml:space="preserve"> to think that the only reason it existed was to save money for the conservative government. </w:t>
      </w:r>
    </w:p>
    <w:p w14:paraId="0633D0A5" w14:textId="0CD807E9" w:rsidR="00BE3A25" w:rsidRDefault="00BE3A25" w:rsidP="003C06ED">
      <w:pPr>
        <w:spacing w:line="360" w:lineRule="auto"/>
      </w:pPr>
    </w:p>
    <w:p w14:paraId="56B43170" w14:textId="5D5E5D3E" w:rsidR="00BE3A25" w:rsidRDefault="00BE3A25" w:rsidP="003C06ED">
      <w:pPr>
        <w:spacing w:line="360" w:lineRule="auto"/>
      </w:pPr>
      <w:r>
        <w:t>The idea by many academics is that privatisation is bad and that it is a tool off the arm of austerity, it can and will cause long lasting damages to the public services. I do have to still agree with the many that argue that YOI and prisons should be in the eyes of the public as they are still publicly funded</w:t>
      </w:r>
      <w:r w:rsidR="004217E8">
        <w:t xml:space="preserve"> (Alonso and Andrews, 2016)</w:t>
      </w:r>
      <w:r>
        <w:t xml:space="preserve">. </w:t>
      </w:r>
      <w:r w:rsidR="004217E8">
        <w:t xml:space="preserve"> There is a feeling that both privatised firms and politicians in the public eye have self interest in all that they do, so outsourcing i</w:t>
      </w:r>
      <w:r w:rsidR="00532823">
        <w:t>t</w:t>
      </w:r>
      <w:r w:rsidR="004217E8">
        <w:t xml:space="preserve"> to a private firm is often seen as beneficial to politicians and not to the public (</w:t>
      </w:r>
      <w:proofErr w:type="spellStart"/>
      <w:r w:rsidR="004217E8">
        <w:t>Niskanen</w:t>
      </w:r>
      <w:proofErr w:type="spellEnd"/>
      <w:r w:rsidR="004217E8">
        <w:t xml:space="preserve">, 1968). I have to say this is a valid point and I feel that it would be ignorant to ignore that the fact that some if not all Politian’s do have some self-interest, and I feel that </w:t>
      </w:r>
      <w:proofErr w:type="gramStart"/>
      <w:r w:rsidR="004217E8">
        <w:t>this is why</w:t>
      </w:r>
      <w:proofErr w:type="gramEnd"/>
      <w:r w:rsidR="004217E8">
        <w:t xml:space="preserve"> myself and so many others are hesitant to support the idea of privatisation in the first place. </w:t>
      </w:r>
    </w:p>
    <w:p w14:paraId="679F626F" w14:textId="7DD14B00" w:rsidR="00BE3A25" w:rsidRDefault="00BE3A25" w:rsidP="003C06ED">
      <w:pPr>
        <w:spacing w:line="360" w:lineRule="auto"/>
      </w:pPr>
    </w:p>
    <w:p w14:paraId="6137292C" w14:textId="0F07E010" w:rsidR="00BE3A25" w:rsidRDefault="00BE3A25" w:rsidP="003C06ED">
      <w:pPr>
        <w:spacing w:line="360" w:lineRule="auto"/>
      </w:pPr>
      <w:r>
        <w:t xml:space="preserve">However, after doing further research based off the good report of HMYOI Parc I found that a multiple streams approach exists created by John </w:t>
      </w:r>
      <w:proofErr w:type="spellStart"/>
      <w:r>
        <w:t>Kingdon</w:t>
      </w:r>
      <w:proofErr w:type="spellEnd"/>
      <w:r>
        <w:t xml:space="preserve"> (</w:t>
      </w:r>
      <w:r w:rsidR="004217E8">
        <w:t>2014</w:t>
      </w:r>
      <w:r>
        <w:t xml:space="preserve">) and this changed the way I looked at the privatisation of </w:t>
      </w:r>
      <w:proofErr w:type="gramStart"/>
      <w:r>
        <w:t>YOI as a whole</w:t>
      </w:r>
      <w:proofErr w:type="gramEnd"/>
      <w:r>
        <w:t xml:space="preserve">. He argues that there are so many arms to public services that some may need to be privatised for the good of the public, and that these should be selected carefully.  His point is that there needs to be a </w:t>
      </w:r>
      <w:r w:rsidR="00532823">
        <w:t>balance, the</w:t>
      </w:r>
      <w:r>
        <w:t xml:space="preserve"> public sector should remain public but there may be some aspects of the public sector that can be better run by the private sector as they have better funding and more efficient ways of doing things.  I completely agree with this take as a balance can exist within all aspects not all YOI needs to be privatised but in the case of Parc as small YOI privatisation seems to be working so why not try it and see if it works. </w:t>
      </w:r>
    </w:p>
    <w:p w14:paraId="6B24DACE" w14:textId="7FEB0BF1" w:rsidR="004217E8" w:rsidRDefault="004217E8" w:rsidP="003C06ED">
      <w:pPr>
        <w:spacing w:line="360" w:lineRule="auto"/>
      </w:pPr>
    </w:p>
    <w:p w14:paraId="209041A5" w14:textId="12C03CB7" w:rsidR="004217E8" w:rsidRDefault="004217E8" w:rsidP="003C06ED">
      <w:pPr>
        <w:spacing w:line="360" w:lineRule="auto"/>
      </w:pPr>
      <w:r>
        <w:t xml:space="preserve">Hart et al (1997) has the main point that many academics have against privatisation still today and that </w:t>
      </w:r>
      <w:proofErr w:type="spellStart"/>
      <w:proofErr w:type="gramStart"/>
      <w:r>
        <w:t>is,privatised</w:t>
      </w:r>
      <w:proofErr w:type="spellEnd"/>
      <w:proofErr w:type="gramEnd"/>
      <w:r>
        <w:t xml:space="preserve"> firms can save money by employing less qualified staff meaning that supplier costs will be lower and that this will then affect the quality of service being delivered to the public. The main argument is that the private sector is all about profit and </w:t>
      </w:r>
      <w:r>
        <w:lastRenderedPageBreak/>
        <w:t xml:space="preserve">putting profit before people, and that the public would be pushed out of the picture </w:t>
      </w:r>
      <w:proofErr w:type="gramStart"/>
      <w:r>
        <w:t>as a result of</w:t>
      </w:r>
      <w:proofErr w:type="gramEnd"/>
      <w:r>
        <w:t xml:space="preserve"> this (Hart, 2003). This I </w:t>
      </w:r>
      <w:proofErr w:type="gramStart"/>
      <w:r>
        <w:t>have to</w:t>
      </w:r>
      <w:proofErr w:type="gramEnd"/>
      <w:r>
        <w:t xml:space="preserve"> agree was my viewpoint when I sta</w:t>
      </w:r>
      <w:r w:rsidR="00532823">
        <w:t>r</w:t>
      </w:r>
      <w:r>
        <w:t xml:space="preserve">ted looking into the YOI this is what made me take a double take, but now thinking about it thinking of all private firms the same is clearly the wrong thing to do. The work that G4S has done for Parc and continues to do is driving the standards higher and showing that the time and resources that can be put in by a private firm can be beneficial.  It is clear to me now that private and public sector can work together, and a balance needs to be had. </w:t>
      </w:r>
    </w:p>
    <w:p w14:paraId="18CF9DC4" w14:textId="7C152189" w:rsidR="004217E8" w:rsidRDefault="004217E8" w:rsidP="003C06ED">
      <w:pPr>
        <w:spacing w:line="360" w:lineRule="auto"/>
      </w:pPr>
    </w:p>
    <w:p w14:paraId="51B4753C" w14:textId="479EF02F" w:rsidR="004217E8" w:rsidRPr="004217E8" w:rsidRDefault="004217E8" w:rsidP="003C06ED">
      <w:pPr>
        <w:spacing w:line="360" w:lineRule="auto"/>
        <w:rPr>
          <w:u w:val="single"/>
        </w:rPr>
      </w:pPr>
      <w:r w:rsidRPr="004217E8">
        <w:rPr>
          <w:u w:val="single"/>
        </w:rPr>
        <w:t xml:space="preserve">Active Experimentation </w:t>
      </w:r>
    </w:p>
    <w:p w14:paraId="377105DA" w14:textId="171931A5" w:rsidR="004217E8" w:rsidRDefault="004217E8" w:rsidP="003C06ED">
      <w:pPr>
        <w:spacing w:line="360" w:lineRule="auto"/>
      </w:pPr>
      <w:r>
        <w:t xml:space="preserve">YOI should be for young offenders and children first and should aim to suit the needs of them first and foremost, this is the main thing and is clear to me now that regardless of if the service provided is public or private it needs to be the best for the people it is being provided too regardless. </w:t>
      </w:r>
    </w:p>
    <w:p w14:paraId="75B74218" w14:textId="126F7B66" w:rsidR="004217E8" w:rsidRDefault="004217E8" w:rsidP="003C06ED">
      <w:pPr>
        <w:spacing w:line="360" w:lineRule="auto"/>
      </w:pPr>
    </w:p>
    <w:p w14:paraId="1FF13E31" w14:textId="2816D169" w:rsidR="004217E8" w:rsidRDefault="004217E8" w:rsidP="003C06ED">
      <w:pPr>
        <w:spacing w:line="360" w:lineRule="auto"/>
      </w:pPr>
      <w:r>
        <w:t xml:space="preserve">What has now become my concreate experience is that not all privately owned YOI are worse </w:t>
      </w:r>
      <w:r w:rsidR="00532823">
        <w:t>performing, they</w:t>
      </w:r>
      <w:r>
        <w:t xml:space="preserve"> are in fact better </w:t>
      </w:r>
      <w:r w:rsidR="00532823">
        <w:t>performing. This</w:t>
      </w:r>
      <w:r>
        <w:t xml:space="preserve"> should make it a case for the public sector to catch up and better prove themselves to the public.  Now when I look at a public sector institution that has changed hands to be privately owned, I will take time to question and research into it before making a judgement on if it is a bad thing or not. </w:t>
      </w:r>
    </w:p>
    <w:p w14:paraId="78317E96" w14:textId="6AAA9A2B" w:rsidR="004217E8" w:rsidRDefault="004217E8" w:rsidP="003C06ED">
      <w:pPr>
        <w:spacing w:line="360" w:lineRule="auto"/>
      </w:pPr>
    </w:p>
    <w:p w14:paraId="2DE955F7" w14:textId="44D65D7C" w:rsidR="004217E8" w:rsidRDefault="004217E8" w:rsidP="003C06ED">
      <w:pPr>
        <w:spacing w:line="360" w:lineRule="auto"/>
      </w:pPr>
      <w:r>
        <w:t>Private firms will always have some self-interest to make themselves look good, and why is that a bad thing</w:t>
      </w:r>
      <w:r w:rsidR="00532823">
        <w:t>.</w:t>
      </w:r>
      <w:r>
        <w:t xml:space="preserve"> </w:t>
      </w:r>
      <w:r w:rsidR="00532823">
        <w:t>Y</w:t>
      </w:r>
      <w:r>
        <w:t xml:space="preserve">es, some private firms will always be money hungry, and politicians will always be self-interested in some way. Therefore, I feel now after looking at the evidence from both YOI that a balance is in the best interest of the public sector and this is the main point I will take away from this reflection.  </w:t>
      </w:r>
    </w:p>
    <w:p w14:paraId="6ECD369C" w14:textId="51B4F356" w:rsidR="00AD4A97" w:rsidRDefault="00AD4A97" w:rsidP="003C06ED">
      <w:pPr>
        <w:spacing w:line="360" w:lineRule="auto"/>
      </w:pPr>
    </w:p>
    <w:p w14:paraId="25E7FD0A" w14:textId="4FE33775" w:rsidR="00AD4A97" w:rsidRDefault="00AD4A97" w:rsidP="003C06ED">
      <w:pPr>
        <w:spacing w:line="360" w:lineRule="auto"/>
      </w:pPr>
    </w:p>
    <w:p w14:paraId="5AD360A3" w14:textId="7A2F44F2" w:rsidR="00AD4A97" w:rsidRDefault="00AD4A97" w:rsidP="003C06ED">
      <w:pPr>
        <w:spacing w:line="360" w:lineRule="auto"/>
      </w:pPr>
    </w:p>
    <w:p w14:paraId="02750229" w14:textId="5DE09750" w:rsidR="00AD4A97" w:rsidRDefault="00AD4A97" w:rsidP="003C06ED">
      <w:pPr>
        <w:spacing w:line="360" w:lineRule="auto"/>
      </w:pPr>
    </w:p>
    <w:p w14:paraId="0C19CFA7" w14:textId="55400040" w:rsidR="00AD4A97" w:rsidRDefault="00AD4A97" w:rsidP="003C06ED">
      <w:pPr>
        <w:spacing w:line="360" w:lineRule="auto"/>
      </w:pPr>
    </w:p>
    <w:p w14:paraId="13567523" w14:textId="76D88A0A" w:rsidR="00AD4A97" w:rsidRDefault="00AD4A97" w:rsidP="003C06ED">
      <w:pPr>
        <w:spacing w:line="360" w:lineRule="auto"/>
      </w:pPr>
    </w:p>
    <w:p w14:paraId="6C34A907" w14:textId="3B455413" w:rsidR="00AD4A97" w:rsidRDefault="00AD4A97" w:rsidP="003C06ED">
      <w:pPr>
        <w:spacing w:line="360" w:lineRule="auto"/>
      </w:pPr>
    </w:p>
    <w:p w14:paraId="37AA4387" w14:textId="12D8AFAF" w:rsidR="00AD4A97" w:rsidRPr="00AD4A97" w:rsidRDefault="00AD4A97" w:rsidP="00AD4A97">
      <w:pPr>
        <w:rPr>
          <w:u w:val="single"/>
        </w:rPr>
      </w:pPr>
      <w:r w:rsidRPr="00AD4A97">
        <w:rPr>
          <w:u w:val="single"/>
        </w:rPr>
        <w:lastRenderedPageBreak/>
        <w:t xml:space="preserve">Reflective Report Reference </w:t>
      </w:r>
    </w:p>
    <w:p w14:paraId="696CB31F" w14:textId="77777777" w:rsidR="00AD4A97" w:rsidRDefault="00AD4A97" w:rsidP="00AD4A97"/>
    <w:p w14:paraId="20AC99DB" w14:textId="52879D4C" w:rsidR="00AD4A97" w:rsidRDefault="00AD4A97" w:rsidP="00AD4A97">
      <w:r>
        <w:t xml:space="preserve">Alonso, J. and Andrews, R. (2016) ‘How Privatization Affects Public Service </w:t>
      </w:r>
      <w:proofErr w:type="spellStart"/>
      <w:r>
        <w:t>Qaulity</w:t>
      </w:r>
      <w:proofErr w:type="spellEnd"/>
      <w:r>
        <w:t xml:space="preserve">: An Empirical Analysis of Prisons in England and Wales, 1998-2012’, </w:t>
      </w:r>
      <w:r>
        <w:rPr>
          <w:i/>
          <w:iCs/>
        </w:rPr>
        <w:t xml:space="preserve">International Public Management Journal, </w:t>
      </w:r>
      <w:r>
        <w:t xml:space="preserve">19(2), pp.235-263. </w:t>
      </w:r>
      <w:r w:rsidRPr="00F9035E">
        <w:t>DOI: 10.1080/10967494.2015.1048913</w:t>
      </w:r>
    </w:p>
    <w:p w14:paraId="18973370" w14:textId="77777777" w:rsidR="00AD4A97" w:rsidRDefault="00AD4A97" w:rsidP="00AD4A97"/>
    <w:p w14:paraId="7B9D1119" w14:textId="77777777" w:rsidR="00AD4A97" w:rsidRDefault="00AD4A97" w:rsidP="00AD4A97">
      <w:r>
        <w:t xml:space="preserve">Copley, S. (2011) </w:t>
      </w:r>
      <w:r>
        <w:rPr>
          <w:i/>
          <w:iCs/>
        </w:rPr>
        <w:t>Reflective Practice for Policing Students.</w:t>
      </w:r>
      <w:r>
        <w:t xml:space="preserve"> Exeter: Learning Matters. </w:t>
      </w:r>
    </w:p>
    <w:p w14:paraId="53A5DBE0" w14:textId="77777777" w:rsidR="00AD4A97" w:rsidRDefault="00AD4A97" w:rsidP="00AD4A97"/>
    <w:p w14:paraId="1CF0FA84" w14:textId="77777777" w:rsidR="00AD4A97" w:rsidRDefault="00AD4A97" w:rsidP="00AD4A97">
      <w:r>
        <w:t xml:space="preserve">Hart, O. (2003) ‘Incomplete Contracts and Public Ownership: Remarks and Application to Public Private-Partnerships’, </w:t>
      </w:r>
      <w:r>
        <w:rPr>
          <w:i/>
          <w:iCs/>
        </w:rPr>
        <w:t xml:space="preserve">The Economic Journal, </w:t>
      </w:r>
      <w:r>
        <w:t xml:space="preserve">113(486), pp.c69-c76. </w:t>
      </w:r>
      <w:r w:rsidRPr="00F9035E">
        <w:t>DOI: 10.1111/1468-0297.00119</w:t>
      </w:r>
    </w:p>
    <w:p w14:paraId="63C76122" w14:textId="77777777" w:rsidR="00AD4A97" w:rsidRPr="00F9035E" w:rsidRDefault="00AD4A97" w:rsidP="00AD4A97"/>
    <w:p w14:paraId="72E6449E" w14:textId="77777777" w:rsidR="00AD4A97" w:rsidRDefault="00AD4A97" w:rsidP="00AD4A97">
      <w:r>
        <w:t xml:space="preserve">Hart, O. and Shleifer, A. and </w:t>
      </w:r>
      <w:proofErr w:type="spellStart"/>
      <w:r>
        <w:t>Vishny</w:t>
      </w:r>
      <w:proofErr w:type="spellEnd"/>
      <w:r>
        <w:t xml:space="preserve">, R. (1997) ‘The Proper Scope of Government: Theory and an Application to Prisons’, </w:t>
      </w:r>
      <w:r>
        <w:rPr>
          <w:i/>
          <w:iCs/>
        </w:rPr>
        <w:t xml:space="preserve">The Quarterly Journal of Economics, </w:t>
      </w:r>
      <w:r>
        <w:t xml:space="preserve">112(4), pp.1127-1161. </w:t>
      </w:r>
    </w:p>
    <w:p w14:paraId="06E3577D" w14:textId="77777777" w:rsidR="00AD4A97" w:rsidRDefault="00AD4A97" w:rsidP="00AD4A97"/>
    <w:p w14:paraId="5AA01413" w14:textId="77777777" w:rsidR="00AD4A97" w:rsidRDefault="00AD4A97" w:rsidP="00AD4A97">
      <w:r>
        <w:t xml:space="preserve">HM Inspectorate of Prisons (2020) </w:t>
      </w:r>
      <w:r>
        <w:rPr>
          <w:i/>
          <w:iCs/>
        </w:rPr>
        <w:t xml:space="preserve">HMYOI Parc – High Standards Maintained in Strongly Performing Young Offenders Institution. </w:t>
      </w:r>
      <w:r>
        <w:t xml:space="preserve">Available at: </w:t>
      </w:r>
      <w:hyperlink r:id="rId12" w:history="1">
        <w:r w:rsidRPr="00B92E5C">
          <w:rPr>
            <w:rStyle w:val="Hyperlink"/>
          </w:rPr>
          <w:t>https://www.justiceinspectorates.gov.uk/hmiprisons/media/press-releases/2020/03/hmyoi-parc-high-standards-maintained-in-strongly-performing-young-offender-institution/</w:t>
        </w:r>
      </w:hyperlink>
      <w:r>
        <w:t xml:space="preserve"> (Accessed: 30</w:t>
      </w:r>
      <w:r w:rsidRPr="00F9035E">
        <w:rPr>
          <w:vertAlign w:val="superscript"/>
        </w:rPr>
        <w:t>th</w:t>
      </w:r>
      <w:r>
        <w:t xml:space="preserve"> December 2021). </w:t>
      </w:r>
    </w:p>
    <w:p w14:paraId="4A2F098C" w14:textId="77777777" w:rsidR="00AD4A97" w:rsidRDefault="00AD4A97" w:rsidP="00AD4A97"/>
    <w:p w14:paraId="098E283D" w14:textId="77777777" w:rsidR="00AD4A97" w:rsidRDefault="00AD4A97" w:rsidP="00AD4A97">
      <w:proofErr w:type="spellStart"/>
      <w:r>
        <w:t>Kingdon</w:t>
      </w:r>
      <w:proofErr w:type="spellEnd"/>
      <w:r>
        <w:t xml:space="preserve">, J. (2014) </w:t>
      </w:r>
      <w:r>
        <w:rPr>
          <w:i/>
          <w:iCs/>
        </w:rPr>
        <w:t>Agendas, Alternatives and Public Policies.</w:t>
      </w:r>
      <w:r>
        <w:t xml:space="preserve"> 2</w:t>
      </w:r>
      <w:r>
        <w:rPr>
          <w:vertAlign w:val="superscript"/>
        </w:rPr>
        <w:t xml:space="preserve">nd </w:t>
      </w:r>
      <w:proofErr w:type="spellStart"/>
      <w:r>
        <w:t>edn</w:t>
      </w:r>
      <w:proofErr w:type="spellEnd"/>
      <w:r>
        <w:t>. Harlow: Pearson.</w:t>
      </w:r>
    </w:p>
    <w:p w14:paraId="2DAA609D" w14:textId="77777777" w:rsidR="00AD4A97" w:rsidRDefault="00AD4A97" w:rsidP="00AD4A97">
      <w:r>
        <w:t xml:space="preserve"> </w:t>
      </w:r>
    </w:p>
    <w:p w14:paraId="7C492034" w14:textId="264C8058" w:rsidR="00AD4A97" w:rsidRDefault="00AD4A97" w:rsidP="00AD4A97">
      <w:proofErr w:type="spellStart"/>
      <w:r>
        <w:t>Niskanen</w:t>
      </w:r>
      <w:proofErr w:type="spellEnd"/>
      <w:r>
        <w:t xml:space="preserve">, W. (1968) ‘The Peculiar Economics of Bureaucracy’, </w:t>
      </w:r>
      <w:r w:rsidRPr="00F9035E">
        <w:rPr>
          <w:i/>
          <w:iCs/>
        </w:rPr>
        <w:t>American Economic Review</w:t>
      </w:r>
      <w:r w:rsidRPr="00F9035E">
        <w:t>, 58(2), PP.293-305</w:t>
      </w:r>
      <w:r>
        <w:t>.</w:t>
      </w:r>
    </w:p>
    <w:p w14:paraId="5FE48691" w14:textId="5D0B497B" w:rsidR="007A14B7" w:rsidRDefault="007A14B7" w:rsidP="00AD4A97"/>
    <w:p w14:paraId="150EE79A" w14:textId="0BC0EFE4" w:rsidR="007A14B7" w:rsidRPr="007A14B7" w:rsidRDefault="007A14B7" w:rsidP="00AD4A97">
      <w:r>
        <w:t xml:space="preserve">Rees, J. (2020) </w:t>
      </w:r>
      <w:r>
        <w:rPr>
          <w:i/>
          <w:iCs/>
        </w:rPr>
        <w:t xml:space="preserve">Parc Young Offenders Institution ‘best in England and Wales’. </w:t>
      </w:r>
      <w:r>
        <w:t xml:space="preserve">Available at: </w:t>
      </w:r>
      <w:hyperlink r:id="rId13" w:history="1">
        <w:r w:rsidRPr="00B92E5C">
          <w:rPr>
            <w:rStyle w:val="Hyperlink"/>
          </w:rPr>
          <w:t>https://www.bbc.co.uk/news/uk-wales-51708827</w:t>
        </w:r>
      </w:hyperlink>
      <w:r>
        <w:t xml:space="preserve"> (Accessed: 30</w:t>
      </w:r>
      <w:r w:rsidRPr="007A14B7">
        <w:rPr>
          <w:vertAlign w:val="superscript"/>
        </w:rPr>
        <w:t>th</w:t>
      </w:r>
      <w:r>
        <w:t xml:space="preserve"> December 2021)</w:t>
      </w:r>
    </w:p>
    <w:p w14:paraId="1C655B6F" w14:textId="77777777" w:rsidR="00AD4A97" w:rsidRDefault="00AD4A97" w:rsidP="00AD4A97"/>
    <w:p w14:paraId="77718491" w14:textId="00387EC6" w:rsidR="00AD4A97" w:rsidRDefault="00AD4A97" w:rsidP="00AD4A97">
      <w:r>
        <w:t xml:space="preserve">Taylor, C. (2019a) </w:t>
      </w:r>
      <w:r>
        <w:rPr>
          <w:i/>
          <w:iCs/>
        </w:rPr>
        <w:t xml:space="preserve">Report on an Unannounced Inspection of HMYOI Aylesbury by HM Chief Inspector of Prisons. </w:t>
      </w:r>
      <w:r>
        <w:t xml:space="preserve">Available at:  </w:t>
      </w:r>
      <w:hyperlink r:id="rId14" w:history="1">
        <w:r w:rsidRPr="00B92E5C">
          <w:rPr>
            <w:rStyle w:val="Hyperlink"/>
          </w:rPr>
          <w:t>https://www.justiceinspectorates.gov.uk/hmiprisons/wp-content/uploads/sites/4/2020/02/Aylesbury-web-2019.pdf</w:t>
        </w:r>
      </w:hyperlink>
      <w:r>
        <w:t xml:space="preserve"> (Accessed: 30</w:t>
      </w:r>
      <w:r w:rsidRPr="00F9035E">
        <w:rPr>
          <w:vertAlign w:val="superscript"/>
        </w:rPr>
        <w:t>th</w:t>
      </w:r>
      <w:r>
        <w:t xml:space="preserve"> December 2021). </w:t>
      </w:r>
    </w:p>
    <w:p w14:paraId="126420D7" w14:textId="77777777" w:rsidR="007A14B7" w:rsidRDefault="007A14B7" w:rsidP="00AD4A97"/>
    <w:p w14:paraId="58F7A74F" w14:textId="77777777" w:rsidR="00AD4A97" w:rsidRDefault="00AD4A97" w:rsidP="00AD4A97">
      <w:r>
        <w:t xml:space="preserve">Taylor, C. (2019b) </w:t>
      </w:r>
      <w:r>
        <w:rPr>
          <w:i/>
          <w:iCs/>
        </w:rPr>
        <w:t xml:space="preserve">Report on an Unannounced Inspection of HMYOI Parc by HM Chief Inspector of Prisons. </w:t>
      </w:r>
      <w:r>
        <w:t xml:space="preserve">Available at: </w:t>
      </w:r>
      <w:hyperlink r:id="rId15" w:history="1">
        <w:r w:rsidRPr="00B92E5C">
          <w:rPr>
            <w:rStyle w:val="Hyperlink"/>
          </w:rPr>
          <w:t>https://www.justiceinspectorates.gov.uk/hmiprisons/wp-content/uploads/sites/4/2020/02/Parc-CYP-web-2019.pdf</w:t>
        </w:r>
      </w:hyperlink>
      <w:r>
        <w:t xml:space="preserve"> (Accessed: 30</w:t>
      </w:r>
      <w:r w:rsidRPr="00F9035E">
        <w:rPr>
          <w:vertAlign w:val="superscript"/>
        </w:rPr>
        <w:t>th</w:t>
      </w:r>
      <w:r>
        <w:t xml:space="preserve"> December 2021).</w:t>
      </w:r>
    </w:p>
    <w:p w14:paraId="2FDA6CA0" w14:textId="77777777" w:rsidR="00AD4A97" w:rsidRDefault="00AD4A97" w:rsidP="00AD4A97"/>
    <w:p w14:paraId="6985F151" w14:textId="77777777" w:rsidR="00AD4A97" w:rsidRPr="00F9035E" w:rsidRDefault="00AD4A97" w:rsidP="00AD4A97">
      <w:r>
        <w:t xml:space="preserve">White, A. (2015) ‘The Politics of Police ‘Privatisation’: A Multiple Streams Approach’, </w:t>
      </w:r>
      <w:r>
        <w:rPr>
          <w:i/>
          <w:iCs/>
        </w:rPr>
        <w:t xml:space="preserve">Criminology and Criminal Justice, </w:t>
      </w:r>
      <w:r>
        <w:t xml:space="preserve">15(3), pp.283-299. </w:t>
      </w:r>
      <w:r w:rsidRPr="00F9035E">
        <w:t>DOI: 10.1177/1748895814549643</w:t>
      </w:r>
    </w:p>
    <w:p w14:paraId="6DB73158" w14:textId="77777777" w:rsidR="00AD4A97" w:rsidRDefault="00AD4A97" w:rsidP="003C06ED">
      <w:pPr>
        <w:spacing w:line="360" w:lineRule="auto"/>
      </w:pPr>
    </w:p>
    <w:p w14:paraId="267039C2" w14:textId="77777777" w:rsidR="004217E8" w:rsidRDefault="004217E8" w:rsidP="003C06ED">
      <w:pPr>
        <w:spacing w:line="360" w:lineRule="auto"/>
      </w:pPr>
    </w:p>
    <w:p w14:paraId="7736072C" w14:textId="59331C40" w:rsidR="004217E8" w:rsidRDefault="004217E8" w:rsidP="003C06ED">
      <w:pPr>
        <w:spacing w:line="360" w:lineRule="auto"/>
      </w:pPr>
      <w:r>
        <w:t xml:space="preserve"> </w:t>
      </w:r>
    </w:p>
    <w:p w14:paraId="57589FF7" w14:textId="77777777" w:rsidR="00BE3A25" w:rsidRDefault="00BE3A25" w:rsidP="003C06ED">
      <w:pPr>
        <w:spacing w:line="360" w:lineRule="auto"/>
      </w:pPr>
    </w:p>
    <w:p w14:paraId="356416A1" w14:textId="77777777" w:rsidR="003C06ED" w:rsidRDefault="003C06ED" w:rsidP="003C06ED">
      <w:pPr>
        <w:spacing w:line="360" w:lineRule="auto"/>
      </w:pPr>
    </w:p>
    <w:p w14:paraId="57FF7236" w14:textId="7DCD65DE" w:rsidR="003C06ED" w:rsidRDefault="003C06ED" w:rsidP="003C06ED">
      <w:pPr>
        <w:spacing w:line="360" w:lineRule="auto"/>
      </w:pPr>
    </w:p>
    <w:p w14:paraId="4BC9F733" w14:textId="77777777" w:rsidR="003C06ED" w:rsidRDefault="003C06ED" w:rsidP="003C06ED">
      <w:pPr>
        <w:spacing w:line="360" w:lineRule="auto"/>
      </w:pPr>
    </w:p>
    <w:sectPr w:rsidR="003C06ED" w:rsidSect="00414664">
      <w:head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964545" w14:textId="77777777" w:rsidR="00E55100" w:rsidRDefault="00E55100" w:rsidP="00AD4A97">
      <w:r>
        <w:separator/>
      </w:r>
    </w:p>
  </w:endnote>
  <w:endnote w:type="continuationSeparator" w:id="0">
    <w:p w14:paraId="600DA2EA" w14:textId="77777777" w:rsidR="00E55100" w:rsidRDefault="00E55100" w:rsidP="00AD4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356FC" w14:textId="77777777" w:rsidR="00E55100" w:rsidRDefault="00E55100" w:rsidP="00AD4A97">
      <w:r>
        <w:separator/>
      </w:r>
    </w:p>
  </w:footnote>
  <w:footnote w:type="continuationSeparator" w:id="0">
    <w:p w14:paraId="664E6F98" w14:textId="77777777" w:rsidR="00E55100" w:rsidRDefault="00E55100" w:rsidP="00AD4A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93D6C" w14:textId="3BFAAAEE" w:rsidR="00AD4A97" w:rsidRDefault="00AD4A97">
    <w:pPr>
      <w:pStyle w:val="Header"/>
    </w:pPr>
    <w:r>
      <w:t>Bethan Francis - 1802113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56C47"/>
    <w:multiLevelType w:val="hybridMultilevel"/>
    <w:tmpl w:val="77766BE6"/>
    <w:lvl w:ilvl="0" w:tplc="04090005">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71174FDC"/>
    <w:multiLevelType w:val="hybridMultilevel"/>
    <w:tmpl w:val="DCB473C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6ED"/>
    <w:rsid w:val="00032B20"/>
    <w:rsid w:val="000E4958"/>
    <w:rsid w:val="00250190"/>
    <w:rsid w:val="00344FB0"/>
    <w:rsid w:val="003C06ED"/>
    <w:rsid w:val="00414664"/>
    <w:rsid w:val="00415478"/>
    <w:rsid w:val="004217E8"/>
    <w:rsid w:val="00473A0F"/>
    <w:rsid w:val="00524BE4"/>
    <w:rsid w:val="00532823"/>
    <w:rsid w:val="006C21D2"/>
    <w:rsid w:val="007A14B7"/>
    <w:rsid w:val="00830B89"/>
    <w:rsid w:val="00966C76"/>
    <w:rsid w:val="00982186"/>
    <w:rsid w:val="00A33CF1"/>
    <w:rsid w:val="00A90F3E"/>
    <w:rsid w:val="00AA0771"/>
    <w:rsid w:val="00AC2755"/>
    <w:rsid w:val="00AD4A97"/>
    <w:rsid w:val="00BE3A25"/>
    <w:rsid w:val="00C222C9"/>
    <w:rsid w:val="00C4731A"/>
    <w:rsid w:val="00CD14F4"/>
    <w:rsid w:val="00E55100"/>
    <w:rsid w:val="00F93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0BEB4"/>
  <w15:chartTrackingRefBased/>
  <w15:docId w15:val="{E7CE043B-0AF0-4C4A-970E-E1FA1FAF6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31A"/>
    <w:pPr>
      <w:ind w:left="720"/>
      <w:contextualSpacing/>
    </w:pPr>
  </w:style>
  <w:style w:type="character" w:styleId="Hyperlink">
    <w:name w:val="Hyperlink"/>
    <w:basedOn w:val="DefaultParagraphFont"/>
    <w:uiPriority w:val="99"/>
    <w:unhideWhenUsed/>
    <w:rsid w:val="00250190"/>
    <w:rPr>
      <w:color w:val="0563C1" w:themeColor="hyperlink"/>
      <w:u w:val="single"/>
    </w:rPr>
  </w:style>
  <w:style w:type="paragraph" w:styleId="Header">
    <w:name w:val="header"/>
    <w:basedOn w:val="Normal"/>
    <w:link w:val="HeaderChar"/>
    <w:uiPriority w:val="99"/>
    <w:unhideWhenUsed/>
    <w:rsid w:val="00AD4A97"/>
    <w:pPr>
      <w:tabs>
        <w:tab w:val="center" w:pos="4680"/>
        <w:tab w:val="right" w:pos="9360"/>
      </w:tabs>
    </w:pPr>
  </w:style>
  <w:style w:type="character" w:customStyle="1" w:styleId="HeaderChar">
    <w:name w:val="Header Char"/>
    <w:basedOn w:val="DefaultParagraphFont"/>
    <w:link w:val="Header"/>
    <w:uiPriority w:val="99"/>
    <w:rsid w:val="00AD4A97"/>
  </w:style>
  <w:style w:type="paragraph" w:styleId="Footer">
    <w:name w:val="footer"/>
    <w:basedOn w:val="Normal"/>
    <w:link w:val="FooterChar"/>
    <w:uiPriority w:val="99"/>
    <w:unhideWhenUsed/>
    <w:rsid w:val="00AD4A97"/>
    <w:pPr>
      <w:tabs>
        <w:tab w:val="center" w:pos="4680"/>
        <w:tab w:val="right" w:pos="9360"/>
      </w:tabs>
    </w:pPr>
  </w:style>
  <w:style w:type="character" w:customStyle="1" w:styleId="FooterChar">
    <w:name w:val="Footer Char"/>
    <w:basedOn w:val="DefaultParagraphFont"/>
    <w:link w:val="Footer"/>
    <w:uiPriority w:val="99"/>
    <w:rsid w:val="00AD4A97"/>
  </w:style>
  <w:style w:type="paragraph" w:styleId="NoSpacing">
    <w:name w:val="No Spacing"/>
    <w:link w:val="NoSpacingChar"/>
    <w:uiPriority w:val="1"/>
    <w:qFormat/>
    <w:rsid w:val="00414664"/>
    <w:rPr>
      <w:rFonts w:eastAsiaTheme="minorEastAsia"/>
      <w:sz w:val="22"/>
      <w:szCs w:val="22"/>
      <w:lang w:val="en-US" w:eastAsia="zh-CN"/>
    </w:rPr>
  </w:style>
  <w:style w:type="character" w:customStyle="1" w:styleId="NoSpacingChar">
    <w:name w:val="No Spacing Char"/>
    <w:basedOn w:val="DefaultParagraphFont"/>
    <w:link w:val="NoSpacing"/>
    <w:uiPriority w:val="1"/>
    <w:rsid w:val="00414664"/>
    <w:rPr>
      <w:rFonts w:eastAsiaTheme="minorEastAsia"/>
      <w:sz w:val="22"/>
      <w:szCs w:val="22"/>
      <w:lang w:val="en-US" w:eastAsia="zh-CN"/>
    </w:rPr>
  </w:style>
  <w:style w:type="character" w:styleId="UnresolvedMention">
    <w:name w:val="Unresolved Mention"/>
    <w:basedOn w:val="DefaultParagraphFont"/>
    <w:uiPriority w:val="99"/>
    <w:semiHidden/>
    <w:unhideWhenUsed/>
    <w:rsid w:val="007A14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probation/wp-content/uploads/sites/5/2020/06/Cardiff-YOS-Joint-Inspection-report.pdf" TargetMode="External"/><Relationship Id="rId13" Type="http://schemas.openxmlformats.org/officeDocument/2006/relationships/hyperlink" Target="https://www.bbc.co.uk/news/uk-wales-5170882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2F1748895821990428" TargetMode="External"/><Relationship Id="rId12" Type="http://schemas.openxmlformats.org/officeDocument/2006/relationships/hyperlink" Target="https://www.justiceinspectorates.gov.uk/hmiprisons/media/press-releases/2020/03/hmyoi-parc-high-standards-maintained-in-strongly-performing-young-offender-institu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justiceinspectorates.gov.uk/hmiprisons/wp-content/uploads/sites/4/2020/02/Parc-CYP-web-2019.pdf"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5947/green-paper-evidence-a.pdf" TargetMode="External"/><Relationship Id="rId14" Type="http://schemas.openxmlformats.org/officeDocument/2006/relationships/hyperlink" Target="https://www.justiceinspectorates.gov.uk/hmiprisons/wp-content/uploads/sites/4/2020/02/Aylesbury-web-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13</Pages>
  <Words>2998</Words>
  <Characters>17093</Characters>
  <Application>Microsoft Office Word</Application>
  <DocSecurity>0</DocSecurity>
  <Lines>142</Lines>
  <Paragraphs>40</Paragraphs>
  <ScaleCrop>false</ScaleCrop>
  <Company/>
  <LinksUpToDate>false</LinksUpToDate>
  <CharactersWithSpaces>20051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Justice Portfolio</dc:title>
  <dc:subject/>
  <dc:creator>Bethan Jane Francis (1802113)</dc:creator>
  <cp:keywords/>
  <dc:description/>
  <cp:lastModifiedBy>Beth Jane Francis (1802113)</cp:lastModifiedBy>
  <cp:revision>20</cp:revision>
  <dcterms:created xsi:type="dcterms:W3CDTF">2021-12-29T10:48:00Z</dcterms:created>
  <dcterms:modified xsi:type="dcterms:W3CDTF">2022-01-01T17:18:00Z</dcterms:modified>
</cp:coreProperties>
</file>