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8DF686" w14:textId="77777777" w:rsidR="000465DC" w:rsidRDefault="000465DC" w:rsidP="00206AD4">
      <w:pPr>
        <w:jc w:val="center"/>
        <w:rPr>
          <w:b/>
          <w:bCs/>
        </w:rPr>
      </w:pPr>
      <w:bookmarkStart w:id="0" w:name="_Hlk63781769"/>
      <w:bookmarkEnd w:id="0"/>
    </w:p>
    <w:p w14:paraId="41577369" w14:textId="23F7A5DB" w:rsidR="009271C1" w:rsidRDefault="009271C1" w:rsidP="009271C1">
      <w:pPr>
        <w:spacing w:after="0" w:line="360" w:lineRule="auto"/>
        <w:jc w:val="center"/>
        <w:rPr>
          <w:rFonts w:ascii="Arial" w:hAnsi="Arial" w:cs="Arial"/>
          <w:b/>
          <w:bCs/>
          <w:sz w:val="44"/>
          <w:szCs w:val="44"/>
        </w:rPr>
      </w:pPr>
    </w:p>
    <w:p w14:paraId="52F36407" w14:textId="77777777" w:rsidR="009271C1" w:rsidRDefault="009271C1" w:rsidP="009271C1">
      <w:pPr>
        <w:spacing w:after="0" w:line="360" w:lineRule="auto"/>
        <w:jc w:val="center"/>
        <w:rPr>
          <w:rFonts w:ascii="Arial" w:hAnsi="Arial" w:cs="Arial"/>
          <w:b/>
          <w:bCs/>
          <w:sz w:val="44"/>
          <w:szCs w:val="44"/>
        </w:rPr>
      </w:pPr>
    </w:p>
    <w:p w14:paraId="5E513510" w14:textId="77777777" w:rsidR="009271C1" w:rsidRDefault="009271C1" w:rsidP="009271C1">
      <w:pPr>
        <w:spacing w:after="0" w:line="360" w:lineRule="auto"/>
        <w:jc w:val="center"/>
        <w:rPr>
          <w:rFonts w:ascii="Arial" w:hAnsi="Arial" w:cs="Arial"/>
          <w:b/>
          <w:bCs/>
          <w:sz w:val="44"/>
          <w:szCs w:val="44"/>
        </w:rPr>
      </w:pPr>
    </w:p>
    <w:p w14:paraId="6C6D7C74" w14:textId="6D36DFB5" w:rsidR="009271C1" w:rsidRDefault="009271C1" w:rsidP="009271C1">
      <w:pPr>
        <w:spacing w:after="0" w:line="360" w:lineRule="auto"/>
        <w:jc w:val="center"/>
        <w:rPr>
          <w:rFonts w:ascii="Arial" w:hAnsi="Arial" w:cs="Arial"/>
          <w:b/>
          <w:bCs/>
          <w:sz w:val="44"/>
          <w:szCs w:val="44"/>
        </w:rPr>
      </w:pPr>
      <w:r>
        <w:rPr>
          <w:rFonts w:ascii="Arial" w:hAnsi="Arial" w:cs="Arial"/>
          <w:b/>
          <w:bCs/>
          <w:sz w:val="44"/>
          <w:szCs w:val="44"/>
        </w:rPr>
        <w:t xml:space="preserve">DIVERSITY AND INCLUSION </w:t>
      </w:r>
    </w:p>
    <w:p w14:paraId="6D312101" w14:textId="7ADEC26B" w:rsidR="009271C1" w:rsidRPr="00686F3A" w:rsidRDefault="009271C1" w:rsidP="009271C1">
      <w:pPr>
        <w:tabs>
          <w:tab w:val="left" w:pos="1275"/>
          <w:tab w:val="center" w:pos="4513"/>
        </w:tabs>
        <w:spacing w:after="0" w:line="360" w:lineRule="auto"/>
        <w:rPr>
          <w:rFonts w:ascii="Arial" w:hAnsi="Arial" w:cs="Arial"/>
          <w:b/>
          <w:bCs/>
        </w:rPr>
      </w:pPr>
      <w:r>
        <w:rPr>
          <w:b/>
          <w:bCs/>
          <w:sz w:val="44"/>
          <w:szCs w:val="44"/>
        </w:rPr>
        <w:tab/>
        <w:t>-</w:t>
      </w:r>
      <w:r>
        <w:rPr>
          <w:b/>
          <w:bCs/>
          <w:sz w:val="44"/>
          <w:szCs w:val="44"/>
        </w:rPr>
        <w:tab/>
      </w:r>
      <w:r w:rsidRPr="000465DC">
        <w:rPr>
          <w:b/>
          <w:bCs/>
          <w:sz w:val="44"/>
          <w:szCs w:val="44"/>
        </w:rPr>
        <w:t>improv</w:t>
      </w:r>
      <w:r>
        <w:rPr>
          <w:b/>
          <w:bCs/>
          <w:sz w:val="44"/>
          <w:szCs w:val="44"/>
        </w:rPr>
        <w:t>ing</w:t>
      </w:r>
      <w:r w:rsidRPr="000465DC">
        <w:rPr>
          <w:b/>
          <w:bCs/>
          <w:sz w:val="44"/>
          <w:szCs w:val="44"/>
        </w:rPr>
        <w:t xml:space="preserve"> market competitiveness</w:t>
      </w:r>
      <w:r>
        <w:rPr>
          <w:b/>
          <w:bCs/>
          <w:sz w:val="44"/>
          <w:szCs w:val="44"/>
        </w:rPr>
        <w:t>-</w:t>
      </w:r>
    </w:p>
    <w:p w14:paraId="3F4C5F95" w14:textId="4ED571B1" w:rsidR="009271C1" w:rsidRDefault="009271C1" w:rsidP="009271C1">
      <w:pPr>
        <w:spacing w:after="0" w:line="360" w:lineRule="auto"/>
        <w:jc w:val="center"/>
        <w:rPr>
          <w:rFonts w:ascii="Arial" w:hAnsi="Arial" w:cs="Arial"/>
          <w:b/>
          <w:bCs/>
          <w:i/>
          <w:iCs/>
          <w:caps/>
          <w:sz w:val="24"/>
          <w:szCs w:val="24"/>
        </w:rPr>
      </w:pPr>
    </w:p>
    <w:p w14:paraId="6D775FA6" w14:textId="77777777" w:rsidR="009271C1" w:rsidRDefault="009271C1" w:rsidP="009271C1">
      <w:pPr>
        <w:spacing w:after="0" w:line="360" w:lineRule="auto"/>
        <w:jc w:val="center"/>
        <w:rPr>
          <w:rFonts w:ascii="Arial" w:hAnsi="Arial" w:cs="Arial"/>
          <w:b/>
          <w:bCs/>
          <w:i/>
          <w:iCs/>
          <w:caps/>
          <w:sz w:val="24"/>
          <w:szCs w:val="24"/>
        </w:rPr>
      </w:pPr>
    </w:p>
    <w:p w14:paraId="6FFBB144" w14:textId="444CC5EE" w:rsidR="009271C1" w:rsidRPr="00435692" w:rsidRDefault="009271C1" w:rsidP="009271C1">
      <w:pPr>
        <w:spacing w:after="0" w:line="360" w:lineRule="auto"/>
        <w:jc w:val="center"/>
        <w:rPr>
          <w:rFonts w:ascii="Arial" w:hAnsi="Arial" w:cs="Arial"/>
          <w:b/>
          <w:bCs/>
          <w:i/>
          <w:iCs/>
          <w:caps/>
          <w:sz w:val="18"/>
          <w:szCs w:val="18"/>
        </w:rPr>
      </w:pPr>
      <w:r w:rsidRPr="00435692">
        <w:rPr>
          <w:rFonts w:ascii="Arial" w:hAnsi="Arial" w:cs="Arial"/>
          <w:b/>
          <w:bCs/>
          <w:noProof/>
          <w:sz w:val="32"/>
          <w:szCs w:val="32"/>
        </w:rPr>
        <w:t xml:space="preserve">Open Book Assessment </w:t>
      </w:r>
    </w:p>
    <w:p w14:paraId="25CC6B40" w14:textId="77777777" w:rsidR="009271C1" w:rsidRDefault="009271C1" w:rsidP="009271C1">
      <w:pPr>
        <w:spacing w:after="0" w:line="360" w:lineRule="auto"/>
        <w:jc w:val="center"/>
        <w:rPr>
          <w:rFonts w:ascii="Arial" w:hAnsi="Arial" w:cs="Arial"/>
          <w:b/>
          <w:bCs/>
        </w:rPr>
      </w:pPr>
    </w:p>
    <w:p w14:paraId="2E3B3F4E" w14:textId="77777777" w:rsidR="009271C1" w:rsidRDefault="009271C1" w:rsidP="009271C1">
      <w:pPr>
        <w:spacing w:after="0" w:line="360" w:lineRule="auto"/>
        <w:jc w:val="center"/>
        <w:rPr>
          <w:rFonts w:ascii="Arial" w:hAnsi="Arial" w:cs="Arial"/>
          <w:b/>
          <w:bCs/>
        </w:rPr>
      </w:pPr>
    </w:p>
    <w:p w14:paraId="31F870FF" w14:textId="77777777" w:rsidR="009271C1" w:rsidRDefault="009271C1" w:rsidP="009271C1">
      <w:pPr>
        <w:spacing w:after="0" w:line="360" w:lineRule="auto"/>
        <w:jc w:val="center"/>
        <w:rPr>
          <w:rFonts w:ascii="Arial" w:hAnsi="Arial" w:cs="Arial"/>
          <w:b/>
          <w:bCs/>
        </w:rPr>
      </w:pPr>
    </w:p>
    <w:p w14:paraId="2313C26D" w14:textId="77777777" w:rsidR="009271C1" w:rsidRDefault="009271C1" w:rsidP="009271C1">
      <w:pPr>
        <w:spacing w:after="0" w:line="360" w:lineRule="auto"/>
        <w:jc w:val="center"/>
        <w:rPr>
          <w:rFonts w:ascii="Arial" w:hAnsi="Arial" w:cs="Arial"/>
          <w:b/>
          <w:bCs/>
        </w:rPr>
      </w:pPr>
    </w:p>
    <w:p w14:paraId="259D7FD2" w14:textId="3A2A37B4" w:rsidR="009271C1" w:rsidRDefault="009271C1" w:rsidP="009271C1">
      <w:pPr>
        <w:spacing w:after="0" w:line="360" w:lineRule="auto"/>
        <w:jc w:val="center"/>
        <w:rPr>
          <w:rFonts w:ascii="Arial" w:hAnsi="Arial" w:cs="Arial"/>
          <w:b/>
          <w:bCs/>
        </w:rPr>
      </w:pPr>
    </w:p>
    <w:p w14:paraId="263D7342" w14:textId="77777777" w:rsidR="009271C1" w:rsidRDefault="009271C1" w:rsidP="009271C1">
      <w:pPr>
        <w:spacing w:after="0" w:line="360" w:lineRule="auto"/>
        <w:jc w:val="center"/>
        <w:rPr>
          <w:rFonts w:ascii="Arial" w:hAnsi="Arial" w:cs="Arial"/>
          <w:b/>
          <w:bCs/>
        </w:rPr>
      </w:pPr>
    </w:p>
    <w:p w14:paraId="1E7B67E5" w14:textId="77777777" w:rsidR="009271C1" w:rsidRDefault="009271C1" w:rsidP="009271C1">
      <w:pPr>
        <w:spacing w:after="0" w:line="360" w:lineRule="auto"/>
        <w:jc w:val="center"/>
        <w:rPr>
          <w:rFonts w:ascii="Arial" w:hAnsi="Arial" w:cs="Arial"/>
          <w:b/>
          <w:bCs/>
        </w:rPr>
      </w:pPr>
    </w:p>
    <w:p w14:paraId="7F4D8984" w14:textId="77777777" w:rsidR="009271C1" w:rsidRDefault="009271C1" w:rsidP="009271C1">
      <w:pPr>
        <w:spacing w:after="0" w:line="360" w:lineRule="auto"/>
        <w:jc w:val="center"/>
        <w:rPr>
          <w:rFonts w:ascii="Arial" w:hAnsi="Arial" w:cs="Arial"/>
          <w:b/>
          <w:bCs/>
        </w:rPr>
      </w:pPr>
    </w:p>
    <w:p w14:paraId="5CA1782D" w14:textId="77777777" w:rsidR="009271C1" w:rsidRDefault="009271C1" w:rsidP="009271C1">
      <w:pPr>
        <w:spacing w:after="0" w:line="360" w:lineRule="auto"/>
        <w:jc w:val="center"/>
        <w:rPr>
          <w:rFonts w:ascii="Arial" w:hAnsi="Arial" w:cs="Arial"/>
          <w:b/>
          <w:bCs/>
        </w:rPr>
      </w:pPr>
    </w:p>
    <w:p w14:paraId="398C2D7D" w14:textId="77777777" w:rsidR="009271C1" w:rsidRDefault="009271C1" w:rsidP="009271C1">
      <w:pPr>
        <w:spacing w:after="0" w:line="360" w:lineRule="auto"/>
        <w:jc w:val="center"/>
        <w:rPr>
          <w:rFonts w:ascii="Arial" w:hAnsi="Arial" w:cs="Arial"/>
          <w:b/>
          <w:bCs/>
        </w:rPr>
      </w:pPr>
    </w:p>
    <w:p w14:paraId="51B9F7C4" w14:textId="77777777" w:rsidR="009271C1" w:rsidRDefault="009271C1" w:rsidP="009271C1">
      <w:pPr>
        <w:spacing w:after="0" w:line="360" w:lineRule="auto"/>
        <w:jc w:val="center"/>
        <w:rPr>
          <w:rFonts w:ascii="Arial" w:hAnsi="Arial" w:cs="Arial"/>
          <w:b/>
          <w:bCs/>
        </w:rPr>
      </w:pPr>
    </w:p>
    <w:p w14:paraId="6662EE7F" w14:textId="35BD2606" w:rsidR="009271C1" w:rsidRDefault="009271C1" w:rsidP="009271C1">
      <w:pPr>
        <w:spacing w:after="0" w:line="360" w:lineRule="auto"/>
        <w:jc w:val="center"/>
        <w:rPr>
          <w:rFonts w:ascii="Arial" w:hAnsi="Arial" w:cs="Arial"/>
          <w:b/>
          <w:bCs/>
        </w:rPr>
      </w:pPr>
      <w:r>
        <w:rPr>
          <w:rFonts w:ascii="Arial" w:hAnsi="Arial" w:cs="Arial"/>
          <w:b/>
          <w:bCs/>
          <w:noProof/>
          <w:sz w:val="44"/>
          <w:szCs w:val="44"/>
        </w:rPr>
        <w:drawing>
          <wp:anchor distT="0" distB="0" distL="114300" distR="114300" simplePos="0" relativeHeight="251658240" behindDoc="0" locked="0" layoutInCell="1" allowOverlap="1" wp14:anchorId="24E2E7D2" wp14:editId="570ECDB5">
            <wp:simplePos x="0" y="0"/>
            <wp:positionH relativeFrom="column">
              <wp:posOffset>47625</wp:posOffset>
            </wp:positionH>
            <wp:positionV relativeFrom="paragraph">
              <wp:posOffset>206375</wp:posOffset>
            </wp:positionV>
            <wp:extent cx="2542596" cy="1000862"/>
            <wp:effectExtent l="0" t="0" r="0" b="8890"/>
            <wp:wrapSquare wrapText="bothSides"/>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la univ.jpg"/>
                    <pic:cNvPicPr/>
                  </pic:nvPicPr>
                  <pic:blipFill>
                    <a:blip r:embed="rId5">
                      <a:extLst>
                        <a:ext uri="{BEBA8EAE-BF5A-486C-A8C5-ECC9F3942E4B}">
                          <a14:imgProps xmlns:a14="http://schemas.microsoft.com/office/drawing/2010/main">
                            <a14:imgLayer r:embed="rId6">
                              <a14:imgEffect>
                                <a14:sharpenSoften amount="50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2542596" cy="1000862"/>
                    </a:xfrm>
                    <a:prstGeom prst="rect">
                      <a:avLst/>
                    </a:prstGeom>
                  </pic:spPr>
                </pic:pic>
              </a:graphicData>
            </a:graphic>
          </wp:anchor>
        </w:drawing>
      </w:r>
    </w:p>
    <w:p w14:paraId="7C64653C" w14:textId="29ADAAA0" w:rsidR="009271C1" w:rsidRDefault="009271C1" w:rsidP="009271C1">
      <w:pPr>
        <w:spacing w:after="0" w:line="360" w:lineRule="auto"/>
        <w:jc w:val="right"/>
        <w:rPr>
          <w:rFonts w:ascii="Arial" w:hAnsi="Arial" w:cs="Arial"/>
          <w:b/>
          <w:bCs/>
        </w:rPr>
      </w:pPr>
      <w:r>
        <w:rPr>
          <w:rFonts w:ascii="Arial" w:hAnsi="Arial" w:cs="Arial"/>
          <w:b/>
          <w:bCs/>
        </w:rPr>
        <w:t xml:space="preserve">Adrian </w:t>
      </w:r>
      <w:proofErr w:type="spellStart"/>
      <w:r>
        <w:rPr>
          <w:rFonts w:ascii="Arial" w:hAnsi="Arial" w:cs="Arial"/>
          <w:b/>
          <w:bCs/>
        </w:rPr>
        <w:t>Raducanu</w:t>
      </w:r>
      <w:proofErr w:type="spellEnd"/>
    </w:p>
    <w:p w14:paraId="328CAC9A" w14:textId="47E897C9" w:rsidR="009271C1" w:rsidRDefault="009271C1" w:rsidP="009271C1">
      <w:pPr>
        <w:spacing w:after="0" w:line="360" w:lineRule="auto"/>
        <w:jc w:val="right"/>
        <w:rPr>
          <w:rFonts w:ascii="Arial" w:hAnsi="Arial" w:cs="Arial"/>
          <w:b/>
          <w:bCs/>
        </w:rPr>
      </w:pPr>
      <w:r>
        <w:rPr>
          <w:rFonts w:ascii="Arial" w:hAnsi="Arial" w:cs="Arial"/>
          <w:b/>
          <w:bCs/>
        </w:rPr>
        <w:t>192006</w:t>
      </w:r>
      <w:r>
        <w:rPr>
          <w:rFonts w:ascii="Arial" w:hAnsi="Arial" w:cs="Arial"/>
          <w:b/>
          <w:bCs/>
        </w:rPr>
        <w:t>9</w:t>
      </w:r>
    </w:p>
    <w:p w14:paraId="59C668E2" w14:textId="7E705015" w:rsidR="009271C1" w:rsidRDefault="009271C1" w:rsidP="009271C1">
      <w:pPr>
        <w:spacing w:after="0" w:line="360" w:lineRule="auto"/>
        <w:jc w:val="right"/>
        <w:rPr>
          <w:rFonts w:ascii="Arial" w:hAnsi="Arial" w:cs="Arial"/>
          <w:b/>
          <w:bCs/>
        </w:rPr>
      </w:pPr>
      <w:r w:rsidRPr="008C1D79">
        <w:rPr>
          <w:rFonts w:ascii="Arial" w:hAnsi="Arial" w:cs="Arial"/>
          <w:b/>
          <w:bCs/>
        </w:rPr>
        <w:t>BMS</w:t>
      </w:r>
      <w:r>
        <w:rPr>
          <w:rFonts w:ascii="Arial" w:hAnsi="Arial" w:cs="Arial"/>
          <w:b/>
          <w:bCs/>
        </w:rPr>
        <w:t>W</w:t>
      </w:r>
      <w:r w:rsidRPr="008C1D79">
        <w:rPr>
          <w:rFonts w:ascii="Arial" w:hAnsi="Arial" w:cs="Arial"/>
          <w:b/>
          <w:bCs/>
        </w:rPr>
        <w:t>400</w:t>
      </w:r>
      <w:r>
        <w:rPr>
          <w:rFonts w:ascii="Arial" w:hAnsi="Arial" w:cs="Arial"/>
          <w:b/>
          <w:bCs/>
        </w:rPr>
        <w:t>5</w:t>
      </w:r>
    </w:p>
    <w:p w14:paraId="2BB2973F" w14:textId="42B058BD" w:rsidR="009271C1" w:rsidRDefault="009271C1" w:rsidP="009271C1">
      <w:pPr>
        <w:spacing w:after="0" w:line="360" w:lineRule="auto"/>
        <w:jc w:val="right"/>
        <w:rPr>
          <w:rFonts w:ascii="Arial" w:hAnsi="Arial" w:cs="Arial"/>
          <w:b/>
          <w:bCs/>
        </w:rPr>
      </w:pPr>
      <w:proofErr w:type="spellStart"/>
      <w:r w:rsidRPr="008C1D79">
        <w:rPr>
          <w:rFonts w:ascii="Arial" w:hAnsi="Arial" w:cs="Arial"/>
          <w:b/>
          <w:bCs/>
        </w:rPr>
        <w:t>Olubukola</w:t>
      </w:r>
      <w:proofErr w:type="spellEnd"/>
      <w:r w:rsidRPr="008C1D79">
        <w:rPr>
          <w:rFonts w:ascii="Arial" w:hAnsi="Arial" w:cs="Arial"/>
          <w:b/>
          <w:bCs/>
        </w:rPr>
        <w:t xml:space="preserve"> Adegbite      </w:t>
      </w:r>
    </w:p>
    <w:p w14:paraId="7D610A00" w14:textId="77777777" w:rsidR="009271C1" w:rsidRDefault="009271C1" w:rsidP="009271C1">
      <w:pPr>
        <w:spacing w:after="0" w:line="360" w:lineRule="auto"/>
        <w:jc w:val="center"/>
        <w:rPr>
          <w:rFonts w:ascii="Arial" w:hAnsi="Arial" w:cs="Arial"/>
          <w:b/>
          <w:bCs/>
        </w:rPr>
      </w:pPr>
    </w:p>
    <w:p w14:paraId="2A78A5A6" w14:textId="77777777" w:rsidR="000465DC" w:rsidRDefault="000465DC" w:rsidP="00206AD4">
      <w:pPr>
        <w:jc w:val="center"/>
        <w:rPr>
          <w:b/>
          <w:bCs/>
        </w:rPr>
      </w:pPr>
    </w:p>
    <w:p w14:paraId="165522F8" w14:textId="77777777" w:rsidR="000465DC" w:rsidRDefault="000465DC" w:rsidP="00206AD4">
      <w:pPr>
        <w:jc w:val="center"/>
        <w:rPr>
          <w:b/>
          <w:bCs/>
        </w:rPr>
      </w:pPr>
    </w:p>
    <w:p w14:paraId="27EDC073" w14:textId="77777777" w:rsidR="000465DC" w:rsidRDefault="000465DC" w:rsidP="00206AD4">
      <w:pPr>
        <w:jc w:val="center"/>
        <w:rPr>
          <w:b/>
          <w:bCs/>
        </w:rPr>
      </w:pPr>
    </w:p>
    <w:p w14:paraId="091B086C" w14:textId="77777777" w:rsidR="000465DC" w:rsidRDefault="000465DC" w:rsidP="00206AD4">
      <w:pPr>
        <w:jc w:val="center"/>
        <w:rPr>
          <w:b/>
          <w:bCs/>
        </w:rPr>
      </w:pPr>
    </w:p>
    <w:p w14:paraId="550E462F" w14:textId="1B3F8A53" w:rsidR="00E81DBC" w:rsidRPr="009271C1" w:rsidRDefault="00E81DBC" w:rsidP="009271C1">
      <w:pPr>
        <w:pStyle w:val="ListParagraph"/>
        <w:numPr>
          <w:ilvl w:val="0"/>
          <w:numId w:val="2"/>
        </w:numPr>
        <w:spacing w:line="360" w:lineRule="auto"/>
        <w:rPr>
          <w:rFonts w:ascii="Arial" w:hAnsi="Arial" w:cs="Arial"/>
          <w:b/>
          <w:bCs/>
        </w:rPr>
      </w:pPr>
      <w:r w:rsidRPr="009271C1">
        <w:rPr>
          <w:rFonts w:ascii="Arial" w:hAnsi="Arial" w:cs="Arial"/>
          <w:b/>
          <w:bCs/>
        </w:rPr>
        <w:lastRenderedPageBreak/>
        <w:t>Diversity and inclusion</w:t>
      </w:r>
    </w:p>
    <w:p w14:paraId="6FAA42A1" w14:textId="50FA9D78" w:rsidR="00E81DBC" w:rsidRPr="009271C1" w:rsidRDefault="009271C1" w:rsidP="009271C1">
      <w:pPr>
        <w:spacing w:line="360" w:lineRule="auto"/>
        <w:rPr>
          <w:rFonts w:ascii="Arial" w:hAnsi="Arial" w:cs="Arial"/>
        </w:rPr>
      </w:pPr>
      <w:r w:rsidRPr="009271C1">
        <w:rPr>
          <w:rFonts w:ascii="Arial" w:hAnsi="Arial" w:cs="Arial"/>
        </w:rPr>
        <w:t>Globalisation has a powerful impact on economic environment, modifying the organisation approach towards human resource.</w:t>
      </w:r>
    </w:p>
    <w:p w14:paraId="616BBEA6" w14:textId="37FEE964" w:rsidR="00E81DBC" w:rsidRPr="009271C1" w:rsidRDefault="00E81DBC" w:rsidP="009271C1">
      <w:pPr>
        <w:spacing w:line="360" w:lineRule="auto"/>
        <w:rPr>
          <w:rFonts w:ascii="Arial" w:hAnsi="Arial" w:cs="Arial"/>
        </w:rPr>
      </w:pPr>
      <w:r w:rsidRPr="009271C1">
        <w:rPr>
          <w:rFonts w:ascii="Arial" w:hAnsi="Arial" w:cs="Arial"/>
        </w:rPr>
        <w:t xml:space="preserve">According to Andre Tapia, one of the leading voices in shaping a future generation approach, said ‘diversity is the mix; inclusion is making the mix work’.  Tapia believes demographic changes and the complex set of problems facing mankind will force the integration of knowledge </w:t>
      </w:r>
      <w:r w:rsidR="00622D4A" w:rsidRPr="009271C1">
        <w:rPr>
          <w:rFonts w:ascii="Arial" w:hAnsi="Arial" w:cs="Arial"/>
        </w:rPr>
        <w:t>and he</w:t>
      </w:r>
      <w:r w:rsidRPr="009271C1">
        <w:rPr>
          <w:rFonts w:ascii="Arial" w:hAnsi="Arial" w:cs="Arial"/>
        </w:rPr>
        <w:t xml:space="preserve"> argues that the physical and social separation of people based on their differences will also move toward integration</w:t>
      </w:r>
      <w:r w:rsidR="00622D4A" w:rsidRPr="009271C1">
        <w:rPr>
          <w:rFonts w:ascii="Arial" w:hAnsi="Arial" w:cs="Arial"/>
        </w:rPr>
        <w:t xml:space="preserve">. </w:t>
      </w:r>
    </w:p>
    <w:p w14:paraId="5F165E7D" w14:textId="5C3C7986" w:rsidR="00E81DBC" w:rsidRPr="009271C1" w:rsidRDefault="008169AF" w:rsidP="009271C1">
      <w:pPr>
        <w:spacing w:line="360" w:lineRule="auto"/>
        <w:rPr>
          <w:rFonts w:ascii="Arial" w:hAnsi="Arial" w:cs="Arial"/>
        </w:rPr>
      </w:pPr>
      <w:r w:rsidRPr="009271C1">
        <w:rPr>
          <w:rFonts w:ascii="Arial" w:hAnsi="Arial" w:cs="Arial"/>
        </w:rPr>
        <w:t xml:space="preserve">Variety in the work environment is tied with establishing a comprehensive climate, tolerating of everyone’s </w:t>
      </w:r>
      <w:r w:rsidR="00BE10B8" w:rsidRPr="009271C1">
        <w:rPr>
          <w:rFonts w:ascii="Arial" w:hAnsi="Arial" w:cs="Arial"/>
        </w:rPr>
        <w:t>differences</w:t>
      </w:r>
      <w:r w:rsidRPr="009271C1">
        <w:rPr>
          <w:rFonts w:ascii="Arial" w:hAnsi="Arial" w:cs="Arial"/>
        </w:rPr>
        <w:t xml:space="preserve">, empowering all representatives to accomplish their maximum capacity and accordingly, </w:t>
      </w:r>
      <w:r w:rsidR="00BE10B8" w:rsidRPr="009271C1">
        <w:rPr>
          <w:rFonts w:ascii="Arial" w:hAnsi="Arial" w:cs="Arial"/>
        </w:rPr>
        <w:t>allowing the</w:t>
      </w:r>
      <w:r w:rsidRPr="009271C1">
        <w:rPr>
          <w:rFonts w:ascii="Arial" w:hAnsi="Arial" w:cs="Arial"/>
        </w:rPr>
        <w:t xml:space="preserve"> business to </w:t>
      </w:r>
      <w:r w:rsidR="00BE10B8" w:rsidRPr="009271C1">
        <w:rPr>
          <w:rFonts w:ascii="Arial" w:hAnsi="Arial" w:cs="Arial"/>
        </w:rPr>
        <w:t>achieve</w:t>
      </w:r>
      <w:r w:rsidRPr="009271C1">
        <w:rPr>
          <w:rFonts w:ascii="Arial" w:hAnsi="Arial" w:cs="Arial"/>
        </w:rPr>
        <w:t xml:space="preserve"> its full potential.</w:t>
      </w:r>
    </w:p>
    <w:p w14:paraId="7989FF23" w14:textId="09532004" w:rsidR="00E81DBC" w:rsidRPr="009271C1" w:rsidRDefault="008169AF" w:rsidP="009271C1">
      <w:pPr>
        <w:spacing w:line="360" w:lineRule="auto"/>
        <w:rPr>
          <w:rFonts w:ascii="Arial" w:hAnsi="Arial" w:cs="Arial"/>
        </w:rPr>
      </w:pPr>
      <w:r w:rsidRPr="009271C1">
        <w:rPr>
          <w:rFonts w:ascii="Arial" w:hAnsi="Arial" w:cs="Arial"/>
        </w:rPr>
        <w:t xml:space="preserve">When offering an incentive to every individual then you are permitting everyone to contribute with their own unique ideas, which can constructively affect work, colleagues, inspiration, profitability, and client experience. Working environment variety should not only </w:t>
      </w:r>
      <w:r w:rsidR="0065479D" w:rsidRPr="009271C1">
        <w:rPr>
          <w:rFonts w:ascii="Arial" w:hAnsi="Arial" w:cs="Arial"/>
        </w:rPr>
        <w:t xml:space="preserve">be </w:t>
      </w:r>
      <w:r w:rsidRPr="009271C1">
        <w:rPr>
          <w:rFonts w:ascii="Arial" w:hAnsi="Arial" w:cs="Arial"/>
        </w:rPr>
        <w:t>a craze, but something all organizations should attempt to accomplish.</w:t>
      </w:r>
    </w:p>
    <w:p w14:paraId="36C5F8ED" w14:textId="63EB7E1A" w:rsidR="00E81DBC" w:rsidRPr="009271C1" w:rsidRDefault="00E81DBC" w:rsidP="009271C1">
      <w:pPr>
        <w:spacing w:line="360" w:lineRule="auto"/>
        <w:rPr>
          <w:rFonts w:ascii="Arial" w:hAnsi="Arial" w:cs="Arial"/>
          <w:b/>
          <w:bCs/>
        </w:rPr>
      </w:pPr>
    </w:p>
    <w:p w14:paraId="3ADB7D89" w14:textId="116BB2A2" w:rsidR="00C04EEC" w:rsidRPr="009271C1" w:rsidRDefault="00E81DBC" w:rsidP="009271C1">
      <w:pPr>
        <w:pStyle w:val="ListParagraph"/>
        <w:numPr>
          <w:ilvl w:val="0"/>
          <w:numId w:val="2"/>
        </w:numPr>
        <w:spacing w:line="360" w:lineRule="auto"/>
        <w:rPr>
          <w:rFonts w:ascii="Arial" w:hAnsi="Arial" w:cs="Arial"/>
          <w:b/>
          <w:bCs/>
        </w:rPr>
      </w:pPr>
      <w:r w:rsidRPr="009271C1">
        <w:rPr>
          <w:rFonts w:ascii="Arial" w:hAnsi="Arial" w:cs="Arial"/>
          <w:b/>
          <w:bCs/>
        </w:rPr>
        <w:t>Market competitiveness</w:t>
      </w:r>
    </w:p>
    <w:p w14:paraId="0BA2F063" w14:textId="1471F550" w:rsidR="00C04EEC" w:rsidRPr="009271C1" w:rsidRDefault="00C04EEC" w:rsidP="009271C1">
      <w:pPr>
        <w:spacing w:line="360" w:lineRule="auto"/>
        <w:rPr>
          <w:rFonts w:ascii="Arial" w:hAnsi="Arial" w:cs="Arial"/>
        </w:rPr>
      </w:pPr>
      <w:r w:rsidRPr="009271C1">
        <w:rPr>
          <w:rFonts w:ascii="Arial" w:hAnsi="Arial" w:cs="Arial"/>
        </w:rPr>
        <w:t xml:space="preserve">A market where you can find two or more producers that </w:t>
      </w:r>
      <w:r w:rsidR="0065479D" w:rsidRPr="009271C1">
        <w:rPr>
          <w:rFonts w:ascii="Arial" w:hAnsi="Arial" w:cs="Arial"/>
        </w:rPr>
        <w:t>compete</w:t>
      </w:r>
      <w:r w:rsidRPr="009271C1">
        <w:rPr>
          <w:rFonts w:ascii="Arial" w:hAnsi="Arial" w:cs="Arial"/>
        </w:rPr>
        <w:t xml:space="preserve"> </w:t>
      </w:r>
      <w:r w:rsidR="0065479D" w:rsidRPr="009271C1">
        <w:rPr>
          <w:rFonts w:ascii="Arial" w:hAnsi="Arial" w:cs="Arial"/>
        </w:rPr>
        <w:t>to</w:t>
      </w:r>
      <w:r w:rsidRPr="009271C1">
        <w:rPr>
          <w:rFonts w:ascii="Arial" w:hAnsi="Arial" w:cs="Arial"/>
        </w:rPr>
        <w:t xml:space="preserve"> provide goods and services to consumers according to their needs and wants, is defined as a competitive market. </w:t>
      </w:r>
      <w:r w:rsidR="00BE10B8" w:rsidRPr="009271C1">
        <w:rPr>
          <w:rFonts w:ascii="Arial" w:hAnsi="Arial" w:cs="Arial"/>
        </w:rPr>
        <w:t xml:space="preserve">A good relationship between diversity and inclusion in a competitive market </w:t>
      </w:r>
      <w:r w:rsidR="009602B3" w:rsidRPr="009271C1">
        <w:rPr>
          <w:rFonts w:ascii="Arial" w:hAnsi="Arial" w:cs="Arial"/>
        </w:rPr>
        <w:t>give</w:t>
      </w:r>
      <w:r w:rsidR="0065479D" w:rsidRPr="009271C1">
        <w:rPr>
          <w:rFonts w:ascii="Arial" w:hAnsi="Arial" w:cs="Arial"/>
        </w:rPr>
        <w:t>s</w:t>
      </w:r>
      <w:r w:rsidR="009602B3" w:rsidRPr="009271C1">
        <w:rPr>
          <w:rFonts w:ascii="Arial" w:hAnsi="Arial" w:cs="Arial"/>
        </w:rPr>
        <w:t xml:space="preserve"> every company a better advantage to outperform other companies that lack involvement. </w:t>
      </w:r>
    </w:p>
    <w:p w14:paraId="2A914BDA" w14:textId="77777777" w:rsidR="009602B3" w:rsidRPr="009271C1" w:rsidRDefault="00C04EEC" w:rsidP="009271C1">
      <w:pPr>
        <w:spacing w:line="360" w:lineRule="auto"/>
        <w:rPr>
          <w:rFonts w:ascii="Arial" w:hAnsi="Arial" w:cs="Arial"/>
        </w:rPr>
      </w:pPr>
      <w:r w:rsidRPr="009271C1">
        <w:rPr>
          <w:rFonts w:ascii="Arial" w:hAnsi="Arial" w:cs="Arial"/>
        </w:rPr>
        <w:t>'People are not capital, assets or resources; they are people. People design, make and deliver; they develop intellectual property and create wealth.' (2021, Turner, P. and Kalman, D., n.d. Make your people before you make your products). According to this statement, when engaged, employees will become active participants in achieving the organisation’s goals.</w:t>
      </w:r>
      <w:r w:rsidR="009602B3" w:rsidRPr="009271C1">
        <w:rPr>
          <w:rFonts w:ascii="Arial" w:hAnsi="Arial" w:cs="Arial"/>
        </w:rPr>
        <w:t xml:space="preserve"> </w:t>
      </w:r>
    </w:p>
    <w:p w14:paraId="2FE3F772" w14:textId="7BE102F1" w:rsidR="00C04EEC" w:rsidRPr="009271C1" w:rsidRDefault="009602B3" w:rsidP="009271C1">
      <w:pPr>
        <w:spacing w:line="360" w:lineRule="auto"/>
        <w:rPr>
          <w:rFonts w:ascii="Arial" w:hAnsi="Arial" w:cs="Arial"/>
        </w:rPr>
      </w:pPr>
      <w:r w:rsidRPr="009271C1">
        <w:rPr>
          <w:rFonts w:ascii="Arial" w:hAnsi="Arial" w:cs="Arial"/>
        </w:rPr>
        <w:t xml:space="preserve">When a company has the potential to attract, develop and retain the right people with the necessary skills, then the company has giving itself the right tools to step forward in a better direction where everyone uses their resources at the maximum. A good example is following the Portugal company Jeronimo Martins' s Management Trainee Programme that encourages everyone to develop alternative career paths, offering support throughout meeting and evaluation and giving everyone a fair chance of improvement inside the </w:t>
      </w:r>
      <w:r w:rsidRPr="009271C1">
        <w:rPr>
          <w:rFonts w:ascii="Arial" w:hAnsi="Arial" w:cs="Arial"/>
        </w:rPr>
        <w:lastRenderedPageBreak/>
        <w:t>organisation. (2021, Turner, P. and Kalman, D., n.d. Make your people before you make your products)</w:t>
      </w:r>
    </w:p>
    <w:p w14:paraId="6BB0BDBA" w14:textId="77777777" w:rsidR="00C04EEC" w:rsidRPr="009271C1" w:rsidRDefault="00C04EEC" w:rsidP="009271C1">
      <w:pPr>
        <w:spacing w:line="360" w:lineRule="auto"/>
        <w:rPr>
          <w:rFonts w:ascii="Arial" w:hAnsi="Arial" w:cs="Arial"/>
          <w:b/>
          <w:bCs/>
        </w:rPr>
      </w:pPr>
    </w:p>
    <w:p w14:paraId="6E798F81" w14:textId="1DB260F7" w:rsidR="00C04EEC" w:rsidRPr="009271C1" w:rsidRDefault="00C04EEC" w:rsidP="009271C1">
      <w:pPr>
        <w:pStyle w:val="ListParagraph"/>
        <w:numPr>
          <w:ilvl w:val="0"/>
          <w:numId w:val="2"/>
        </w:numPr>
        <w:spacing w:line="360" w:lineRule="auto"/>
        <w:rPr>
          <w:rFonts w:ascii="Arial" w:hAnsi="Arial" w:cs="Arial"/>
          <w:b/>
          <w:bCs/>
        </w:rPr>
      </w:pPr>
      <w:r w:rsidRPr="009271C1">
        <w:rPr>
          <w:rFonts w:ascii="Arial" w:hAnsi="Arial" w:cs="Arial"/>
          <w:b/>
          <w:bCs/>
        </w:rPr>
        <w:t>Conclusion</w:t>
      </w:r>
    </w:p>
    <w:p w14:paraId="5F3E939C" w14:textId="72DCCD2F" w:rsidR="00C04EEC" w:rsidRPr="009271C1" w:rsidRDefault="00C04EEC" w:rsidP="009271C1">
      <w:pPr>
        <w:spacing w:line="360" w:lineRule="auto"/>
        <w:rPr>
          <w:rFonts w:ascii="Arial" w:hAnsi="Arial" w:cs="Arial"/>
        </w:rPr>
      </w:pPr>
      <w:r w:rsidRPr="009271C1">
        <w:rPr>
          <w:rFonts w:ascii="Arial" w:hAnsi="Arial" w:cs="Arial"/>
        </w:rPr>
        <w:t xml:space="preserve">After analysing the impacts of diversity and inclusion in the workplace, </w:t>
      </w:r>
      <w:r w:rsidR="00E65D13" w:rsidRPr="009271C1">
        <w:rPr>
          <w:rFonts w:ascii="Arial" w:hAnsi="Arial" w:cs="Arial"/>
        </w:rPr>
        <w:t xml:space="preserve">I completely agree </w:t>
      </w:r>
      <w:r w:rsidRPr="009271C1">
        <w:rPr>
          <w:rFonts w:ascii="Arial" w:hAnsi="Arial" w:cs="Arial"/>
        </w:rPr>
        <w:t xml:space="preserve">there needs to be better </w:t>
      </w:r>
      <w:r w:rsidR="00E65D13" w:rsidRPr="009271C1">
        <w:rPr>
          <w:rFonts w:ascii="Arial" w:hAnsi="Arial" w:cs="Arial"/>
        </w:rPr>
        <w:t>improvement</w:t>
      </w:r>
      <w:r w:rsidRPr="009271C1">
        <w:rPr>
          <w:rFonts w:ascii="Arial" w:hAnsi="Arial" w:cs="Arial"/>
        </w:rPr>
        <w:t xml:space="preserve"> and management involvement to create a better workplace and so creating better opportunities for everyone, company </w:t>
      </w:r>
      <w:r w:rsidR="00E65D13" w:rsidRPr="009271C1">
        <w:rPr>
          <w:rFonts w:ascii="Arial" w:hAnsi="Arial" w:cs="Arial"/>
        </w:rPr>
        <w:t>included.</w:t>
      </w:r>
      <w:r w:rsidR="009602B3" w:rsidRPr="009271C1">
        <w:rPr>
          <w:rFonts w:ascii="Arial" w:hAnsi="Arial" w:cs="Arial"/>
        </w:rPr>
        <w:t xml:space="preserve"> When a company creates a dynamic and positive environment and promotes an inclusive culture and diversified workforce where employees can thrive and exceed their roles, that is when everyone can use their full capabilities and get involved in achieving the same goal.</w:t>
      </w:r>
    </w:p>
    <w:p w14:paraId="48C779E6" w14:textId="5F6082BB" w:rsidR="00E65D13" w:rsidRPr="009271C1" w:rsidRDefault="00E65D13" w:rsidP="009271C1">
      <w:pPr>
        <w:spacing w:line="360" w:lineRule="auto"/>
        <w:rPr>
          <w:rFonts w:ascii="Arial" w:hAnsi="Arial" w:cs="Arial"/>
        </w:rPr>
      </w:pPr>
    </w:p>
    <w:p w14:paraId="5FDAD412" w14:textId="7B238BAD" w:rsidR="00C04EEC" w:rsidRPr="009271C1" w:rsidRDefault="00C04EEC" w:rsidP="009271C1">
      <w:pPr>
        <w:pStyle w:val="ListParagraph"/>
        <w:numPr>
          <w:ilvl w:val="0"/>
          <w:numId w:val="2"/>
        </w:numPr>
        <w:spacing w:line="360" w:lineRule="auto"/>
        <w:rPr>
          <w:rFonts w:ascii="Arial" w:hAnsi="Arial" w:cs="Arial"/>
          <w:b/>
          <w:bCs/>
        </w:rPr>
      </w:pPr>
      <w:r w:rsidRPr="009271C1">
        <w:rPr>
          <w:rFonts w:ascii="Arial" w:hAnsi="Arial" w:cs="Arial"/>
          <w:b/>
          <w:bCs/>
        </w:rPr>
        <w:t>References</w:t>
      </w:r>
    </w:p>
    <w:p w14:paraId="778496B0" w14:textId="77777777" w:rsidR="00E81DBC" w:rsidRPr="009271C1" w:rsidRDefault="00E81DBC" w:rsidP="009271C1">
      <w:pPr>
        <w:spacing w:line="360" w:lineRule="auto"/>
        <w:rPr>
          <w:rFonts w:ascii="Arial" w:hAnsi="Arial" w:cs="Arial"/>
        </w:rPr>
      </w:pPr>
      <w:r w:rsidRPr="009271C1">
        <w:rPr>
          <w:rFonts w:ascii="Arial" w:hAnsi="Arial" w:cs="Arial"/>
        </w:rPr>
        <w:t>1. Hays-Thomas, R., n.d. Managing workplace diversity and inclusion.</w:t>
      </w:r>
    </w:p>
    <w:p w14:paraId="3495E39C" w14:textId="5A1D716C" w:rsidR="00E81DBC" w:rsidRPr="009271C1" w:rsidRDefault="00E81DBC" w:rsidP="009271C1">
      <w:pPr>
        <w:spacing w:line="360" w:lineRule="auto"/>
        <w:rPr>
          <w:rFonts w:ascii="Arial" w:hAnsi="Arial" w:cs="Arial"/>
        </w:rPr>
      </w:pPr>
      <w:r w:rsidRPr="009271C1">
        <w:rPr>
          <w:rFonts w:ascii="Arial" w:hAnsi="Arial" w:cs="Arial"/>
        </w:rPr>
        <w:t xml:space="preserve">2. </w:t>
      </w:r>
      <w:r w:rsidR="008169AF" w:rsidRPr="009271C1">
        <w:rPr>
          <w:rFonts w:ascii="Arial" w:hAnsi="Arial" w:cs="Arial"/>
        </w:rPr>
        <w:t>Turner, P. and Kalman, D., n.d. Make your people before you make your products.</w:t>
      </w:r>
    </w:p>
    <w:p w14:paraId="7549B34E" w14:textId="03347341" w:rsidR="00E81DBC" w:rsidRPr="009271C1" w:rsidRDefault="00E81DBC" w:rsidP="009271C1">
      <w:pPr>
        <w:spacing w:line="360" w:lineRule="auto"/>
        <w:rPr>
          <w:rFonts w:ascii="Arial" w:hAnsi="Arial" w:cs="Arial"/>
        </w:rPr>
      </w:pPr>
      <w:r w:rsidRPr="009271C1">
        <w:rPr>
          <w:rFonts w:ascii="Arial" w:hAnsi="Arial" w:cs="Arial"/>
        </w:rPr>
        <w:t>3.L</w:t>
      </w:r>
      <w:r w:rsidR="00F451EF" w:rsidRPr="009271C1">
        <w:rPr>
          <w:rFonts w:ascii="Arial" w:hAnsi="Arial" w:cs="Arial"/>
        </w:rPr>
        <w:t xml:space="preserve">isa </w:t>
      </w:r>
      <w:r w:rsidRPr="009271C1">
        <w:rPr>
          <w:rFonts w:ascii="Arial" w:hAnsi="Arial" w:cs="Arial"/>
        </w:rPr>
        <w:t>Z. F</w:t>
      </w:r>
      <w:r w:rsidR="00F451EF" w:rsidRPr="009271C1">
        <w:rPr>
          <w:rFonts w:ascii="Arial" w:hAnsi="Arial" w:cs="Arial"/>
        </w:rPr>
        <w:t>ain</w:t>
      </w:r>
      <w:r w:rsidRPr="009271C1">
        <w:rPr>
          <w:rFonts w:ascii="Arial" w:hAnsi="Arial" w:cs="Arial"/>
        </w:rPr>
        <w:t>; L</w:t>
      </w:r>
      <w:r w:rsidR="00F451EF" w:rsidRPr="009271C1">
        <w:rPr>
          <w:rFonts w:ascii="Arial" w:hAnsi="Arial" w:cs="Arial"/>
        </w:rPr>
        <w:t>ois</w:t>
      </w:r>
      <w:r w:rsidRPr="009271C1">
        <w:rPr>
          <w:rFonts w:ascii="Arial" w:hAnsi="Arial" w:cs="Arial"/>
        </w:rPr>
        <w:t xml:space="preserve"> J. Z</w:t>
      </w:r>
      <w:r w:rsidR="00F451EF" w:rsidRPr="009271C1">
        <w:rPr>
          <w:rFonts w:ascii="Arial" w:hAnsi="Arial" w:cs="Arial"/>
        </w:rPr>
        <w:t>achary</w:t>
      </w:r>
      <w:r w:rsidRPr="009271C1">
        <w:rPr>
          <w:rFonts w:ascii="Arial" w:hAnsi="Arial" w:cs="Arial"/>
        </w:rPr>
        <w:t>., 2020. B</w:t>
      </w:r>
      <w:r w:rsidR="00F451EF" w:rsidRPr="009271C1">
        <w:rPr>
          <w:rFonts w:ascii="Arial" w:hAnsi="Arial" w:cs="Arial"/>
        </w:rPr>
        <w:t xml:space="preserve">ridging Differences for </w:t>
      </w:r>
      <w:r w:rsidRPr="009271C1">
        <w:rPr>
          <w:rFonts w:ascii="Arial" w:hAnsi="Arial" w:cs="Arial"/>
        </w:rPr>
        <w:t>B</w:t>
      </w:r>
      <w:r w:rsidR="00F451EF" w:rsidRPr="009271C1">
        <w:rPr>
          <w:rFonts w:ascii="Arial" w:hAnsi="Arial" w:cs="Arial"/>
        </w:rPr>
        <w:t>etter</w:t>
      </w:r>
      <w:r w:rsidRPr="009271C1">
        <w:rPr>
          <w:rFonts w:ascii="Arial" w:hAnsi="Arial" w:cs="Arial"/>
        </w:rPr>
        <w:t xml:space="preserve"> </w:t>
      </w:r>
      <w:r w:rsidR="0034028C" w:rsidRPr="009271C1">
        <w:rPr>
          <w:rFonts w:ascii="Arial" w:hAnsi="Arial" w:cs="Arial"/>
        </w:rPr>
        <w:t>M</w:t>
      </w:r>
      <w:r w:rsidR="00F451EF" w:rsidRPr="009271C1">
        <w:rPr>
          <w:rFonts w:ascii="Arial" w:hAnsi="Arial" w:cs="Arial"/>
        </w:rPr>
        <w:t>entoring</w:t>
      </w:r>
      <w:r w:rsidR="0034028C" w:rsidRPr="009271C1">
        <w:rPr>
          <w:rFonts w:ascii="Arial" w:hAnsi="Arial" w:cs="Arial"/>
        </w:rPr>
        <w:t>; L</w:t>
      </w:r>
      <w:r w:rsidR="00F451EF" w:rsidRPr="009271C1">
        <w:rPr>
          <w:rFonts w:ascii="Arial" w:hAnsi="Arial" w:cs="Arial"/>
        </w:rPr>
        <w:t>ean</w:t>
      </w:r>
      <w:r w:rsidRPr="009271C1">
        <w:rPr>
          <w:rFonts w:ascii="Arial" w:hAnsi="Arial" w:cs="Arial"/>
        </w:rPr>
        <w:t xml:space="preserve"> F</w:t>
      </w:r>
      <w:r w:rsidR="00F451EF" w:rsidRPr="009271C1">
        <w:rPr>
          <w:rFonts w:ascii="Arial" w:hAnsi="Arial" w:cs="Arial"/>
        </w:rPr>
        <w:t>orward</w:t>
      </w:r>
      <w:r w:rsidRPr="009271C1">
        <w:rPr>
          <w:rFonts w:ascii="Arial" w:hAnsi="Arial" w:cs="Arial"/>
        </w:rPr>
        <w:t>, L</w:t>
      </w:r>
      <w:r w:rsidR="00F451EF" w:rsidRPr="009271C1">
        <w:rPr>
          <w:rFonts w:ascii="Arial" w:hAnsi="Arial" w:cs="Arial"/>
        </w:rPr>
        <w:t>earn</w:t>
      </w:r>
      <w:r w:rsidRPr="009271C1">
        <w:rPr>
          <w:rFonts w:ascii="Arial" w:hAnsi="Arial" w:cs="Arial"/>
        </w:rPr>
        <w:t>, L</w:t>
      </w:r>
      <w:r w:rsidR="00F451EF" w:rsidRPr="009271C1">
        <w:rPr>
          <w:rFonts w:ascii="Arial" w:hAnsi="Arial" w:cs="Arial"/>
        </w:rPr>
        <w:t>everage</w:t>
      </w:r>
      <w:r w:rsidRPr="009271C1">
        <w:rPr>
          <w:rFonts w:ascii="Arial" w:hAnsi="Arial" w:cs="Arial"/>
        </w:rPr>
        <w:t>. S</w:t>
      </w:r>
      <w:r w:rsidR="00F451EF" w:rsidRPr="009271C1">
        <w:rPr>
          <w:rFonts w:ascii="Arial" w:hAnsi="Arial" w:cs="Arial"/>
        </w:rPr>
        <w:t>an</w:t>
      </w:r>
      <w:r w:rsidRPr="009271C1">
        <w:rPr>
          <w:rFonts w:ascii="Arial" w:hAnsi="Arial" w:cs="Arial"/>
        </w:rPr>
        <w:t xml:space="preserve"> </w:t>
      </w:r>
      <w:r w:rsidR="00F451EF" w:rsidRPr="009271C1">
        <w:rPr>
          <w:rFonts w:ascii="Arial" w:hAnsi="Arial" w:cs="Arial"/>
        </w:rPr>
        <w:t>Francisco</w:t>
      </w:r>
      <w:r w:rsidRPr="009271C1">
        <w:rPr>
          <w:rFonts w:ascii="Arial" w:hAnsi="Arial" w:cs="Arial"/>
        </w:rPr>
        <w:t>: B</w:t>
      </w:r>
      <w:r w:rsidR="00F451EF" w:rsidRPr="009271C1">
        <w:rPr>
          <w:rFonts w:ascii="Arial" w:hAnsi="Arial" w:cs="Arial"/>
        </w:rPr>
        <w:t>errett</w:t>
      </w:r>
      <w:r w:rsidRPr="009271C1">
        <w:rPr>
          <w:rFonts w:ascii="Arial" w:hAnsi="Arial" w:cs="Arial"/>
        </w:rPr>
        <w:t>-K</w:t>
      </w:r>
      <w:r w:rsidR="00F451EF" w:rsidRPr="009271C1">
        <w:rPr>
          <w:rFonts w:ascii="Arial" w:hAnsi="Arial" w:cs="Arial"/>
        </w:rPr>
        <w:t>oehler</w:t>
      </w:r>
      <w:r w:rsidRPr="009271C1">
        <w:rPr>
          <w:rFonts w:ascii="Arial" w:hAnsi="Arial" w:cs="Arial"/>
        </w:rPr>
        <w:t>.</w:t>
      </w:r>
    </w:p>
    <w:p w14:paraId="2770BD29" w14:textId="77777777" w:rsidR="00E81DBC" w:rsidRPr="009271C1" w:rsidRDefault="00E81DBC" w:rsidP="009271C1">
      <w:pPr>
        <w:spacing w:line="360" w:lineRule="auto"/>
        <w:rPr>
          <w:rFonts w:ascii="Arial" w:hAnsi="Arial" w:cs="Arial"/>
        </w:rPr>
      </w:pPr>
      <w:r w:rsidRPr="009271C1">
        <w:rPr>
          <w:rFonts w:ascii="Arial" w:hAnsi="Arial" w:cs="Arial"/>
        </w:rPr>
        <w:t>4. BOUGHEY, T., 2019. CLOSING THE GAP. [Place of publication not identified]: RETHINK Press.</w:t>
      </w:r>
    </w:p>
    <w:p w14:paraId="409CA2E3" w14:textId="4485CEEE" w:rsidR="0034028C" w:rsidRPr="009271C1" w:rsidRDefault="008169AF" w:rsidP="009271C1">
      <w:pPr>
        <w:spacing w:line="360" w:lineRule="auto"/>
        <w:rPr>
          <w:rFonts w:ascii="Arial" w:hAnsi="Arial" w:cs="Arial"/>
        </w:rPr>
      </w:pPr>
      <w:r w:rsidRPr="009271C1">
        <w:rPr>
          <w:rFonts w:ascii="Arial" w:hAnsi="Arial" w:cs="Arial"/>
        </w:rPr>
        <w:t>5</w:t>
      </w:r>
      <w:r w:rsidR="00622D4A" w:rsidRPr="009271C1">
        <w:rPr>
          <w:rFonts w:ascii="Arial" w:hAnsi="Arial" w:cs="Arial"/>
        </w:rPr>
        <w:t xml:space="preserve">. </w:t>
      </w:r>
      <w:r w:rsidR="00622D4A" w:rsidRPr="009271C1">
        <w:rPr>
          <w:rFonts w:ascii="Arial" w:hAnsi="Arial" w:cs="Arial"/>
          <w:color w:val="000000"/>
          <w:shd w:val="clear" w:color="auto" w:fill="FFFFFF"/>
        </w:rPr>
        <w:t>Tapia, A., n.d. </w:t>
      </w:r>
      <w:r w:rsidR="0034028C" w:rsidRPr="009271C1">
        <w:rPr>
          <w:rFonts w:ascii="Arial" w:hAnsi="Arial" w:cs="Arial"/>
          <w:color w:val="0F1111"/>
        </w:rPr>
        <w:t>The Inclusion Paradox: The Obama Era and the Transformation of Global Diversity</w:t>
      </w:r>
    </w:p>
    <w:p w14:paraId="139FCF02" w14:textId="5421BF7F" w:rsidR="00622D4A" w:rsidRPr="009271C1" w:rsidRDefault="00622D4A" w:rsidP="009271C1">
      <w:pPr>
        <w:spacing w:line="360" w:lineRule="auto"/>
        <w:rPr>
          <w:rFonts w:ascii="Arial" w:hAnsi="Arial" w:cs="Arial"/>
        </w:rPr>
      </w:pPr>
    </w:p>
    <w:p w14:paraId="5BD16424" w14:textId="0AFBA0DB" w:rsidR="000465DC" w:rsidRDefault="000465DC" w:rsidP="00206AD4">
      <w:pPr>
        <w:jc w:val="center"/>
        <w:rPr>
          <w:b/>
          <w:bCs/>
        </w:rPr>
      </w:pPr>
    </w:p>
    <w:p w14:paraId="7256BAFC" w14:textId="0450560E" w:rsidR="000465DC" w:rsidRDefault="000465DC" w:rsidP="00206AD4">
      <w:pPr>
        <w:jc w:val="center"/>
        <w:rPr>
          <w:b/>
          <w:bCs/>
        </w:rPr>
      </w:pPr>
    </w:p>
    <w:p w14:paraId="1901F7FB" w14:textId="7B93280E" w:rsidR="000465DC" w:rsidRDefault="000465DC" w:rsidP="00206AD4">
      <w:pPr>
        <w:jc w:val="center"/>
        <w:rPr>
          <w:b/>
          <w:bCs/>
        </w:rPr>
      </w:pPr>
    </w:p>
    <w:p w14:paraId="5774930D" w14:textId="2E3A3E34" w:rsidR="000465DC" w:rsidRDefault="000465DC" w:rsidP="00206AD4">
      <w:pPr>
        <w:jc w:val="center"/>
        <w:rPr>
          <w:b/>
          <w:bCs/>
        </w:rPr>
      </w:pPr>
    </w:p>
    <w:p w14:paraId="0B711AA0" w14:textId="0D17156A" w:rsidR="000465DC" w:rsidRDefault="000465DC" w:rsidP="00206AD4">
      <w:pPr>
        <w:jc w:val="center"/>
        <w:rPr>
          <w:b/>
          <w:bCs/>
        </w:rPr>
      </w:pPr>
    </w:p>
    <w:p w14:paraId="499D3A35" w14:textId="2FCECDA9" w:rsidR="000465DC" w:rsidRDefault="000465DC" w:rsidP="00206AD4">
      <w:pPr>
        <w:jc w:val="center"/>
        <w:rPr>
          <w:b/>
          <w:bCs/>
        </w:rPr>
      </w:pPr>
    </w:p>
    <w:p w14:paraId="2BB48E09" w14:textId="48B9A73E" w:rsidR="000465DC" w:rsidRDefault="000465DC" w:rsidP="00206AD4">
      <w:pPr>
        <w:jc w:val="center"/>
        <w:rPr>
          <w:b/>
          <w:bCs/>
        </w:rPr>
      </w:pPr>
    </w:p>
    <w:p w14:paraId="1551C34D" w14:textId="7CBE2946" w:rsidR="000465DC" w:rsidRDefault="000465DC" w:rsidP="00206AD4">
      <w:pPr>
        <w:jc w:val="center"/>
        <w:rPr>
          <w:b/>
          <w:bCs/>
        </w:rPr>
      </w:pPr>
    </w:p>
    <w:p w14:paraId="26426D80" w14:textId="5D6F7FC5" w:rsidR="000465DC" w:rsidRDefault="000465DC" w:rsidP="00206AD4">
      <w:pPr>
        <w:jc w:val="center"/>
        <w:rPr>
          <w:b/>
          <w:bCs/>
        </w:rPr>
      </w:pPr>
    </w:p>
    <w:p w14:paraId="19859238" w14:textId="3447262B" w:rsidR="000465DC" w:rsidRDefault="000465DC" w:rsidP="00206AD4">
      <w:pPr>
        <w:jc w:val="center"/>
        <w:rPr>
          <w:b/>
          <w:bCs/>
        </w:rPr>
      </w:pPr>
    </w:p>
    <w:p w14:paraId="288FFF76" w14:textId="77777777" w:rsidR="000465DC" w:rsidRDefault="000465DC" w:rsidP="00206AD4">
      <w:pPr>
        <w:jc w:val="center"/>
        <w:rPr>
          <w:b/>
          <w:bCs/>
        </w:rPr>
      </w:pPr>
    </w:p>
    <w:p w14:paraId="6B1DFDFE" w14:textId="78A5DAFA" w:rsidR="00206AD4" w:rsidRDefault="00206AD4" w:rsidP="00206AD4">
      <w:pPr>
        <w:rPr>
          <w:b/>
          <w:bCs/>
        </w:rPr>
      </w:pPr>
    </w:p>
    <w:sectPr w:rsidR="00206A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1D5077"/>
    <w:multiLevelType w:val="hybridMultilevel"/>
    <w:tmpl w:val="ED3EF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D75542"/>
    <w:multiLevelType w:val="hybridMultilevel"/>
    <w:tmpl w:val="E9948F3C"/>
    <w:lvl w:ilvl="0" w:tplc="EC46ED1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3DF"/>
    <w:rsid w:val="000465DC"/>
    <w:rsid w:val="000579D8"/>
    <w:rsid w:val="001C53AB"/>
    <w:rsid w:val="00206AD4"/>
    <w:rsid w:val="002C22E4"/>
    <w:rsid w:val="0034028C"/>
    <w:rsid w:val="00440725"/>
    <w:rsid w:val="00477828"/>
    <w:rsid w:val="00545EE0"/>
    <w:rsid w:val="005A61A8"/>
    <w:rsid w:val="00622D4A"/>
    <w:rsid w:val="0065479D"/>
    <w:rsid w:val="008169AF"/>
    <w:rsid w:val="009271C1"/>
    <w:rsid w:val="009602B3"/>
    <w:rsid w:val="009F5E90"/>
    <w:rsid w:val="009F6EE4"/>
    <w:rsid w:val="00A839E4"/>
    <w:rsid w:val="00BC60F6"/>
    <w:rsid w:val="00BE10B8"/>
    <w:rsid w:val="00C04EEC"/>
    <w:rsid w:val="00D741D9"/>
    <w:rsid w:val="00E65D13"/>
    <w:rsid w:val="00E81DBC"/>
    <w:rsid w:val="00F451EF"/>
    <w:rsid w:val="00F823DF"/>
    <w:rsid w:val="00F90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C8B6E"/>
  <w15:chartTrackingRefBased/>
  <w15:docId w15:val="{81784E61-2E86-4AF0-B685-B59367F06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4028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1DBC"/>
    <w:pPr>
      <w:ind w:left="720"/>
      <w:contextualSpacing/>
    </w:pPr>
  </w:style>
  <w:style w:type="character" w:customStyle="1" w:styleId="Heading1Char">
    <w:name w:val="Heading 1 Char"/>
    <w:basedOn w:val="DefaultParagraphFont"/>
    <w:link w:val="Heading1"/>
    <w:uiPriority w:val="9"/>
    <w:rsid w:val="0034028C"/>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3402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4425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07/relationships/hdphoto" Target="media/hdphoto1.wdp"/><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555</Words>
  <Characters>3168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Marus (Student)</dc:creator>
  <cp:keywords/>
  <dc:description/>
  <cp:lastModifiedBy>Loredana Cristina Militaru</cp:lastModifiedBy>
  <cp:revision>2</cp:revision>
  <dcterms:created xsi:type="dcterms:W3CDTF">2021-02-09T16:53:00Z</dcterms:created>
  <dcterms:modified xsi:type="dcterms:W3CDTF">2021-02-09T16:53:00Z</dcterms:modified>
</cp:coreProperties>
</file>