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BF0F14" w14:textId="49A5CDD5" w:rsidR="004328EF" w:rsidRPr="004328EF" w:rsidRDefault="004328EF" w:rsidP="004328EF">
      <w:pPr>
        <w:rPr>
          <w:rFonts w:ascii="Palatino Linotype" w:hAnsi="Palatino Linotype"/>
          <w:b/>
          <w:bCs/>
        </w:rPr>
      </w:pPr>
      <w:r w:rsidRPr="004328EF">
        <w:rPr>
          <w:rFonts w:ascii="Palatino Linotype" w:hAnsi="Palatino Linotype"/>
          <w:b/>
          <w:bCs/>
        </w:rPr>
        <w:t>REVIEW</w:t>
      </w:r>
    </w:p>
    <w:p w14:paraId="410A4646" w14:textId="75585B58" w:rsidR="004328EF" w:rsidRPr="004328EF" w:rsidRDefault="004328EF" w:rsidP="004328EF">
      <w:pPr>
        <w:rPr>
          <w:rFonts w:ascii="Palatino Linotype" w:hAnsi="Palatino Linotype"/>
        </w:rPr>
      </w:pPr>
      <w:r w:rsidRPr="004328EF">
        <w:rPr>
          <w:rFonts w:ascii="Palatino Linotype" w:hAnsi="Palatino Linotype"/>
          <w:b/>
          <w:bCs/>
          <w:sz w:val="24"/>
          <w:szCs w:val="24"/>
        </w:rPr>
        <w:t>Victoria Field reviews </w:t>
      </w:r>
      <w:r w:rsidRPr="004328EF">
        <w:rPr>
          <w:rFonts w:ascii="Palatino Linotype" w:hAnsi="Palatino Linotype"/>
          <w:b/>
          <w:bCs/>
          <w:i/>
          <w:iCs/>
          <w:sz w:val="24"/>
          <w:szCs w:val="24"/>
        </w:rPr>
        <w:t>Deep Field </w:t>
      </w:r>
      <w:r w:rsidRPr="004328EF">
        <w:rPr>
          <w:rFonts w:ascii="Palatino Linotype" w:hAnsi="Palatino Linotype"/>
          <w:b/>
          <w:bCs/>
          <w:sz w:val="24"/>
          <w:szCs w:val="24"/>
        </w:rPr>
        <w:t>in </w:t>
      </w:r>
      <w:hyperlink r:id="rId4" w:history="1">
        <w:r w:rsidRPr="004328EF">
          <w:rPr>
            <w:rFonts w:ascii="Palatino Linotype" w:hAnsi="Palatino Linotype"/>
            <w:b/>
            <w:bCs/>
            <w:i/>
            <w:iCs/>
            <w:sz w:val="24"/>
            <w:szCs w:val="24"/>
          </w:rPr>
          <w:t>Lapidus Journal</w:t>
        </w:r>
      </w:hyperlink>
      <w:r w:rsidRPr="004328EF">
        <w:rPr>
          <w:rFonts w:ascii="Palatino Linotype" w:hAnsi="Palatino Linotype"/>
          <w:b/>
          <w:bCs/>
          <w:i/>
          <w:iCs/>
          <w:sz w:val="24"/>
          <w:szCs w:val="24"/>
        </w:rPr>
        <w:t xml:space="preserve">, </w:t>
      </w:r>
      <w:r w:rsidRPr="004328EF">
        <w:rPr>
          <w:rFonts w:ascii="Palatino Linotype" w:hAnsi="Palatino Linotype"/>
          <w:b/>
          <w:bCs/>
          <w:sz w:val="24"/>
          <w:szCs w:val="24"/>
        </w:rPr>
        <w:t>Spring 2012 Vol 6: Issue 2,</w:t>
      </w:r>
      <w:r w:rsidRPr="004328EF">
        <w:rPr>
          <w:rFonts w:ascii="Palatino Linotype" w:hAnsi="Palatino Linotype"/>
          <w:b/>
          <w:bCs/>
          <w:sz w:val="24"/>
          <w:szCs w:val="24"/>
        </w:rPr>
        <w:br/>
      </w:r>
      <w:r w:rsidRPr="004328EF">
        <w:rPr>
          <w:rFonts w:ascii="Palatino Linotype" w:hAnsi="Palatino Linotype"/>
        </w:rPr>
        <w:br/>
        <w:t>The cover image of Philip Gross’s new collection shows the Hubble Deep Field, a keyhole view of the universe, taken by the Hubble telescope. It’s a tiny speck of sky which reveals thousands of galaxies in deepest space, all at different stages of development. The image is both beautiful and bewildering; showing something unimaginably large and complex and, simultaneously, tiny, representing just a two millionth part of the total sky.</w:t>
      </w:r>
      <w:r w:rsidRPr="004328EF">
        <w:rPr>
          <w:rFonts w:ascii="Palatino Linotype" w:hAnsi="Palatino Linotype"/>
        </w:rPr>
        <w:br/>
      </w:r>
      <w:r w:rsidRPr="004328EF">
        <w:rPr>
          <w:rFonts w:ascii="Palatino Linotype" w:hAnsi="Palatino Linotype"/>
        </w:rPr>
        <w:br/>
        <w:t>The mind, with its ability to hold memory and convey thoughts in language is also a deep field, full of mystery and strangeness. We can only guess at its structure and content. We know that the mind is dependent on the brain and that organic damage, whether from stroke, dementia or accident, can cause various kinds of aphasia, t</w:t>
      </w:r>
      <w:bookmarkStart w:id="0" w:name="_GoBack"/>
      <w:bookmarkEnd w:id="0"/>
      <w:r w:rsidRPr="004328EF">
        <w:rPr>
          <w:rFonts w:ascii="Palatino Linotype" w:hAnsi="Palatino Linotype"/>
        </w:rPr>
        <w:t>he technical term for language impairments. Like the astronomers with their telescope, Philip Gross shows us the effects of aphasia in his father, such as difficulty in remembering words – ‘you’d lost barley’; echolalia, a tendency to repeat what someone else says – ‘a bat-vault full of panicked rags of words’; or speaking nonsense – ‘words in no language but a style of hesitation’; and needing to sing but ‘not prettily’. But more than that, he takes us into a world of twentieth century and personal history, of his own emotional responses to the aphasia, the shifting qualities of the universe and the natural world, all conveyed in daring, memorable and confident poems.</w:t>
      </w:r>
      <w:r w:rsidRPr="004328EF">
        <w:rPr>
          <w:rFonts w:ascii="Palatino Linotype" w:hAnsi="Palatino Linotype"/>
        </w:rPr>
        <w:br/>
      </w:r>
      <w:r w:rsidRPr="004328EF">
        <w:rPr>
          <w:rFonts w:ascii="Palatino Linotype" w:hAnsi="Palatino Linotype"/>
        </w:rPr>
        <w:br/>
        <w:t xml:space="preserve">One definition of a human being is that we are story-making creatures. The sharing of stories is one of the ways in which we build relationships. Philip Gross, an only child of his wartime refugee father from Estonia, grew up ‘fluent in English and silence’. His father spoke five languages, but in his nineties, began to lose them – he ‘stared through a sixty year gap in the </w:t>
      </w:r>
      <w:proofErr w:type="gramStart"/>
      <w:r w:rsidRPr="004328EF">
        <w:rPr>
          <w:rFonts w:ascii="Palatino Linotype" w:hAnsi="Palatino Linotype"/>
        </w:rPr>
        <w:t>trees,/</w:t>
      </w:r>
      <w:proofErr w:type="gramEnd"/>
      <w:r w:rsidRPr="004328EF">
        <w:rPr>
          <w:rFonts w:ascii="Palatino Linotype" w:hAnsi="Palatino Linotype"/>
        </w:rPr>
        <w:t xml:space="preserve"> … out into the fields/ (all-angled, small, pre-Soviet)// of wordlessness.’ Philip Gross said in an </w:t>
      </w:r>
      <w:hyperlink r:id="rId5" w:history="1">
        <w:r w:rsidRPr="004328EF">
          <w:rPr>
            <w:rFonts w:ascii="Palatino Linotype" w:hAnsi="Palatino Linotype"/>
          </w:rPr>
          <w:t>interview</w:t>
        </w:r>
      </w:hyperlink>
      <w:r w:rsidRPr="004328EF">
        <w:rPr>
          <w:rFonts w:ascii="Palatino Linotype" w:hAnsi="Palatino Linotype"/>
        </w:rPr>
        <w:t>:</w:t>
      </w:r>
    </w:p>
    <w:p w14:paraId="4236B2E9" w14:textId="77777777" w:rsidR="004328EF" w:rsidRPr="004328EF" w:rsidRDefault="004328EF" w:rsidP="004328EF">
      <w:pPr>
        <w:ind w:left="720"/>
        <w:rPr>
          <w:rFonts w:ascii="Palatino Linotype" w:hAnsi="Palatino Linotype"/>
        </w:rPr>
      </w:pPr>
      <w:r w:rsidRPr="004328EF">
        <w:rPr>
          <w:rFonts w:ascii="Palatino Linotype" w:hAnsi="Palatino Linotype"/>
        </w:rPr>
        <w:t>I knew there was something not being said. He had just emerged from years of trauma in his life, and the last thing he wanted to do was pass that on.</w:t>
      </w:r>
    </w:p>
    <w:p w14:paraId="477A796C" w14:textId="77777777" w:rsidR="004328EF" w:rsidRPr="004328EF" w:rsidRDefault="004328EF" w:rsidP="004328EF">
      <w:pPr>
        <w:rPr>
          <w:rFonts w:ascii="Palatino Linotype" w:hAnsi="Palatino Linotype"/>
        </w:rPr>
      </w:pPr>
      <w:r w:rsidRPr="004328EF">
        <w:rPr>
          <w:rFonts w:ascii="Palatino Linotype" w:hAnsi="Palatino Linotype"/>
        </w:rPr>
        <w:t>I suspect the untold stories of parents are often what sting us into writing poetry. As Adrienne Rich wrote, ‘every poem breaks a silence’. Tony Harrison put it memorably in his four-liner, Heredity:</w:t>
      </w:r>
    </w:p>
    <w:p w14:paraId="409109D6" w14:textId="77777777" w:rsidR="004328EF" w:rsidRPr="004328EF" w:rsidRDefault="004328EF" w:rsidP="004328EF">
      <w:pPr>
        <w:ind w:left="720"/>
        <w:rPr>
          <w:rFonts w:ascii="Palatino Linotype" w:hAnsi="Palatino Linotype"/>
        </w:rPr>
      </w:pPr>
      <w:r w:rsidRPr="004328EF">
        <w:rPr>
          <w:rFonts w:ascii="Palatino Linotype" w:hAnsi="Palatino Linotype"/>
        </w:rPr>
        <w:t>How you became a poet’s a mystery!</w:t>
      </w:r>
      <w:r w:rsidRPr="004328EF">
        <w:rPr>
          <w:rFonts w:ascii="Palatino Linotype" w:hAnsi="Palatino Linotype"/>
        </w:rPr>
        <w:br/>
        <w:t>Wherever did you get your talent from?</w:t>
      </w:r>
      <w:r w:rsidRPr="004328EF">
        <w:rPr>
          <w:rFonts w:ascii="Palatino Linotype" w:hAnsi="Palatino Linotype"/>
        </w:rPr>
        <w:br/>
        <w:t>I say: I had two uncles, Joe and Harry –</w:t>
      </w:r>
      <w:r w:rsidRPr="004328EF">
        <w:rPr>
          <w:rFonts w:ascii="Palatino Linotype" w:hAnsi="Palatino Linotype"/>
        </w:rPr>
        <w:br/>
        <w:t xml:space="preserve">one was a </w:t>
      </w:r>
      <w:proofErr w:type="spellStart"/>
      <w:r w:rsidRPr="004328EF">
        <w:rPr>
          <w:rFonts w:ascii="Palatino Linotype" w:hAnsi="Palatino Linotype"/>
        </w:rPr>
        <w:t>stammerer</w:t>
      </w:r>
      <w:proofErr w:type="spellEnd"/>
      <w:r w:rsidRPr="004328EF">
        <w:rPr>
          <w:rFonts w:ascii="Palatino Linotype" w:hAnsi="Palatino Linotype"/>
        </w:rPr>
        <w:t>, the other dumb.</w:t>
      </w:r>
    </w:p>
    <w:p w14:paraId="17333C46" w14:textId="77777777" w:rsidR="004328EF" w:rsidRPr="004328EF" w:rsidRDefault="004328EF" w:rsidP="004328EF">
      <w:pPr>
        <w:rPr>
          <w:rFonts w:ascii="Palatino Linotype" w:hAnsi="Palatino Linotype"/>
        </w:rPr>
      </w:pPr>
      <w:r w:rsidRPr="004328EF">
        <w:rPr>
          <w:rFonts w:ascii="Palatino Linotype" w:hAnsi="Palatino Linotype"/>
        </w:rPr>
        <w:t>Philip Gross remembers how his father would ask him what he was working on and now how he would have to answer,</w:t>
      </w:r>
    </w:p>
    <w:p w14:paraId="239C01A1" w14:textId="77777777" w:rsidR="004328EF" w:rsidRPr="004328EF" w:rsidRDefault="004328EF" w:rsidP="004328EF">
      <w:pPr>
        <w:ind w:left="720"/>
        <w:rPr>
          <w:rFonts w:ascii="Palatino Linotype" w:hAnsi="Palatino Linotype"/>
        </w:rPr>
      </w:pPr>
      <w:r w:rsidRPr="004328EF">
        <w:rPr>
          <w:rFonts w:ascii="Palatino Linotype" w:hAnsi="Palatino Linotype"/>
        </w:rPr>
        <w:lastRenderedPageBreak/>
        <w:t>Building your memorial</w:t>
      </w:r>
      <w:r w:rsidRPr="004328EF">
        <w:rPr>
          <w:rFonts w:ascii="Palatino Linotype" w:hAnsi="Palatino Linotype"/>
        </w:rPr>
        <w:br/>
        <w:t>like something grand raised out of rubble,</w:t>
      </w:r>
      <w:r w:rsidRPr="004328EF">
        <w:rPr>
          <w:rFonts w:ascii="Palatino Linotype" w:hAnsi="Palatino Linotype"/>
        </w:rPr>
        <w:br/>
        <w:t>out of the redundant stuff of</w:t>
      </w:r>
      <w:r w:rsidRPr="004328EF">
        <w:rPr>
          <w:rFonts w:ascii="Palatino Linotype" w:hAnsi="Palatino Linotype"/>
        </w:rPr>
        <w:br/>
        <w:t>language…</w:t>
      </w:r>
    </w:p>
    <w:p w14:paraId="74B62260" w14:textId="77777777" w:rsidR="004328EF" w:rsidRPr="004328EF" w:rsidRDefault="004328EF" w:rsidP="004328EF">
      <w:pPr>
        <w:rPr>
          <w:rFonts w:ascii="Palatino Linotype" w:hAnsi="Palatino Linotype"/>
        </w:rPr>
      </w:pPr>
      <w:r w:rsidRPr="004328EF">
        <w:rPr>
          <w:rFonts w:ascii="Palatino Linotype" w:hAnsi="Palatino Linotype"/>
        </w:rPr>
        <w:t>Theodore Roethke wrote that ‘in a dark time the eye begins to see’ – in a time of silence or incoherence, the poet begins to write. A prolific writer in many different genres, Philip Gross has already written about a distressing family experience, his daughter’s anorexia, in </w:t>
      </w:r>
      <w:r w:rsidRPr="004328EF">
        <w:rPr>
          <w:rFonts w:ascii="Palatino Linotype" w:hAnsi="Palatino Linotype"/>
          <w:i/>
          <w:iCs/>
        </w:rPr>
        <w:t>The Wasting Gam</w:t>
      </w:r>
      <w:r w:rsidRPr="004328EF">
        <w:rPr>
          <w:rFonts w:ascii="Palatino Linotype" w:hAnsi="Palatino Linotype"/>
        </w:rPr>
        <w:t>e (1998). Since then, he has won the T.S. Eliot Prize for his brilliant study of the River Severn, </w:t>
      </w:r>
      <w:r w:rsidRPr="004328EF">
        <w:rPr>
          <w:rFonts w:ascii="Palatino Linotype" w:hAnsi="Palatino Linotype"/>
          <w:i/>
          <w:iCs/>
        </w:rPr>
        <w:t>The Water Table</w:t>
      </w:r>
      <w:r w:rsidRPr="004328EF">
        <w:rPr>
          <w:rFonts w:ascii="Palatino Linotype" w:hAnsi="Palatino Linotype"/>
        </w:rPr>
        <w:t>, in which his subject and the language he uses to describe it, come together remarkably. The same can be said of </w:t>
      </w:r>
      <w:r w:rsidRPr="004328EF">
        <w:rPr>
          <w:rFonts w:ascii="Palatino Linotype" w:hAnsi="Palatino Linotype"/>
          <w:i/>
          <w:iCs/>
        </w:rPr>
        <w:t>Deep Field</w:t>
      </w:r>
      <w:r w:rsidRPr="004328EF">
        <w:rPr>
          <w:rFonts w:ascii="Palatino Linotype" w:hAnsi="Palatino Linotype"/>
        </w:rPr>
        <w:t>. Ostensibly a book ‘about’ his father’s loss of language, </w:t>
      </w:r>
      <w:r w:rsidRPr="004328EF">
        <w:rPr>
          <w:rFonts w:ascii="Palatino Linotype" w:hAnsi="Palatino Linotype"/>
          <w:i/>
          <w:iCs/>
        </w:rPr>
        <w:t>Deep Field</w:t>
      </w:r>
      <w:r w:rsidRPr="004328EF">
        <w:rPr>
          <w:rFonts w:ascii="Palatino Linotype" w:hAnsi="Palatino Linotype"/>
        </w:rPr>
        <w:t> uses this theme as a way of exploring the ways in which language, something generated from within us, relates to the outer world, both in how it denotes experience and reality, and how it mediates relationships.</w:t>
      </w:r>
      <w:r w:rsidRPr="004328EF">
        <w:rPr>
          <w:rFonts w:ascii="Palatino Linotype" w:hAnsi="Palatino Linotype"/>
        </w:rPr>
        <w:br/>
      </w:r>
      <w:r w:rsidRPr="004328EF">
        <w:rPr>
          <w:rFonts w:ascii="Palatino Linotype" w:hAnsi="Palatino Linotype"/>
        </w:rPr>
        <w:br/>
        <w:t>Perhaps this can only be done in poetry. In poetry, something is constructed from words but also from silence and, in a book, from space on the page. We have a sense in </w:t>
      </w:r>
      <w:r w:rsidRPr="004328EF">
        <w:rPr>
          <w:rFonts w:ascii="Palatino Linotype" w:hAnsi="Palatino Linotype"/>
          <w:i/>
          <w:iCs/>
        </w:rPr>
        <w:t>Deep Field</w:t>
      </w:r>
      <w:r w:rsidRPr="004328EF">
        <w:rPr>
          <w:rFonts w:ascii="Palatino Linotype" w:hAnsi="Palatino Linotype"/>
        </w:rPr>
        <w:t> of words losing their moorings, and becoming, even as they describe his father, an echo of the natural world that permeates the collection. Whilst still clearly the building blocks of poems, the words behave in new and unexpected ways, as if autonomous of the poet. They shift themselves to the right and create a constellation that looks like lace on the page, coalesce into diamonds or droplets, or form the shape of a breaking wave.</w:t>
      </w:r>
      <w:r w:rsidRPr="004328EF">
        <w:rPr>
          <w:rFonts w:ascii="Palatino Linotype" w:hAnsi="Palatino Linotype"/>
        </w:rPr>
        <w:br/>
      </w:r>
      <w:r w:rsidRPr="004328EF">
        <w:rPr>
          <w:rFonts w:ascii="Palatino Linotype" w:hAnsi="Palatino Linotype"/>
        </w:rPr>
        <w:br/>
        <w:t xml:space="preserve">The poems in this collection are not all immediately accessible but on reading and re-reading, I found myself drawn into a world of retreating galaxies, constantly changing seascapes and that familiar tip-of-the-tongue phenomenon, when a word we know is ‘in there’ becomes fugitive and shy. Philip Gross ‘grew a stammer/ that said something too’ – another layer of complex engagement with language. I was also taken on </w:t>
      </w:r>
      <w:proofErr w:type="spellStart"/>
      <w:proofErr w:type="gramStart"/>
      <w:r w:rsidRPr="004328EF">
        <w:rPr>
          <w:rFonts w:ascii="Palatino Linotype" w:hAnsi="Palatino Linotype"/>
        </w:rPr>
        <w:t>a</w:t>
      </w:r>
      <w:proofErr w:type="spellEnd"/>
      <w:proofErr w:type="gramEnd"/>
      <w:r w:rsidRPr="004328EF">
        <w:rPr>
          <w:rFonts w:ascii="Palatino Linotype" w:hAnsi="Palatino Linotype"/>
        </w:rPr>
        <w:t xml:space="preserve"> emotional journey from first learning about John, his life and his aphasia, to eventually feeling viscerally the huge loss that has taken place, for both him and his son. There is something </w:t>
      </w:r>
      <w:proofErr w:type="gramStart"/>
      <w:r w:rsidRPr="004328EF">
        <w:rPr>
          <w:rFonts w:ascii="Palatino Linotype" w:hAnsi="Palatino Linotype"/>
        </w:rPr>
        <w:t>matter-of-fact</w:t>
      </w:r>
      <w:proofErr w:type="gramEnd"/>
      <w:r w:rsidRPr="004328EF">
        <w:rPr>
          <w:rFonts w:ascii="Palatino Linotype" w:hAnsi="Palatino Linotype"/>
        </w:rPr>
        <w:t xml:space="preserve"> about the crossword puzzle described in the opening poem that reminds me of how, often, men make connections with each other through engaging with an external entity – crossword, car, football. The poem explores the word ‘scry’, a ‘word to peer into’ that can be turned ‘round in my hands // this crystal ball, this cryptic syllable’. It has an old meaning of second sight, of psychic divination and the speaker of the poem is attempting to solve a puzzle, the crossword his father used to ‘unpick seamlessly’ and also the bigger and more intractable mystery of how to relate to his father.</w:t>
      </w:r>
      <w:r w:rsidRPr="004328EF">
        <w:rPr>
          <w:rFonts w:ascii="Palatino Linotype" w:hAnsi="Palatino Linotype"/>
        </w:rPr>
        <w:br/>
      </w:r>
      <w:r w:rsidRPr="004328EF">
        <w:rPr>
          <w:rFonts w:ascii="Palatino Linotype" w:hAnsi="Palatino Linotype"/>
        </w:rPr>
        <w:br/>
        <w:t>The collection has several sequences, three titled </w:t>
      </w:r>
      <w:r w:rsidRPr="004328EF">
        <w:rPr>
          <w:rFonts w:ascii="Palatino Linotype" w:hAnsi="Palatino Linotype"/>
          <w:i/>
          <w:iCs/>
        </w:rPr>
        <w:t>Something Like The Sea</w:t>
      </w:r>
      <w:r w:rsidRPr="004328EF">
        <w:rPr>
          <w:rFonts w:ascii="Palatino Linotype" w:hAnsi="Palatino Linotype"/>
        </w:rPr>
        <w:t> and one, </w:t>
      </w:r>
      <w:proofErr w:type="spellStart"/>
      <w:r w:rsidRPr="004328EF">
        <w:rPr>
          <w:rFonts w:ascii="Palatino Linotype" w:hAnsi="Palatino Linotype"/>
          <w:i/>
          <w:iCs/>
        </w:rPr>
        <w:t>Vocable</w:t>
      </w:r>
      <w:proofErr w:type="spellEnd"/>
      <w:r w:rsidRPr="004328EF">
        <w:rPr>
          <w:rFonts w:ascii="Palatino Linotype" w:hAnsi="Palatino Linotype"/>
        </w:rPr>
        <w:t xml:space="preserve">, in 28 parts. They take the reader deep into an exploration of language and voice, spoken, groaned, involving other family members and the body in its expression. Philip Gross employs a multiplicity of forms, both in the sequences and the individual poems. The latter sometimes gave me the sensation of the poet, like a whale or dolphin, coming to the water’s surface to draw breath, before diving down once again into a sequence exploring the </w:t>
      </w:r>
      <w:r w:rsidRPr="004328EF">
        <w:rPr>
          <w:rFonts w:ascii="Palatino Linotype" w:hAnsi="Palatino Linotype"/>
        </w:rPr>
        <w:lastRenderedPageBreak/>
        <w:t>unfathomable depths of his father’s aphasia.</w:t>
      </w:r>
      <w:r w:rsidRPr="004328EF">
        <w:rPr>
          <w:rFonts w:ascii="Palatino Linotype" w:hAnsi="Palatino Linotype"/>
        </w:rPr>
        <w:br/>
      </w:r>
      <w:r w:rsidRPr="004328EF">
        <w:rPr>
          <w:rFonts w:ascii="Palatino Linotype" w:hAnsi="Palatino Linotype"/>
        </w:rPr>
        <w:br/>
        <w:t>The last poem in the collection is painful, arranged in stanzas of short lines and few syllables with a dramatic economy of style. The whole, long, complex father-son relationship, and a human life from beginning to end, are conveyed through a simple touching of hands, the tender way in which a parent guides the first steps of a child.</w:t>
      </w:r>
      <w:r w:rsidRPr="004328EF">
        <w:rPr>
          <w:rFonts w:ascii="Palatino Linotype" w:hAnsi="Palatino Linotype"/>
        </w:rPr>
        <w:br/>
      </w:r>
      <w:r w:rsidRPr="004328EF">
        <w:rPr>
          <w:rFonts w:ascii="Palatino Linotype" w:hAnsi="Palatino Linotype"/>
        </w:rPr>
        <w:br/>
        <w:t>At the heart of this moving and intriguing collection are the mystery of life and its relationship with language. The recurring image of the sea is not always comforting – Philip Gross grew up not far from the wild North coast of Cornwall and knows how it can be ‘uneasy, ulterior, insatiably // lightless’. Language is at its mercy. There are ‘purposes / beyond us’ which, like the far galaxies of the Deep Field are ‘out beyond words beyond / most memory’.</w:t>
      </w:r>
      <w:r w:rsidRPr="004328EF">
        <w:rPr>
          <w:rFonts w:ascii="Palatino Linotype" w:hAnsi="Palatino Linotype"/>
        </w:rPr>
        <w:br/>
      </w:r>
      <w:r w:rsidRPr="004328EF">
        <w:rPr>
          <w:rFonts w:ascii="Palatino Linotype" w:hAnsi="Palatino Linotype"/>
        </w:rPr>
        <w:br/>
        <w:t>This book speaks directly to the heart of Lapidus concerns with how language can convey, transcend and re-enchant human experience. Philip Gross has not only honoured his father but created something of great beauty and wonder out from those final wordless years.</w:t>
      </w:r>
    </w:p>
    <w:p w14:paraId="32F739CF" w14:textId="383F6FF0" w:rsidR="004328EF" w:rsidRPr="004328EF" w:rsidRDefault="004328EF" w:rsidP="004328EF">
      <w:pPr>
        <w:rPr>
          <w:rFonts w:ascii="Palatino Linotype" w:hAnsi="Palatino Linotype"/>
        </w:rPr>
      </w:pPr>
      <w:r w:rsidRPr="004328EF">
        <w:rPr>
          <w:rFonts w:ascii="Palatino Linotype" w:hAnsi="Palatino Linotype"/>
        </w:rPr>
        <w:br/>
      </w:r>
    </w:p>
    <w:p w14:paraId="51717624" w14:textId="740D2B34" w:rsidR="004328EF" w:rsidRPr="004328EF" w:rsidRDefault="004328EF" w:rsidP="004328EF">
      <w:pPr>
        <w:rPr>
          <w:rFonts w:ascii="Palatino Linotype" w:hAnsi="Palatino Linotype"/>
        </w:rPr>
      </w:pPr>
      <w:r w:rsidRPr="004328EF">
        <w:rPr>
          <w:rFonts w:ascii="Palatino Linotype" w:hAnsi="Palatino Linotype"/>
        </w:rPr>
        <w:drawing>
          <wp:inline distT="0" distB="0" distL="0" distR="0" wp14:anchorId="3E6B9A46" wp14:editId="7DA31297">
            <wp:extent cx="952500" cy="952500"/>
            <wp:effectExtent l="0" t="0" r="0" b="0"/>
            <wp:docPr id="1" name="Picture 1">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p>
    <w:p w14:paraId="5B0E0C3E" w14:textId="2F722BC4" w:rsidR="00775D7B" w:rsidRPr="004328EF" w:rsidRDefault="004328EF" w:rsidP="004328EF">
      <w:pPr>
        <w:rPr>
          <w:rFonts w:ascii="Palatino Linotype" w:hAnsi="Palatino Linotype"/>
        </w:rPr>
      </w:pPr>
      <w:r w:rsidRPr="004328EF">
        <w:rPr>
          <w:rFonts w:ascii="Palatino Linotype" w:hAnsi="Palatino Linotype"/>
        </w:rPr>
        <w:t>Victoria Field is a writer and a qualified poetry therapist. She has worked with people with aphasia, on a Stroke Rehabilitation Unit, in care homes and one-to-one. She is a regular tutor on the Ty Newydd Writing in Health and Social Care programme and will be co-facilitating a </w:t>
      </w:r>
      <w:hyperlink r:id="rId8" w:history="1">
        <w:r w:rsidRPr="004328EF">
          <w:rPr>
            <w:rFonts w:ascii="Palatino Linotype" w:hAnsi="Palatino Linotype"/>
          </w:rPr>
          <w:t>one-week workshop</w:t>
        </w:r>
      </w:hyperlink>
      <w:r w:rsidRPr="004328EF">
        <w:rPr>
          <w:rFonts w:ascii="Palatino Linotype" w:hAnsi="Palatino Linotype"/>
        </w:rPr>
        <w:t xml:space="preserve"> with Graham </w:t>
      </w:r>
      <w:proofErr w:type="spellStart"/>
      <w:r w:rsidRPr="004328EF">
        <w:rPr>
          <w:rFonts w:ascii="Palatino Linotype" w:hAnsi="Palatino Linotype"/>
        </w:rPr>
        <w:t>Hartill</w:t>
      </w:r>
      <w:proofErr w:type="spellEnd"/>
      <w:r w:rsidRPr="004328EF">
        <w:rPr>
          <w:rFonts w:ascii="Palatino Linotype" w:hAnsi="Palatino Linotype"/>
        </w:rPr>
        <w:t xml:space="preserve"> in November 2012 at which Philip Gross will be the guest reader.</w:t>
      </w:r>
      <w:r w:rsidRPr="004328EF">
        <w:rPr>
          <w:rFonts w:ascii="Palatino Linotype" w:hAnsi="Palatino Linotype"/>
        </w:rPr>
        <w:br/>
      </w:r>
      <w:r w:rsidRPr="004328EF">
        <w:rPr>
          <w:rFonts w:ascii="Palatino Linotype" w:hAnsi="Palatino Linotype"/>
        </w:rPr>
        <w:br/>
        <w:t>This review was first published in </w:t>
      </w:r>
      <w:hyperlink r:id="rId9" w:history="1">
        <w:r w:rsidRPr="004328EF">
          <w:rPr>
            <w:rFonts w:ascii="Palatino Linotype" w:hAnsi="Palatino Linotype"/>
            <w:i/>
            <w:iCs/>
          </w:rPr>
          <w:t>Lapidus Journal</w:t>
        </w:r>
      </w:hyperlink>
      <w:r w:rsidRPr="004328EF">
        <w:rPr>
          <w:rFonts w:ascii="Palatino Linotype" w:hAnsi="Palatino Linotype"/>
        </w:rPr>
        <w:t>, Spring 2012 Vol 6: Issue 2, an online publication covering writing, reading, health and</w:t>
      </w:r>
      <w:r>
        <w:rPr>
          <w:rFonts w:ascii="Palatino Linotype" w:hAnsi="Palatino Linotype"/>
        </w:rPr>
        <w:t xml:space="preserve"> </w:t>
      </w:r>
      <w:r w:rsidRPr="004328EF">
        <w:rPr>
          <w:rFonts w:ascii="Palatino Linotype" w:hAnsi="Palatino Linotype"/>
        </w:rPr>
        <w:t xml:space="preserve">wellbeing. </w:t>
      </w:r>
    </w:p>
    <w:sectPr w:rsidR="00775D7B" w:rsidRPr="004328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Perpetua">
    <w:panose1 w:val="02020502060401020303"/>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Perpetua Titling MT">
    <w:panose1 w:val="02020502060505020804"/>
    <w:charset w:val="00"/>
    <w:family w:val="roman"/>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8EF"/>
    <w:rsid w:val="004328EF"/>
    <w:rsid w:val="0075000D"/>
    <w:rsid w:val="00775D7B"/>
    <w:rsid w:val="00F238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D0BA9"/>
  <w15:chartTrackingRefBased/>
  <w15:docId w15:val="{4FA8AB14-D67F-4944-A1FA-EBD590F3BD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385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328E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51811516">
      <w:bodyDiv w:val="1"/>
      <w:marLeft w:val="0"/>
      <w:marRight w:val="0"/>
      <w:marTop w:val="0"/>
      <w:marBottom w:val="0"/>
      <w:divBdr>
        <w:top w:val="none" w:sz="0" w:space="0" w:color="auto"/>
        <w:left w:val="none" w:sz="0" w:space="0" w:color="auto"/>
        <w:bottom w:val="none" w:sz="0" w:space="0" w:color="auto"/>
        <w:right w:val="none" w:sz="0" w:space="0" w:color="auto"/>
      </w:divBdr>
      <w:divsChild>
        <w:div w:id="510410472">
          <w:blockQuote w:val="1"/>
          <w:marLeft w:val="300"/>
          <w:marRight w:val="300"/>
          <w:marTop w:val="240"/>
          <w:marBottom w:val="240"/>
          <w:divBdr>
            <w:top w:val="none" w:sz="0" w:space="0" w:color="auto"/>
            <w:left w:val="none" w:sz="0" w:space="0" w:color="auto"/>
            <w:bottom w:val="none" w:sz="0" w:space="0" w:color="auto"/>
            <w:right w:val="none" w:sz="0" w:space="0" w:color="auto"/>
          </w:divBdr>
        </w:div>
        <w:div w:id="1961569176">
          <w:blockQuote w:val="1"/>
          <w:marLeft w:val="300"/>
          <w:marRight w:val="300"/>
          <w:marTop w:val="240"/>
          <w:marBottom w:val="240"/>
          <w:divBdr>
            <w:top w:val="none" w:sz="0" w:space="0" w:color="auto"/>
            <w:left w:val="none" w:sz="0" w:space="0" w:color="auto"/>
            <w:bottom w:val="none" w:sz="0" w:space="0" w:color="auto"/>
            <w:right w:val="none" w:sz="0" w:space="0" w:color="auto"/>
          </w:divBdr>
        </w:div>
        <w:div w:id="1846482851">
          <w:blockQuote w:val="1"/>
          <w:marLeft w:val="300"/>
          <w:marRight w:val="30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iteraturewales.org/x2012-courses/i/140879/" TargetMode="External"/><Relationship Id="rId3" Type="http://schemas.openxmlformats.org/officeDocument/2006/relationships/webSettings" Target="webSettings.xml"/><Relationship Id="rId7" Type="http://schemas.openxmlformats.org/officeDocument/2006/relationships/image" Target="media/image1.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4.bp.blogspot.com/-xj7QulmDQLQ/UBG248_NRWI/AAAAAAAAAT0/OAS8vi7By-I/s1600/VictoriaField.jpg" TargetMode="External"/><Relationship Id="rId11" Type="http://schemas.openxmlformats.org/officeDocument/2006/relationships/theme" Target="theme/theme1.xml"/><Relationship Id="rId5" Type="http://schemas.openxmlformats.org/officeDocument/2006/relationships/hyperlink" Target="http://www.telegraph.co.uk/culture/books/booknews/7029350/Philip-Gross-speaks-about-The-Water-Table.html" TargetMode="External"/><Relationship Id="rId10" Type="http://schemas.openxmlformats.org/officeDocument/2006/relationships/fontTable" Target="fontTable.xml"/><Relationship Id="rId4" Type="http://schemas.openxmlformats.org/officeDocument/2006/relationships/hyperlink" Target="http://lapidusjournal.org/" TargetMode="External"/><Relationship Id="rId9" Type="http://schemas.openxmlformats.org/officeDocument/2006/relationships/hyperlink" Target="http://lapidusjournal.org/" TargetMode="Externa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Custom 1">
      <a:majorFont>
        <a:latin typeface="Perpetua Titling MT"/>
        <a:ea typeface=""/>
        <a:cs typeface=""/>
      </a:majorFont>
      <a:minorFont>
        <a:latin typeface="Perpetu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3</Pages>
  <Words>1173</Words>
  <Characters>6688</Characters>
  <Application>Microsoft Office Word</Application>
  <DocSecurity>0</DocSecurity>
  <Lines>55</Lines>
  <Paragraphs>15</Paragraphs>
  <ScaleCrop>false</ScaleCrop>
  <Company/>
  <LinksUpToDate>false</LinksUpToDate>
  <CharactersWithSpaces>7846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 Williams</dc:creator>
  <cp:keywords/>
  <dc:description/>
  <cp:lastModifiedBy>Jeni Williams</cp:lastModifiedBy>
  <cp:revision>1</cp:revision>
  <dcterms:created xsi:type="dcterms:W3CDTF">2019-12-27T12:05:00Z</dcterms:created>
  <dcterms:modified xsi:type="dcterms:W3CDTF">2019-12-27T12:12:00Z</dcterms:modified>
</cp:coreProperties>
</file>