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7390562"/>
        <w:docPartObj>
          <w:docPartGallery w:val="Cover Pages"/>
          <w:docPartUnique/>
        </w:docPartObj>
      </w:sdtPr>
      <w:sdtEndPr/>
      <w:sdtContent>
        <w:p w14:paraId="6564A92A" w14:textId="77777777" w:rsidR="00DC5E01" w:rsidRDefault="00DC5E01" w:rsidP="00CB0E9C">
          <w:pPr>
            <w:jc w:val="both"/>
          </w:pPr>
          <w:r>
            <w:t>UWTSD</w:t>
          </w:r>
        </w:p>
        <w:p w14:paraId="3C2C416B" w14:textId="742A833F" w:rsidR="00ED0660" w:rsidRDefault="00DC5E01" w:rsidP="00CB0E9C">
          <w:pPr>
            <w:jc w:val="both"/>
          </w:pPr>
          <w:r>
            <w:t>BABM LEVEL6</w:t>
          </w:r>
        </w:p>
        <w:p w14:paraId="0744B606" w14:textId="4CEF1219" w:rsidR="00DC5E01" w:rsidRDefault="00DC5E01" w:rsidP="00CB0E9C">
          <w:pPr>
            <w:jc w:val="both"/>
          </w:pPr>
          <w:r w:rsidRPr="00DC5E01">
            <w:t>International Business Communications (LCBB6001)</w:t>
          </w:r>
        </w:p>
        <w:p w14:paraId="0A961B6F" w14:textId="6DC8CB3F" w:rsidR="00DC5E01" w:rsidRDefault="00DC5E01" w:rsidP="00CB0E9C">
          <w:pPr>
            <w:jc w:val="both"/>
          </w:pPr>
          <w:r>
            <w:t xml:space="preserve">ASSESSMENT 1 </w:t>
          </w:r>
        </w:p>
        <w:p w14:paraId="4B2A2586" w14:textId="65FEF7B6" w:rsidR="00DC5E01" w:rsidRDefault="00DC5E01" w:rsidP="00CB0E9C">
          <w:pPr>
            <w:jc w:val="both"/>
          </w:pPr>
          <w:r>
            <w:t xml:space="preserve">LECTURER: </w:t>
          </w:r>
          <w:proofErr w:type="spellStart"/>
          <w:r w:rsidRPr="00DC5E01">
            <w:t>dr.</w:t>
          </w:r>
          <w:proofErr w:type="spellEnd"/>
          <w:r w:rsidRPr="00DC5E01">
            <w:t xml:space="preserve"> </w:t>
          </w:r>
          <w:proofErr w:type="spellStart"/>
          <w:r w:rsidRPr="00DC5E01">
            <w:t>Husam</w:t>
          </w:r>
          <w:proofErr w:type="spellEnd"/>
          <w:r w:rsidRPr="00DC5E01">
            <w:t xml:space="preserve"> </w:t>
          </w:r>
          <w:proofErr w:type="spellStart"/>
          <w:r w:rsidRPr="00DC5E01">
            <w:t>Alharahsheh</w:t>
          </w:r>
          <w:proofErr w:type="spellEnd"/>
        </w:p>
        <w:p w14:paraId="04920D26" w14:textId="6B7BA907" w:rsidR="00DC5E01" w:rsidRDefault="00DC5E01" w:rsidP="00CB0E9C">
          <w:pPr>
            <w:jc w:val="both"/>
          </w:pPr>
          <w:r>
            <w:t xml:space="preserve">STUDENT: </w:t>
          </w:r>
          <w:proofErr w:type="spellStart"/>
          <w:r w:rsidRPr="00DC5E01">
            <w:t>Krasimira</w:t>
          </w:r>
          <w:proofErr w:type="spellEnd"/>
          <w:r w:rsidRPr="00DC5E01">
            <w:t xml:space="preserve"> </w:t>
          </w:r>
          <w:proofErr w:type="spellStart"/>
          <w:r w:rsidRPr="00DC5E01">
            <w:t>Tsacheva</w:t>
          </w:r>
          <w:proofErr w:type="spellEnd"/>
          <w:r w:rsidRPr="00DC5E01">
            <w:t xml:space="preserve"> (1917122)</w:t>
          </w:r>
        </w:p>
        <w:p w14:paraId="790D5EC6" w14:textId="23E6DF4F" w:rsidR="00ED0660" w:rsidRDefault="00ED0660">
          <w:pPr>
            <w:spacing w:after="0" w:line="240" w:lineRule="auto"/>
          </w:pPr>
          <w:r>
            <w:br w:type="page"/>
          </w:r>
        </w:p>
      </w:sdtContent>
    </w:sdt>
    <w:sdt>
      <w:sdtPr>
        <w:rPr>
          <w:rFonts w:ascii="Arial" w:eastAsiaTheme="minorHAnsi" w:hAnsi="Arial" w:cstheme="minorBidi"/>
          <w:b w:val="0"/>
          <w:bCs w:val="0"/>
          <w:color w:val="auto"/>
          <w:sz w:val="24"/>
          <w:szCs w:val="22"/>
          <w:lang w:val="en-GB"/>
        </w:rPr>
        <w:id w:val="-487318144"/>
        <w:docPartObj>
          <w:docPartGallery w:val="Table of Contents"/>
          <w:docPartUnique/>
        </w:docPartObj>
      </w:sdtPr>
      <w:sdtEndPr>
        <w:rPr>
          <w:noProof/>
        </w:rPr>
      </w:sdtEndPr>
      <w:sdtContent>
        <w:p w14:paraId="0DFF931D" w14:textId="55BDE804" w:rsidR="009D0B81" w:rsidRDefault="009D0B81">
          <w:pPr>
            <w:pStyle w:val="TOCHeading"/>
          </w:pPr>
          <w:r>
            <w:t>Table of Contents</w:t>
          </w:r>
        </w:p>
        <w:p w14:paraId="048ABB27" w14:textId="4A2DD1F2" w:rsidR="009D0B81" w:rsidRDefault="009D0B81">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0515529" w:history="1">
            <w:r w:rsidRPr="00CD0B3A">
              <w:rPr>
                <w:rStyle w:val="Hyperlink"/>
                <w:noProof/>
              </w:rPr>
              <w:t>Introduction</w:t>
            </w:r>
            <w:r>
              <w:rPr>
                <w:noProof/>
                <w:webHidden/>
              </w:rPr>
              <w:tab/>
            </w:r>
            <w:r>
              <w:rPr>
                <w:noProof/>
                <w:webHidden/>
              </w:rPr>
              <w:fldChar w:fldCharType="begin"/>
            </w:r>
            <w:r>
              <w:rPr>
                <w:noProof/>
                <w:webHidden/>
              </w:rPr>
              <w:instrText xml:space="preserve"> PAGEREF _Toc100515529 \h </w:instrText>
            </w:r>
            <w:r>
              <w:rPr>
                <w:noProof/>
                <w:webHidden/>
              </w:rPr>
            </w:r>
            <w:r>
              <w:rPr>
                <w:noProof/>
                <w:webHidden/>
              </w:rPr>
              <w:fldChar w:fldCharType="separate"/>
            </w:r>
            <w:r>
              <w:rPr>
                <w:noProof/>
                <w:webHidden/>
              </w:rPr>
              <w:t>2</w:t>
            </w:r>
            <w:r>
              <w:rPr>
                <w:noProof/>
                <w:webHidden/>
              </w:rPr>
              <w:fldChar w:fldCharType="end"/>
            </w:r>
          </w:hyperlink>
        </w:p>
        <w:p w14:paraId="593A8668" w14:textId="2F50C23E" w:rsidR="009D0B81" w:rsidRDefault="00CB0E9C">
          <w:pPr>
            <w:pStyle w:val="TOC1"/>
            <w:tabs>
              <w:tab w:val="right" w:leader="dot" w:pos="9016"/>
            </w:tabs>
            <w:rPr>
              <w:noProof/>
            </w:rPr>
          </w:pPr>
          <w:hyperlink w:anchor="_Toc100515530" w:history="1">
            <w:r w:rsidR="009D0B81" w:rsidRPr="00CD0B3A">
              <w:rPr>
                <w:rStyle w:val="Hyperlink"/>
                <w:noProof/>
              </w:rPr>
              <w:t>Overview of the Chinese Economy</w:t>
            </w:r>
            <w:r w:rsidR="009D0B81">
              <w:rPr>
                <w:noProof/>
                <w:webHidden/>
              </w:rPr>
              <w:tab/>
            </w:r>
            <w:r w:rsidR="009D0B81">
              <w:rPr>
                <w:noProof/>
                <w:webHidden/>
              </w:rPr>
              <w:fldChar w:fldCharType="begin"/>
            </w:r>
            <w:r w:rsidR="009D0B81">
              <w:rPr>
                <w:noProof/>
                <w:webHidden/>
              </w:rPr>
              <w:instrText xml:space="preserve"> PAGEREF _Toc100515530 \h </w:instrText>
            </w:r>
            <w:r w:rsidR="009D0B81">
              <w:rPr>
                <w:noProof/>
                <w:webHidden/>
              </w:rPr>
            </w:r>
            <w:r w:rsidR="009D0B81">
              <w:rPr>
                <w:noProof/>
                <w:webHidden/>
              </w:rPr>
              <w:fldChar w:fldCharType="separate"/>
            </w:r>
            <w:r w:rsidR="009D0B81">
              <w:rPr>
                <w:noProof/>
                <w:webHidden/>
              </w:rPr>
              <w:t>2</w:t>
            </w:r>
            <w:r w:rsidR="009D0B81">
              <w:rPr>
                <w:noProof/>
                <w:webHidden/>
              </w:rPr>
              <w:fldChar w:fldCharType="end"/>
            </w:r>
          </w:hyperlink>
        </w:p>
        <w:p w14:paraId="3543294F" w14:textId="550A47AF" w:rsidR="009D0B81" w:rsidRDefault="00CB0E9C">
          <w:pPr>
            <w:pStyle w:val="TOC1"/>
            <w:tabs>
              <w:tab w:val="right" w:leader="dot" w:pos="9016"/>
            </w:tabs>
            <w:rPr>
              <w:noProof/>
            </w:rPr>
          </w:pPr>
          <w:hyperlink w:anchor="_Toc100515531" w:history="1">
            <w:r w:rsidR="009D0B81" w:rsidRPr="00CD0B3A">
              <w:rPr>
                <w:rStyle w:val="Hyperlink"/>
                <w:noProof/>
              </w:rPr>
              <w:t>Cultural Differences in China</w:t>
            </w:r>
            <w:r w:rsidR="009D0B81">
              <w:rPr>
                <w:noProof/>
                <w:webHidden/>
              </w:rPr>
              <w:tab/>
            </w:r>
            <w:r w:rsidR="009D0B81">
              <w:rPr>
                <w:noProof/>
                <w:webHidden/>
              </w:rPr>
              <w:fldChar w:fldCharType="begin"/>
            </w:r>
            <w:r w:rsidR="009D0B81">
              <w:rPr>
                <w:noProof/>
                <w:webHidden/>
              </w:rPr>
              <w:instrText xml:space="preserve"> PAGEREF _Toc100515531 \h </w:instrText>
            </w:r>
            <w:r w:rsidR="009D0B81">
              <w:rPr>
                <w:noProof/>
                <w:webHidden/>
              </w:rPr>
            </w:r>
            <w:r w:rsidR="009D0B81">
              <w:rPr>
                <w:noProof/>
                <w:webHidden/>
              </w:rPr>
              <w:fldChar w:fldCharType="separate"/>
            </w:r>
            <w:r w:rsidR="009D0B81">
              <w:rPr>
                <w:noProof/>
                <w:webHidden/>
              </w:rPr>
              <w:t>3</w:t>
            </w:r>
            <w:r w:rsidR="009D0B81">
              <w:rPr>
                <w:noProof/>
                <w:webHidden/>
              </w:rPr>
              <w:fldChar w:fldCharType="end"/>
            </w:r>
          </w:hyperlink>
        </w:p>
        <w:p w14:paraId="6C949A42" w14:textId="6D4E347A" w:rsidR="009D0B81" w:rsidRDefault="00CB0E9C">
          <w:pPr>
            <w:pStyle w:val="TOC1"/>
            <w:tabs>
              <w:tab w:val="right" w:leader="dot" w:pos="9016"/>
            </w:tabs>
            <w:rPr>
              <w:noProof/>
            </w:rPr>
          </w:pPr>
          <w:hyperlink w:anchor="_Toc100515532" w:history="1">
            <w:r w:rsidR="009D0B81" w:rsidRPr="00CD0B3A">
              <w:rPr>
                <w:rStyle w:val="Hyperlink"/>
                <w:noProof/>
              </w:rPr>
              <w:t>Issues with Cultural Differences in China</w:t>
            </w:r>
            <w:r w:rsidR="009D0B81">
              <w:rPr>
                <w:noProof/>
                <w:webHidden/>
              </w:rPr>
              <w:tab/>
            </w:r>
            <w:r w:rsidR="009D0B81">
              <w:rPr>
                <w:noProof/>
                <w:webHidden/>
              </w:rPr>
              <w:fldChar w:fldCharType="begin"/>
            </w:r>
            <w:r w:rsidR="009D0B81">
              <w:rPr>
                <w:noProof/>
                <w:webHidden/>
              </w:rPr>
              <w:instrText xml:space="preserve"> PAGEREF _Toc100515532 \h </w:instrText>
            </w:r>
            <w:r w:rsidR="009D0B81">
              <w:rPr>
                <w:noProof/>
                <w:webHidden/>
              </w:rPr>
            </w:r>
            <w:r w:rsidR="009D0B81">
              <w:rPr>
                <w:noProof/>
                <w:webHidden/>
              </w:rPr>
              <w:fldChar w:fldCharType="separate"/>
            </w:r>
            <w:r w:rsidR="009D0B81">
              <w:rPr>
                <w:noProof/>
                <w:webHidden/>
              </w:rPr>
              <w:t>4</w:t>
            </w:r>
            <w:r w:rsidR="009D0B81">
              <w:rPr>
                <w:noProof/>
                <w:webHidden/>
              </w:rPr>
              <w:fldChar w:fldCharType="end"/>
            </w:r>
          </w:hyperlink>
        </w:p>
        <w:p w14:paraId="1BEEB8A9" w14:textId="762FE248" w:rsidR="009D0B81" w:rsidRDefault="00CB0E9C">
          <w:pPr>
            <w:pStyle w:val="TOC1"/>
            <w:tabs>
              <w:tab w:val="right" w:leader="dot" w:pos="9016"/>
            </w:tabs>
            <w:rPr>
              <w:noProof/>
            </w:rPr>
          </w:pPr>
          <w:hyperlink w:anchor="_Toc100515533" w:history="1">
            <w:r w:rsidR="009D0B81" w:rsidRPr="00CD0B3A">
              <w:rPr>
                <w:rStyle w:val="Hyperlink"/>
                <w:noProof/>
              </w:rPr>
              <w:t>Challenges and Barriers to Communication in International Business</w:t>
            </w:r>
            <w:r w:rsidR="009D0B81">
              <w:rPr>
                <w:noProof/>
                <w:webHidden/>
              </w:rPr>
              <w:tab/>
            </w:r>
            <w:r w:rsidR="009D0B81">
              <w:rPr>
                <w:noProof/>
                <w:webHidden/>
              </w:rPr>
              <w:fldChar w:fldCharType="begin"/>
            </w:r>
            <w:r w:rsidR="009D0B81">
              <w:rPr>
                <w:noProof/>
                <w:webHidden/>
              </w:rPr>
              <w:instrText xml:space="preserve"> PAGEREF _Toc100515533 \h </w:instrText>
            </w:r>
            <w:r w:rsidR="009D0B81">
              <w:rPr>
                <w:noProof/>
                <w:webHidden/>
              </w:rPr>
            </w:r>
            <w:r w:rsidR="009D0B81">
              <w:rPr>
                <w:noProof/>
                <w:webHidden/>
              </w:rPr>
              <w:fldChar w:fldCharType="separate"/>
            </w:r>
            <w:r w:rsidR="009D0B81">
              <w:rPr>
                <w:noProof/>
                <w:webHidden/>
              </w:rPr>
              <w:t>4</w:t>
            </w:r>
            <w:r w:rsidR="009D0B81">
              <w:rPr>
                <w:noProof/>
                <w:webHidden/>
              </w:rPr>
              <w:fldChar w:fldCharType="end"/>
            </w:r>
          </w:hyperlink>
        </w:p>
        <w:p w14:paraId="302EE76A" w14:textId="78DBE02A" w:rsidR="009D0B81" w:rsidRDefault="00CB0E9C">
          <w:pPr>
            <w:pStyle w:val="TOC1"/>
            <w:tabs>
              <w:tab w:val="right" w:leader="dot" w:pos="9016"/>
            </w:tabs>
            <w:rPr>
              <w:noProof/>
            </w:rPr>
          </w:pPr>
          <w:hyperlink w:anchor="_Toc100515534" w:history="1">
            <w:r w:rsidR="009D0B81" w:rsidRPr="00CD0B3A">
              <w:rPr>
                <w:rStyle w:val="Hyperlink"/>
                <w:noProof/>
              </w:rPr>
              <w:t>Recommendations</w:t>
            </w:r>
            <w:r w:rsidR="009D0B81">
              <w:rPr>
                <w:noProof/>
                <w:webHidden/>
              </w:rPr>
              <w:tab/>
            </w:r>
            <w:r w:rsidR="009D0B81">
              <w:rPr>
                <w:noProof/>
                <w:webHidden/>
              </w:rPr>
              <w:fldChar w:fldCharType="begin"/>
            </w:r>
            <w:r w:rsidR="009D0B81">
              <w:rPr>
                <w:noProof/>
                <w:webHidden/>
              </w:rPr>
              <w:instrText xml:space="preserve"> PAGEREF _Toc100515534 \h </w:instrText>
            </w:r>
            <w:r w:rsidR="009D0B81">
              <w:rPr>
                <w:noProof/>
                <w:webHidden/>
              </w:rPr>
            </w:r>
            <w:r w:rsidR="009D0B81">
              <w:rPr>
                <w:noProof/>
                <w:webHidden/>
              </w:rPr>
              <w:fldChar w:fldCharType="separate"/>
            </w:r>
            <w:r w:rsidR="009D0B81">
              <w:rPr>
                <w:noProof/>
                <w:webHidden/>
              </w:rPr>
              <w:t>5</w:t>
            </w:r>
            <w:r w:rsidR="009D0B81">
              <w:rPr>
                <w:noProof/>
                <w:webHidden/>
              </w:rPr>
              <w:fldChar w:fldCharType="end"/>
            </w:r>
          </w:hyperlink>
        </w:p>
        <w:p w14:paraId="127093F2" w14:textId="0BB13863" w:rsidR="009D0B81" w:rsidRDefault="00CB0E9C">
          <w:pPr>
            <w:pStyle w:val="TOC1"/>
            <w:tabs>
              <w:tab w:val="right" w:leader="dot" w:pos="9016"/>
            </w:tabs>
            <w:rPr>
              <w:noProof/>
            </w:rPr>
          </w:pPr>
          <w:hyperlink w:anchor="_Toc100515535" w:history="1">
            <w:r w:rsidR="009D0B81" w:rsidRPr="00CD0B3A">
              <w:rPr>
                <w:rStyle w:val="Hyperlink"/>
                <w:noProof/>
              </w:rPr>
              <w:t>Conclusion</w:t>
            </w:r>
            <w:r w:rsidR="009D0B81">
              <w:rPr>
                <w:noProof/>
                <w:webHidden/>
              </w:rPr>
              <w:tab/>
            </w:r>
            <w:r w:rsidR="009D0B81">
              <w:rPr>
                <w:noProof/>
                <w:webHidden/>
              </w:rPr>
              <w:fldChar w:fldCharType="begin"/>
            </w:r>
            <w:r w:rsidR="009D0B81">
              <w:rPr>
                <w:noProof/>
                <w:webHidden/>
              </w:rPr>
              <w:instrText xml:space="preserve"> PAGEREF _Toc100515535 \h </w:instrText>
            </w:r>
            <w:r w:rsidR="009D0B81">
              <w:rPr>
                <w:noProof/>
                <w:webHidden/>
              </w:rPr>
            </w:r>
            <w:r w:rsidR="009D0B81">
              <w:rPr>
                <w:noProof/>
                <w:webHidden/>
              </w:rPr>
              <w:fldChar w:fldCharType="separate"/>
            </w:r>
            <w:r w:rsidR="009D0B81">
              <w:rPr>
                <w:noProof/>
                <w:webHidden/>
              </w:rPr>
              <w:t>6</w:t>
            </w:r>
            <w:r w:rsidR="009D0B81">
              <w:rPr>
                <w:noProof/>
                <w:webHidden/>
              </w:rPr>
              <w:fldChar w:fldCharType="end"/>
            </w:r>
          </w:hyperlink>
        </w:p>
        <w:p w14:paraId="03E85481" w14:textId="375BBFBF" w:rsidR="009D0B81" w:rsidRDefault="00CB0E9C">
          <w:pPr>
            <w:pStyle w:val="TOC1"/>
            <w:tabs>
              <w:tab w:val="right" w:leader="dot" w:pos="9016"/>
            </w:tabs>
            <w:rPr>
              <w:noProof/>
            </w:rPr>
          </w:pPr>
          <w:hyperlink w:anchor="_Toc100515536" w:history="1">
            <w:r w:rsidR="009D0B81" w:rsidRPr="00CD0B3A">
              <w:rPr>
                <w:rStyle w:val="Hyperlink"/>
                <w:noProof/>
              </w:rPr>
              <w:t>References</w:t>
            </w:r>
            <w:r w:rsidR="009D0B81">
              <w:rPr>
                <w:noProof/>
                <w:webHidden/>
              </w:rPr>
              <w:tab/>
            </w:r>
            <w:r w:rsidR="009D0B81">
              <w:rPr>
                <w:noProof/>
                <w:webHidden/>
              </w:rPr>
              <w:fldChar w:fldCharType="begin"/>
            </w:r>
            <w:r w:rsidR="009D0B81">
              <w:rPr>
                <w:noProof/>
                <w:webHidden/>
              </w:rPr>
              <w:instrText xml:space="preserve"> PAGEREF _Toc100515536 \h </w:instrText>
            </w:r>
            <w:r w:rsidR="009D0B81">
              <w:rPr>
                <w:noProof/>
                <w:webHidden/>
              </w:rPr>
            </w:r>
            <w:r w:rsidR="009D0B81">
              <w:rPr>
                <w:noProof/>
                <w:webHidden/>
              </w:rPr>
              <w:fldChar w:fldCharType="separate"/>
            </w:r>
            <w:r w:rsidR="009D0B81">
              <w:rPr>
                <w:noProof/>
                <w:webHidden/>
              </w:rPr>
              <w:t>8</w:t>
            </w:r>
            <w:r w:rsidR="009D0B81">
              <w:rPr>
                <w:noProof/>
                <w:webHidden/>
              </w:rPr>
              <w:fldChar w:fldCharType="end"/>
            </w:r>
          </w:hyperlink>
        </w:p>
        <w:p w14:paraId="20BB890B" w14:textId="55D7E01F" w:rsidR="009D0B81" w:rsidRDefault="009D0B81">
          <w:r>
            <w:rPr>
              <w:b/>
              <w:bCs/>
              <w:noProof/>
            </w:rPr>
            <w:fldChar w:fldCharType="end"/>
          </w:r>
        </w:p>
      </w:sdtContent>
    </w:sdt>
    <w:p w14:paraId="150E40D5" w14:textId="5ED9EA78" w:rsidR="00011408" w:rsidRDefault="00011408" w:rsidP="00011408"/>
    <w:p w14:paraId="6904D52F" w14:textId="797352DF" w:rsidR="00011408" w:rsidRDefault="00011408" w:rsidP="00011408"/>
    <w:p w14:paraId="583F3D4E" w14:textId="0D1FC2C3" w:rsidR="00011408" w:rsidRDefault="00011408" w:rsidP="00011408"/>
    <w:p w14:paraId="167F7C1F" w14:textId="33C97D77" w:rsidR="00011408" w:rsidRDefault="00011408" w:rsidP="00011408"/>
    <w:p w14:paraId="53DF0DA7" w14:textId="2F1BAE30" w:rsidR="00011408" w:rsidRDefault="00011408" w:rsidP="00011408"/>
    <w:p w14:paraId="53F63E34" w14:textId="28BD37C5" w:rsidR="00011408" w:rsidRDefault="00011408" w:rsidP="00011408"/>
    <w:p w14:paraId="7E114319" w14:textId="774821AC" w:rsidR="00011408" w:rsidRDefault="00011408" w:rsidP="00011408"/>
    <w:p w14:paraId="2540AC9C" w14:textId="3D2AB084" w:rsidR="00011408" w:rsidRDefault="00011408" w:rsidP="00011408"/>
    <w:p w14:paraId="29C29B9C" w14:textId="29D8797A" w:rsidR="00011408" w:rsidRDefault="00011408" w:rsidP="00011408"/>
    <w:p w14:paraId="70B913EF" w14:textId="073EB722" w:rsidR="00011408" w:rsidRDefault="00011408" w:rsidP="00011408"/>
    <w:p w14:paraId="0C0437D8" w14:textId="18DF1E8E" w:rsidR="00011408" w:rsidRDefault="00011408" w:rsidP="00011408"/>
    <w:p w14:paraId="42A3F332" w14:textId="26B59530" w:rsidR="00011408" w:rsidRDefault="00011408" w:rsidP="00011408"/>
    <w:p w14:paraId="1F292BFB" w14:textId="0988F1FC" w:rsidR="00011408" w:rsidRDefault="00011408" w:rsidP="00011408"/>
    <w:p w14:paraId="65B8140E" w14:textId="61E6502D" w:rsidR="00011408" w:rsidRDefault="00011408" w:rsidP="00011408"/>
    <w:p w14:paraId="5B9EA82F" w14:textId="70A70B1B" w:rsidR="00011408" w:rsidRDefault="00011408" w:rsidP="00011408"/>
    <w:p w14:paraId="53620A8F" w14:textId="733C049C" w:rsidR="00011408" w:rsidRDefault="00011408" w:rsidP="00011408"/>
    <w:p w14:paraId="6089CDC1" w14:textId="21A75356" w:rsidR="00011408" w:rsidRDefault="00011408" w:rsidP="00011408"/>
    <w:p w14:paraId="5CA90BE5" w14:textId="77777777" w:rsidR="00011408" w:rsidRDefault="00011408" w:rsidP="00011408"/>
    <w:p w14:paraId="6FC60DB5" w14:textId="47DD6F93" w:rsidR="00ED0660" w:rsidRDefault="00ED0660" w:rsidP="00ED0660">
      <w:pPr>
        <w:pStyle w:val="Heading1"/>
      </w:pPr>
      <w:bookmarkStart w:id="0" w:name="_Toc100515529"/>
      <w:r>
        <w:lastRenderedPageBreak/>
        <w:t>Introduction</w:t>
      </w:r>
      <w:bookmarkEnd w:id="0"/>
    </w:p>
    <w:p w14:paraId="11A52937" w14:textId="4D26D1CD" w:rsidR="00097A14" w:rsidRDefault="00CC4D2C" w:rsidP="007A7A0F">
      <w:r>
        <w:t>T</w:t>
      </w:r>
      <w:r w:rsidR="00097A14">
        <w:t>he concept and operation involved in management of an international business</w:t>
      </w:r>
      <w:r w:rsidR="007A7A0F">
        <w:t xml:space="preserve"> is referred to as the exchange of products, administrations, </w:t>
      </w:r>
      <w:proofErr w:type="gramStart"/>
      <w:r w:rsidR="007A7A0F">
        <w:t>innovation</w:t>
      </w:r>
      <w:proofErr w:type="gramEnd"/>
      <w:r w:rsidR="007A7A0F">
        <w:t xml:space="preserve"> and information in various lines. It involves the development of business across at least </w:t>
      </w:r>
      <w:r w:rsidR="00097A14">
        <w:t xml:space="preserve">in </w:t>
      </w:r>
      <w:r w:rsidR="007A7A0F">
        <w:t xml:space="preserve">two </w:t>
      </w:r>
      <w:r>
        <w:t>nations</w:t>
      </w:r>
      <w:r w:rsidRPr="00CC4D2C">
        <w:t xml:space="preserve"> (Wall and </w:t>
      </w:r>
      <w:proofErr w:type="spellStart"/>
      <w:r w:rsidRPr="00CC4D2C">
        <w:t>Minocha</w:t>
      </w:r>
      <w:proofErr w:type="spellEnd"/>
      <w:r w:rsidRPr="00CC4D2C">
        <w:t>, 2015)</w:t>
      </w:r>
      <w:r w:rsidR="007A7A0F">
        <w:t>. World correspondence is referred to as the rehearsal of rehearsals adopted in various global nations. This review will discuss a brief presentation of the idea of ​​global business and global correspondence, along with the outlines of the non-industrial nation. In the next stage, the social differences of this country in contrast to the United Kingdom and the responsiveness in the way of life due to the opening of more modern organizations in this nation will be considered and broken. By the end of the review, the barriers to business start-up correspondence, along with techniques for overcoming these barriers, will be fully explored. In the global business climate, due to the lack of legitimate correspondence, there are several types of barriers addressed by many agricultural nations, of which the most normal issues addressed by India are issues related to a legitimate, overly complex tax collection structure, excessive framework confusing, trading and importing problems, etc</w:t>
      </w:r>
      <w:r w:rsidR="0000454E">
        <w:t>.</w:t>
      </w:r>
      <w:r w:rsidR="0000454E" w:rsidRPr="0000454E">
        <w:t xml:space="preserve"> (Munir, </w:t>
      </w:r>
      <w:proofErr w:type="spellStart"/>
      <w:r w:rsidR="0000454E" w:rsidRPr="0000454E">
        <w:t>Jianfeng</w:t>
      </w:r>
      <w:proofErr w:type="spellEnd"/>
      <w:r w:rsidR="0000454E" w:rsidRPr="0000454E">
        <w:t xml:space="preserve"> and Ramzan, 2019)</w:t>
      </w:r>
      <w:r w:rsidR="007A7A0F">
        <w:t xml:space="preserve">. </w:t>
      </w:r>
    </w:p>
    <w:p w14:paraId="6BBB7F54" w14:textId="16379B5A" w:rsidR="00011408" w:rsidRDefault="007A7A0F" w:rsidP="00097A14">
      <w:r>
        <w:t>In China, comparative issues are addressed, which include customer tastes and preferences, hard-to-reach access in the business sectors, legitimate and administrative construction is complex, challenges are addressed by public authority rules and guidelines, protected innovation, work rules, strong competition, allows buyers to focus on local organizations in front of strangers.</w:t>
      </w:r>
      <w:r w:rsidR="00097A14">
        <w:t xml:space="preserve"> </w:t>
      </w:r>
      <w:r>
        <w:t>The next thing is the difficulties faced by the United Kingdom and other distant countries in doing business in emerging countries. Towards the end of the review, there will be suggestions on how to kill the boundaries of correspondence by taking legitimately appropriate action.</w:t>
      </w:r>
    </w:p>
    <w:p w14:paraId="48E6184C" w14:textId="4F4060DA" w:rsidR="00011408" w:rsidRDefault="009D0B81" w:rsidP="002B289B">
      <w:pPr>
        <w:pStyle w:val="Heading1"/>
      </w:pPr>
      <w:bookmarkStart w:id="1" w:name="_Toc100515530"/>
      <w:r>
        <w:t>Overview of the Chinese Economy</w:t>
      </w:r>
      <w:bookmarkEnd w:id="1"/>
    </w:p>
    <w:p w14:paraId="406DFB6A" w14:textId="6FF4B5CF" w:rsidR="007A7A0F" w:rsidRDefault="007A7A0F" w:rsidP="007A7A0F">
      <w:r>
        <w:t xml:space="preserve">China is a non-industrial nation with the most remarkable measure of population. It officially has a place with the Republic of China. China's conventional social advantages of compatibility, kindness, nobility, courtesy, insight, reliability, </w:t>
      </w:r>
      <w:proofErr w:type="gramStart"/>
      <w:r>
        <w:t>perseverance</w:t>
      </w:r>
      <w:proofErr w:type="gramEnd"/>
      <w:r>
        <w:t xml:space="preserve"> and devotion are embodied in Chinese strategy through the idea of ​​friendship, the basic Chinese customary </w:t>
      </w:r>
      <w:r w:rsidR="00CC4D2C">
        <w:t xml:space="preserve">value </w:t>
      </w:r>
      <w:r w:rsidR="00CC4D2C" w:rsidRPr="00CC4D2C">
        <w:t>(Froese et al., 2019)</w:t>
      </w:r>
      <w:r w:rsidR="00CC4D2C">
        <w:t xml:space="preserve">. </w:t>
      </w:r>
      <w:proofErr w:type="gramStart"/>
      <w:r w:rsidR="00CC4D2C">
        <w:t>The majority of</w:t>
      </w:r>
      <w:proofErr w:type="gramEnd"/>
      <w:r>
        <w:t xml:space="preserve"> the Chinese population speaks Mandarin</w:t>
      </w:r>
      <w:r w:rsidR="00CC4D2C">
        <w:t xml:space="preserve"> as their first language</w:t>
      </w:r>
      <w:r>
        <w:t xml:space="preserve">, but in addition several other important vernaculars are used in China: Cantonese, </w:t>
      </w:r>
      <w:r w:rsidR="00CC4D2C">
        <w:t xml:space="preserve">Minh, etc. </w:t>
      </w:r>
      <w:r>
        <w:t xml:space="preserve">China has shown a giant development in its gross domestic product, adding up to </w:t>
      </w:r>
      <w:r w:rsidR="00CC4D2C">
        <w:t>more than 10</w:t>
      </w:r>
      <w:r>
        <w:t xml:space="preserve"> trillion pounds in 2021, in contrast to 2020 figures of 9.</w:t>
      </w:r>
      <w:r w:rsidR="00CC4D2C">
        <w:t>9</w:t>
      </w:r>
      <w:r>
        <w:t xml:space="preserve"> trillion pounds, The forerunners of the exchange flows are mainly the help area, telecommunications and the computer field. Its revolving administration is responsible for about half of its total share in gross domestic product and is seen as a fast-growing area, followed by the modern and agricultural area, which has the highest measure of </w:t>
      </w:r>
      <w:proofErr w:type="spellStart"/>
      <w:r>
        <w:t>labor</w:t>
      </w:r>
      <w:proofErr w:type="spellEnd"/>
      <w:r>
        <w:t xml:space="preserve"> </w:t>
      </w:r>
      <w:r w:rsidR="00CC4D2C" w:rsidRPr="00CC4D2C">
        <w:t>(Zou and Deng, 2022)</w:t>
      </w:r>
      <w:r w:rsidR="00CC4D2C">
        <w:t>.</w:t>
      </w:r>
    </w:p>
    <w:p w14:paraId="2CD4948F" w14:textId="1936B11D" w:rsidR="00011408" w:rsidRDefault="007A7A0F" w:rsidP="007A7A0F">
      <w:r w:rsidRPr="007A7A0F">
        <w:lastRenderedPageBreak/>
        <w:t xml:space="preserve">The level of the </w:t>
      </w:r>
      <w:proofErr w:type="spellStart"/>
      <w:r w:rsidRPr="007A7A0F">
        <w:t>labor</w:t>
      </w:r>
      <w:proofErr w:type="spellEnd"/>
      <w:r w:rsidRPr="007A7A0F">
        <w:t xml:space="preserve"> force and unemployment has hardly increased due to the coronavirus pandemic, which peaked in April 2020, with levels hovering around </w:t>
      </w:r>
      <w:r w:rsidR="0000454E">
        <w:t>20-25% which is</w:t>
      </w:r>
      <w:r w:rsidRPr="007A7A0F">
        <w:t xml:space="preserve"> twice as much as in the same quarter even earlier</w:t>
      </w:r>
      <w:r w:rsidR="0000454E">
        <w:t xml:space="preserve">. </w:t>
      </w:r>
      <w:r w:rsidRPr="007A7A0F">
        <w:t xml:space="preserve">Accordingly, </w:t>
      </w:r>
      <w:r w:rsidR="0000454E">
        <w:t xml:space="preserve">the </w:t>
      </w:r>
      <w:r w:rsidRPr="007A7A0F">
        <w:t xml:space="preserve">unemployment rate was </w:t>
      </w:r>
      <w:r w:rsidR="0000454E">
        <w:t>10</w:t>
      </w:r>
      <w:r w:rsidRPr="007A7A0F">
        <w:t xml:space="preserve">% in </w:t>
      </w:r>
      <w:r w:rsidR="0000454E">
        <w:t>2020</w:t>
      </w:r>
      <w:r w:rsidR="0000454E" w:rsidRPr="007A7A0F">
        <w:t xml:space="preserve"> </w:t>
      </w:r>
      <w:r w:rsidR="0000454E" w:rsidRPr="0000454E">
        <w:t>(</w:t>
      </w:r>
      <w:proofErr w:type="spellStart"/>
      <w:r w:rsidR="0000454E" w:rsidRPr="0000454E">
        <w:t>Talhelm</w:t>
      </w:r>
      <w:proofErr w:type="spellEnd"/>
      <w:r w:rsidR="0000454E" w:rsidRPr="0000454E">
        <w:t xml:space="preserve"> and English, 2020)</w:t>
      </w:r>
    </w:p>
    <w:p w14:paraId="72540FD5" w14:textId="34735343" w:rsidR="00011408" w:rsidRDefault="00011408" w:rsidP="002B289B">
      <w:pPr>
        <w:pStyle w:val="Heading1"/>
      </w:pPr>
      <w:bookmarkStart w:id="2" w:name="_Toc100515531"/>
      <w:r>
        <w:t>Cultural Differences</w:t>
      </w:r>
      <w:r w:rsidR="009D0B81">
        <w:t xml:space="preserve"> in China</w:t>
      </w:r>
      <w:bookmarkEnd w:id="2"/>
    </w:p>
    <w:p w14:paraId="2093A591" w14:textId="32AA9C37" w:rsidR="009D0B81" w:rsidRDefault="009D0B81" w:rsidP="007A7A0F">
      <w:r>
        <w:t>In accordance with the Hofstede’s theory, the following analysis shows:</w:t>
      </w:r>
    </w:p>
    <w:p w14:paraId="36038D73" w14:textId="60841DC7" w:rsidR="007A7A0F" w:rsidRPr="009D0B81" w:rsidRDefault="007A7A0F" w:rsidP="007A7A0F">
      <w:pPr>
        <w:rPr>
          <w:b/>
          <w:bCs/>
        </w:rPr>
      </w:pPr>
      <w:r w:rsidRPr="009D0B81">
        <w:rPr>
          <w:b/>
          <w:bCs/>
        </w:rPr>
        <w:t>Power</w:t>
      </w:r>
      <w:r w:rsidR="009D0B81" w:rsidRPr="009D0B81">
        <w:rPr>
          <w:b/>
          <w:bCs/>
        </w:rPr>
        <w:t xml:space="preserve"> vs</w:t>
      </w:r>
      <w:r w:rsidRPr="009D0B81">
        <w:rPr>
          <w:b/>
          <w:bCs/>
        </w:rPr>
        <w:t xml:space="preserve"> Distance</w:t>
      </w:r>
      <w:r w:rsidR="009D0B81">
        <w:rPr>
          <w:b/>
          <w:bCs/>
        </w:rPr>
        <w:t xml:space="preserve">: </w:t>
      </w:r>
      <w:r>
        <w:t xml:space="preserve">This is the file that values ​​the gathering of influence and abundance from people who include everyone, </w:t>
      </w:r>
      <w:proofErr w:type="gramStart"/>
      <w:r>
        <w:t>business</w:t>
      </w:r>
      <w:proofErr w:type="gramEnd"/>
      <w:r>
        <w:t xml:space="preserve"> and culture. </w:t>
      </w:r>
      <w:r w:rsidR="0000454E">
        <w:t>T</w:t>
      </w:r>
      <w:r>
        <w:t xml:space="preserve">he spread of wealth and influence in India is immeasurably one-sided in contrast to the </w:t>
      </w:r>
      <w:proofErr w:type="gramStart"/>
      <w:r>
        <w:t>United kingdom</w:t>
      </w:r>
      <w:proofErr w:type="gramEnd"/>
      <w:r w:rsidR="0000454E">
        <w:t xml:space="preserve"> </w:t>
      </w:r>
      <w:r w:rsidR="0000454E" w:rsidRPr="0000454E">
        <w:t>(Li, Liu and Qian, 2019)</w:t>
      </w:r>
      <w:r>
        <w:t>.</w:t>
      </w:r>
    </w:p>
    <w:p w14:paraId="23C5BB18" w14:textId="14BE7CD3" w:rsidR="007A7A0F" w:rsidRPr="009D0B81" w:rsidRDefault="007A7A0F" w:rsidP="007A7A0F">
      <w:pPr>
        <w:rPr>
          <w:b/>
          <w:bCs/>
        </w:rPr>
      </w:pPr>
      <w:r w:rsidRPr="009D0B81">
        <w:rPr>
          <w:b/>
          <w:bCs/>
        </w:rPr>
        <w:t xml:space="preserve">Independence </w:t>
      </w:r>
      <w:r w:rsidR="009D0B81">
        <w:rPr>
          <w:b/>
          <w:bCs/>
        </w:rPr>
        <w:t>vs</w:t>
      </w:r>
      <w:r w:rsidRPr="009D0B81">
        <w:rPr>
          <w:b/>
          <w:bCs/>
        </w:rPr>
        <w:t xml:space="preserve"> cooperation</w:t>
      </w:r>
      <w:r w:rsidR="009D0B81" w:rsidRPr="009D0B81">
        <w:rPr>
          <w:b/>
          <w:bCs/>
        </w:rPr>
        <w:t>:</w:t>
      </w:r>
      <w:r w:rsidR="009D0B81">
        <w:rPr>
          <w:b/>
          <w:bCs/>
        </w:rPr>
        <w:t xml:space="preserve"> </w:t>
      </w:r>
      <w:r>
        <w:t xml:space="preserve">India's result in Independence against the Community is 20, which means that the preference is given exclusively to the </w:t>
      </w:r>
      <w:proofErr w:type="gramStart"/>
      <w:r>
        <w:t>general public</w:t>
      </w:r>
      <w:proofErr w:type="gramEnd"/>
      <w:r>
        <w:t xml:space="preserve">. Although in the United Kingdom, a score of 89 shows that the inclination is highly dependent on the people and not on the local </w:t>
      </w:r>
      <w:proofErr w:type="gramStart"/>
      <w:r>
        <w:t>area as a whole</w:t>
      </w:r>
      <w:proofErr w:type="gramEnd"/>
      <w:r w:rsidR="0000454E">
        <w:t xml:space="preserve"> </w:t>
      </w:r>
      <w:r w:rsidR="0000454E" w:rsidRPr="0000454E">
        <w:t>(Li, Liu and Qian, 2019)</w:t>
      </w:r>
      <w:r>
        <w:t>.</w:t>
      </w:r>
    </w:p>
    <w:p w14:paraId="74DE1912" w14:textId="6C042513" w:rsidR="007A7A0F" w:rsidRPr="009D0B81" w:rsidRDefault="007A7A0F" w:rsidP="007A7A0F">
      <w:pPr>
        <w:rPr>
          <w:b/>
          <w:bCs/>
        </w:rPr>
      </w:pPr>
      <w:r w:rsidRPr="009D0B81">
        <w:rPr>
          <w:b/>
          <w:bCs/>
        </w:rPr>
        <w:t xml:space="preserve">Masculinity </w:t>
      </w:r>
      <w:r w:rsidR="009D0B81" w:rsidRPr="009D0B81">
        <w:rPr>
          <w:b/>
          <w:bCs/>
        </w:rPr>
        <w:t>vs</w:t>
      </w:r>
      <w:r w:rsidRPr="009D0B81">
        <w:rPr>
          <w:b/>
          <w:bCs/>
        </w:rPr>
        <w:t xml:space="preserve"> femininity</w:t>
      </w:r>
      <w:r w:rsidR="009D0B81" w:rsidRPr="009D0B81">
        <w:rPr>
          <w:b/>
          <w:bCs/>
        </w:rPr>
        <w:t>:</w:t>
      </w:r>
      <w:r w:rsidR="009D0B81">
        <w:rPr>
          <w:b/>
          <w:bCs/>
        </w:rPr>
        <w:t xml:space="preserve"> </w:t>
      </w:r>
      <w:r>
        <w:t>China's result in the culture of manhood versus lady remains 66, which means that China is an extremely masculine country, that is, the assumptions about becoming fruitful, confident, materialistic are placed on men, not women. As for the United Kingdom, the result is 66, which is equivalent to China, which fully means that masculinity in the United Kingdom is highly followed</w:t>
      </w:r>
      <w:r w:rsidR="0000454E">
        <w:t xml:space="preserve"> </w:t>
      </w:r>
      <w:r w:rsidR="0000454E" w:rsidRPr="0000454E">
        <w:t xml:space="preserve">(Li, </w:t>
      </w:r>
      <w:proofErr w:type="gramStart"/>
      <w:r w:rsidR="0000454E" w:rsidRPr="0000454E">
        <w:t>Liu</w:t>
      </w:r>
      <w:proofErr w:type="gramEnd"/>
      <w:r w:rsidR="0000454E" w:rsidRPr="0000454E">
        <w:t xml:space="preserve"> and Qian, 2019)</w:t>
      </w:r>
      <w:r>
        <w:t>.</w:t>
      </w:r>
    </w:p>
    <w:p w14:paraId="23F7AE9A" w14:textId="06020167" w:rsidR="007A7A0F" w:rsidRDefault="007A7A0F" w:rsidP="007A7A0F">
      <w:r w:rsidRPr="009D0B81">
        <w:rPr>
          <w:b/>
          <w:bCs/>
        </w:rPr>
        <w:t xml:space="preserve">Vulnerability </w:t>
      </w:r>
      <w:r w:rsidR="009D0B81" w:rsidRPr="009D0B81">
        <w:rPr>
          <w:b/>
          <w:bCs/>
        </w:rPr>
        <w:t>vs</w:t>
      </w:r>
      <w:r w:rsidRPr="009D0B81">
        <w:rPr>
          <w:b/>
          <w:bCs/>
        </w:rPr>
        <w:t xml:space="preserve"> </w:t>
      </w:r>
      <w:r w:rsidR="009D0B81">
        <w:rPr>
          <w:b/>
          <w:bCs/>
        </w:rPr>
        <w:t>r</w:t>
      </w:r>
      <w:r w:rsidRPr="009D0B81">
        <w:rPr>
          <w:b/>
          <w:bCs/>
        </w:rPr>
        <w:t>ecord</w:t>
      </w:r>
      <w:r w:rsidR="009D0B81" w:rsidRPr="009D0B81">
        <w:rPr>
          <w:b/>
          <w:bCs/>
        </w:rPr>
        <w:t>:</w:t>
      </w:r>
      <w:r w:rsidR="009D0B81">
        <w:t xml:space="preserve"> </w:t>
      </w:r>
      <w:r>
        <w:t xml:space="preserve">This hypothesis demonstrates the flexibility of people to be nervous. China's score in the UAI is </w:t>
      </w:r>
      <w:r w:rsidR="009D0B81">
        <w:t>above 25</w:t>
      </w:r>
      <w:r>
        <w:t xml:space="preserve">, which means low vulnerability. This is due to the transfer of spots among different individuals. A low score </w:t>
      </w:r>
      <w:r w:rsidR="009D0B81">
        <w:t>under</w:t>
      </w:r>
      <w:r>
        <w:t xml:space="preserve"> </w:t>
      </w:r>
      <w:r w:rsidR="009D0B81">
        <w:t>40</w:t>
      </w:r>
      <w:r>
        <w:t xml:space="preserve"> in the United Kingdom indicates </w:t>
      </w:r>
      <w:r w:rsidR="009D0B81">
        <w:t xml:space="preserve">this </w:t>
      </w:r>
      <w:proofErr w:type="gramStart"/>
      <w:r w:rsidR="009D0B81">
        <w:t xml:space="preserve">particular </w:t>
      </w:r>
      <w:r>
        <w:t>country</w:t>
      </w:r>
      <w:proofErr w:type="gramEnd"/>
      <w:r>
        <w:t xml:space="preserve"> that does not worry about the potential outcomes of everyone's lifestyle</w:t>
      </w:r>
      <w:r w:rsidR="0000454E">
        <w:t xml:space="preserve"> </w:t>
      </w:r>
      <w:r w:rsidR="0000454E" w:rsidRPr="0000454E">
        <w:t>(Li, Liu and Qian, 2019)</w:t>
      </w:r>
      <w:r>
        <w:t>.</w:t>
      </w:r>
    </w:p>
    <w:p w14:paraId="3625D546" w14:textId="1681ACDA" w:rsidR="007A7A0F" w:rsidRDefault="009D0B81" w:rsidP="007A7A0F">
      <w:r w:rsidRPr="009D0B81">
        <w:rPr>
          <w:b/>
          <w:bCs/>
        </w:rPr>
        <w:t>Short vs long distance:</w:t>
      </w:r>
      <w:r>
        <w:t xml:space="preserve"> </w:t>
      </w:r>
      <w:r w:rsidR="007A7A0F">
        <w:t xml:space="preserve">The direction of long distances shows that reservations are being made for the future, while the present moment demonstrates the anticipation of transitional results. China's score in this direction is </w:t>
      </w:r>
      <w:r>
        <w:t>above 70</w:t>
      </w:r>
      <w:r w:rsidR="007A7A0F">
        <w:t>, which expresses their tendency to be a long-distance culture. As for the United Kingdom, it remains at 50, which means that they tend to adjust to both long-term and transitional goals</w:t>
      </w:r>
      <w:r w:rsidR="0000454E">
        <w:t xml:space="preserve"> </w:t>
      </w:r>
      <w:r w:rsidR="0000454E" w:rsidRPr="0000454E">
        <w:t xml:space="preserve">(Li, </w:t>
      </w:r>
      <w:proofErr w:type="gramStart"/>
      <w:r w:rsidR="0000454E" w:rsidRPr="0000454E">
        <w:t>Liu</w:t>
      </w:r>
      <w:proofErr w:type="gramEnd"/>
      <w:r w:rsidR="0000454E" w:rsidRPr="0000454E">
        <w:t xml:space="preserve"> and Qian, 2019)</w:t>
      </w:r>
      <w:r w:rsidR="007A7A0F">
        <w:t>.</w:t>
      </w:r>
    </w:p>
    <w:p w14:paraId="69DD0874" w14:textId="4BEB30C7" w:rsidR="00011408" w:rsidRDefault="007A7A0F" w:rsidP="007A7A0F">
      <w:r w:rsidRPr="009D0B81">
        <w:rPr>
          <w:b/>
          <w:bCs/>
        </w:rPr>
        <w:t>Indulgence vs. Restriction</w:t>
      </w:r>
      <w:r w:rsidR="009D0B81" w:rsidRPr="009D0B81">
        <w:rPr>
          <w:b/>
          <w:bCs/>
        </w:rPr>
        <w:t>:</w:t>
      </w:r>
      <w:r w:rsidR="009D0B81">
        <w:t xml:space="preserve"> </w:t>
      </w:r>
      <w:r>
        <w:t xml:space="preserve">The indulgence factor is defined as the full adaptability given to people to make choices in view of their usual range of knowledge. The restriction implies limiting people's exercises by performing movements on their own. China has a low score of 24, which suggests that it is a culture laden with restrictions. As for the United Kingdom, its results are </w:t>
      </w:r>
      <w:r w:rsidR="009D0B81">
        <w:t>70</w:t>
      </w:r>
      <w:r>
        <w:t>, which shows that English culture gives people free rein to have a happy existence, without a trace of any harsh standards</w:t>
      </w:r>
      <w:r w:rsidR="0000454E">
        <w:t xml:space="preserve"> </w:t>
      </w:r>
      <w:r w:rsidR="0000454E" w:rsidRPr="0000454E">
        <w:t xml:space="preserve">(Li, </w:t>
      </w:r>
      <w:proofErr w:type="gramStart"/>
      <w:r w:rsidR="0000454E" w:rsidRPr="0000454E">
        <w:t>Liu</w:t>
      </w:r>
      <w:proofErr w:type="gramEnd"/>
      <w:r w:rsidR="0000454E" w:rsidRPr="0000454E">
        <w:t xml:space="preserve"> and Qian, 2019)</w:t>
      </w:r>
      <w:r>
        <w:t>.</w:t>
      </w:r>
    </w:p>
    <w:p w14:paraId="5F9A27A6" w14:textId="69A3BC66" w:rsidR="00011408" w:rsidRDefault="009D0B81" w:rsidP="002B289B">
      <w:pPr>
        <w:pStyle w:val="Heading1"/>
      </w:pPr>
      <w:bookmarkStart w:id="3" w:name="_Toc100515532"/>
      <w:r>
        <w:lastRenderedPageBreak/>
        <w:t>Issues with Cultural Differences in China</w:t>
      </w:r>
      <w:bookmarkEnd w:id="3"/>
    </w:p>
    <w:p w14:paraId="1CA866CB" w14:textId="51462607" w:rsidR="00011408" w:rsidRDefault="007A7A0F" w:rsidP="00011408">
      <w:r w:rsidRPr="007A7A0F">
        <w:t>One of the major problems facing the Chinese economy, even in the workplace, is the division of jobs. Due to outdated sentences and standards applied by representatives, even the work environment caused various problems at the station. Problems arise when, during activities, gatherings or tasks, a representative is offended by his or her position or race, which can cause viciousness and can also disrupt the day-to-day running of that organization. There have even been times when an individual has studied and judged the whole world in view of his situation and is beginning to oppose it unsurpassed among others. In fact, even the associations were created to help their own rank, to gain the opportunity to stand firm in the top position in this organization, which causes various blockades in progress</w:t>
      </w:r>
      <w:r w:rsidR="0000454E">
        <w:t xml:space="preserve"> </w:t>
      </w:r>
      <w:r w:rsidR="0000454E" w:rsidRPr="0000454E">
        <w:t>(</w:t>
      </w:r>
      <w:proofErr w:type="spellStart"/>
      <w:r w:rsidR="0000454E" w:rsidRPr="0000454E">
        <w:t>Talhelm</w:t>
      </w:r>
      <w:proofErr w:type="spellEnd"/>
      <w:r w:rsidR="0000454E" w:rsidRPr="0000454E">
        <w:t>, Zhang and Oishi, 2018)</w:t>
      </w:r>
      <w:r w:rsidRPr="007A7A0F">
        <w:t>.</w:t>
      </w:r>
    </w:p>
    <w:p w14:paraId="51328F19" w14:textId="69CED1A8" w:rsidR="00011408" w:rsidRDefault="009D0B81" w:rsidP="00011408">
      <w:r>
        <w:t xml:space="preserve">Secondly, it is important to outline the fact that </w:t>
      </w:r>
      <w:r w:rsidR="007A7A0F" w:rsidRPr="007A7A0F">
        <w:t>China is seen as the core of communism. There are different people who have a place with different networks like etc. Their persistence and disregard for a local area often causes misunderstandings and blockages in the daily work process of the organization. This can also escalate into brutality, as people in China have extremely deep convictions in their own networks. This will prevent organizations in the United Kingdom from opening their organizations on Indian soil</w:t>
      </w:r>
      <w:r w:rsidR="0000454E">
        <w:t xml:space="preserve"> </w:t>
      </w:r>
      <w:r w:rsidR="0000454E" w:rsidRPr="0000454E">
        <w:t>(</w:t>
      </w:r>
      <w:proofErr w:type="spellStart"/>
      <w:r w:rsidR="0000454E" w:rsidRPr="0000454E">
        <w:t>Talhelm</w:t>
      </w:r>
      <w:proofErr w:type="spellEnd"/>
      <w:r w:rsidR="0000454E" w:rsidRPr="0000454E">
        <w:t>, Zhang and Oishi, 2018)</w:t>
      </w:r>
      <w:r w:rsidR="007A7A0F" w:rsidRPr="007A7A0F">
        <w:t>.</w:t>
      </w:r>
    </w:p>
    <w:p w14:paraId="44F03FB0" w14:textId="1183D86A" w:rsidR="007A7A0F" w:rsidRDefault="009D0B81" w:rsidP="00011408">
      <w:r>
        <w:t>Sexual discrimination is a problem that is longstanding in the Chinese economy. It</w:t>
      </w:r>
      <w:r w:rsidR="007A7A0F" w:rsidRPr="007A7A0F">
        <w:t xml:space="preserve"> is usually learning in Chinese society. It has also laid its basic foundations in the work environment. Orientation segregation represents inequalities in treatment based on the needs and </w:t>
      </w:r>
      <w:proofErr w:type="spellStart"/>
      <w:r w:rsidR="007A7A0F" w:rsidRPr="007A7A0F">
        <w:t>honors</w:t>
      </w:r>
      <w:proofErr w:type="spellEnd"/>
      <w:r w:rsidR="007A7A0F" w:rsidRPr="007A7A0F">
        <w:t xml:space="preserve"> of the premise of orientation. In various work environments in China, orientation bias is a common practice in which many women miss progress and salary increases due to their orientation. As indicated by the Asia-Pacific region, the deviation in orientation is up to 60%. This imbalance in orientation can cause blockages in correspondence, as even skilled workers will miss the deserving incredibly open doors and the less experienced will need more</w:t>
      </w:r>
      <w:r w:rsidR="0000454E">
        <w:t xml:space="preserve"> </w:t>
      </w:r>
      <w:r w:rsidR="0000454E" w:rsidRPr="0000454E">
        <w:t>(</w:t>
      </w:r>
      <w:proofErr w:type="spellStart"/>
      <w:r w:rsidR="0000454E" w:rsidRPr="0000454E">
        <w:t>Talhelm</w:t>
      </w:r>
      <w:proofErr w:type="spellEnd"/>
      <w:r w:rsidR="0000454E" w:rsidRPr="0000454E">
        <w:t>, Zhang and Oishi, 2018)</w:t>
      </w:r>
      <w:r w:rsidR="007A7A0F" w:rsidRPr="007A7A0F">
        <w:t>.</w:t>
      </w:r>
    </w:p>
    <w:p w14:paraId="3CFA210D" w14:textId="4974AC59" w:rsidR="007A7A0F" w:rsidRDefault="009D0B81" w:rsidP="002B289B">
      <w:pPr>
        <w:pStyle w:val="Heading1"/>
      </w:pPr>
      <w:bookmarkStart w:id="4" w:name="_Toc100515533"/>
      <w:r>
        <w:t>Challenges and Barriers to Communication in International Business</w:t>
      </w:r>
      <w:bookmarkEnd w:id="4"/>
      <w:r w:rsidR="00011408">
        <w:t xml:space="preserve"> </w:t>
      </w:r>
    </w:p>
    <w:p w14:paraId="1FF9E94A" w14:textId="0054F12B" w:rsidR="002B289B" w:rsidRDefault="009D0B81" w:rsidP="002B289B">
      <w:r>
        <w:t>The first issue is l</w:t>
      </w:r>
      <w:r w:rsidR="002B289B">
        <w:t xml:space="preserve">anguage problems </w:t>
      </w:r>
      <w:r>
        <w:t xml:space="preserve">which </w:t>
      </w:r>
      <w:r w:rsidR="002B289B">
        <w:t>are often a problem for outsiders, especially for people in the United Kingdom when working in China. For a UK person who is expelled to live in China to start a business if he does not know the local language of China or cannot speak to ordinary citizens, then at this point this proves to be an extreme challenge for a business that to try to do what is right, not to mention enlargement</w:t>
      </w:r>
      <w:r w:rsidR="0000454E">
        <w:t xml:space="preserve"> </w:t>
      </w:r>
      <w:r w:rsidR="0000454E" w:rsidRPr="0000454E">
        <w:t>(Comparative study of factors affecting public acceptance of mining projects: Evidence from USA, China and Turkey, 2019)</w:t>
      </w:r>
      <w:r w:rsidR="0000454E">
        <w:t>.</w:t>
      </w:r>
    </w:p>
    <w:p w14:paraId="70CF2D5F" w14:textId="36190812" w:rsidR="002B289B" w:rsidRDefault="009D0B81" w:rsidP="002B289B">
      <w:r>
        <w:t xml:space="preserve">The second barrier to communication is </w:t>
      </w:r>
      <w:proofErr w:type="spellStart"/>
      <w:r>
        <w:t>c</w:t>
      </w:r>
      <w:r w:rsidR="002B289B">
        <w:t>hinese</w:t>
      </w:r>
      <w:proofErr w:type="spellEnd"/>
      <w:r w:rsidR="002B289B">
        <w:t xml:space="preserve"> culture </w:t>
      </w:r>
      <w:r>
        <w:t xml:space="preserve">which </w:t>
      </w:r>
      <w:r w:rsidR="002B289B">
        <w:t xml:space="preserve">has a deep trust in recognizing older people, relatives and attracting family business. For a UK resident, </w:t>
      </w:r>
      <w:r w:rsidR="002B289B">
        <w:lastRenderedPageBreak/>
        <w:t xml:space="preserve">these societies can be a challenge to adapt, as this becomes something completely different for </w:t>
      </w:r>
      <w:proofErr w:type="gramStart"/>
      <w:r w:rsidR="002B289B">
        <w:t xml:space="preserve">them </w:t>
      </w:r>
      <w:r w:rsidR="0000454E" w:rsidRPr="0000454E">
        <w:t xml:space="preserve"> (</w:t>
      </w:r>
      <w:proofErr w:type="spellStart"/>
      <w:proofErr w:type="gramEnd"/>
      <w:r w:rsidR="0000454E" w:rsidRPr="0000454E">
        <w:t>Heinberg</w:t>
      </w:r>
      <w:proofErr w:type="spellEnd"/>
      <w:r w:rsidR="0000454E" w:rsidRPr="0000454E">
        <w:t xml:space="preserve">, </w:t>
      </w:r>
      <w:proofErr w:type="spellStart"/>
      <w:r w:rsidR="0000454E" w:rsidRPr="0000454E">
        <w:t>Ozkaya</w:t>
      </w:r>
      <w:proofErr w:type="spellEnd"/>
      <w:r w:rsidR="0000454E" w:rsidRPr="0000454E">
        <w:t xml:space="preserve"> and Taube, 2018)</w:t>
      </w:r>
      <w:r w:rsidR="0000454E">
        <w:t>.</w:t>
      </w:r>
    </w:p>
    <w:p w14:paraId="74DA9049" w14:textId="5BB176AB" w:rsidR="002B289B" w:rsidRDefault="009D0B81" w:rsidP="002B289B">
      <w:r>
        <w:t>General discrimination</w:t>
      </w:r>
      <w:r w:rsidR="002B289B">
        <w:t xml:space="preserve"> is a </w:t>
      </w:r>
      <w:r>
        <w:t>significant</w:t>
      </w:r>
      <w:r w:rsidR="002B289B">
        <w:t xml:space="preserve"> problem for the Chinese in terms of expanding their organizations to outsiders. Exile from the United Kingdom, while choosing to start a business, could not withstand the orientation </w:t>
      </w:r>
      <w:proofErr w:type="spellStart"/>
      <w:r w:rsidR="002B289B">
        <w:t>orientation</w:t>
      </w:r>
      <w:proofErr w:type="spellEnd"/>
      <w:r w:rsidR="002B289B">
        <w:t xml:space="preserve"> that seemed to be among the workers. This causes huge problems with correspondence (Chen et al., 2017).</w:t>
      </w:r>
    </w:p>
    <w:p w14:paraId="04D5B223" w14:textId="7AA91F19" w:rsidR="009D0B81" w:rsidRDefault="009D0B81" w:rsidP="002B289B">
      <w:r>
        <w:t>In terms of non-verbal type of communication, this is where the real creator of contrast lies. Non-verbal communication between Chinese and UK citizens is constant. The way Indians respond is very surprising to that of a UK resident. For example, the approach to introducing every task by a Chinese person is not the same as every person in the United Kingdom.</w:t>
      </w:r>
    </w:p>
    <w:p w14:paraId="09DC282F" w14:textId="09535EDC" w:rsidR="002B289B" w:rsidRDefault="009D0B81" w:rsidP="002B289B">
      <w:r>
        <w:t xml:space="preserve">Innovation issues are another problem. </w:t>
      </w:r>
      <w:r w:rsidR="002B289B">
        <w:t>Research recognizes that the use of innovation in China is very old and old. This leads to a lack of recruitment, which ultimately encourages data that is not ready for accurate transmission</w:t>
      </w:r>
      <w:r w:rsidRPr="009D0B81">
        <w:t xml:space="preserve"> (van </w:t>
      </w:r>
      <w:proofErr w:type="spellStart"/>
      <w:r w:rsidRPr="009D0B81">
        <w:t>Tulder</w:t>
      </w:r>
      <w:proofErr w:type="spellEnd"/>
      <w:r w:rsidRPr="009D0B81">
        <w:t xml:space="preserve">, Verbeke and </w:t>
      </w:r>
      <w:proofErr w:type="spellStart"/>
      <w:r w:rsidRPr="009D0B81">
        <w:t>Piscitello</w:t>
      </w:r>
      <w:proofErr w:type="spellEnd"/>
      <w:r w:rsidRPr="009D0B81">
        <w:t>, 2018)</w:t>
      </w:r>
      <w:r w:rsidR="002B289B">
        <w:t>.</w:t>
      </w:r>
    </w:p>
    <w:p w14:paraId="6C00BA3B" w14:textId="6D0C15EC" w:rsidR="002B289B" w:rsidRDefault="009D0B81" w:rsidP="002B289B">
      <w:r>
        <w:t xml:space="preserve">There are geographic issues as well which is </w:t>
      </w:r>
      <w:r w:rsidR="002B289B">
        <w:t xml:space="preserve">a huge problem in Chinese society, as the division of position and local areas is found everywhere, not just in working life. To work effectively as an exile from the UK, he / she must face separation based on their status and </w:t>
      </w:r>
      <w:proofErr w:type="gramStart"/>
      <w:r w:rsidR="002B289B">
        <w:t xml:space="preserve">race </w:t>
      </w:r>
      <w:r w:rsidRPr="009D0B81">
        <w:t xml:space="preserve"> (</w:t>
      </w:r>
      <w:proofErr w:type="gramEnd"/>
      <w:r w:rsidRPr="009D0B81">
        <w:t xml:space="preserve">Van </w:t>
      </w:r>
      <w:proofErr w:type="spellStart"/>
      <w:r w:rsidRPr="009D0B81">
        <w:t>Assche</w:t>
      </w:r>
      <w:proofErr w:type="spellEnd"/>
      <w:r w:rsidRPr="009D0B81">
        <w:t xml:space="preserve"> and </w:t>
      </w:r>
      <w:proofErr w:type="spellStart"/>
      <w:r w:rsidRPr="009D0B81">
        <w:t>Lundan</w:t>
      </w:r>
      <w:proofErr w:type="spellEnd"/>
      <w:r w:rsidRPr="009D0B81">
        <w:t>, 2020)</w:t>
      </w:r>
      <w:r>
        <w:t>. Moreover, t</w:t>
      </w:r>
      <w:r w:rsidR="002B289B">
        <w:t xml:space="preserve">he choice made with feelings is a significant problem, as the choice </w:t>
      </w:r>
      <w:proofErr w:type="gramStart"/>
      <w:r w:rsidR="002B289B">
        <w:t>made out of</w:t>
      </w:r>
      <w:proofErr w:type="gramEnd"/>
      <w:r w:rsidR="002B289B">
        <w:t xml:space="preserve"> compassion is bad for the prosperity of the association. Probably the biggest problem addressed in India is the barriers to feelings, in which a choice made with a dubious mentality leads to flawed results that have a colossal effect on unknown organizations, even the United Kingdom</w:t>
      </w:r>
      <w:r w:rsidRPr="009D0B81">
        <w:t xml:space="preserve"> (Van </w:t>
      </w:r>
      <w:proofErr w:type="spellStart"/>
      <w:r w:rsidRPr="009D0B81">
        <w:t>Assche</w:t>
      </w:r>
      <w:proofErr w:type="spellEnd"/>
      <w:r w:rsidRPr="009D0B81">
        <w:t xml:space="preserve"> and </w:t>
      </w:r>
      <w:proofErr w:type="spellStart"/>
      <w:r w:rsidRPr="009D0B81">
        <w:t>Lundan</w:t>
      </w:r>
      <w:proofErr w:type="spellEnd"/>
      <w:r w:rsidRPr="009D0B81">
        <w:t>, 2020)</w:t>
      </w:r>
      <w:r w:rsidR="002B289B">
        <w:t>.</w:t>
      </w:r>
    </w:p>
    <w:p w14:paraId="0003DDA0" w14:textId="49B144EA" w:rsidR="00011408" w:rsidRDefault="002B289B" w:rsidP="002B289B">
      <w:pPr>
        <w:pStyle w:val="Heading1"/>
      </w:pPr>
      <w:bookmarkStart w:id="5" w:name="_Toc100515534"/>
      <w:r>
        <w:t>Recommendations</w:t>
      </w:r>
      <w:bookmarkEnd w:id="5"/>
    </w:p>
    <w:p w14:paraId="0D502D31" w14:textId="2305F75B" w:rsidR="002B289B" w:rsidRDefault="009D0B81" w:rsidP="002B289B">
      <w:r>
        <w:t>T</w:t>
      </w:r>
      <w:r w:rsidR="002B289B">
        <w:t>he proposals adopted by China to expand its unknown organizations, including the United Kingdom, are as follows</w:t>
      </w:r>
      <w:r>
        <w:t xml:space="preserve"> </w:t>
      </w:r>
      <w:r w:rsidRPr="009D0B81">
        <w:t xml:space="preserve">(Almeida, </w:t>
      </w:r>
      <w:proofErr w:type="gramStart"/>
      <w:r w:rsidRPr="009D0B81">
        <w:t>Santos</w:t>
      </w:r>
      <w:proofErr w:type="gramEnd"/>
      <w:r w:rsidRPr="009D0B81">
        <w:t xml:space="preserve"> and Monteiro, 2020)</w:t>
      </w:r>
      <w:r w:rsidR="002B289B">
        <w:t>:</w:t>
      </w:r>
    </w:p>
    <w:p w14:paraId="24A65886" w14:textId="77777777" w:rsidR="002B289B" w:rsidRDefault="002B289B" w:rsidP="002B289B">
      <w:r>
        <w:t xml:space="preserve">To eliminate blockages in correspondence, the organization can hire employees from around the world who cannot communicate very easily in different dialects, but also </w:t>
      </w:r>
      <w:proofErr w:type="gramStart"/>
      <w:r>
        <w:t>have the ability to</w:t>
      </w:r>
      <w:proofErr w:type="gramEnd"/>
      <w:r>
        <w:t xml:space="preserve"> speak to local people in the field. Therefore, English has become a normal language for correspondence. This will help to expand wider exchanges and stay away from possible social boundaries.</w:t>
      </w:r>
    </w:p>
    <w:p w14:paraId="1682B38D" w14:textId="35BB51F0" w:rsidR="002B289B" w:rsidRDefault="009D0B81" w:rsidP="002B289B">
      <w:r>
        <w:t>Furthermore, u</w:t>
      </w:r>
      <w:r w:rsidR="002B289B">
        <w:t>sing on-board interpretation such as "</w:t>
      </w:r>
      <w:proofErr w:type="spellStart"/>
      <w:r w:rsidR="002B289B">
        <w:t>Smartling</w:t>
      </w:r>
      <w:proofErr w:type="spellEnd"/>
      <w:r w:rsidR="002B289B">
        <w:t>", the organization can present different dialects for its sites, which would not only allow people living in different nations to access these sites, but will further help organizations in the UK to organize their business in this country.</w:t>
      </w:r>
    </w:p>
    <w:p w14:paraId="2972D371" w14:textId="372D2B7B" w:rsidR="00011408" w:rsidRDefault="002B289B" w:rsidP="002B289B">
      <w:r>
        <w:lastRenderedPageBreak/>
        <w:t xml:space="preserve">By handing out messages, this is done as a significantly improved means of correspondence in contrast to face-to-face exchange. Getting to know the normal gatherings by sharing the views and moods in different organizations </w:t>
      </w:r>
      <w:proofErr w:type="gramStart"/>
      <w:r>
        <w:t>in order to</w:t>
      </w:r>
      <w:proofErr w:type="gramEnd"/>
      <w:r>
        <w:t xml:space="preserve"> maintain a productive and smooth operation of this business. Apps like Google Home pants and bases play a huge role in smooth video conferencing, further eliminating time issues. Finally, it helps to expand the method of correspondence on a much larger scale.</w:t>
      </w:r>
    </w:p>
    <w:p w14:paraId="551A50F4" w14:textId="7A7A6809" w:rsidR="002B289B" w:rsidRDefault="009D0B81" w:rsidP="002B289B">
      <w:r>
        <w:t xml:space="preserve">Another proposal invokes making use of digital tools. </w:t>
      </w:r>
      <w:r w:rsidR="002B289B">
        <w:t xml:space="preserve">Cloud-based agreements such as google drive make it easy to share records and other basic information between organizations and collaborators anywhere. Based on the specialized editions of this product, it is </w:t>
      </w:r>
      <w:proofErr w:type="gramStart"/>
      <w:r w:rsidR="002B289B">
        <w:t>absolutely necessary</w:t>
      </w:r>
      <w:proofErr w:type="gramEnd"/>
      <w:r w:rsidR="002B289B">
        <w:t xml:space="preserve"> to arrange the most ideal agreement for sharing records and information to which partner. In fact, even web applications such as Headquarters, </w:t>
      </w:r>
      <w:proofErr w:type="spellStart"/>
      <w:r w:rsidR="002B289B">
        <w:t>Altassian</w:t>
      </w:r>
      <w:proofErr w:type="spellEnd"/>
      <w:r w:rsidR="002B289B">
        <w:t xml:space="preserve">, Trello help with the smooth task of </w:t>
      </w:r>
      <w:proofErr w:type="spellStart"/>
      <w:r w:rsidR="002B289B">
        <w:t>endeavors</w:t>
      </w:r>
      <w:proofErr w:type="spellEnd"/>
      <w:r w:rsidR="002B289B">
        <w:t xml:space="preserve"> and keep everyone coordinated. This further helps organizations in the UK to talk to local people living in India, which would help their business go much further.</w:t>
      </w:r>
      <w:r>
        <w:t xml:space="preserve"> </w:t>
      </w:r>
      <w:r w:rsidR="002B289B">
        <w:t xml:space="preserve">In this period of digitalization, it is not possible for anyone to misjudge the power of travel. With the trip, the representatives can form solid working associations with representatives living in different countries. For example, </w:t>
      </w:r>
      <w:proofErr w:type="gramStart"/>
      <w:r w:rsidR="002B289B">
        <w:t>assuming that</w:t>
      </w:r>
      <w:proofErr w:type="gramEnd"/>
      <w:r w:rsidR="002B289B">
        <w:t xml:space="preserve"> a citizen of </w:t>
      </w:r>
      <w:proofErr w:type="spellStart"/>
      <w:r w:rsidR="002B289B">
        <w:t>Zejihang</w:t>
      </w:r>
      <w:proofErr w:type="spellEnd"/>
      <w:r w:rsidR="002B289B">
        <w:t xml:space="preserve"> goes to Hainan and promotes a solid relationship with the representatives of that country, this would give a greater impetus to the company to start a business in the future, assuming that the correspondence is done correctly with appropriate relationships.</w:t>
      </w:r>
    </w:p>
    <w:p w14:paraId="75984DA4" w14:textId="08FF3C37" w:rsidR="002B289B" w:rsidRDefault="009D0B81" w:rsidP="002B289B">
      <w:r>
        <w:t>Finally, t</w:t>
      </w:r>
      <w:r w:rsidR="002B289B">
        <w:t xml:space="preserve">he ability to communicate in normal language creates a sense of communication, understanding and trust. In this regard, it is </w:t>
      </w:r>
      <w:proofErr w:type="gramStart"/>
      <w:r w:rsidR="002B289B">
        <w:t>absolutely necessary</w:t>
      </w:r>
      <w:proofErr w:type="gramEnd"/>
      <w:r w:rsidR="002B289B">
        <w:t xml:space="preserve"> for Chinese organizations to encourage customer administrations in close dialects, which will be offered by telephone, e-mail, visits, etc. Building relationships on this basis would allow organizations in the UK to understand the Chinese market and thus effectively set up business there.</w:t>
      </w:r>
    </w:p>
    <w:p w14:paraId="11D6C31C" w14:textId="31BB32CA" w:rsidR="00011408" w:rsidRDefault="00011408" w:rsidP="002B289B">
      <w:pPr>
        <w:pStyle w:val="Heading1"/>
      </w:pPr>
      <w:bookmarkStart w:id="6" w:name="_Toc100515535"/>
      <w:r>
        <w:t>Conclusion</w:t>
      </w:r>
      <w:bookmarkEnd w:id="6"/>
    </w:p>
    <w:p w14:paraId="50B67DBA" w14:textId="78C79C71" w:rsidR="00011408" w:rsidRDefault="009D0B81" w:rsidP="00011408">
      <w:r>
        <w:t>In conclusion, t</w:t>
      </w:r>
      <w:r w:rsidR="002B289B" w:rsidRPr="002B289B">
        <w:t xml:space="preserve">he above study shows that China is a country of social beliefs, positioning the largest in the population charts. It also has the second largest gross domestic product after the United States, making its economy slightly stable in any case for a non-industrial nation. This is a space of different dialects and there are also fair business assessments. In the social distinctions using the social aspects of Hofstede, it was distinguished that social differences are very visible to the Chinese compared to the English public, </w:t>
      </w:r>
      <w:proofErr w:type="spellStart"/>
      <w:r w:rsidR="002B289B" w:rsidRPr="002B289B">
        <w:t>ie</w:t>
      </w:r>
      <w:proofErr w:type="spellEnd"/>
      <w:r w:rsidR="002B289B" w:rsidRPr="002B289B">
        <w:t xml:space="preserve">. China is an even more restrictive country, unlike the United Kingdom, which is much of a liberal. as a country, the focus on people is more </w:t>
      </w:r>
      <w:proofErr w:type="gramStart"/>
      <w:r w:rsidR="002B289B" w:rsidRPr="002B289B">
        <w:t>in</w:t>
      </w:r>
      <w:proofErr w:type="gramEnd"/>
      <w:r w:rsidR="002B289B" w:rsidRPr="002B289B">
        <w:t xml:space="preserve"> the UK, although it is China, the community is immeasurably focused on. The following topic </w:t>
      </w:r>
      <w:proofErr w:type="spellStart"/>
      <w:r w:rsidR="002B289B" w:rsidRPr="002B289B">
        <w:t>analyzes</w:t>
      </w:r>
      <w:proofErr w:type="spellEnd"/>
      <w:r w:rsidR="002B289B" w:rsidRPr="002B289B">
        <w:t xml:space="preserve"> various issues of social consciousness traced by the boundaries of correspondence such as language barriers, separation of orientations, contrasts in societies, etc., which will be addressed by each organization in the UK in case it plans to of starting their own business in China. Towards the end of the point, </w:t>
      </w:r>
      <w:r w:rsidR="002B289B" w:rsidRPr="002B289B">
        <w:lastRenderedPageBreak/>
        <w:t>a brief investigation was made into the arrangements and procedures in place to address correspondence issues in the business climate.</w:t>
      </w:r>
    </w:p>
    <w:p w14:paraId="432109CB" w14:textId="3E0E250D" w:rsidR="00011408" w:rsidRDefault="00011408" w:rsidP="00011408"/>
    <w:p w14:paraId="3FB04BB9" w14:textId="378B5385" w:rsidR="00CC4D2C" w:rsidRDefault="00CC4D2C" w:rsidP="00011408"/>
    <w:p w14:paraId="770FDFDE" w14:textId="370C3D96" w:rsidR="0000454E" w:rsidRDefault="0000454E" w:rsidP="00011408"/>
    <w:p w14:paraId="6BA379BB" w14:textId="7981FDC1" w:rsidR="0000454E" w:rsidRDefault="0000454E" w:rsidP="00011408"/>
    <w:p w14:paraId="0AF0DB04" w14:textId="46F189A8" w:rsidR="0000454E" w:rsidRDefault="0000454E" w:rsidP="00011408"/>
    <w:p w14:paraId="3B3AC7AD" w14:textId="77777777" w:rsidR="009D0B81" w:rsidRDefault="009D0B81" w:rsidP="00011408"/>
    <w:p w14:paraId="33C22609" w14:textId="1CC99988" w:rsidR="0000454E" w:rsidRDefault="0000454E" w:rsidP="00011408"/>
    <w:p w14:paraId="7D13C142" w14:textId="79E9EC6C" w:rsidR="009D0B81" w:rsidRDefault="009D0B81" w:rsidP="00011408"/>
    <w:p w14:paraId="1E1FD75C" w14:textId="46959C18" w:rsidR="009D0B81" w:rsidRDefault="009D0B81" w:rsidP="00011408"/>
    <w:p w14:paraId="74921CFB" w14:textId="246EC857" w:rsidR="009D0B81" w:rsidRDefault="009D0B81" w:rsidP="00011408"/>
    <w:p w14:paraId="49086E86" w14:textId="6384D801" w:rsidR="009D0B81" w:rsidRDefault="009D0B81" w:rsidP="00011408"/>
    <w:p w14:paraId="7A5F8995" w14:textId="3E2E168F" w:rsidR="009D0B81" w:rsidRDefault="009D0B81" w:rsidP="00011408"/>
    <w:p w14:paraId="0924487D" w14:textId="4FFDA366" w:rsidR="009D0B81" w:rsidRDefault="009D0B81" w:rsidP="00011408"/>
    <w:p w14:paraId="50725E8A" w14:textId="4EA1AFD8" w:rsidR="009D0B81" w:rsidRDefault="009D0B81" w:rsidP="00011408"/>
    <w:p w14:paraId="2BE3D7E6" w14:textId="5EDE51A5" w:rsidR="009D0B81" w:rsidRDefault="009D0B81" w:rsidP="00011408"/>
    <w:p w14:paraId="11EEFE89" w14:textId="18A78E36" w:rsidR="009D0B81" w:rsidRDefault="009D0B81" w:rsidP="00011408"/>
    <w:p w14:paraId="6F07692F" w14:textId="0A5B196D" w:rsidR="009D0B81" w:rsidRDefault="009D0B81" w:rsidP="00011408"/>
    <w:p w14:paraId="63EB2D0F" w14:textId="502C76B5" w:rsidR="009D0B81" w:rsidRDefault="009D0B81" w:rsidP="00011408"/>
    <w:p w14:paraId="54D2EAEC" w14:textId="3A8B5286" w:rsidR="009D0B81" w:rsidRDefault="009D0B81" w:rsidP="00011408"/>
    <w:p w14:paraId="0DE9C303" w14:textId="5BEB05E2" w:rsidR="009D0B81" w:rsidRDefault="009D0B81" w:rsidP="00011408"/>
    <w:p w14:paraId="624D86FE" w14:textId="53409A96" w:rsidR="009D0B81" w:rsidRDefault="009D0B81" w:rsidP="00011408"/>
    <w:p w14:paraId="70773DF0" w14:textId="29900B09" w:rsidR="009D0B81" w:rsidRDefault="009D0B81" w:rsidP="00011408"/>
    <w:p w14:paraId="16043303" w14:textId="3A25AC4B" w:rsidR="009D0B81" w:rsidRDefault="009D0B81" w:rsidP="00011408"/>
    <w:p w14:paraId="524F878C" w14:textId="77777777" w:rsidR="009D0B81" w:rsidRDefault="009D0B81" w:rsidP="00011408"/>
    <w:p w14:paraId="5A724D12" w14:textId="77777777" w:rsidR="0000454E" w:rsidRDefault="0000454E" w:rsidP="00011408"/>
    <w:p w14:paraId="551289BD" w14:textId="279F6164" w:rsidR="009D0B81" w:rsidRPr="00D120FF" w:rsidRDefault="00D120FF" w:rsidP="009D0B81">
      <w:pPr>
        <w:pStyle w:val="Heading1"/>
      </w:pPr>
      <w:bookmarkStart w:id="7" w:name="_Toc100515536"/>
      <w:r>
        <w:lastRenderedPageBreak/>
        <w:t>References</w:t>
      </w:r>
      <w:bookmarkEnd w:id="7"/>
    </w:p>
    <w:p w14:paraId="433B0A9A" w14:textId="77777777" w:rsidR="009D0B81" w:rsidRDefault="009D0B81" w:rsidP="00D120FF">
      <w:r w:rsidRPr="009D0B81">
        <w:t xml:space="preserve">Almeida, F., Santos, J.D. and Monteiro, J.A. (2020). The Challenges and Opportunities in the Digitalization of Companies in a Post COVID-19 World. </w:t>
      </w:r>
      <w:r w:rsidRPr="009D0B81">
        <w:rPr>
          <w:i/>
          <w:iCs/>
        </w:rPr>
        <w:t>IEEE Engineering Management Review</w:t>
      </w:r>
      <w:r w:rsidRPr="009D0B81">
        <w:t>, 48(</w:t>
      </w:r>
      <w:r w:rsidRPr="009D0B81">
        <w:rPr>
          <w:b/>
          <w:bCs/>
        </w:rPr>
        <w:t>3</w:t>
      </w:r>
      <w:r w:rsidRPr="009D0B81">
        <w:t>), pp.1–1.</w:t>
      </w:r>
    </w:p>
    <w:p w14:paraId="4B1281D9" w14:textId="74919859" w:rsidR="009D0B81" w:rsidRDefault="009D0B81" w:rsidP="00D120FF">
      <w:r w:rsidRPr="0000454E">
        <w:t xml:space="preserve">Comparative study of factors affecting public acceptance of mining projects: Evidence from USA, </w:t>
      </w:r>
      <w:proofErr w:type="gramStart"/>
      <w:r w:rsidRPr="0000454E">
        <w:t>China</w:t>
      </w:r>
      <w:proofErr w:type="gramEnd"/>
      <w:r w:rsidRPr="0000454E">
        <w:t xml:space="preserve"> and Turkey. (2019). </w:t>
      </w:r>
      <w:r w:rsidRPr="009D0B81">
        <w:rPr>
          <w:i/>
          <w:iCs/>
        </w:rPr>
        <w:t>Journal of Cleaner Production</w:t>
      </w:r>
      <w:r w:rsidRPr="0000454E">
        <w:t xml:space="preserve">, [online] 237, p.117634. Available at: https://www.sciencedirect.com/science/article/pii/S0959652619324849 </w:t>
      </w:r>
      <w:r>
        <w:t>[Accessed: 04/04/2022].</w:t>
      </w:r>
    </w:p>
    <w:p w14:paraId="200C3BC0" w14:textId="77777777" w:rsidR="009D0B81" w:rsidRDefault="009D0B81" w:rsidP="00D120FF">
      <w:r w:rsidRPr="00CC4D2C">
        <w:t xml:space="preserve">Froese, F.J., Sutherland, D., Lee, J.Y., Liu, Y. and Pan, Y. (2019). Challenges for foreign companies in China: implications for research and practice. </w:t>
      </w:r>
      <w:r w:rsidRPr="009D0B81">
        <w:rPr>
          <w:i/>
          <w:iCs/>
        </w:rPr>
        <w:t>Asian Business &amp; Management</w:t>
      </w:r>
      <w:r w:rsidRPr="00CC4D2C">
        <w:t>, [online] 18(</w:t>
      </w:r>
      <w:r w:rsidRPr="009D0B81">
        <w:rPr>
          <w:b/>
          <w:bCs/>
        </w:rPr>
        <w:t>4</w:t>
      </w:r>
      <w:r w:rsidRPr="00CC4D2C">
        <w:t xml:space="preserve">), pp.249–262. Available at: </w:t>
      </w:r>
      <w:hyperlink r:id="rId7" w:history="1">
        <w:r w:rsidRPr="00671F74">
          <w:rPr>
            <w:rStyle w:val="Hyperlink"/>
          </w:rPr>
          <w:t>https://link.springer.com/article/10.1057/s41291-019-00084-0</w:t>
        </w:r>
      </w:hyperlink>
      <w:r w:rsidRPr="00CC4D2C">
        <w:t>.</w:t>
      </w:r>
    </w:p>
    <w:p w14:paraId="105CE708" w14:textId="77777777" w:rsidR="009D0B81" w:rsidRDefault="009D0B81" w:rsidP="00D120FF">
      <w:proofErr w:type="spellStart"/>
      <w:r w:rsidRPr="0000454E">
        <w:t>Heinberg</w:t>
      </w:r>
      <w:proofErr w:type="spellEnd"/>
      <w:r w:rsidRPr="0000454E">
        <w:t xml:space="preserve">, M., </w:t>
      </w:r>
      <w:proofErr w:type="spellStart"/>
      <w:r w:rsidRPr="0000454E">
        <w:t>Ozkaya</w:t>
      </w:r>
      <w:proofErr w:type="spellEnd"/>
      <w:r w:rsidRPr="0000454E">
        <w:t xml:space="preserve">, H.E. and Taube, M. (2018). Do corporate image and reputation drive brand equity in India and China? - Similarities and differences. </w:t>
      </w:r>
      <w:r w:rsidRPr="009D0B81">
        <w:rPr>
          <w:i/>
          <w:iCs/>
        </w:rPr>
        <w:t>Journal of Business Research</w:t>
      </w:r>
      <w:r w:rsidRPr="0000454E">
        <w:t>, 86, pp.259–268.</w:t>
      </w:r>
    </w:p>
    <w:p w14:paraId="5717CCCF" w14:textId="3C4D9332" w:rsidR="009D0B81" w:rsidRDefault="009D0B81" w:rsidP="00D120FF">
      <w:r w:rsidRPr="0000454E">
        <w:t xml:space="preserve">Li, J., Liu, B. and Qian, G. (2019). The belt and road initiative, cultural </w:t>
      </w:r>
      <w:proofErr w:type="gramStart"/>
      <w:r w:rsidRPr="0000454E">
        <w:t>friction</w:t>
      </w:r>
      <w:proofErr w:type="gramEnd"/>
      <w:r w:rsidRPr="0000454E">
        <w:t xml:space="preserve"> and ethnicity: Their effects on the export performance of SMEs in China. </w:t>
      </w:r>
      <w:r w:rsidRPr="009D0B81">
        <w:rPr>
          <w:i/>
          <w:iCs/>
        </w:rPr>
        <w:t>Journal of World Business</w:t>
      </w:r>
      <w:r w:rsidRPr="0000454E">
        <w:t>, [online] 54(</w:t>
      </w:r>
      <w:r w:rsidRPr="009D0B81">
        <w:rPr>
          <w:b/>
          <w:bCs/>
        </w:rPr>
        <w:t>4</w:t>
      </w:r>
      <w:r w:rsidRPr="0000454E">
        <w:t xml:space="preserve">), pp.350–359. Available at: </w:t>
      </w:r>
      <w:hyperlink r:id="rId8" w:history="1">
        <w:r w:rsidRPr="00671F74">
          <w:rPr>
            <w:rStyle w:val="Hyperlink"/>
          </w:rPr>
          <w:t>https://www.sciencedirect.com/science/article/pii/S1090951618308009</w:t>
        </w:r>
      </w:hyperlink>
      <w:r>
        <w:t xml:space="preserve"> [Accessed: 07/04/2022].</w:t>
      </w:r>
    </w:p>
    <w:p w14:paraId="4719162A" w14:textId="7A8BDADF" w:rsidR="009D0B81" w:rsidRDefault="009D0B81" w:rsidP="00D120FF">
      <w:r w:rsidRPr="0000454E">
        <w:t xml:space="preserve">Munir, H., </w:t>
      </w:r>
      <w:proofErr w:type="spellStart"/>
      <w:r w:rsidRPr="0000454E">
        <w:t>Jianfeng</w:t>
      </w:r>
      <w:proofErr w:type="spellEnd"/>
      <w:r w:rsidRPr="0000454E">
        <w:t xml:space="preserve">, C. and Ramzan, S. (2019). Personality traits and theory of planned </w:t>
      </w:r>
      <w:proofErr w:type="spellStart"/>
      <w:r w:rsidRPr="0000454E">
        <w:t>behavior</w:t>
      </w:r>
      <w:proofErr w:type="spellEnd"/>
      <w:r w:rsidRPr="0000454E">
        <w:t xml:space="preserve"> comparison of entrepreneurial intentions between an emerging economy and a developing country. </w:t>
      </w:r>
      <w:r w:rsidRPr="009D0B81">
        <w:rPr>
          <w:i/>
          <w:iCs/>
        </w:rPr>
        <w:t xml:space="preserve">International Journal of Entrepreneurial </w:t>
      </w:r>
      <w:proofErr w:type="spellStart"/>
      <w:r w:rsidRPr="009D0B81">
        <w:rPr>
          <w:i/>
          <w:iCs/>
        </w:rPr>
        <w:t>Behavior</w:t>
      </w:r>
      <w:proofErr w:type="spellEnd"/>
      <w:r w:rsidRPr="009D0B81">
        <w:rPr>
          <w:i/>
          <w:iCs/>
        </w:rPr>
        <w:t xml:space="preserve"> &amp; Research</w:t>
      </w:r>
      <w:r w:rsidRPr="0000454E">
        <w:t>, [online] 25(</w:t>
      </w:r>
      <w:r w:rsidRPr="009D0B81">
        <w:rPr>
          <w:b/>
          <w:bCs/>
        </w:rPr>
        <w:t>3</w:t>
      </w:r>
      <w:r w:rsidRPr="0000454E">
        <w:t xml:space="preserve">), pp.554–580. Available at: </w:t>
      </w:r>
      <w:hyperlink r:id="rId9" w:history="1">
        <w:r w:rsidRPr="00671F74">
          <w:rPr>
            <w:rStyle w:val="Hyperlink"/>
          </w:rPr>
          <w:t>https://www.emerald.com/insight/content/doi/10.1108/IJEBR-05-2018-0336/full/html</w:t>
        </w:r>
      </w:hyperlink>
      <w:r w:rsidRPr="0000454E">
        <w:t>.</w:t>
      </w:r>
      <w:r>
        <w:t xml:space="preserve"> [Accessed: 04/04/2022].</w:t>
      </w:r>
    </w:p>
    <w:p w14:paraId="2874117E" w14:textId="52C7A96B" w:rsidR="009D0B81" w:rsidRDefault="009D0B81" w:rsidP="00D120FF">
      <w:proofErr w:type="spellStart"/>
      <w:r w:rsidRPr="0000454E">
        <w:t>Talhelm</w:t>
      </w:r>
      <w:proofErr w:type="spellEnd"/>
      <w:r w:rsidRPr="0000454E">
        <w:t xml:space="preserve">, T. and English, A.S. (2020). Historically rice-farming societies have tighter social norms in China and worldwide. </w:t>
      </w:r>
      <w:r w:rsidRPr="009D0B81">
        <w:rPr>
          <w:i/>
          <w:iCs/>
        </w:rPr>
        <w:t>Proceedings of the National Academy of Sciences</w:t>
      </w:r>
      <w:r w:rsidRPr="0000454E">
        <w:t>, [online] 117(</w:t>
      </w:r>
      <w:r w:rsidRPr="009D0B81">
        <w:rPr>
          <w:b/>
          <w:bCs/>
        </w:rPr>
        <w:t>33</w:t>
      </w:r>
      <w:r w:rsidRPr="0000454E">
        <w:t xml:space="preserve">), pp.19816–19824. Available at: </w:t>
      </w:r>
      <w:hyperlink r:id="rId10" w:history="1">
        <w:r w:rsidRPr="00671F74">
          <w:rPr>
            <w:rStyle w:val="Hyperlink"/>
          </w:rPr>
          <w:t>https://www.pnas.org/content/117/33/19816</w:t>
        </w:r>
      </w:hyperlink>
      <w:r w:rsidRPr="0000454E">
        <w:t xml:space="preserve"> </w:t>
      </w:r>
      <w:r>
        <w:t xml:space="preserve"> [Accessed: 07/04/2022].</w:t>
      </w:r>
    </w:p>
    <w:p w14:paraId="07CFC626" w14:textId="5334EE8B" w:rsidR="009D0B81" w:rsidRDefault="009D0B81" w:rsidP="00D120FF">
      <w:proofErr w:type="spellStart"/>
      <w:r w:rsidRPr="0000454E">
        <w:t>Talhelm</w:t>
      </w:r>
      <w:proofErr w:type="spellEnd"/>
      <w:r w:rsidRPr="0000454E">
        <w:t xml:space="preserve">, T., Zhang, X. and Oishi, S. (2018). Moving chairs in Starbucks: Observational studies find rice-wheat cultural differences in daily life in China. </w:t>
      </w:r>
      <w:r w:rsidRPr="009D0B81">
        <w:rPr>
          <w:i/>
          <w:iCs/>
        </w:rPr>
        <w:t>Science Advances</w:t>
      </w:r>
      <w:r w:rsidRPr="0000454E">
        <w:t>, [online] 4(</w:t>
      </w:r>
      <w:r w:rsidRPr="009D0B81">
        <w:rPr>
          <w:b/>
          <w:bCs/>
        </w:rPr>
        <w:t>4</w:t>
      </w:r>
      <w:r w:rsidRPr="0000454E">
        <w:t>), p</w:t>
      </w:r>
      <w:r>
        <w:t xml:space="preserve">p. </w:t>
      </w:r>
      <w:r w:rsidRPr="0000454E">
        <w:t xml:space="preserve">8469. Available at: </w:t>
      </w:r>
      <w:hyperlink r:id="rId11" w:history="1">
        <w:r w:rsidRPr="00671F74">
          <w:rPr>
            <w:rStyle w:val="Hyperlink"/>
          </w:rPr>
          <w:t>https://advances.sciencemag.org/content/4/4/eaap8469?utm_source=64&amp;utm_medium=social&amp;utm_campaign=AAAS-(@aaas)&amp;utm_term=SciPak&amp;utm_content=AAAS</w:t>
        </w:r>
      </w:hyperlink>
      <w:r w:rsidRPr="0000454E">
        <w:t>.</w:t>
      </w:r>
      <w:r>
        <w:t xml:space="preserve"> [Accessed: 09/04/2022].</w:t>
      </w:r>
    </w:p>
    <w:p w14:paraId="48F15C32" w14:textId="77777777" w:rsidR="009D0B81" w:rsidRDefault="009D0B81" w:rsidP="00D120FF">
      <w:r w:rsidRPr="009D0B81">
        <w:lastRenderedPageBreak/>
        <w:t xml:space="preserve">Van </w:t>
      </w:r>
      <w:proofErr w:type="spellStart"/>
      <w:r w:rsidRPr="009D0B81">
        <w:t>Assche</w:t>
      </w:r>
      <w:proofErr w:type="spellEnd"/>
      <w:r w:rsidRPr="009D0B81">
        <w:t xml:space="preserve">, A. and </w:t>
      </w:r>
      <w:proofErr w:type="spellStart"/>
      <w:r w:rsidRPr="009D0B81">
        <w:t>Lundan</w:t>
      </w:r>
      <w:proofErr w:type="spellEnd"/>
      <w:r w:rsidRPr="009D0B81">
        <w:t xml:space="preserve">, S. (2020). From the editor: COVID-19 and international business policy. </w:t>
      </w:r>
      <w:r w:rsidRPr="009D0B81">
        <w:rPr>
          <w:i/>
          <w:iCs/>
        </w:rPr>
        <w:t>Journal of International Business Policy</w:t>
      </w:r>
      <w:r w:rsidRPr="009D0B81">
        <w:t>, 3(</w:t>
      </w:r>
      <w:r w:rsidRPr="009D0B81">
        <w:rPr>
          <w:b/>
          <w:bCs/>
        </w:rPr>
        <w:t>3</w:t>
      </w:r>
      <w:r w:rsidRPr="009D0B81">
        <w:t>), pp.273–279.</w:t>
      </w:r>
    </w:p>
    <w:p w14:paraId="6E6AD370" w14:textId="77777777" w:rsidR="009D0B81" w:rsidRDefault="009D0B81" w:rsidP="00D120FF">
      <w:r>
        <w:t>V</w:t>
      </w:r>
      <w:r w:rsidRPr="009D0B81">
        <w:t xml:space="preserve">an </w:t>
      </w:r>
      <w:proofErr w:type="spellStart"/>
      <w:r w:rsidRPr="009D0B81">
        <w:t>Tulder</w:t>
      </w:r>
      <w:proofErr w:type="spellEnd"/>
      <w:r w:rsidRPr="009D0B81">
        <w:t xml:space="preserve">, R., Verbeke, A. and </w:t>
      </w:r>
      <w:proofErr w:type="spellStart"/>
      <w:r w:rsidRPr="009D0B81">
        <w:t>Piscitello</w:t>
      </w:r>
      <w:proofErr w:type="spellEnd"/>
      <w:r w:rsidRPr="009D0B81">
        <w:t xml:space="preserve">, L. (2018). Introduction: International Business in the Information and Digital Age – An Overview of Themes and Challenges. </w:t>
      </w:r>
      <w:r w:rsidRPr="009D0B81">
        <w:rPr>
          <w:i/>
          <w:iCs/>
        </w:rPr>
        <w:t>Progress in International Business Research</w:t>
      </w:r>
      <w:r w:rsidRPr="009D0B81">
        <w:t>, pp.1–13.</w:t>
      </w:r>
    </w:p>
    <w:p w14:paraId="133E5166" w14:textId="77777777" w:rsidR="009D0B81" w:rsidRDefault="009D0B81" w:rsidP="00D120FF">
      <w:r w:rsidRPr="00CC4D2C">
        <w:t xml:space="preserve">Wall, S. and </w:t>
      </w:r>
      <w:proofErr w:type="spellStart"/>
      <w:r w:rsidRPr="00CC4D2C">
        <w:t>Minocha</w:t>
      </w:r>
      <w:proofErr w:type="spellEnd"/>
      <w:r w:rsidRPr="00CC4D2C">
        <w:t>, S. (2015). International business. Boston: Pearson.</w:t>
      </w:r>
    </w:p>
    <w:p w14:paraId="58C56422" w14:textId="77777777" w:rsidR="009D0B81" w:rsidRDefault="009D0B81" w:rsidP="00D120FF">
      <w:r w:rsidRPr="00CC4D2C">
        <w:t xml:space="preserve">Zou, J. and Deng, X. (2022). To inhibit or to promote: How does the digital economy affect urban migrant integration in China? </w:t>
      </w:r>
      <w:r w:rsidRPr="009D0B81">
        <w:rPr>
          <w:i/>
          <w:iCs/>
        </w:rPr>
        <w:t>Technological Forecasting and Social Change</w:t>
      </w:r>
      <w:r w:rsidRPr="00CC4D2C">
        <w:t>, 179, p.121647.</w:t>
      </w:r>
    </w:p>
    <w:sectPr w:rsidR="009D0B81" w:rsidSect="00ED0660">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D9B70" w14:textId="77777777" w:rsidR="00D5321E" w:rsidRDefault="00D5321E" w:rsidP="00ED0660">
      <w:pPr>
        <w:spacing w:after="0" w:line="240" w:lineRule="auto"/>
      </w:pPr>
      <w:r>
        <w:separator/>
      </w:r>
    </w:p>
  </w:endnote>
  <w:endnote w:type="continuationSeparator" w:id="0">
    <w:p w14:paraId="2482D3C5" w14:textId="77777777" w:rsidR="00D5321E" w:rsidRDefault="00D5321E" w:rsidP="00ED0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7491113"/>
      <w:docPartObj>
        <w:docPartGallery w:val="Page Numbers (Bottom of Page)"/>
        <w:docPartUnique/>
      </w:docPartObj>
    </w:sdtPr>
    <w:sdtEndPr>
      <w:rPr>
        <w:rStyle w:val="PageNumber"/>
      </w:rPr>
    </w:sdtEndPr>
    <w:sdtContent>
      <w:p w14:paraId="224C96D3" w14:textId="718D8FC7" w:rsidR="00ED0660" w:rsidRDefault="00ED0660" w:rsidP="00671F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855CFA" w14:textId="77777777" w:rsidR="00ED0660" w:rsidRDefault="00ED0660" w:rsidP="00ED06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0073158"/>
      <w:docPartObj>
        <w:docPartGallery w:val="Page Numbers (Bottom of Page)"/>
        <w:docPartUnique/>
      </w:docPartObj>
    </w:sdtPr>
    <w:sdtEndPr>
      <w:rPr>
        <w:rStyle w:val="PageNumber"/>
      </w:rPr>
    </w:sdtEndPr>
    <w:sdtContent>
      <w:p w14:paraId="3E4D6CB1" w14:textId="4AC36851" w:rsidR="00ED0660" w:rsidRDefault="00ED0660" w:rsidP="00671F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DA71D3" w14:textId="77777777" w:rsidR="00ED0660" w:rsidRDefault="00ED0660" w:rsidP="00ED06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7EED8" w14:textId="77777777" w:rsidR="00D5321E" w:rsidRDefault="00D5321E" w:rsidP="00ED0660">
      <w:pPr>
        <w:spacing w:after="0" w:line="240" w:lineRule="auto"/>
      </w:pPr>
      <w:r>
        <w:separator/>
      </w:r>
    </w:p>
  </w:footnote>
  <w:footnote w:type="continuationSeparator" w:id="0">
    <w:p w14:paraId="3A1EB3E5" w14:textId="77777777" w:rsidR="00D5321E" w:rsidRDefault="00D5321E" w:rsidP="00ED06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660"/>
    <w:rsid w:val="0000454E"/>
    <w:rsid w:val="00011408"/>
    <w:rsid w:val="00097A14"/>
    <w:rsid w:val="002B289B"/>
    <w:rsid w:val="00340CC9"/>
    <w:rsid w:val="00452433"/>
    <w:rsid w:val="005433BA"/>
    <w:rsid w:val="00636DC1"/>
    <w:rsid w:val="007A3D60"/>
    <w:rsid w:val="007A6979"/>
    <w:rsid w:val="007A7A0F"/>
    <w:rsid w:val="008B6859"/>
    <w:rsid w:val="009D0B81"/>
    <w:rsid w:val="00CB0E9C"/>
    <w:rsid w:val="00CC4D2C"/>
    <w:rsid w:val="00D120FF"/>
    <w:rsid w:val="00D5321E"/>
    <w:rsid w:val="00DC5E01"/>
    <w:rsid w:val="00EB0A82"/>
    <w:rsid w:val="00ED0660"/>
    <w:rsid w:val="00F8010B"/>
    <w:rsid w:val="00F95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231DC"/>
  <w15:chartTrackingRefBased/>
  <w15:docId w15:val="{41407A94-A679-C748-9FB9-47BDFEC1D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ED06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6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06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660"/>
    <w:rPr>
      <w:rFonts w:ascii="Arial" w:hAnsi="Arial"/>
      <w:szCs w:val="22"/>
    </w:rPr>
  </w:style>
  <w:style w:type="paragraph" w:styleId="Footer">
    <w:name w:val="footer"/>
    <w:basedOn w:val="Normal"/>
    <w:link w:val="FooterChar"/>
    <w:uiPriority w:val="99"/>
    <w:unhideWhenUsed/>
    <w:rsid w:val="00ED06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660"/>
    <w:rPr>
      <w:rFonts w:ascii="Arial" w:hAnsi="Arial"/>
      <w:szCs w:val="22"/>
    </w:rPr>
  </w:style>
  <w:style w:type="character" w:customStyle="1" w:styleId="Heading1Char">
    <w:name w:val="Heading 1 Char"/>
    <w:basedOn w:val="DefaultParagraphFont"/>
    <w:link w:val="Heading1"/>
    <w:uiPriority w:val="9"/>
    <w:rsid w:val="00ED06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0660"/>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ED0660"/>
  </w:style>
  <w:style w:type="paragraph" w:styleId="NoSpacing">
    <w:name w:val="No Spacing"/>
    <w:link w:val="NoSpacingChar"/>
    <w:uiPriority w:val="1"/>
    <w:qFormat/>
    <w:rsid w:val="00ED0660"/>
    <w:rPr>
      <w:rFonts w:eastAsiaTheme="minorEastAsia"/>
      <w:sz w:val="22"/>
      <w:szCs w:val="22"/>
      <w:lang w:val="en-US" w:eastAsia="zh-CN"/>
    </w:rPr>
  </w:style>
  <w:style w:type="character" w:customStyle="1" w:styleId="NoSpacingChar">
    <w:name w:val="No Spacing Char"/>
    <w:basedOn w:val="DefaultParagraphFont"/>
    <w:link w:val="NoSpacing"/>
    <w:uiPriority w:val="1"/>
    <w:rsid w:val="00ED0660"/>
    <w:rPr>
      <w:rFonts w:eastAsiaTheme="minorEastAsia"/>
      <w:sz w:val="22"/>
      <w:szCs w:val="22"/>
      <w:lang w:val="en-US" w:eastAsia="zh-CN"/>
    </w:rPr>
  </w:style>
  <w:style w:type="character" w:styleId="Hyperlink">
    <w:name w:val="Hyperlink"/>
    <w:basedOn w:val="DefaultParagraphFont"/>
    <w:uiPriority w:val="99"/>
    <w:unhideWhenUsed/>
    <w:rsid w:val="00CC4D2C"/>
    <w:rPr>
      <w:color w:val="0563C1" w:themeColor="hyperlink"/>
      <w:u w:val="single"/>
    </w:rPr>
  </w:style>
  <w:style w:type="character" w:styleId="UnresolvedMention">
    <w:name w:val="Unresolved Mention"/>
    <w:basedOn w:val="DefaultParagraphFont"/>
    <w:uiPriority w:val="99"/>
    <w:semiHidden/>
    <w:unhideWhenUsed/>
    <w:rsid w:val="00CC4D2C"/>
    <w:rPr>
      <w:color w:val="605E5C"/>
      <w:shd w:val="clear" w:color="auto" w:fill="E1DFDD"/>
    </w:rPr>
  </w:style>
  <w:style w:type="character" w:styleId="FollowedHyperlink">
    <w:name w:val="FollowedHyperlink"/>
    <w:basedOn w:val="DefaultParagraphFont"/>
    <w:uiPriority w:val="99"/>
    <w:semiHidden/>
    <w:unhideWhenUsed/>
    <w:rsid w:val="0000454E"/>
    <w:rPr>
      <w:color w:val="954F72" w:themeColor="followedHyperlink"/>
      <w:u w:val="single"/>
    </w:rPr>
  </w:style>
  <w:style w:type="paragraph" w:styleId="TOCHeading">
    <w:name w:val="TOC Heading"/>
    <w:basedOn w:val="Heading1"/>
    <w:next w:val="Normal"/>
    <w:uiPriority w:val="39"/>
    <w:unhideWhenUsed/>
    <w:qFormat/>
    <w:rsid w:val="009D0B81"/>
    <w:pPr>
      <w:spacing w:before="480"/>
      <w:outlineLvl w:val="9"/>
    </w:pPr>
    <w:rPr>
      <w:b/>
      <w:bCs/>
      <w:sz w:val="28"/>
      <w:szCs w:val="28"/>
      <w:lang w:val="en-US"/>
    </w:rPr>
  </w:style>
  <w:style w:type="paragraph" w:styleId="TOC1">
    <w:name w:val="toc 1"/>
    <w:basedOn w:val="Normal"/>
    <w:next w:val="Normal"/>
    <w:autoRedefine/>
    <w:uiPriority w:val="39"/>
    <w:unhideWhenUsed/>
    <w:rsid w:val="009D0B81"/>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9D0B81"/>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9D0B81"/>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D0B81"/>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D0B81"/>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D0B81"/>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D0B81"/>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D0B81"/>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D0B81"/>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90951618308009"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link.springer.com/article/10.1057/s41291-019-00084-0"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dvances.sciencemag.org/content/4/4/eaap8469?utm_source=64&amp;utm_medium=social&amp;utm_campaign=AAAS-(@aaas)&amp;utm_term=SciPak&amp;utm_content=AAA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nas.org/content/117/33/19816" TargetMode="External"/><Relationship Id="rId4" Type="http://schemas.openxmlformats.org/officeDocument/2006/relationships/webSettings" Target="webSettings.xml"/><Relationship Id="rId9" Type="http://schemas.openxmlformats.org/officeDocument/2006/relationships/hyperlink" Target="https://www.emerald.com/insight/content/doi/10.1108/IJEBR-05-2018-0336/full/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C821C5-EA6F-834F-BA9A-F712395A7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2904</Words>
  <Characters>16557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International Business Communication</vt:lpstr>
    </vt:vector>
  </TitlesOfParts>
  <Company>Student Name:</Company>
  <LinksUpToDate>false</LinksUpToDate>
  <CharactersWithSpaces>19423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Communiation</dc:title>
  <dc:subject>Assessment 1</dc:subject>
  <dc:creator>STUDENT ID:</dc:creator>
  <cp:keywords/>
  <dc:description/>
  <cp:lastModifiedBy>Tonka Nikolova</cp:lastModifiedBy>
  <cp:revision>2</cp:revision>
  <dcterms:created xsi:type="dcterms:W3CDTF">2022-04-30T17:52:00Z</dcterms:created>
  <dcterms:modified xsi:type="dcterms:W3CDTF">2022-04-30T17:52:00Z</dcterms:modified>
</cp:coreProperties>
</file>