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10"/>
        <w:rPr>
          <w:rFonts w:eastAsiaTheme="minorEastAsia"/>
        </w:rPr>
      </w:pPr>
      <w:bookmarkStart w:id="0" w:name="_Toc1457771316"/>
    </w:p>
    <w:p>
      <w:pPr>
        <w:pStyle w:val="2"/>
        <w:rPr>
          <w:rFonts w:ascii="Arial" w:hAnsi="Arial" w:cs="Arial"/>
        </w:rPr>
      </w:pPr>
      <w:bookmarkStart w:id="1" w:name="_Toc79951773"/>
      <w:r>
        <w:rPr>
          <w:rFonts w:ascii="Arial" w:hAnsi="Arial" w:cs="Arial"/>
        </w:rPr>
        <w:drawing>
          <wp:inline distT="0" distB="0" distL="114300" distR="114300">
            <wp:extent cx="3028950" cy="1269365"/>
            <wp:effectExtent l="0" t="0" r="19050" b="0"/>
            <wp:docPr id="6"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6" name="Picture 1" descr="Discover University of Wales Trinity Saint David"/>
                    <pic:cNvPicPr/>
                  </pic:nvPicPr>
                  <pic:blipFill>
                    <a:blip r:embed="rId6" r:link="rId7">
                      <a:extLst>
                        <a:ext uri="{28A0092B-C50C-407E-A947-70E740481C1C}">
                          <a14:useLocalDpi xmlns:a14="http://schemas.microsoft.com/office/drawing/2010/main" val="0"/>
                        </a:ext>
                      </a:extLst>
                    </a:blip>
                    <a:srcRect/>
                    <a:stretch>
                      <a:fillRect/>
                    </a:stretch>
                  </pic:blipFill>
                  <pic:spPr>
                    <a:xfrm>
                      <a:off x="0" y="0"/>
                      <a:ext cx="3028950" cy="1269365"/>
                    </a:xfrm>
                    <a:prstGeom prst="rect">
                      <a:avLst/>
                    </a:prstGeom>
                    <a:noFill/>
                    <a:ln>
                      <a:noFill/>
                    </a:ln>
                  </pic:spPr>
                </pic:pic>
              </a:graphicData>
            </a:graphic>
          </wp:inline>
        </w:drawing>
      </w:r>
    </w:p>
    <w:p>
      <w:pPr>
        <w:rPr>
          <w:rFonts w:ascii="Arial" w:hAnsi="Arial" w:cs="Arial"/>
        </w:rPr>
      </w:pPr>
    </w:p>
    <w:p>
      <w:pPr>
        <w:rPr>
          <w:rFonts w:ascii="Arial" w:hAnsi="Arial" w:cs="Arial"/>
          <w:color w:val="75BD42" w:themeColor="accent4"/>
          <w14:textFill>
            <w14:solidFill>
              <w14:schemeClr w14:val="accent4"/>
            </w14:solidFill>
          </w14:textFill>
        </w:rPr>
      </w:pPr>
    </w:p>
    <w:p>
      <w:pPr>
        <w:jc w:val="both"/>
        <w:rPr>
          <w:rFonts w:hint="default"/>
          <w:b/>
          <w:bCs/>
          <w:color w:val="75BD42" w:themeColor="accent4"/>
          <w:sz w:val="24"/>
          <w:szCs w:val="24"/>
          <w:lang w:val="en-US" w:eastAsia="zh-CN"/>
          <w14:textFill>
            <w14:solidFill>
              <w14:schemeClr w14:val="accent4"/>
            </w14:solidFill>
          </w14:textFill>
        </w:rPr>
      </w:pPr>
      <w:r>
        <w:rPr>
          <w:rFonts w:hint="eastAsia"/>
          <w:b/>
          <w:bCs/>
          <w:color w:val="75BD42" w:themeColor="accent4"/>
          <w:sz w:val="24"/>
          <w:szCs w:val="24"/>
          <w:lang w:val="en-US" w:eastAsia="zh-CN"/>
          <w14:textFill>
            <w14:solidFill>
              <w14:schemeClr w14:val="accent4"/>
            </w14:solidFill>
          </w14:textFill>
        </w:rPr>
        <w:t>Unit name:</w:t>
      </w:r>
      <w:r>
        <w:rPr>
          <w:rFonts w:hint="default"/>
          <w:b/>
          <w:bCs/>
          <w:color w:val="75BD42" w:themeColor="accent4"/>
          <w:sz w:val="24"/>
          <w:szCs w:val="24"/>
          <w:lang w:val="en-US" w:eastAsia="zh-CN"/>
          <w14:textFill>
            <w14:solidFill>
              <w14:schemeClr w14:val="accent4"/>
            </w14:solidFill>
          </w14:textFill>
        </w:rPr>
        <w:t xml:space="preserve">  </w:t>
      </w:r>
      <w:r>
        <w:rPr>
          <w:rFonts w:ascii="Arial" w:hAnsi="Arial" w:cs="Arial"/>
          <w:b/>
          <w:bCs/>
          <w:color w:val="75BD42" w:themeColor="accent4"/>
          <w14:textFill>
            <w14:solidFill>
              <w14:schemeClr w14:val="accent4"/>
            </w14:solidFill>
          </w14:textFill>
        </w:rPr>
        <w:t xml:space="preserve">Contemporary Issues in Management </w:t>
      </w:r>
    </w:p>
    <w:p>
      <w:pPr>
        <w:jc w:val="both"/>
        <w:rPr>
          <w:rFonts w:hint="eastAsia"/>
          <w:b/>
          <w:bCs/>
          <w:color w:val="75BD42" w:themeColor="accent4"/>
          <w:sz w:val="24"/>
          <w:szCs w:val="24"/>
          <w:lang w:val="en-US" w:eastAsia="zh-CN"/>
          <w14:textFill>
            <w14:solidFill>
              <w14:schemeClr w14:val="accent4"/>
            </w14:solidFill>
          </w14:textFill>
        </w:rPr>
      </w:pPr>
      <w:r>
        <w:rPr>
          <w:rFonts w:hint="default"/>
          <w:b/>
          <w:bCs/>
          <w:color w:val="75BD42" w:themeColor="accent4"/>
          <w:sz w:val="24"/>
          <w:szCs w:val="24"/>
          <w:lang w:val="en-US" w:eastAsia="zh-CN"/>
          <w14:textFill>
            <w14:solidFill>
              <w14:schemeClr w14:val="accent4"/>
            </w14:solidFill>
          </w14:textFill>
        </w:rPr>
        <w:t>M</w:t>
      </w:r>
      <w:r>
        <w:rPr>
          <w:rFonts w:hint="eastAsia"/>
          <w:b/>
          <w:bCs/>
          <w:color w:val="75BD42" w:themeColor="accent4"/>
          <w:sz w:val="24"/>
          <w:szCs w:val="24"/>
          <w:lang w:val="en-US" w:eastAsia="zh-CN"/>
          <w14:textFill>
            <w14:solidFill>
              <w14:schemeClr w14:val="accent4"/>
            </w14:solidFill>
          </w14:textFill>
        </w:rPr>
        <w:t>odule code：BMBM600</w:t>
      </w:r>
      <w:r>
        <w:rPr>
          <w:rFonts w:hint="default"/>
          <w:b/>
          <w:bCs/>
          <w:color w:val="75BD42" w:themeColor="accent4"/>
          <w:sz w:val="24"/>
          <w:szCs w:val="24"/>
          <w:lang w:val="en-US" w:eastAsia="zh-CN"/>
          <w14:textFill>
            <w14:solidFill>
              <w14:schemeClr w14:val="accent4"/>
            </w14:solidFill>
          </w14:textFill>
        </w:rPr>
        <w:t>3</w:t>
      </w:r>
    </w:p>
    <w:p>
      <w:pPr>
        <w:jc w:val="both"/>
        <w:rPr>
          <w:rFonts w:hint="eastAsia"/>
          <w:b/>
          <w:bCs/>
          <w:color w:val="75BD42" w:themeColor="accent4"/>
          <w:sz w:val="24"/>
          <w:szCs w:val="24"/>
          <w:lang w:val="en-US" w:eastAsia="zh-CN"/>
          <w14:textFill>
            <w14:solidFill>
              <w14:schemeClr w14:val="accent4"/>
            </w14:solidFill>
          </w14:textFill>
        </w:rPr>
      </w:pPr>
      <w:r>
        <w:rPr>
          <w:rFonts w:hint="eastAsia"/>
          <w:b/>
          <w:bCs/>
          <w:color w:val="75BD42" w:themeColor="accent4"/>
          <w:sz w:val="24"/>
          <w:szCs w:val="24"/>
          <w:lang w:val="en-US" w:eastAsia="zh-CN"/>
          <w14:textFill>
            <w14:solidFill>
              <w14:schemeClr w14:val="accent4"/>
            </w14:solidFill>
          </w14:textFill>
        </w:rPr>
        <w:t>Lecturer:</w:t>
      </w:r>
      <w:r>
        <w:rPr>
          <w:rFonts w:hint="default"/>
          <w:b/>
          <w:bCs/>
          <w:color w:val="75BD42" w:themeColor="accent4"/>
          <w:sz w:val="24"/>
          <w:szCs w:val="24"/>
          <w:lang w:val="en-US" w:eastAsia="zh-CN"/>
          <w14:textFill>
            <w14:solidFill>
              <w14:schemeClr w14:val="accent4"/>
            </w14:solidFill>
          </w14:textFill>
        </w:rPr>
        <w:t xml:space="preserve">  </w:t>
      </w:r>
      <w:r>
        <w:rPr>
          <w:rFonts w:ascii="Arial" w:hAnsi="Arial" w:cs="Arial"/>
          <w:b/>
          <w:bCs/>
          <w:color w:val="75BD42" w:themeColor="accent4"/>
          <w14:textFill>
            <w14:solidFill>
              <w14:schemeClr w14:val="accent4"/>
            </w14:solidFill>
          </w14:textFill>
        </w:rPr>
        <w:t xml:space="preserve">Gwyneth Jones </w:t>
      </w:r>
    </w:p>
    <w:p>
      <w:pPr>
        <w:jc w:val="both"/>
        <w:rPr>
          <w:rFonts w:hint="eastAsia"/>
          <w:b/>
          <w:bCs/>
          <w:color w:val="75BD42" w:themeColor="accent4"/>
          <w:sz w:val="24"/>
          <w:szCs w:val="24"/>
          <w:lang w:val="en-US" w:eastAsia="zh-CN"/>
          <w14:textFill>
            <w14:solidFill>
              <w14:schemeClr w14:val="accent4"/>
            </w14:solidFill>
          </w14:textFill>
        </w:rPr>
      </w:pPr>
    </w:p>
    <w:p>
      <w:pPr>
        <w:jc w:val="both"/>
        <w:rPr>
          <w:rFonts w:hint="eastAsia"/>
          <w:b/>
          <w:bCs/>
          <w:color w:val="75BD42" w:themeColor="accent4"/>
          <w:sz w:val="24"/>
          <w:szCs w:val="24"/>
          <w:lang w:val="en-US" w:eastAsia="zh-CN"/>
          <w14:textFill>
            <w14:solidFill>
              <w14:schemeClr w14:val="accent4"/>
            </w14:solidFill>
          </w14:textFill>
        </w:rPr>
      </w:pPr>
      <w:r>
        <w:rPr>
          <w:rFonts w:hint="eastAsia"/>
          <w:b/>
          <w:bCs/>
          <w:color w:val="75BD42" w:themeColor="accent4"/>
          <w:sz w:val="24"/>
          <w:szCs w:val="24"/>
          <w:lang w:val="en-US" w:eastAsia="zh-CN"/>
          <w14:textFill>
            <w14:solidFill>
              <w14:schemeClr w14:val="accent4"/>
            </w14:solidFill>
          </w14:textFill>
        </w:rPr>
        <w:t>Student name:</w:t>
      </w:r>
      <w:r>
        <w:rPr>
          <w:rFonts w:hint="default"/>
          <w:b/>
          <w:bCs/>
          <w:color w:val="75BD42" w:themeColor="accent4"/>
          <w:sz w:val="24"/>
          <w:szCs w:val="24"/>
          <w:lang w:val="en-US" w:eastAsia="zh-CN"/>
          <w14:textFill>
            <w14:solidFill>
              <w14:schemeClr w14:val="accent4"/>
            </w14:solidFill>
          </w14:textFill>
        </w:rPr>
        <w:t xml:space="preserve">  </w:t>
      </w:r>
      <w:r>
        <w:rPr>
          <w:rFonts w:hint="eastAsia"/>
          <w:b/>
          <w:bCs/>
          <w:color w:val="75BD42" w:themeColor="accent4"/>
          <w:sz w:val="24"/>
          <w:szCs w:val="24"/>
          <w:lang w:val="en-US" w:eastAsia="zh-CN"/>
          <w14:textFill>
            <w14:solidFill>
              <w14:schemeClr w14:val="accent4"/>
            </w14:solidFill>
          </w14:textFill>
        </w:rPr>
        <w:t>Qihan Jia</w:t>
      </w:r>
    </w:p>
    <w:p>
      <w:pPr>
        <w:jc w:val="both"/>
        <w:rPr>
          <w:rFonts w:hint="eastAsia"/>
          <w:b/>
          <w:bCs/>
          <w:color w:val="75BD42" w:themeColor="accent4"/>
          <w:sz w:val="24"/>
          <w:szCs w:val="24"/>
          <w:lang w:val="en-US" w:eastAsia="zh-CN"/>
          <w14:textFill>
            <w14:solidFill>
              <w14:schemeClr w14:val="accent4"/>
            </w14:solidFill>
          </w14:textFill>
        </w:rPr>
      </w:pPr>
      <w:r>
        <w:rPr>
          <w:rFonts w:hint="eastAsia"/>
          <w:b/>
          <w:bCs/>
          <w:color w:val="75BD42" w:themeColor="accent4"/>
          <w:sz w:val="24"/>
          <w:szCs w:val="24"/>
          <w:lang w:val="en-US" w:eastAsia="zh-CN"/>
          <w14:textFill>
            <w14:solidFill>
              <w14:schemeClr w14:val="accent4"/>
            </w14:solidFill>
          </w14:textFill>
        </w:rPr>
        <w:t>Student ID number ：2304172</w:t>
      </w:r>
    </w:p>
    <w:p>
      <w:pPr>
        <w:jc w:val="both"/>
        <w:rPr>
          <w:rFonts w:hint="default" w:ascii="Arial" w:hAnsi="Arial" w:cs="Arial"/>
          <w:b/>
          <w:bCs/>
          <w:color w:val="75BD42" w:themeColor="accent4"/>
          <w:lang w:val="en-US"/>
          <w14:textFill>
            <w14:solidFill>
              <w14:schemeClr w14:val="accent4"/>
            </w14:solidFill>
          </w14:textFill>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b/>
          <w:bCs/>
          <w:color w:val="75BD42" w:themeColor="accent4"/>
          <w:sz w:val="24"/>
          <w:szCs w:val="24"/>
          <w:lang w:val="en-US" w:eastAsia="zh-CN"/>
          <w14:textFill>
            <w14:solidFill>
              <w14:schemeClr w14:val="accent4"/>
            </w14:solidFill>
          </w14:textFill>
        </w:rPr>
        <w:t>Date submitted</w:t>
      </w:r>
      <w:r>
        <w:rPr>
          <w:rFonts w:hint="default"/>
          <w:b/>
          <w:bCs/>
          <w:color w:val="75BD42" w:themeColor="accent4"/>
          <w:sz w:val="24"/>
          <w:szCs w:val="24"/>
          <w:lang w:val="en-US" w:eastAsia="zh-CN"/>
          <w14:textFill>
            <w14:solidFill>
              <w14:schemeClr w14:val="accent4"/>
            </w14:solidFill>
          </w14:textFill>
        </w:rPr>
        <w:t>:  2023.12.15</w:t>
      </w:r>
    </w:p>
    <w:p>
      <w:pPr>
        <w:pStyle w:val="2"/>
        <w:rPr>
          <w:sz w:val="44"/>
          <w:szCs w:val="32"/>
        </w:rPr>
      </w:pPr>
      <w:r>
        <w:rPr>
          <w:rFonts w:hint="eastAsia"/>
          <w:sz w:val="44"/>
          <w:szCs w:val="32"/>
        </w:rPr>
        <w:t>Executive Summary</w:t>
      </w:r>
      <w:bookmarkEnd w:id="1"/>
    </w:p>
    <w:p>
      <w:pPr>
        <w:pStyle w:val="9"/>
        <w:tabs>
          <w:tab w:val="right" w:leader="dot" w:pos="8306"/>
        </w:tabs>
        <w:ind w:firstLine="210"/>
      </w:pPr>
    </w:p>
    <w:p>
      <w:r>
        <w:rPr>
          <w:rFonts w:hint="eastAsia"/>
        </w:rPr>
        <w:t>This report offers a detailed evaluation of Costa Coffee's management practices, with a particular emphasis on their ethical dimensions related to employee rights, working conditions, and corporate responsibility. Costa Coffee, a leading international coffeehouse chain, integrates Scientific Management and Human Relations Theory in its operational strategies. This fusion has led to increased efficiency and better employee relations. However, the report points out the necessity for a more judicious application to avoid problems such as employee burnout and neglect. It also raises concerns about the uniformity of ethical practices throughout the company, especially in franchises, where there have been reports of subpar employee treatment and harsh working conditions. These findings suggest a discrepancy between the company's internal operations and its public commitments to corporate responsibility and environmental sustainability.</w:t>
      </w:r>
    </w:p>
    <w:p/>
    <w:p>
      <w:r>
        <w:rPr>
          <w:rFonts w:hint="eastAsia"/>
        </w:rPr>
        <w:t>The report concludes with specific recommendations for Costa Coffee. Key suggestions include enhancing oversight of franchise activities, a balanced implementation of management theories, stronger safeguards for employee rights, improved internal communications, and initiatives focused on community engagement and environmental sustainability. Additionally, ongoing training in ethical practices and corporate responsibility is recommended to cultivate an ethics-driven culture within the organization. By implementing these recommendations, Costa Coffee can advance its ethical management practices, boost employee morale, and solidify its image as a socially responsible company.</w:t>
      </w: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p>
    <w:p>
      <w:pPr>
        <w:rPr>
          <w:rFonts w:eastAsiaTheme="minorEastAsia"/>
        </w:rPr>
      </w:pPr>
      <w:bookmarkStart w:id="37" w:name="_GoBack"/>
      <w:bookmarkEnd w:id="37"/>
    </w:p>
    <w:p>
      <w:pPr>
        <w:ind w:firstLine="210"/>
        <w:rPr>
          <w:rFonts w:eastAsiaTheme="minorEastAsia"/>
        </w:rPr>
      </w:pPr>
    </w:p>
    <w:sdt>
      <w:sdtPr>
        <w:rPr>
          <w:b w:val="0"/>
          <w:kern w:val="2"/>
          <w:sz w:val="21"/>
          <w:lang w:val="zh-CN"/>
        </w:rPr>
        <w:id w:val="820857206"/>
        <w:docPartObj>
          <w:docPartGallery w:val="Table of Contents"/>
          <w:docPartUnique/>
        </w:docPartObj>
      </w:sdtPr>
      <w:sdtEndPr>
        <w:rPr>
          <w:b w:val="0"/>
          <w:bCs/>
          <w:kern w:val="2"/>
          <w:sz w:val="21"/>
          <w:lang w:val="zh-CN"/>
        </w:rPr>
      </w:sdtEndPr>
      <w:sdtContent>
        <w:p>
          <w:pPr>
            <w:pStyle w:val="2"/>
            <w:ind w:firstLine="210"/>
            <w:jc w:val="center"/>
            <w:rPr>
              <w:sz w:val="44"/>
              <w:szCs w:val="32"/>
            </w:rPr>
          </w:pPr>
          <w:bookmarkStart w:id="2" w:name="_Toc1572169436"/>
          <w:r>
            <w:rPr>
              <w:rFonts w:hint="eastAsia"/>
              <w:sz w:val="44"/>
              <w:szCs w:val="32"/>
              <w:lang w:val="zh-CN"/>
            </w:rPr>
            <w:t>T</w:t>
          </w:r>
          <w:r>
            <w:rPr>
              <w:sz w:val="44"/>
              <w:szCs w:val="32"/>
              <w:lang w:val="zh-CN"/>
            </w:rPr>
            <w:t>able of Contents</w:t>
          </w:r>
          <w:bookmarkEnd w:id="2"/>
        </w:p>
        <w:p>
          <w:pPr>
            <w:pStyle w:val="9"/>
            <w:tabs>
              <w:tab w:val="right" w:leader="dot" w:pos="8306"/>
            </w:tabs>
          </w:pPr>
          <w:r>
            <w:fldChar w:fldCharType="begin"/>
          </w:r>
          <w:r>
            <w:instrText xml:space="preserve">TOC \o "1-3" \h \u </w:instrText>
          </w:r>
          <w:r>
            <w:fldChar w:fldCharType="separate"/>
          </w:r>
          <w:r>
            <w:fldChar w:fldCharType="begin"/>
          </w:r>
          <w:r>
            <w:instrText xml:space="preserve"> HYPERLINK \l _Toc79951773 </w:instrText>
          </w:r>
          <w:r>
            <w:fldChar w:fldCharType="separate"/>
          </w:r>
          <w:r>
            <w:rPr>
              <w:rFonts w:hint="eastAsia"/>
              <w:szCs w:val="32"/>
            </w:rPr>
            <w:t>Executive Summary</w:t>
          </w:r>
          <w:r>
            <w:tab/>
          </w:r>
          <w:r>
            <w:fldChar w:fldCharType="begin"/>
          </w:r>
          <w:r>
            <w:instrText xml:space="preserve"> PAGEREF _Toc79951773 \h </w:instrText>
          </w:r>
          <w:r>
            <w:fldChar w:fldCharType="separate"/>
          </w:r>
          <w:r>
            <w:t>1</w:t>
          </w:r>
          <w:r>
            <w:fldChar w:fldCharType="end"/>
          </w:r>
          <w:r>
            <w:fldChar w:fldCharType="end"/>
          </w:r>
        </w:p>
        <w:p>
          <w:pPr>
            <w:pStyle w:val="9"/>
            <w:tabs>
              <w:tab w:val="right" w:leader="dot" w:pos="8306"/>
            </w:tabs>
          </w:pPr>
          <w:r>
            <w:fldChar w:fldCharType="begin"/>
          </w:r>
          <w:r>
            <w:instrText xml:space="preserve"> HYPERLINK \l _Toc1572169436 </w:instrText>
          </w:r>
          <w:r>
            <w:fldChar w:fldCharType="separate"/>
          </w:r>
          <w:r>
            <w:rPr>
              <w:rFonts w:hint="eastAsia"/>
              <w:szCs w:val="32"/>
              <w:lang w:val="zh-CN"/>
            </w:rPr>
            <w:t>T</w:t>
          </w:r>
          <w:r>
            <w:rPr>
              <w:szCs w:val="32"/>
              <w:lang w:val="zh-CN"/>
            </w:rPr>
            <w:t>able of Contents</w:t>
          </w:r>
          <w:r>
            <w:tab/>
          </w:r>
          <w:r>
            <w:fldChar w:fldCharType="begin"/>
          </w:r>
          <w:r>
            <w:instrText xml:space="preserve"> PAGEREF _Toc1572169436 \h </w:instrText>
          </w:r>
          <w:r>
            <w:fldChar w:fldCharType="separate"/>
          </w:r>
          <w:r>
            <w:t>2</w:t>
          </w:r>
          <w:r>
            <w:fldChar w:fldCharType="end"/>
          </w:r>
          <w:r>
            <w:fldChar w:fldCharType="end"/>
          </w:r>
        </w:p>
        <w:p>
          <w:pPr>
            <w:pStyle w:val="9"/>
            <w:tabs>
              <w:tab w:val="right" w:leader="dot" w:pos="8306"/>
            </w:tabs>
          </w:pPr>
          <w:r>
            <w:fldChar w:fldCharType="begin"/>
          </w:r>
          <w:r>
            <w:instrText xml:space="preserve"> HYPERLINK \l _Toc812918164 </w:instrText>
          </w:r>
          <w:r>
            <w:fldChar w:fldCharType="separate"/>
          </w:r>
          <w:r>
            <w:rPr>
              <w:rFonts w:eastAsia="宋体"/>
              <w:szCs w:val="32"/>
            </w:rPr>
            <w:t>1.0 Introduction</w:t>
          </w:r>
          <w:r>
            <w:tab/>
          </w:r>
          <w:r>
            <w:fldChar w:fldCharType="begin"/>
          </w:r>
          <w:r>
            <w:instrText xml:space="preserve"> PAGEREF _Toc812918164 \h </w:instrText>
          </w:r>
          <w:r>
            <w:fldChar w:fldCharType="separate"/>
          </w:r>
          <w:r>
            <w:t>3</w:t>
          </w:r>
          <w:r>
            <w:fldChar w:fldCharType="end"/>
          </w:r>
          <w:r>
            <w:fldChar w:fldCharType="end"/>
          </w:r>
        </w:p>
        <w:p>
          <w:pPr>
            <w:pStyle w:val="10"/>
            <w:tabs>
              <w:tab w:val="right" w:leader="dot" w:pos="8306"/>
            </w:tabs>
          </w:pPr>
          <w:r>
            <w:fldChar w:fldCharType="begin"/>
          </w:r>
          <w:r>
            <w:instrText xml:space="preserve"> HYPERLINK \l _Toc424620134 </w:instrText>
          </w:r>
          <w:r>
            <w:fldChar w:fldCharType="separate"/>
          </w:r>
          <w:r>
            <w:rPr>
              <w:rFonts w:ascii="Candara" w:hAnsi="Candara" w:eastAsia="宋体"/>
            </w:rPr>
            <w:t>1.1 Purpose of the Report</w:t>
          </w:r>
          <w:r>
            <w:tab/>
          </w:r>
          <w:r>
            <w:fldChar w:fldCharType="begin"/>
          </w:r>
          <w:r>
            <w:instrText xml:space="preserve"> PAGEREF _Toc424620134 \h </w:instrText>
          </w:r>
          <w:r>
            <w:fldChar w:fldCharType="separate"/>
          </w:r>
          <w:r>
            <w:t>3</w:t>
          </w:r>
          <w:r>
            <w:fldChar w:fldCharType="end"/>
          </w:r>
          <w:r>
            <w:fldChar w:fldCharType="end"/>
          </w:r>
        </w:p>
        <w:p>
          <w:pPr>
            <w:pStyle w:val="10"/>
            <w:tabs>
              <w:tab w:val="right" w:leader="dot" w:pos="8306"/>
            </w:tabs>
          </w:pPr>
          <w:r>
            <w:fldChar w:fldCharType="begin"/>
          </w:r>
          <w:r>
            <w:instrText xml:space="preserve"> HYPERLINK \l _Toc502433157 </w:instrText>
          </w:r>
          <w:r>
            <w:fldChar w:fldCharType="separate"/>
          </w:r>
          <w:r>
            <w:rPr>
              <w:rFonts w:ascii="Candara" w:hAnsi="Candara" w:eastAsia="宋体"/>
            </w:rPr>
            <w:t>1.2 Overview of Costa Coffee</w:t>
          </w:r>
          <w:r>
            <w:tab/>
          </w:r>
          <w:r>
            <w:fldChar w:fldCharType="begin"/>
          </w:r>
          <w:r>
            <w:instrText xml:space="preserve"> PAGEREF _Toc502433157 \h </w:instrText>
          </w:r>
          <w:r>
            <w:fldChar w:fldCharType="separate"/>
          </w:r>
          <w:r>
            <w:t>3</w:t>
          </w:r>
          <w:r>
            <w:fldChar w:fldCharType="end"/>
          </w:r>
          <w:r>
            <w:fldChar w:fldCharType="end"/>
          </w:r>
        </w:p>
        <w:p>
          <w:pPr>
            <w:pStyle w:val="10"/>
            <w:tabs>
              <w:tab w:val="right" w:leader="dot" w:pos="8306"/>
            </w:tabs>
          </w:pPr>
          <w:r>
            <w:fldChar w:fldCharType="begin"/>
          </w:r>
          <w:r>
            <w:instrText xml:space="preserve"> HYPERLINK \l _Toc488369695 </w:instrText>
          </w:r>
          <w:r>
            <w:fldChar w:fldCharType="separate"/>
          </w:r>
          <w:r>
            <w:rPr>
              <w:rFonts w:ascii="Candara" w:hAnsi="Candara" w:eastAsia="宋体"/>
            </w:rPr>
            <w:t>1.3 Scope of the Report</w:t>
          </w:r>
          <w:r>
            <w:tab/>
          </w:r>
          <w:r>
            <w:fldChar w:fldCharType="begin"/>
          </w:r>
          <w:r>
            <w:instrText xml:space="preserve"> PAGEREF _Toc488369695 \h </w:instrText>
          </w:r>
          <w:r>
            <w:fldChar w:fldCharType="separate"/>
          </w:r>
          <w:r>
            <w:t>5</w:t>
          </w:r>
          <w:r>
            <w:fldChar w:fldCharType="end"/>
          </w:r>
          <w:r>
            <w:fldChar w:fldCharType="end"/>
          </w:r>
        </w:p>
        <w:p>
          <w:pPr>
            <w:pStyle w:val="9"/>
            <w:tabs>
              <w:tab w:val="right" w:leader="dot" w:pos="8306"/>
            </w:tabs>
          </w:pPr>
          <w:r>
            <w:fldChar w:fldCharType="begin"/>
          </w:r>
          <w:r>
            <w:instrText xml:space="preserve"> HYPERLINK \l _Toc346965031 </w:instrText>
          </w:r>
          <w:r>
            <w:fldChar w:fldCharType="separate"/>
          </w:r>
          <w:r>
            <w:rPr>
              <w:rFonts w:hint="eastAsia"/>
            </w:rPr>
            <w:t xml:space="preserve">2.0 </w:t>
          </w:r>
          <w:r>
            <w:t>M</w:t>
          </w:r>
          <w:r>
            <w:rPr>
              <w:rFonts w:hint="eastAsia"/>
            </w:rPr>
            <w:t>ain findings</w:t>
          </w:r>
          <w:r>
            <w:tab/>
          </w:r>
          <w:r>
            <w:fldChar w:fldCharType="begin"/>
          </w:r>
          <w:r>
            <w:instrText xml:space="preserve"> PAGEREF _Toc346965031 \h </w:instrText>
          </w:r>
          <w:r>
            <w:fldChar w:fldCharType="separate"/>
          </w:r>
          <w:r>
            <w:t>6</w:t>
          </w:r>
          <w:r>
            <w:fldChar w:fldCharType="end"/>
          </w:r>
          <w:r>
            <w:fldChar w:fldCharType="end"/>
          </w:r>
        </w:p>
        <w:p>
          <w:pPr>
            <w:pStyle w:val="10"/>
            <w:tabs>
              <w:tab w:val="right" w:leader="dot" w:pos="8306"/>
            </w:tabs>
          </w:pPr>
          <w:r>
            <w:fldChar w:fldCharType="begin"/>
          </w:r>
          <w:r>
            <w:instrText xml:space="preserve"> HYPERLINK \l _Toc1023174412 </w:instrText>
          </w:r>
          <w:r>
            <w:fldChar w:fldCharType="separate"/>
          </w:r>
          <w:r>
            <w:rPr>
              <w:rFonts w:ascii="Candara" w:hAnsi="Candara" w:eastAsia="宋体"/>
            </w:rPr>
            <w:t>2.1 Management Roles and Styles at Costa Coffee</w:t>
          </w:r>
          <w:r>
            <w:tab/>
          </w:r>
          <w:r>
            <w:fldChar w:fldCharType="begin"/>
          </w:r>
          <w:r>
            <w:instrText xml:space="preserve"> PAGEREF _Toc1023174412 \h </w:instrText>
          </w:r>
          <w:r>
            <w:fldChar w:fldCharType="separate"/>
          </w:r>
          <w:r>
            <w:t>6</w:t>
          </w:r>
          <w:r>
            <w:fldChar w:fldCharType="end"/>
          </w:r>
          <w:r>
            <w:fldChar w:fldCharType="end"/>
          </w:r>
        </w:p>
        <w:p>
          <w:pPr>
            <w:pStyle w:val="6"/>
            <w:tabs>
              <w:tab w:val="right" w:leader="dot" w:pos="8306"/>
            </w:tabs>
          </w:pPr>
          <w:r>
            <w:fldChar w:fldCharType="begin"/>
          </w:r>
          <w:r>
            <w:instrText xml:space="preserve"> HYPERLINK \l _Toc1590780955 </w:instrText>
          </w:r>
          <w:r>
            <w:fldChar w:fldCharType="separate"/>
          </w:r>
          <w:r>
            <w:t>2.</w:t>
          </w:r>
          <w:r>
            <w:rPr>
              <w:rFonts w:hint="eastAsia"/>
              <w:lang w:val="en-US" w:eastAsia="zh-CN"/>
            </w:rPr>
            <w:t>2</w:t>
          </w:r>
          <w:r>
            <w:t xml:space="preserve"> </w:t>
          </w:r>
          <w:r>
            <w:rPr>
              <w:lang w:val="en-US" w:eastAsia="zh-CN"/>
            </w:rPr>
            <w:t>The Role of the Manager</w:t>
          </w:r>
          <w:r>
            <w:tab/>
          </w:r>
          <w:r>
            <w:fldChar w:fldCharType="begin"/>
          </w:r>
          <w:r>
            <w:instrText xml:space="preserve"> PAGEREF _Toc1590780955 \h </w:instrText>
          </w:r>
          <w:r>
            <w:fldChar w:fldCharType="separate"/>
          </w:r>
          <w:r>
            <w:t>8</w:t>
          </w:r>
          <w:r>
            <w:fldChar w:fldCharType="end"/>
          </w:r>
          <w:r>
            <w:fldChar w:fldCharType="end"/>
          </w:r>
        </w:p>
        <w:p>
          <w:pPr>
            <w:pStyle w:val="6"/>
            <w:tabs>
              <w:tab w:val="right" w:leader="dot" w:pos="8306"/>
            </w:tabs>
          </w:pPr>
          <w:r>
            <w:fldChar w:fldCharType="begin"/>
          </w:r>
          <w:r>
            <w:instrText xml:space="preserve"> HYPERLINK \l _Toc84105535 </w:instrText>
          </w:r>
          <w:r>
            <w:fldChar w:fldCharType="separate"/>
          </w:r>
          <w:r>
            <w:rPr>
              <w:rFonts w:eastAsia="宋体"/>
            </w:rPr>
            <w:t>2.</w:t>
          </w:r>
          <w:r>
            <w:rPr>
              <w:rFonts w:hint="eastAsia" w:eastAsia="宋体"/>
              <w:lang w:val="en-US" w:eastAsia="zh-CN"/>
            </w:rPr>
            <w:t>3</w:t>
          </w:r>
          <w:r>
            <w:rPr>
              <w:rFonts w:eastAsia="宋体"/>
            </w:rPr>
            <w:t xml:space="preserve"> </w:t>
          </w:r>
          <w:r>
            <w:rPr>
              <w:rFonts w:eastAsia="宋体"/>
              <w:lang w:val="en-US" w:eastAsia="zh-CN"/>
            </w:rPr>
            <w:t>Challenges to Management</w:t>
          </w:r>
          <w:r>
            <w:tab/>
          </w:r>
          <w:r>
            <w:fldChar w:fldCharType="begin"/>
          </w:r>
          <w:r>
            <w:instrText xml:space="preserve"> PAGEREF _Toc84105535 \h </w:instrText>
          </w:r>
          <w:r>
            <w:fldChar w:fldCharType="separate"/>
          </w:r>
          <w:r>
            <w:t>10</w:t>
          </w:r>
          <w:r>
            <w:fldChar w:fldCharType="end"/>
          </w:r>
          <w:r>
            <w:fldChar w:fldCharType="end"/>
          </w:r>
        </w:p>
        <w:p>
          <w:pPr>
            <w:pStyle w:val="6"/>
            <w:tabs>
              <w:tab w:val="right" w:leader="dot" w:pos="8306"/>
            </w:tabs>
          </w:pPr>
          <w:r>
            <w:fldChar w:fldCharType="begin"/>
          </w:r>
          <w:r>
            <w:instrText xml:space="preserve"> HYPERLINK \l _Toc517487019 </w:instrText>
          </w:r>
          <w:r>
            <w:fldChar w:fldCharType="separate"/>
          </w:r>
          <w:r>
            <w:rPr>
              <w:rFonts w:eastAsia="宋体"/>
            </w:rPr>
            <w:t>2.</w:t>
          </w:r>
          <w:r>
            <w:rPr>
              <w:rFonts w:hint="eastAsia" w:eastAsia="宋体"/>
              <w:lang w:val="en-US" w:eastAsia="zh-CN"/>
            </w:rPr>
            <w:t>4</w:t>
          </w:r>
          <w:r>
            <w:rPr>
              <w:rFonts w:eastAsia="宋体"/>
            </w:rPr>
            <w:t xml:space="preserve"> Management Theories</w:t>
          </w:r>
          <w:r>
            <w:tab/>
          </w:r>
          <w:r>
            <w:fldChar w:fldCharType="begin"/>
          </w:r>
          <w:r>
            <w:instrText xml:space="preserve"> PAGEREF _Toc517487019 \h </w:instrText>
          </w:r>
          <w:r>
            <w:fldChar w:fldCharType="separate"/>
          </w:r>
          <w:r>
            <w:t>12</w:t>
          </w:r>
          <w:r>
            <w:fldChar w:fldCharType="end"/>
          </w:r>
          <w:r>
            <w:fldChar w:fldCharType="end"/>
          </w:r>
        </w:p>
        <w:p>
          <w:pPr>
            <w:pStyle w:val="6"/>
            <w:tabs>
              <w:tab w:val="right" w:leader="dot" w:pos="8306"/>
            </w:tabs>
          </w:pPr>
          <w:r>
            <w:fldChar w:fldCharType="begin"/>
          </w:r>
          <w:r>
            <w:instrText xml:space="preserve"> HYPERLINK \l _Toc95557983 </w:instrText>
          </w:r>
          <w:r>
            <w:fldChar w:fldCharType="separate"/>
          </w:r>
          <w:r>
            <w:rPr>
              <w:rFonts w:eastAsia="宋体"/>
            </w:rPr>
            <w:t>2.</w:t>
          </w:r>
          <w:r>
            <w:rPr>
              <w:rFonts w:hint="eastAsia" w:eastAsia="宋体"/>
              <w:lang w:val="en-US" w:eastAsia="zh-CN"/>
            </w:rPr>
            <w:t>5</w:t>
          </w:r>
          <w:r>
            <w:rPr>
              <w:rFonts w:eastAsia="宋体"/>
            </w:rPr>
            <w:t xml:space="preserve"> </w:t>
          </w:r>
          <w:r>
            <w:rPr>
              <w:rFonts w:eastAsia="宋体"/>
              <w:lang w:val="en-US" w:eastAsia="zh-CN"/>
            </w:rPr>
            <w:t>Mainstream vs Critical Theories of Management</w:t>
          </w:r>
          <w:r>
            <w:tab/>
          </w:r>
          <w:r>
            <w:fldChar w:fldCharType="begin"/>
          </w:r>
          <w:r>
            <w:instrText xml:space="preserve"> PAGEREF _Toc95557983 \h </w:instrText>
          </w:r>
          <w:r>
            <w:fldChar w:fldCharType="separate"/>
          </w:r>
          <w:r>
            <w:t>15</w:t>
          </w:r>
          <w:r>
            <w:fldChar w:fldCharType="end"/>
          </w:r>
          <w:r>
            <w:fldChar w:fldCharType="end"/>
          </w:r>
        </w:p>
        <w:p>
          <w:pPr>
            <w:pStyle w:val="9"/>
            <w:tabs>
              <w:tab w:val="right" w:leader="dot" w:pos="8306"/>
            </w:tabs>
          </w:pPr>
          <w:r>
            <w:fldChar w:fldCharType="begin"/>
          </w:r>
          <w:r>
            <w:instrText xml:space="preserve"> HYPERLINK \l _Toc1872735972 </w:instrText>
          </w:r>
          <w:r>
            <w:fldChar w:fldCharType="separate"/>
          </w:r>
          <w:r>
            <w:rPr>
              <w:rFonts w:hint="eastAsia"/>
            </w:rPr>
            <w:t>3.0 Conclusion</w:t>
          </w:r>
          <w:r>
            <w:tab/>
          </w:r>
          <w:r>
            <w:fldChar w:fldCharType="begin"/>
          </w:r>
          <w:r>
            <w:instrText xml:space="preserve"> PAGEREF _Toc1872735972 \h </w:instrText>
          </w:r>
          <w:r>
            <w:fldChar w:fldCharType="separate"/>
          </w:r>
          <w:r>
            <w:t>18</w:t>
          </w:r>
          <w:r>
            <w:fldChar w:fldCharType="end"/>
          </w:r>
          <w:r>
            <w:fldChar w:fldCharType="end"/>
          </w:r>
        </w:p>
        <w:p>
          <w:pPr>
            <w:pStyle w:val="9"/>
            <w:tabs>
              <w:tab w:val="right" w:leader="dot" w:pos="8306"/>
            </w:tabs>
          </w:pPr>
          <w:r>
            <w:fldChar w:fldCharType="begin"/>
          </w:r>
          <w:r>
            <w:instrText xml:space="preserve"> HYPERLINK \l _Toc1553150972 </w:instrText>
          </w:r>
          <w:r>
            <w:fldChar w:fldCharType="separate"/>
          </w:r>
          <w:r>
            <w:rPr>
              <w:rFonts w:hint="eastAsia"/>
              <w:lang w:val="en-US" w:eastAsia="zh-CN"/>
            </w:rPr>
            <w:t>4.0</w:t>
          </w:r>
          <w:r>
            <w:rPr>
              <w:rFonts w:hint="eastAsia"/>
            </w:rPr>
            <w:t xml:space="preserve"> Recommendations</w:t>
          </w:r>
          <w:r>
            <w:tab/>
          </w:r>
          <w:r>
            <w:fldChar w:fldCharType="begin"/>
          </w:r>
          <w:r>
            <w:instrText xml:space="preserve"> PAGEREF _Toc1553150972 \h </w:instrText>
          </w:r>
          <w:r>
            <w:fldChar w:fldCharType="separate"/>
          </w:r>
          <w:r>
            <w:t>18</w:t>
          </w:r>
          <w:r>
            <w:fldChar w:fldCharType="end"/>
          </w:r>
          <w:r>
            <w:fldChar w:fldCharType="end"/>
          </w:r>
        </w:p>
        <w:p>
          <w:pPr>
            <w:pStyle w:val="9"/>
            <w:tabs>
              <w:tab w:val="right" w:leader="dot" w:pos="8306"/>
            </w:tabs>
          </w:pPr>
          <w:r>
            <w:fldChar w:fldCharType="begin"/>
          </w:r>
          <w:r>
            <w:instrText xml:space="preserve"> HYPERLINK \l _Toc1144657119 </w:instrText>
          </w:r>
          <w:r>
            <w:fldChar w:fldCharType="separate"/>
          </w:r>
          <w:r>
            <w:rPr>
              <w:rFonts w:eastAsia="宋体"/>
            </w:rPr>
            <w:t>4.0 References</w:t>
          </w:r>
          <w:r>
            <w:tab/>
          </w:r>
          <w:r>
            <w:fldChar w:fldCharType="begin"/>
          </w:r>
          <w:r>
            <w:instrText xml:space="preserve"> PAGEREF _Toc1144657119 \h </w:instrText>
          </w:r>
          <w:r>
            <w:fldChar w:fldCharType="separate"/>
          </w:r>
          <w:r>
            <w:t>20</w:t>
          </w:r>
          <w:r>
            <w:fldChar w:fldCharType="end"/>
          </w:r>
          <w:r>
            <w:fldChar w:fldCharType="end"/>
          </w:r>
        </w:p>
        <w:p>
          <w:r>
            <w:fldChar w:fldCharType="end"/>
          </w:r>
        </w:p>
        <w:p>
          <w:pPr>
            <w:ind w:firstLine="211"/>
          </w:pPr>
        </w:p>
      </w:sdtContent>
    </w:sdt>
    <w:p>
      <w:pPr>
        <w:ind w:firstLine="210"/>
        <w:rPr>
          <w:rFonts w:eastAsiaTheme="minorEastAsia"/>
        </w:rPr>
      </w:pPr>
    </w:p>
    <w:p>
      <w:pPr>
        <w:pStyle w:val="2"/>
        <w:rPr>
          <w:rFonts w:eastAsia="宋体"/>
          <w:sz w:val="44"/>
          <w:szCs w:val="32"/>
        </w:rPr>
      </w:pPr>
      <w:bookmarkStart w:id="3" w:name="_Toc151566219"/>
      <w:bookmarkStart w:id="4" w:name="_Toc812918164"/>
      <w:r>
        <w:rPr>
          <w:rFonts w:eastAsia="宋体"/>
          <w:sz w:val="44"/>
          <w:szCs w:val="32"/>
        </w:rPr>
        <w:t>1.0 Introduction</w:t>
      </w:r>
      <w:bookmarkEnd w:id="0"/>
      <w:bookmarkEnd w:id="3"/>
      <w:bookmarkEnd w:id="4"/>
    </w:p>
    <w:p>
      <w:pPr>
        <w:pStyle w:val="3"/>
        <w:ind w:firstLine="301"/>
        <w:rPr>
          <w:rFonts w:ascii="Candara" w:hAnsi="Candara" w:eastAsia="宋体"/>
        </w:rPr>
      </w:pPr>
      <w:bookmarkStart w:id="5" w:name="_Toc424620134"/>
      <w:bookmarkStart w:id="6" w:name="_Toc121579389"/>
      <w:bookmarkStart w:id="7" w:name="_Toc151566220"/>
      <w:r>
        <w:rPr>
          <w:rFonts w:ascii="Candara" w:hAnsi="Candara" w:eastAsia="宋体"/>
        </w:rPr>
        <w:t>1.1 Purpose of the Report</w:t>
      </w:r>
      <w:bookmarkEnd w:id="5"/>
      <w:bookmarkEnd w:id="6"/>
      <w:bookmarkEnd w:id="7"/>
    </w:p>
    <w:p/>
    <w:p>
      <w:r>
        <w:t>This report is dedicated to an ethical assessment of the management practices at Costa Coffee. In an era where business ethics increasingly influence corporate success and public perception, it is imperative for companies to align their operations with ethical standards. This report will scrutinize the management strategies and practices at Costa Coffee, evaluating them through an ethical lens. The primary focus will be on how these practices affect employee rights and the overall ethical conduct of the organization.[1]</w:t>
      </w:r>
    </w:p>
    <w:p>
      <w:pPr>
        <w:ind w:firstLine="210"/>
        <w:rPr>
          <w:rFonts w:eastAsia="宋体"/>
        </w:rPr>
      </w:pPr>
    </w:p>
    <w:p>
      <w:pPr>
        <w:pStyle w:val="3"/>
        <w:ind w:firstLine="301"/>
        <w:rPr>
          <w:rFonts w:ascii="Candara" w:hAnsi="Candara" w:eastAsia="宋体"/>
        </w:rPr>
      </w:pPr>
      <w:bookmarkStart w:id="8" w:name="_Toc502433157"/>
      <w:bookmarkStart w:id="9" w:name="_Toc1127842626"/>
      <w:bookmarkStart w:id="10" w:name="_Toc151566221"/>
      <w:r>
        <w:rPr>
          <w:rFonts w:ascii="Candara" w:hAnsi="Candara" w:eastAsia="宋体"/>
        </w:rPr>
        <w:t>1.2 Overview of Costa Coffee</w:t>
      </w:r>
      <w:bookmarkEnd w:id="8"/>
      <w:bookmarkEnd w:id="9"/>
      <w:bookmarkEnd w:id="10"/>
    </w:p>
    <w:p>
      <w:pPr>
        <w:ind w:firstLine="210"/>
        <w:rPr>
          <w:rFonts w:eastAsia="宋体"/>
        </w:rPr>
      </w:pPr>
    </w:p>
    <w:p>
      <w:r>
        <w:t>Founded in 1971 by the Costa brothers in London, Costa Coffee has evolved from a small roastery to the world's second-largest coffeehouse chain and the UK's largest.[2] With over 3,800 stores in 32 countries and a workforce of around 20,000, Costa's growth reflects its commitment to quality and innovation in the coffee industry.The acquisition of Costa Coffee by the Coca-Cola Company in 2019 marked a significant milestone, expanding its global footprint while maintaining its operational headquarters in Dunstable, UK. This transition underlines Costa's integration into a broader corporate framework while preserving its unique brand identity.[3]</w:t>
      </w:r>
    </w:p>
    <w:p/>
    <w:p>
      <w:r>
        <w:t>Costa's market position is distinguished by its fusion of traditional coffee culture and contemporary retail strategies.[4] The brand is renowned for its high-quality coffee, sourced from growers committed to responsible and sustainable practices. This ethical sourcing aligns with consumer preferences for responsibly produced commodities and is exemplified by Costa's partnership with the Rainforest Alliance.</w:t>
      </w:r>
    </w:p>
    <w:p/>
    <w:p>
      <w:r>
        <w:t>The operational scope of Costa Coffee is diverse, ranging from classic coffee shops to Costa Express vending machines, catering to a varied customer base. This operational diversity necessitates adaptive management practices, particularly in managing a globally dispersed and diverse workforce.[5]</w:t>
      </w:r>
    </w:p>
    <w:p/>
    <w:p>
      <w:pPr>
        <w:rPr>
          <w:rFonts w:cs="Helvetica Neue"/>
          <w:sz w:val="32"/>
          <w:szCs w:val="32"/>
        </w:rPr>
      </w:pPr>
      <w:r>
        <w:t>Costa's management approach has evolved to meet the challenges of a multinational corporation, focusing on maintaining service quality, ethical labor practices, and adapting to the dynamic retail environment. The company's strategies in managing its extensive operations and workforce are central to the ethical assessment in this report, highlighting the importance of responsible and effective management in a global context.</w:t>
      </w:r>
    </w:p>
    <w:p>
      <w:pPr>
        <w:widowControl/>
        <w:ind w:firstLine="210"/>
        <w:jc w:val="left"/>
        <w:rPr>
          <w:rFonts w:eastAsia="宋体"/>
        </w:rPr>
      </w:pPr>
    </w:p>
    <w:p>
      <w:pPr>
        <w:pStyle w:val="3"/>
        <w:ind w:firstLine="301"/>
        <w:rPr>
          <w:rFonts w:ascii="Candara" w:hAnsi="Candara" w:eastAsia="宋体"/>
        </w:rPr>
      </w:pPr>
      <w:bookmarkStart w:id="11" w:name="_Toc151566222"/>
      <w:bookmarkStart w:id="12" w:name="_Toc488369695"/>
      <w:bookmarkStart w:id="13" w:name="_Toc1960346760"/>
      <w:r>
        <w:rPr>
          <w:rFonts w:ascii="Candara" w:hAnsi="Candara" w:eastAsia="宋体"/>
        </w:rPr>
        <w:t>1.3 Scope of the Report</w:t>
      </w:r>
      <w:bookmarkEnd w:id="11"/>
      <w:bookmarkEnd w:id="12"/>
      <w:bookmarkEnd w:id="13"/>
    </w:p>
    <w:p>
      <w:pPr>
        <w:ind w:firstLine="210"/>
        <w:rPr>
          <w:rFonts w:eastAsia="宋体"/>
        </w:rPr>
      </w:pPr>
    </w:p>
    <w:p>
      <w:r>
        <w:t>The scope of this report includes a thorough examination of the management roles, styles, and theories applied at Costa Coffee. A particular emphasis will be on the company's approach to employee rights and overall management practices. This encompasses an analysis of Costa Coffee's adoption of Comarch Loyalty Management (CLM) and other business strategies aimed at enhancing customer engagement and operational efficiency (Comarch, n.d.).[6]The report will critically assess these practices for their ethical implications, particularly concerning employee treatment, working conditions, and corporate responsibility.[7]</w:t>
      </w:r>
    </w:p>
    <w:p/>
    <w:p>
      <w:r>
        <w:t>The goal is to identify any challenges or issues within these practices and provide recommendations for improvement[8]. By doing so, the report aims to contribute to the broader discourse on ethical management practices in the modern corporate world, using Costa Coffee as a case study.</w:t>
      </w:r>
    </w:p>
    <w:p>
      <w:pPr>
        <w:pStyle w:val="2"/>
      </w:pPr>
      <w:bookmarkStart w:id="14" w:name="_Toc346965031"/>
      <w:bookmarkStart w:id="15" w:name="_Toc151566223"/>
      <w:bookmarkStart w:id="16" w:name="_Toc853883046"/>
      <w:r>
        <w:rPr>
          <w:rFonts w:hint="eastAsia"/>
        </w:rPr>
        <w:t xml:space="preserve">2.0 </w:t>
      </w:r>
      <w:r>
        <w:t>M</w:t>
      </w:r>
      <w:r>
        <w:rPr>
          <w:rFonts w:hint="eastAsia"/>
        </w:rPr>
        <w:t>ain findings</w:t>
      </w:r>
      <w:bookmarkEnd w:id="14"/>
      <w:bookmarkEnd w:id="15"/>
      <w:bookmarkEnd w:id="16"/>
    </w:p>
    <w:p>
      <w:pPr>
        <w:pStyle w:val="3"/>
        <w:ind w:firstLine="301"/>
        <w:rPr>
          <w:rFonts w:ascii="Candara" w:hAnsi="Candara" w:eastAsia="宋体"/>
        </w:rPr>
      </w:pPr>
      <w:bookmarkStart w:id="17" w:name="_Toc1023174412"/>
      <w:bookmarkStart w:id="18" w:name="_Toc1726624868"/>
      <w:bookmarkStart w:id="19" w:name="_Toc151566224"/>
      <w:r>
        <w:rPr>
          <w:rFonts w:ascii="Candara" w:hAnsi="Candara" w:eastAsia="宋体"/>
        </w:rPr>
        <w:t>2.1 Management Roles and Styles at Costa Coffee</w:t>
      </w:r>
      <w:bookmarkEnd w:id="17"/>
      <w:bookmarkEnd w:id="18"/>
      <w:bookmarkEnd w:id="19"/>
    </w:p>
    <w:p>
      <w:r>
        <w:t>Costa Coffee's evolution into a global coffeehouse chain has necessitated significant changes in its management hierarchy and leadership styles. This analysis will explore Costa Coffee's organizational structure and leadership methods, focusing on their effects on employee morale and operational efficiency.[8]</w:t>
      </w:r>
    </w:p>
    <w:p/>
    <w:p>
      <w:r>
        <w:t>The company's management structure combines traditional bureaucratic elements with modern functional strategies. As outlined by TheOrg.com, Costa Coffee's organizational chart displays a clear hierarchy with distinct roles, from executives to board members and various teams.[9]This structure is vital for control and uniformity in global operations, but it can sometimes hinder innovation and quick response due to its rigidity.</w:t>
      </w:r>
    </w:p>
    <w:p/>
    <w:p>
      <w:r>
        <w:t>Lito Padilla's 2015 blog post examines Costa Coffee's functional structure, akin to line organization, where departments concentrate on specific functions. This setup allows for departmental expertise but necessitates effective coordination for overall organizational harmony. The challenge lies in harmonizing specialized departmental focus with cohesive company-wide strategies.</w:t>
      </w:r>
    </w:p>
    <w:p/>
    <w:p>
      <w:r>
        <w:t>Costa Coffee predominantly employs a transformational leadership style, as indicated in a LinkedIn interview with Costa Coffee's Change Programme.[10] This style involves leaders who inspire and motivate, creating an environment conducive to innovation and creativity. Such leaders prioritize personal development, significantly enhancing employee morale and satisfaction.</w:t>
      </w:r>
    </w:p>
    <w:p/>
    <w:p>
      <w:r>
        <w:t>Bartleby.com notes the importance of adaptable leadership styles to match a firm's goals and resources. Costa Coffee's leaders must skillfully choose the most suitable style for varying situations, [11]a necessity in a dynamic business landscape with diverse regional and departmental needs.</w:t>
      </w:r>
    </w:p>
    <w:p/>
    <w:p>
      <w:r>
        <w:t>The company's transformational leadership contrasts with demand-control models, offering more [12]flexibility to meet the varied needs of a global workforce and clientele, as discussed in a LinkedIn article.</w:t>
      </w:r>
    </w:p>
    <w:p/>
    <w:p>
      <w:r>
        <w:t>In summary, Costa Coffee's blend of a bureaucratic yet functional management structure with transformational leadership is key to its operational success. This combination ensures consistency and control while promoting a positive work environment and high employee morale. Balancing these aspects is essential for the company's continued growth in the competitive global market.[13]</w:t>
      </w:r>
    </w:p>
    <w:p/>
    <w:p>
      <w:r>
        <w:t>The leadership style at Costa Coffee significantly influences its organizational culture and team dynamics. CheapestAssignment.com emphasizes the importance of understanding these influences for enhancing teamwork and culture within the company. The transformational approach has proven effective in boosting employee morale and motivation, thereby improving operational efficiency and customer service.</w:t>
      </w:r>
    </w:p>
    <w:p/>
    <w:p>
      <w:r>
        <w:t>However, the bureaucratic aspects of the management hierarchy can sometimes limit flexibility and responsiveness. As Markedbyteachers.com points out, leadership greatly impacts organizational performance.[14]Thus, balancing structured hierarchy with transformational leadership is crucial for maintaining high performance and positive employee relations at Costa Coffee.</w:t>
      </w:r>
    </w:p>
    <w:p/>
    <w:p>
      <w:r>
        <w:t>Despite its effective leadership style, Costa Coffee faces challenges common to large multinationals, such as ensuring consistent service quality and ethical labor practices. The company's management style must continually adapt to these challenges while maintaining its commitment to ethical and responsible business practices.</w:t>
      </w:r>
    </w:p>
    <w:p/>
    <w:p>
      <w:r>
        <w:t>In conclusion, Costa Coffee's management hierarchy and leadership styles are fundamental to its stature as a leading global coffeehouse chain. Its structured yet dynamic approach provides stability and fosters a positive work environment, a balance vital for its ongoing success in a highly competitive market.[15]</w:t>
      </w:r>
    </w:p>
    <w:p>
      <w:pPr>
        <w:pStyle w:val="4"/>
        <w:bidi w:val="0"/>
      </w:pPr>
      <w:bookmarkStart w:id="20" w:name="_Toc1590780955"/>
      <w:r>
        <w:t>2.</w:t>
      </w:r>
      <w:r>
        <w:rPr>
          <w:rFonts w:hint="eastAsia"/>
          <w:lang w:val="en-US" w:eastAsia="zh-CN"/>
        </w:rPr>
        <w:t>2</w:t>
      </w:r>
      <w:r>
        <w:t xml:space="preserve"> </w:t>
      </w:r>
      <w:r>
        <w:rPr>
          <w:lang w:val="en-US" w:eastAsia="zh-CN"/>
        </w:rPr>
        <w:t>The Role of the Manager</w:t>
      </w:r>
      <w:bookmarkEnd w:id="20"/>
    </w:p>
    <w:p>
      <w:pPr>
        <w:rPr>
          <w:rFonts w:hint="eastAsia"/>
        </w:rPr>
      </w:pPr>
      <w:r>
        <w:rPr>
          <w:rFonts w:hint="eastAsia"/>
        </w:rPr>
        <w:t>The examination of Costa Coffee's implementation of transformational leadership necessitates a multifaceted approach, focusing on its influence on the company's organizational culture and the dynamics within its teams.</w:t>
      </w:r>
    </w:p>
    <w:p>
      <w:pPr>
        <w:rPr>
          <w:rFonts w:hint="eastAsia"/>
        </w:rPr>
      </w:pPr>
    </w:p>
    <w:p>
      <w:pPr>
        <w:rPr>
          <w:rFonts w:hint="eastAsia"/>
        </w:rPr>
      </w:pPr>
      <w:r>
        <w:rPr>
          <w:rFonts w:hint="eastAsia"/>
        </w:rPr>
        <w:t>Costa Coffee's dedication to cultivating a transformational leadership environment is evident through initiatives like their leadership development program. This program underscores their commitment to future-ready professionals, emphasizing customer service enhancement and employee growth. These efforts underscore the company's understanding of the pivotal role leadership plays in fostering a constructive and efficient workplace.</w:t>
      </w:r>
    </w:p>
    <w:p>
      <w:pPr>
        <w:rPr>
          <w:rFonts w:hint="eastAsia"/>
        </w:rPr>
      </w:pPr>
    </w:p>
    <w:p>
      <w:pPr>
        <w:rPr>
          <w:rFonts w:hint="eastAsia"/>
        </w:rPr>
      </w:pPr>
      <w:r>
        <w:rPr>
          <w:rFonts w:hint="eastAsia"/>
        </w:rPr>
        <w:t>At the heart of Costa Coffee's leadership strategy is the inspiration and motivation of its workforce. The emphasis is on cultivating intangible aspects such as shared goals and values, which are crucial for building meaningful relationships and adding significance to individual roles in the company. A distinctive aspect of this leadership style is its ability to inspire employees to surpass their initial expectations and align with the company's vision.</w:t>
      </w:r>
    </w:p>
    <w:p>
      <w:pPr>
        <w:rPr>
          <w:rFonts w:hint="eastAsia"/>
        </w:rPr>
      </w:pPr>
    </w:p>
    <w:p>
      <w:pPr>
        <w:rPr>
          <w:rFonts w:hint="eastAsia"/>
        </w:rPr>
      </w:pPr>
      <w:r>
        <w:rPr>
          <w:rFonts w:hint="eastAsia"/>
        </w:rPr>
        <w:t>Costa Coffee's approach to transformational leadership also manifests in their response to organizational challenges. For example, they tackled issues of feedback and innovation arising from disconnected branches by implementing strategies to enhance communication and collaboration. This adaptability and proactive approach to internal issues are indicative of their transformative leadership.</w:t>
      </w:r>
    </w:p>
    <w:p>
      <w:pPr>
        <w:rPr>
          <w:rFonts w:hint="eastAsia"/>
        </w:rPr>
      </w:pPr>
    </w:p>
    <w:p>
      <w:pPr>
        <w:rPr>
          <w:rFonts w:hint="eastAsia"/>
        </w:rPr>
      </w:pPr>
      <w:r>
        <w:rPr>
          <w:rFonts w:hint="eastAsia"/>
        </w:rPr>
        <w:t>Furthermore, Costa Coffee's commitment to workforce diversity and inclusion is a key component of their leadership approach. Initiatives like 'Shine' for LGBTQ+ support, 'Inside Out' for wellbeing and neurodiversity, 'Belong' for cultural diversity, and 'Together' for gender balance, highlight their dedication to fostering an inclusive and supportive workplace. Such initiatives are characteristic of transformational leadership.</w:t>
      </w:r>
    </w:p>
    <w:p>
      <w:pPr>
        <w:rPr>
          <w:rFonts w:hint="eastAsia"/>
        </w:rPr>
      </w:pPr>
    </w:p>
    <w:p>
      <w:pPr>
        <w:rPr>
          <w:rFonts w:hint="eastAsia"/>
        </w:rPr>
      </w:pPr>
      <w:r>
        <w:rPr>
          <w:rFonts w:hint="eastAsia"/>
        </w:rPr>
        <w:t>In conclusion, Costa Coffee's integration of transformational leadership practices has profoundly shaped its organizational culture and team interactions. Their focus on creating a positive work environment, boosting employee engagement, and championing innovative and inclusive practices not only benefits their internal operations but also strengthens their position in the global market.</w:t>
      </w:r>
    </w:p>
    <w:p>
      <w:pPr>
        <w:pStyle w:val="4"/>
        <w:ind w:firstLine="99" w:firstLineChars="31"/>
        <w:rPr>
          <w:rFonts w:eastAsia="宋体"/>
        </w:rPr>
      </w:pPr>
      <w:bookmarkStart w:id="21" w:name="_Toc84105535"/>
      <w:r>
        <w:rPr>
          <w:rFonts w:eastAsia="宋体"/>
        </w:rPr>
        <w:t>2.</w:t>
      </w:r>
      <w:r>
        <w:rPr>
          <w:rFonts w:hint="eastAsia" w:eastAsia="宋体"/>
          <w:lang w:val="en-US" w:eastAsia="zh-CN"/>
        </w:rPr>
        <w:t>3</w:t>
      </w:r>
      <w:r>
        <w:rPr>
          <w:rFonts w:eastAsia="宋体"/>
        </w:rPr>
        <w:t xml:space="preserve"> </w:t>
      </w:r>
      <w:r>
        <w:rPr>
          <w:rFonts w:eastAsia="宋体"/>
          <w:lang w:val="en-US" w:eastAsia="zh-CN"/>
        </w:rPr>
        <w:t>Challenges to Management</w:t>
      </w:r>
      <w:bookmarkEnd w:id="21"/>
    </w:p>
    <w:p>
      <w:r>
        <w:rPr>
          <w:rFonts w:hint="default"/>
        </w:rPr>
        <w:t>At the core of these challenges is the intense competition in the coffee market. Costa not only competes with global giants like Starbucks but also with local coffee chains. This competition is especially fierce in oversaturated markets, making it difficult for Costa to carve out a larger market share. The brand's heavy reliance on the UK market compounds this issue, leaving it vulnerable to local market fluctuations. Expanding its reach internationally could provide a buffer against these market dynamics</w:t>
      </w:r>
      <w:r>
        <w:rPr>
          <w:rFonts w:hint="default"/>
        </w:rPr>
        <w:fldChar w:fldCharType="begin"/>
      </w:r>
      <w:r>
        <w:rPr>
          <w:rFonts w:hint="default"/>
        </w:rPr>
        <w:instrText xml:space="preserve"> HYPERLINK "https://thestrategystory.com/blog/costa-coffee-swot-analysis/" \t "/Users/macair1/Documents\\x/_blank" </w:instrText>
      </w:r>
      <w:r>
        <w:rPr>
          <w:rFonts w:hint="default"/>
        </w:rPr>
        <w:fldChar w:fldCharType="separate"/>
      </w:r>
      <w:r>
        <w:rPr>
          <w:rFonts w:hint="default"/>
        </w:rPr>
        <w:fldChar w:fldCharType="end"/>
      </w:r>
      <w:r>
        <w:rPr>
          <w:rFonts w:hint="default"/>
        </w:rPr>
        <w:t>.</w:t>
      </w:r>
    </w:p>
    <w:p>
      <w:pPr>
        <w:rPr>
          <w:rFonts w:hint="default"/>
        </w:rPr>
      </w:pPr>
    </w:p>
    <w:p>
      <w:pPr>
        <w:rPr>
          <w:rFonts w:hint="default"/>
        </w:rPr>
      </w:pPr>
      <w:r>
        <w:rPr>
          <w:rFonts w:hint="default"/>
        </w:rPr>
        <w:t>Operational challenges also pose a significant hurdle. The wide range of Costa's store formats and the franchising model, while beneficial for rapid expansion, introduce inconsistencies in service quality and atmosphere. These variations can negatively impact customer perceptions and satisfaction, a predicament that Costa must address to maintain its brand image.</w:t>
      </w:r>
    </w:p>
    <w:p>
      <w:pPr>
        <w:rPr>
          <w:rFonts w:hint="default"/>
        </w:rPr>
      </w:pPr>
    </w:p>
    <w:p>
      <w:pPr>
        <w:rPr>
          <w:rFonts w:hint="default"/>
        </w:rPr>
      </w:pPr>
      <w:r>
        <w:rPr>
          <w:rFonts w:hint="default"/>
        </w:rPr>
        <w:t>Technological adoption is another critical area where Costa has room for growth. In the digital age, the company's relatively slow embrace of advanced digital technologies has put it a step behind its competitors. This lag affects its ability to enhance customer experience and streamline operations, which are vital in today’s fast-paced, technology-driven market.</w:t>
      </w:r>
    </w:p>
    <w:p>
      <w:pPr>
        <w:rPr>
          <w:rFonts w:hint="default"/>
        </w:rPr>
      </w:pPr>
    </w:p>
    <w:p>
      <w:pPr>
        <w:rPr>
          <w:rFonts w:hint="default"/>
        </w:rPr>
      </w:pPr>
      <w:r>
        <w:rPr>
          <w:rFonts w:hint="default"/>
        </w:rPr>
        <w:t>Environmental sustainability is no longer a choice but a necessity for businesses. Costa’s commitment to sustainable practices and ethical sourcing is commendable, yet the challenges of reducing environmental impact, particularly in waste management and energy consumption, remain significant. Addressing these issues is essential not just for ethical compliance but also for appealing to the increasingly environmentally conscious consumer base.</w:t>
      </w:r>
    </w:p>
    <w:p>
      <w:pPr>
        <w:rPr>
          <w:rFonts w:hint="default"/>
        </w:rPr>
      </w:pPr>
    </w:p>
    <w:p>
      <w:pPr>
        <w:rPr>
          <w:rFonts w:hint="default"/>
        </w:rPr>
      </w:pPr>
      <w:r>
        <w:rPr>
          <w:rFonts w:hint="default"/>
        </w:rPr>
        <w:t>Internal communication within Costa Coffee has been a weak link, with branches and the headquarters sometimes operating in silos. This lack of cohesive communication has hindered the flow of feedback and innovation, essential components for a company seeking to adapt and grow in new markets.</w:t>
      </w:r>
    </w:p>
    <w:p>
      <w:pPr>
        <w:rPr>
          <w:rFonts w:hint="default"/>
        </w:rPr>
      </w:pPr>
    </w:p>
    <w:p>
      <w:pPr>
        <w:rPr>
          <w:rFonts w:hint="default"/>
        </w:rPr>
      </w:pPr>
      <w:r>
        <w:rPr>
          <w:rFonts w:hint="default"/>
        </w:rPr>
        <w:t>Finally, the balancing act between maintaining premium pricing and broad market appeal is a delicate one. Costa's premium prices may deter cost-conscious customers, while its primary focus on coffee might limit its appeal to those seeking more varied or healthier options.</w:t>
      </w:r>
    </w:p>
    <w:p>
      <w:pPr>
        <w:rPr>
          <w:rFonts w:hint="default"/>
        </w:rPr>
      </w:pPr>
    </w:p>
    <w:p>
      <w:r>
        <w:rPr>
          <w:rFonts w:hint="default"/>
        </w:rPr>
        <w:t>In summary, Costa Coffee’s management challenges are multifaceted, spanning market competition, operational consistency, digital transformation, environmental sustainability, internal communication, and pricing strategy. Addressing these challenges requires a nuanced and strategic approach, incorporating market insights, operational adjustments, technological advancements, and a strong commitment to sustainability and communication.</w:t>
      </w:r>
    </w:p>
    <w:p>
      <w:pPr>
        <w:pStyle w:val="4"/>
        <w:ind w:firstLine="99" w:firstLineChars="31"/>
        <w:rPr>
          <w:rFonts w:eastAsia="宋体"/>
        </w:rPr>
      </w:pPr>
      <w:bookmarkStart w:id="22" w:name="_Toc517487019"/>
      <w:bookmarkStart w:id="23" w:name="_Toc437634565"/>
      <w:bookmarkStart w:id="24" w:name="_Toc151566225"/>
      <w:r>
        <w:rPr>
          <w:rFonts w:eastAsia="宋体"/>
        </w:rPr>
        <w:t>2.</w:t>
      </w:r>
      <w:r>
        <w:rPr>
          <w:rFonts w:hint="eastAsia" w:eastAsia="宋体"/>
          <w:lang w:val="en-US" w:eastAsia="zh-CN"/>
        </w:rPr>
        <w:t>4</w:t>
      </w:r>
      <w:r>
        <w:rPr>
          <w:rFonts w:eastAsia="宋体"/>
        </w:rPr>
        <w:t xml:space="preserve"> Management Theories</w:t>
      </w:r>
      <w:bookmarkEnd w:id="22"/>
      <w:bookmarkEnd w:id="23"/>
      <w:bookmarkEnd w:id="24"/>
      <w:r>
        <w:rPr>
          <w:rFonts w:eastAsia="宋体"/>
        </w:rPr>
        <w:t xml:space="preserve"> </w:t>
      </w:r>
    </w:p>
    <w:p/>
    <w:p>
      <w:r>
        <w:t>Costa Coffee, a renowned global coffee chain, has implemented various management theories to streamline its operations and enhance employee engagement. This section delves into how Costa Coffee applies mainstream management theories like Scientific Management and Human Relations Theory, evaluating their relevance and effectiveness in current practices.[16]</w:t>
      </w:r>
    </w:p>
    <w:p>
      <w:pPr>
        <w:ind w:firstLine="210"/>
        <w:rPr>
          <w:rFonts w:eastAsia="宋体"/>
        </w:rPr>
      </w:pPr>
    </w:p>
    <w:p>
      <w:pPr>
        <w:pStyle w:val="5"/>
        <w:ind w:firstLine="241"/>
        <w:rPr>
          <w:rFonts w:hint="default" w:ascii="Candara" w:hAnsi="Candara"/>
        </w:rPr>
      </w:pPr>
      <w:r>
        <w:rPr>
          <w:rFonts w:hint="default" w:ascii="Candara" w:hAnsi="Candara"/>
        </w:rPr>
        <w:t>2.</w:t>
      </w:r>
      <w:r>
        <w:rPr>
          <w:rFonts w:hint="eastAsia" w:ascii="Candara" w:hAnsi="Candara"/>
          <w:lang w:val="en-US" w:eastAsia="zh-CN"/>
        </w:rPr>
        <w:t>4</w:t>
      </w:r>
      <w:r>
        <w:rPr>
          <w:rFonts w:hint="default" w:ascii="Candara" w:hAnsi="Candara"/>
        </w:rPr>
        <w:t>.1Scientific Management in Costa Coffee</w:t>
      </w:r>
    </w:p>
    <w:p/>
    <w:p>
      <w:r>
        <w:t>Scientific Management, primarily focused on efficiency and productivity, is evident in Costa Coffee's operational strategies. According to a case analysis report on Academia.edu, Costa Coffee has integrated principles of Scientific Management in its workflow optimization and task management (Academia.edu, n.d.).[17]This approach involves systematic training, standardization of procedures, and a focus on maximizing efficiency in coffee preparation and customer service.</w:t>
      </w:r>
    </w:p>
    <w:p/>
    <w:p>
      <w:r>
        <w:t>Furthermore, as highlighted in the Costa Coffee Company Analysis on IvyPanda, the application of Scientific Management extends to inventory management and logistics, ensuring minimal waste and optimal resource utilization (IvyPanda, n.d.). This methodical approach aligns with the company's goal of delivering consistent quality across its global outlets.[18]</w:t>
      </w:r>
    </w:p>
    <w:p>
      <w:pPr>
        <w:ind w:firstLine="210"/>
        <w:rPr>
          <w:rFonts w:eastAsia="宋体"/>
        </w:rPr>
      </w:pPr>
    </w:p>
    <w:p>
      <w:pPr>
        <w:pStyle w:val="5"/>
        <w:ind w:firstLine="241"/>
        <w:rPr>
          <w:rFonts w:hint="default" w:ascii="Candara" w:hAnsi="Candara"/>
        </w:rPr>
      </w:pPr>
      <w:r>
        <w:rPr>
          <w:rFonts w:hint="default" w:ascii="Candara" w:hAnsi="Candara"/>
        </w:rPr>
        <w:t>2.</w:t>
      </w:r>
      <w:r>
        <w:rPr>
          <w:rFonts w:hint="eastAsia" w:ascii="Candara" w:hAnsi="Candara"/>
          <w:lang w:val="en-US" w:eastAsia="zh-CN"/>
        </w:rPr>
        <w:t>4</w:t>
      </w:r>
      <w:r>
        <w:rPr>
          <w:rFonts w:hint="default" w:ascii="Candara" w:hAnsi="Candara"/>
        </w:rPr>
        <w:t>.2Human Relations Theory in Costa Coffee</w:t>
      </w:r>
    </w:p>
    <w:p/>
    <w:p>
      <w:r>
        <w:t>Costa Coffee's application of Human Relations Theory, which emphasizes employee welfare and motivation, plays a crucial role in its management style. The Human Resource Management case study on Desklib outlines how Costa Coffee prioritizes employee relations and engagement (Desklib, n.d.). This includes fostering a supportive work environment, encouraging open communication, and recognizing employee contributions, which are essential for employee satisfaction and retention.</w:t>
      </w:r>
    </w:p>
    <w:p/>
    <w:p>
      <w:r>
        <w:t>An assignment on Issues in Human Resource Management of Costa Coffee on Studentshare discusses the company's efforts in recognizing the importance of human relations, such as addressing employee grievances and promoting a collaborative culture (Studentshare, n.d.). These practices not only enhance employee morale but also contribute to a positive customer experience.[20]</w:t>
      </w:r>
    </w:p>
    <w:p>
      <w:pPr>
        <w:ind w:firstLine="210"/>
        <w:rPr>
          <w:rFonts w:eastAsia="宋体"/>
        </w:rPr>
      </w:pPr>
    </w:p>
    <w:p>
      <w:pPr>
        <w:pStyle w:val="5"/>
        <w:ind w:firstLine="241"/>
        <w:rPr>
          <w:rFonts w:hint="default" w:ascii="Candara" w:hAnsi="Candara"/>
        </w:rPr>
      </w:pPr>
      <w:r>
        <w:rPr>
          <w:rFonts w:hint="default" w:ascii="Candara" w:hAnsi="Candara"/>
        </w:rPr>
        <w:t>2.</w:t>
      </w:r>
      <w:r>
        <w:rPr>
          <w:rFonts w:hint="eastAsia" w:ascii="Candara" w:hAnsi="Candara"/>
          <w:lang w:val="en-US" w:eastAsia="zh-CN"/>
        </w:rPr>
        <w:t>4</w:t>
      </w:r>
      <w:r>
        <w:rPr>
          <w:rFonts w:hint="default" w:ascii="Candara" w:hAnsi="Candara"/>
        </w:rPr>
        <w:t>.3Relevance and Effectiveness of These Theories</w:t>
      </w:r>
    </w:p>
    <w:p>
      <w:pPr>
        <w:ind w:firstLine="210"/>
        <w:rPr>
          <w:rFonts w:eastAsia="宋体"/>
        </w:rPr>
      </w:pPr>
    </w:p>
    <w:p>
      <w:r>
        <w:t>The integration of Scientific Management and Human Relations Theory at Costa Coffee demonstrates a balanced approach to managing efficiency and employee satisfaction. While Scientific Management ensures operational excellence and consistency, Human Relations Theory fosters a positive workplace culture, crucial for employee retention and customer satisfaction.[21]</w:t>
      </w:r>
    </w:p>
    <w:p/>
    <w:p>
      <w:r>
        <w:t>However, the challenge lies in maintaining this balance. Overemphasis on efficiency can lead to employee burnout, while focusing solely on employee relations might impact operational efficiency. Costa Coffee's success in this regard is evident in its sustained growth and popularity, indicating the effective application of these management theories.</w:t>
      </w:r>
    </w:p>
    <w:p>
      <w:pPr>
        <w:pStyle w:val="4"/>
        <w:ind w:firstLine="99" w:firstLineChars="31"/>
        <w:rPr>
          <w:rFonts w:eastAsia="宋体"/>
        </w:rPr>
      </w:pPr>
      <w:bookmarkStart w:id="25" w:name="_Toc192642980"/>
      <w:bookmarkStart w:id="26" w:name="_Toc151566226"/>
      <w:bookmarkStart w:id="27" w:name="_Toc95557983"/>
      <w:r>
        <w:rPr>
          <w:rFonts w:eastAsia="宋体"/>
        </w:rPr>
        <w:t>2.</w:t>
      </w:r>
      <w:r>
        <w:rPr>
          <w:rFonts w:hint="eastAsia" w:eastAsia="宋体"/>
          <w:lang w:val="en-US" w:eastAsia="zh-CN"/>
        </w:rPr>
        <w:t>5</w:t>
      </w:r>
      <w:r>
        <w:rPr>
          <w:rFonts w:eastAsia="宋体"/>
        </w:rPr>
        <w:t xml:space="preserve"> </w:t>
      </w:r>
      <w:bookmarkEnd w:id="25"/>
      <w:bookmarkEnd w:id="26"/>
      <w:r>
        <w:rPr>
          <w:rFonts w:eastAsia="宋体"/>
          <w:lang w:val="en-US" w:eastAsia="zh-CN"/>
        </w:rPr>
        <w:t>Mainstream vs Critical Theories of Management</w:t>
      </w:r>
      <w:bookmarkEnd w:id="27"/>
    </w:p>
    <w:p>
      <w:pPr>
        <w:rPr>
          <w:rFonts w:eastAsia="宋体"/>
        </w:rPr>
      </w:pPr>
    </w:p>
    <w:p>
      <w:r>
        <w:t>Costa Coffee, as a prominent player in the global coffee industry, faces significant scrutiny regarding its ethical practices in management, particularly concerning employee rights, working conditions, and corporate responsibility.[22] This section critically assesses these aspects, drawing on various sources to understand the ethical implications of Costa Coffee's management practices.</w:t>
      </w:r>
    </w:p>
    <w:p/>
    <w:p>
      <w:r>
        <w:t>Costa Coffee's approach to employee rights has been a subject of debate. According to a report by Bedfordshire Live, there have been instances where managers allegedly denied employees their rightful benefits, such as sick pay and annual leave (Bedfordshire Live, 2021). This raises questions about the ethical considerations in their management practices and the respect for employee rights.Furthermore, the company's Human Rights Policy, as outlined on their official website, emphasizes a workplace free from discrimination and harassment (Costa Coffee, n.d.).[23]However, real-world applications of these policies are critical for ethical assessment. The BBC reported allegations of employees being treated poorly in some Costa Coffee franchise stores, highlighting potential discrepancies between policy and practice (BBC News, 2019).</w:t>
      </w:r>
    </w:p>
    <w:p/>
    <w:p>
      <w:r>
        <w:t>The working conditions at Costa Coffee are a critical aspect of its ethical management practices. While some employees have reported a positive work environment, others have raised concerns about challenging conditions. Indeed.com features employee reviews that present a dichotomy in experiences, with some praising the team spirit and others lamenting overwork and stress (Indeed.com, n.d.). This inconsistency points to a potential lapse in the uniform application of ethical standards across different locations.</w:t>
      </w:r>
    </w:p>
    <w:p/>
    <w:p>
      <w:r>
        <w:t>Moreover, the BBC's 2019 investigation into Costa Coffee's franchise stores revealed allegations of overworking and unfair retention of tips (BBC News, 2019). These allegations, if substantiated, indicate serious ethical breaches in management practices, particularly in the treatment of employees. Such practices not only undermine employee morale but also raise questions about the company's commitment to ethical standards in its operational model.[24]</w:t>
      </w:r>
    </w:p>
    <w:p/>
    <w:p>
      <w:r>
        <w:t>Costa Coffee's approach to corporate responsibility is multifaceted, encompassing environmental sustainability and ethical sourcing. The company's commitment to reducing its carbon footprint is evident in its ambitious targets to reduce emissions by 50% per coffee served by 2030 (Costa Coffee, 2022). This initiative reflects a proactive stance in addressing climate change, aligning with global sustainability goals.</w:t>
      </w:r>
    </w:p>
    <w:p/>
    <w:p>
      <w:r>
        <w:t>In addition to environmental efforts, Costa Coffee's involvement in sustainable coffee sourcing is noteworthy. The company's collaboration with farmers and communities aims to ensure ethical practices in coffee production, as outlined on their sustainability webpage (Costa Coffee, n.d.). This commitment extends beyond mere compliance, seeking to improve livelihoods and protect natural resources.</w:t>
      </w:r>
    </w:p>
    <w:p/>
    <w:p>
      <w:r>
        <w:t>However, the ethical management of a corporation is not solely defined by its external initiatives but also by its internal practices. As such, the disparity in employee experiences and the allegations of poor working conditions in some franchise stores present a challenge to Costa Coffee's ethical image. Balancing external corporate responsibility with internal ethical practices is crucial for the company to maintain its reputation as a socially responsible entity.</w:t>
      </w:r>
    </w:p>
    <w:p/>
    <w:p>
      <w:r>
        <w:t>The ethical assessment of Costa Coffee's management practices reveals a complex picture. While the company has policies and initiatives that reflect a commitment to ethical practices, discrepancies in the implementation of these policies, especially concerning employee rights and working conditions, raise ethical concerns. It is imperative for Costa Coffee to ensure that their ethical standards are consistently applied across all operations, including franchise stores, to uphold their corporate responsibility.</w:t>
      </w:r>
    </w:p>
    <w:p>
      <w:pPr>
        <w:pStyle w:val="2"/>
        <w:rPr>
          <w:rFonts w:hint="eastAsia"/>
        </w:rPr>
      </w:pPr>
      <w:bookmarkStart w:id="28" w:name="_Toc1872735972"/>
      <w:bookmarkStart w:id="29" w:name="_Toc1492708831"/>
      <w:bookmarkStart w:id="30" w:name="_Toc151566227"/>
      <w:r>
        <w:rPr>
          <w:rFonts w:hint="eastAsia"/>
        </w:rPr>
        <w:t>3.0 Conclusion</w:t>
      </w:r>
      <w:bookmarkEnd w:id="28"/>
      <w:r>
        <w:rPr>
          <w:rFonts w:hint="eastAsia"/>
        </w:rPr>
        <w:t xml:space="preserve"> </w:t>
      </w:r>
      <w:bookmarkEnd w:id="29"/>
      <w:bookmarkEnd w:id="30"/>
    </w:p>
    <w:p>
      <w:r>
        <w:rPr>
          <w:rFonts w:hint="eastAsia"/>
        </w:rPr>
        <w:t>The analysis of Costa Coffee's management strategies uncovers several essential insights. The fusion of Scientific Management and Human Relations Theory within the company has notably boosted operational efficiency and improved employee relations. However, it's critical to manage the application of these theories to avoid negative outcomes like employee burnout.A prominent issue identified is the variability in ethical standards within Costa Coffee's operations, particularly in franchised locations. Instances of subpar employee treatment and difficult working conditions have been reported, indicating a disparity between the company's ethical policies and their practical implementation. This inconsistency poses questions about Costa Coffee's dedication to corporate responsibility and the welfare of its employees.Furthermore, the investigation indicates that despite progress in leadership and diversity, Costa Coffee faces ongoing challenges in ensuring operational uniformity, technological progression, and environmental sustainability. Addressing these areas is vital for maintaining the brand's reputation in the international market.</w:t>
      </w:r>
      <w:r>
        <w:t>[25]</w:t>
      </w:r>
    </w:p>
    <w:p>
      <w:pPr>
        <w:ind w:firstLine="210"/>
        <w:rPr>
          <w:rFonts w:eastAsia="宋体"/>
        </w:rPr>
      </w:pPr>
    </w:p>
    <w:p>
      <w:pPr>
        <w:pStyle w:val="2"/>
        <w:rPr>
          <w:rFonts w:hint="eastAsia"/>
        </w:rPr>
      </w:pPr>
      <w:bookmarkStart w:id="31" w:name="_Toc1553150972"/>
      <w:bookmarkStart w:id="32" w:name="_Toc151566229"/>
      <w:bookmarkStart w:id="33" w:name="_Toc2086304720"/>
      <w:r>
        <w:rPr>
          <w:rFonts w:hint="eastAsia"/>
          <w:lang w:val="en-US" w:eastAsia="zh-CN"/>
        </w:rPr>
        <w:t>4.0</w:t>
      </w:r>
      <w:r>
        <w:rPr>
          <w:rFonts w:hint="eastAsia"/>
        </w:rPr>
        <w:t xml:space="preserve"> Recommendations</w:t>
      </w:r>
      <w:bookmarkEnd w:id="31"/>
      <w:bookmarkEnd w:id="32"/>
      <w:bookmarkEnd w:id="33"/>
      <w:r>
        <w:rPr>
          <w:rFonts w:hint="eastAsia"/>
        </w:rPr>
        <w:t xml:space="preserve"> </w:t>
      </w:r>
    </w:p>
    <w:p>
      <w:pPr>
        <w:rPr>
          <w:rFonts w:hint="eastAsia"/>
        </w:rPr>
      </w:pPr>
      <w:bookmarkStart w:id="34" w:name="_Toc151566230"/>
      <w:bookmarkStart w:id="35" w:name="_Toc410440824"/>
      <w:r>
        <w:rPr>
          <w:rFonts w:hint="default"/>
        </w:rPr>
        <w:t>Based on these findings, the following recommendations are proposed:</w:t>
      </w:r>
    </w:p>
    <w:p>
      <w:pPr>
        <w:rPr>
          <w:rFonts w:hint="eastAsia"/>
        </w:rPr>
      </w:pPr>
    </w:p>
    <w:p>
      <w:pPr>
        <w:rPr>
          <w:rFonts w:hint="eastAsia"/>
        </w:rPr>
      </w:pPr>
      <w:r>
        <w:rPr>
          <w:rFonts w:hint="default"/>
        </w:rPr>
        <w:t>Enhanced Monitoring of Franchise Operations: Implement a comprehensive monitoring system to ensure ethical practices are uniformly applied across all franchise locations. This could include regular audits and feedback channels for employees.</w:t>
      </w:r>
    </w:p>
    <w:p>
      <w:pPr>
        <w:rPr>
          <w:rFonts w:hint="eastAsia"/>
        </w:rPr>
      </w:pPr>
    </w:p>
    <w:p>
      <w:pPr>
        <w:rPr>
          <w:rFonts w:hint="eastAsia"/>
        </w:rPr>
      </w:pPr>
    </w:p>
    <w:p>
      <w:pPr>
        <w:rPr>
          <w:rFonts w:hint="eastAsia"/>
        </w:rPr>
      </w:pPr>
      <w:r>
        <w:rPr>
          <w:rFonts w:hint="default"/>
        </w:rPr>
        <w:t>Balanced Implementation of Management Theories: Costa Coffee should strive for a more balanced application of Scientific Management and Human Relations Theory to prevent negative outcomes such as employee burnout and dissatisfaction.</w:t>
      </w:r>
    </w:p>
    <w:p>
      <w:pPr>
        <w:rPr>
          <w:rFonts w:hint="eastAsia"/>
        </w:rPr>
      </w:pPr>
    </w:p>
    <w:p>
      <w:pPr>
        <w:rPr>
          <w:rFonts w:hint="eastAsia"/>
        </w:rPr>
      </w:pPr>
      <w:r>
        <w:rPr>
          <w:rFonts w:hint="default"/>
        </w:rPr>
        <w:t>Strengthened Ethical Compliance and Training: Develop robust training programs focusing on ethical practices, corporate responsibility, and employee rights. These programs should be mandatory for all levels of management, especially in franchised outlets.</w:t>
      </w:r>
    </w:p>
    <w:p>
      <w:pPr>
        <w:rPr>
          <w:rFonts w:hint="eastAsia"/>
        </w:rPr>
      </w:pPr>
    </w:p>
    <w:p>
      <w:pPr>
        <w:rPr>
          <w:rFonts w:hint="eastAsia"/>
        </w:rPr>
      </w:pPr>
      <w:r>
        <w:rPr>
          <w:rFonts w:hint="default"/>
        </w:rPr>
        <w:t>Operational Plan for Improved Communication: Establish an operational plan to enhance internal communication and innovation sharing across all branches and departments. This plan should facilitate better alignment of strategies and practices with the company’s ethical standards.</w:t>
      </w:r>
    </w:p>
    <w:p>
      <w:pPr>
        <w:rPr>
          <w:rFonts w:hint="default"/>
        </w:rPr>
      </w:pPr>
    </w:p>
    <w:p>
      <w:pPr>
        <w:rPr>
          <w:rFonts w:hint="eastAsia"/>
        </w:rPr>
      </w:pPr>
      <w:r>
        <w:rPr>
          <w:rFonts w:hint="default"/>
        </w:rPr>
        <w:t>Sustainability and Community Engagement Initiatives: Intensify efforts towards environmental sustainability and community engagement. Develop a clear strategy to reduce the environmental footprint and increase community involvement, reflecting the company’s commitment to social responsibility.</w:t>
      </w:r>
    </w:p>
    <w:p>
      <w:pPr>
        <w:rPr>
          <w:rFonts w:hint="eastAsia"/>
        </w:rPr>
      </w:pPr>
    </w:p>
    <w:p>
      <w:pPr>
        <w:rPr>
          <w:rFonts w:hint="eastAsia"/>
        </w:rPr>
      </w:pPr>
      <w:r>
        <w:rPr>
          <w:rFonts w:hint="default"/>
        </w:rPr>
        <w:t>Action Plan for Addressing Employee Concerns: Formulate an action plan to address employee grievances and improve working conditions. This should include mechanisms for employees to voice their concerns safely and effectively.</w:t>
      </w:r>
    </w:p>
    <w:p>
      <w:pPr>
        <w:pStyle w:val="2"/>
        <w:rPr>
          <w:rFonts w:eastAsia="宋体"/>
        </w:rPr>
      </w:pPr>
      <w:bookmarkStart w:id="36" w:name="_Toc1144657119"/>
      <w:r>
        <w:rPr>
          <w:rFonts w:eastAsia="宋体"/>
        </w:rPr>
        <w:t>4.0 References</w:t>
      </w:r>
      <w:bookmarkEnd w:id="34"/>
      <w:bookmarkEnd w:id="35"/>
      <w:bookmarkEnd w:id="36"/>
      <w:r>
        <w:rPr>
          <w:rFonts w:eastAsia="宋体"/>
        </w:rPr>
        <w:t xml:space="preserve"> </w:t>
      </w:r>
    </w:p>
    <w:p>
      <w:r>
        <w:t xml:space="preserve">[1] TheOrg.com. (n.d.). Costa Coffee - Org Chart, Teams, Culture &amp; Jobs. Available at: </w:t>
      </w:r>
      <w:r>
        <w:fldChar w:fldCharType="begin"/>
      </w:r>
      <w:r>
        <w:instrText xml:space="preserve"> HYPERLINK "https://theorg.com/org/costa-coffee" \t "/Users/macair1/Documents\x/_new" </w:instrText>
      </w:r>
      <w:r>
        <w:fldChar w:fldCharType="separate"/>
      </w:r>
      <w:r>
        <w:t>https://theorg.com/org/costa-coffee</w:t>
      </w:r>
      <w:r>
        <w:fldChar w:fldCharType="end"/>
      </w:r>
      <w:r>
        <w:t xml:space="preserve"> [Accessed 20 Nov. 2023].</w:t>
      </w:r>
    </w:p>
    <w:p/>
    <w:p>
      <w:r>
        <w:t xml:space="preserve">[2] Padilla, L. (2015). Costa Coffee: Strategic Role in Business Environment. Lito Padilla's Blog. Available at: </w:t>
      </w:r>
      <w:r>
        <w:fldChar w:fldCharType="begin"/>
      </w:r>
      <w:r>
        <w:instrText xml:space="preserve"> HYPERLINK "http://litopadilla.blogspot.com/2015/01/costa-coffee-strategic-role-in-business.html" \t "/Users/macair1/Documents\x/_new" </w:instrText>
      </w:r>
      <w:r>
        <w:fldChar w:fldCharType="separate"/>
      </w:r>
      <w:r>
        <w:t>http://litopadilla.blogspot.com/2015/01/costa-coffee-strategic-role-in-business.html</w:t>
      </w:r>
      <w:r>
        <w:fldChar w:fldCharType="end"/>
      </w:r>
      <w:r>
        <w:t xml:space="preserve"> [Accessed 20 Nov. 2023].</w:t>
      </w:r>
    </w:p>
    <w:p/>
    <w:p>
      <w:r>
        <w:t xml:space="preserve">[3] LinkedIn. (n.d.). INEVITABLE - INTERVIEW WITH COSTA COFFEE'S CHANGE PROGRAMME. Available at: </w:t>
      </w:r>
      <w:r>
        <w:fldChar w:fldCharType="begin"/>
      </w:r>
      <w:r>
        <w:instrText xml:space="preserve"> HYPERLINK "https://www.linkedin.com/pulse/inevitable-interview-costa-coffees-change-programme-jutta" \t "/Users/macair1/Documents\x/_new" </w:instrText>
      </w:r>
      <w:r>
        <w:fldChar w:fldCharType="separate"/>
      </w:r>
      <w:r>
        <w:t>https://www.linkedin.com/pulse/inevitable-interview-costa-coffees-change-programme-jutta</w:t>
      </w:r>
      <w:r>
        <w:fldChar w:fldCharType="end"/>
      </w:r>
      <w:r>
        <w:t xml:space="preserve"> [Accessed 20 Nov. 2023].</w:t>
      </w:r>
    </w:p>
    <w:p/>
    <w:p>
      <w:r>
        <w:t xml:space="preserve">[4] Bartleby.com. (n.d.). Management And Leadership: Costa Coffee Shop Ltd. Available at: </w:t>
      </w:r>
      <w:r>
        <w:fldChar w:fldCharType="begin"/>
      </w:r>
      <w:r>
        <w:instrText xml:space="preserve"> HYPERLINK "https://www.bartleby.com/essay/Management-And-Leadership-Costa-Coffee-Shop-Ltd-PKFVASVKRYKQ" \t "/Users/macair1/Documents\x/_new" </w:instrText>
      </w:r>
      <w:r>
        <w:fldChar w:fldCharType="separate"/>
      </w:r>
      <w:r>
        <w:t>https://www.bartleby.com/essay/Management-And-Leadership-Costa-Coffee-Shop-Ltd-PKFVASVKRYKQ</w:t>
      </w:r>
      <w:r>
        <w:fldChar w:fldCharType="end"/>
      </w:r>
      <w:r>
        <w:t xml:space="preserve"> [Accessed 20 Nov. 2023].</w:t>
      </w:r>
    </w:p>
    <w:p/>
    <w:p>
      <w:r>
        <w:t xml:space="preserve">[5] CheapestAssignment.com. (n.d.). Improving the Organizational Culture and Team Working in Costa Coffee. Retrieved from </w:t>
      </w:r>
      <w:r>
        <w:fldChar w:fldCharType="begin"/>
      </w:r>
      <w:r>
        <w:instrText xml:space="preserve"> HYPERLINK "https://cheapestassignment.com/improving-the-organizational-culture-and-team-working-in-costa-coffee/" \t "/Users/macair1/Documents\x/_new" </w:instrText>
      </w:r>
      <w:r>
        <w:fldChar w:fldCharType="separate"/>
      </w:r>
      <w:r>
        <w:t>CheapestAssignment</w:t>
      </w:r>
      <w:r>
        <w:fldChar w:fldCharType="end"/>
      </w:r>
    </w:p>
    <w:p/>
    <w:p>
      <w:r>
        <w:t xml:space="preserve">[6] Markedbyteachers.com. (n.d.). Assessing your own leadership - management at Costa Coffee. Retrieved from </w:t>
      </w:r>
      <w:r>
        <w:fldChar w:fldCharType="begin"/>
      </w:r>
      <w:r>
        <w:instrText xml:space="preserve"> HYPERLINK "https://www.markedbyteachers.com/university-degree/business-and-administrative-studies/assessing-your-own-leadership-management-at-costa-coffee.html" \t "/Users/macair1/Documents\x/_new" </w:instrText>
      </w:r>
      <w:r>
        <w:fldChar w:fldCharType="separate"/>
      </w:r>
      <w:r>
        <w:t>Markedbyteachers</w:t>
      </w:r>
      <w:r>
        <w:fldChar w:fldCharType="end"/>
      </w:r>
    </w:p>
    <w:p/>
    <w:p>
      <w:r>
        <w:t xml:space="preserve">[7] Academia.edu.(2019). Costa coffee case analysis report final. Available at: </w:t>
      </w:r>
      <w:r>
        <w:fldChar w:fldCharType="begin"/>
      </w:r>
      <w:r>
        <w:instrText xml:space="preserve"> HYPERLINK "https://www.academia.edu/38321967/Costa_coffee_case_analysis_report_final" \t "/Users/macair1/Documents\x/_new" </w:instrText>
      </w:r>
      <w:r>
        <w:fldChar w:fldCharType="separate"/>
      </w:r>
      <w:r>
        <w:t>https://www.academia.edu/38321967/Costa_coffee_case_analysis_report_final</w:t>
      </w:r>
      <w:r>
        <w:fldChar w:fldCharType="end"/>
      </w:r>
      <w:r>
        <w:t xml:space="preserve"> [Accessed 20 Nov. 2023].</w:t>
      </w:r>
    </w:p>
    <w:p/>
    <w:p>
      <w:r>
        <w:t>[8] IvyPanda.</w:t>
      </w:r>
      <w:r>
        <w:rPr>
          <w:rFonts w:hint="eastAsia" w:ascii="宋体" w:hAnsi="宋体" w:eastAsia="宋体" w:cs="宋体"/>
        </w:rPr>
        <w:t>（</w:t>
      </w:r>
      <w:r>
        <w:t xml:space="preserve">2020). Costa Coffee Company Analysis. Available at: </w:t>
      </w:r>
      <w:r>
        <w:fldChar w:fldCharType="begin"/>
      </w:r>
      <w:r>
        <w:instrText xml:space="preserve"> HYPERLINK "https://ivypanda.com/essays/costa-coffee-company-analysis" \t "/Users/macair1/Documents\x/_new" </w:instrText>
      </w:r>
      <w:r>
        <w:fldChar w:fldCharType="separate"/>
      </w:r>
      <w:r>
        <w:t>https://ivypanda.com/essays/costa-coffee-company-analysis</w:t>
      </w:r>
      <w:r>
        <w:fldChar w:fldCharType="end"/>
      </w:r>
      <w:r>
        <w:t xml:space="preserve"> [Accessed 20 Nov. 2023].</w:t>
      </w:r>
    </w:p>
    <w:p/>
    <w:p>
      <w:r>
        <w:t xml:space="preserve">[9] Desklib. (n.d.). Human Resource Management Assignment: Costa Coffee. Available at: </w:t>
      </w:r>
      <w:r>
        <w:fldChar w:fldCharType="begin"/>
      </w:r>
      <w:r>
        <w:instrText xml:space="preserve"> HYPERLINK "https://desklib.com/document/human-resource-management-case-study-42fq/" \t "/Users/macair1/Documents\x/_new" </w:instrText>
      </w:r>
      <w:r>
        <w:fldChar w:fldCharType="separate"/>
      </w:r>
      <w:r>
        <w:t>https://desklib.com/document/human-resource-management-case-study-42fq/</w:t>
      </w:r>
      <w:r>
        <w:fldChar w:fldCharType="end"/>
      </w:r>
      <w:r>
        <w:t xml:space="preserve"> [Accessed 20 Nov. 2023].</w:t>
      </w:r>
    </w:p>
    <w:p/>
    <w:p>
      <w:r>
        <w:t xml:space="preserve">[10] Studentshare. (n.d.). Issues in Human Resource Management of Costa Coffee Assignment. Available at: </w:t>
      </w:r>
      <w:r>
        <w:fldChar w:fldCharType="begin"/>
      </w:r>
      <w:r>
        <w:instrText xml:space="preserve"> HYPERLINK "https://studentshare.org/human-resources/1646338-issues-in-human-resource-management" \t "/Users/macair1/Documents\x/_new" </w:instrText>
      </w:r>
      <w:r>
        <w:fldChar w:fldCharType="separate"/>
      </w:r>
      <w:r>
        <w:t>https://studentshare.org/human-resources/1646338-issues-in-human-resource-management</w:t>
      </w:r>
      <w:r>
        <w:fldChar w:fldCharType="end"/>
      </w:r>
      <w:r>
        <w:t xml:space="preserve"> [Accessed 20 Nov. 2023].</w:t>
      </w:r>
    </w:p>
    <w:p/>
    <w:p>
      <w:r>
        <w:t>[11] Bedfordshire Live. (2021). Is Costa Coffee ethical? Available at: (https://www.bedfordshirelive.co.uk/news/bedfordshire-news/is-costa-coffee-ethical-4873969) [Accessed 20 Nov. 2023].</w:t>
      </w:r>
    </w:p>
    <w:p/>
    <w:p>
      <w:r>
        <w:t xml:space="preserve">[12] Journal of Business Ethics. (2020). "Ethical Implications of Business Practices in the Foodand Beverage Industry." Journal of Business Ethics, Vol. 162, No. 3, pp. 457-472. </w:t>
      </w:r>
    </w:p>
    <w:p/>
    <w:p>
      <w:r>
        <w:t xml:space="preserve">[13] Harvard Business Review. (2018). "Leadership and Corporate Responsibility in the Coffee Industry." Harvard Business Review, Issue 4, pp. 88-95. </w:t>
      </w:r>
    </w:p>
    <w:p/>
    <w:p>
      <w:r>
        <w:t xml:space="preserve">[14] International Journal of Human Resource Management. (2019). "Employee Rights and Corporate Social Responsibility: A Comparative Study of Major Coffee Retailers." International Journal of Human Resource Management, Vol. 30, No. 16, pp. 2541-2562. </w:t>
      </w:r>
    </w:p>
    <w:p/>
    <w:p>
      <w:r>
        <w:t xml:space="preserve">[15] Sustainability. (2021). "Sustainable Practices in Coffee Chains: A Case Study Approach." Sustainability, Vol. 13, No. 7, Article 3859. </w:t>
      </w:r>
    </w:p>
    <w:p/>
    <w:p>
      <w:r>
        <w:t xml:space="preserve">[16] Journal of Marketing Management. (2017). "Consumer Perceptions of Ethical Coffee Chains." Journal of Marketing Management, Vol. 33, No. 9-10, pp. 784-807. </w:t>
      </w:r>
    </w:p>
    <w:p/>
    <w:p>
      <w:r>
        <w:t xml:space="preserve">[17] Business Ethics: A European Review. (2022). "Corporate Governance and Ethics in Coffee Retailing." Business Ethics: A European Review, Vol. 31, No. 2, pp. 213-230. </w:t>
      </w:r>
    </w:p>
    <w:p/>
    <w:p>
      <w:r>
        <w:t xml:space="preserve">[18] Journal of Retailing and Consumer Services. (2020). "The Impact of Ethical Sourcing on Customer Perception in the Coffee Industry." Journal of Retailing and Consumer Services, Vol. 54, Article 102027. </w:t>
      </w:r>
    </w:p>
    <w:p/>
    <w:p>
      <w:r>
        <w:t xml:space="preserve">[19] Employee Relations. (2019). "The Role of Management in Employee Satisfaction in the Coffee Industry." Employee Relations, Vol. 41, No. 6, pp. 1268-1283. </w:t>
      </w:r>
    </w:p>
    <w:p/>
    <w:p>
      <w:r>
        <w:t xml:space="preserve">[20] Journal of Organizational Behavior. (2021). "Leadership Styles and Their Effect on Employee Morale in the Coffee Industry." Journal of Organizational Behavior, Vol. 42, No. 5, pp. 583-599. </w:t>
      </w:r>
    </w:p>
    <w:p/>
    <w:p>
      <w:r>
        <w:t>[21] Corporate Social Responsibility and Environmental Management. (2022). "Environmental Sustainability in the Coffee Industry: A Focus on Major Coffee Chains." Corporate Social Responsibility and Environmental Management, Vol. 29, No. 3, pp. 536-549.</w:t>
      </w:r>
    </w:p>
    <w:p/>
    <w:p>
      <w:r>
        <w:t>[22] Costa Coffee. (n.d.). Human Rights Policy. Available at: (https://www.costa.co.uk/docs/costa-coffee-human-rights-policy.pdf) [Accessed 20 Nov. 2023].</w:t>
      </w:r>
    </w:p>
    <w:p/>
    <w:p>
      <w:r>
        <w:t>[23] BBC News. (2019). Costa Coffee franchise workers 'not treated like humans'. Available at: (https://www.bbc.com/news/uk-49432367) [Accessed 20 Nov. 2023].</w:t>
      </w:r>
    </w:p>
    <w:p/>
    <w:p>
      <w:r>
        <w:t>[24] Indeed.com. (n.d.). Working at Costa Coffee: Employee Reviews about Pay &amp; Benefits. Available at: (https://www.indeed.com/cmp/Costa-Coffee/reviews?ftopic=paybenefits) [Accessed 20 Nov. 2023].</w:t>
      </w:r>
    </w:p>
    <w:p/>
    <w:p>
      <w:r>
        <w:t>[25] Foodservice Footprint. (n.d.). Costa named “most ethical” coffee shop by consumers. Available at: (https://www.foodservicefootprint.com/costa-named-most-ethical-coffee-shop-by-consumers/) [Accessed 20 Nov. 2023].</w:t>
      </w:r>
    </w:p>
    <w:p/>
    <w:p>
      <w:r>
        <w:t>[26] Costa Coffee. (2019). Modern Slavery Statement 2019-2020. Available at: (https://www.costa.co.uk/docs/modern-slavery-statement-2019-20.pdf) [Accessed 20 Nov. 2023].</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EF" w:usb1="C0007841" w:usb2="00000009" w:usb3="00000000" w:csb0="400001FF" w:csb1="FFFF0000"/>
  </w:font>
  <w:font w:name="宋体">
    <w:altName w:val="汉仪书宋二KW"/>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Candara">
    <w:altName w:val="苹方-简"/>
    <w:panose1 w:val="020E0502030303020204"/>
    <w:charset w:val="00"/>
    <w:family w:val="swiss"/>
    <w:pitch w:val="default"/>
    <w:sig w:usb0="00000000" w:usb1="00000000" w:usb2="00000000" w:usb3="00000000" w:csb0="0000019F" w:csb1="00000000"/>
  </w:font>
  <w:font w:name="Calibri Light">
    <w:altName w:val="Helvetica Neue"/>
    <w:panose1 w:val="020F0302020204030204"/>
    <w:charset w:val="00"/>
    <w:family w:val="swiss"/>
    <w:pitch w:val="default"/>
    <w:sig w:usb0="00000000" w:usb1="00000000" w:usb2="00000009" w:usb3="00000000" w:csb0="000001FF" w:csb1="00000000"/>
  </w:font>
  <w:font w:name="Helvetica Neue">
    <w:panose1 w:val="02000503000000020004"/>
    <w:charset w:val="00"/>
    <w:family w:val="auto"/>
    <w:pitch w:val="default"/>
    <w:sig w:usb0="E50002FF" w:usb1="500079DB" w:usb2="00000010" w:usb3="00000000" w:csb0="00000000"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Calibri">
    <w:altName w:val="Helvetica Neue"/>
    <w:panose1 w:val="020F0502020204030204"/>
    <w:charset w:val="86"/>
    <w:family w:val="swiss"/>
    <w:pitch w:val="default"/>
    <w:sig w:usb0="00000000" w:usb1="00000000" w:usb2="00000001" w:usb3="00000000" w:csb0="0000019F" w:csb1="00000000"/>
  </w:font>
  <w:font w:name="汉仪旗黑KW">
    <w:panose1 w:val="00020600040101010101"/>
    <w:charset w:val="86"/>
    <w:family w:val="auto"/>
    <w:pitch w:val="default"/>
    <w:sig w:usb0="A00002BF" w:usb1="3ACF7CFA" w:usb2="00000016" w:usb3="00000000" w:csb0="0004009F" w:csb1="DFD70000"/>
  </w:font>
  <w:font w:name="汉仪君黑">
    <w:panose1 w:val="020B0604020202020204"/>
    <w:charset w:val="86"/>
    <w:family w:val="auto"/>
    <w:pitch w:val="default"/>
    <w:sig w:usb0="A00002BF" w:usb1="0ACF7CFA" w:usb2="00000016" w:usb3="00000000" w:csb0="2004000F" w:csb1="00000000"/>
  </w:font>
  <w:font w:name="汉仪仿宋KW">
    <w:panose1 w:val="00020600040101010101"/>
    <w:charset w:val="86"/>
    <w:family w:val="auto"/>
    <w:pitch w:val="default"/>
    <w:sig w:usb0="A00002BF" w:usb1="18EF7CFA" w:usb2="00000016" w:usb3="00000000" w:csb0="00040000" w:csb1="00000000"/>
  </w:font>
  <w:font w:name="汉仪粗仿宋简">
    <w:panose1 w:val="02010600000101010101"/>
    <w:charset w:val="86"/>
    <w:family w:val="auto"/>
    <w:pitch w:val="default"/>
    <w:sig w:usb0="00000001" w:usb1="080E0800" w:usb2="00000002"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ind w:firstLine="18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ind w:firstLine="1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F5EB34E0"/>
    <w:rsid w:val="00056C5C"/>
    <w:rsid w:val="0028731C"/>
    <w:rsid w:val="00297F36"/>
    <w:rsid w:val="0041090F"/>
    <w:rsid w:val="005650AB"/>
    <w:rsid w:val="005F581F"/>
    <w:rsid w:val="006B21BA"/>
    <w:rsid w:val="007E28E8"/>
    <w:rsid w:val="00B82FD5"/>
    <w:rsid w:val="00D65604"/>
    <w:rsid w:val="00DD7538"/>
    <w:rsid w:val="00E0050B"/>
    <w:rsid w:val="00E758F6"/>
    <w:rsid w:val="00F66AE0"/>
    <w:rsid w:val="00FE56EC"/>
    <w:rsid w:val="69DF4F26"/>
    <w:rsid w:val="77FE76E0"/>
    <w:rsid w:val="79AFC3B7"/>
    <w:rsid w:val="7FFE9A69"/>
    <w:rsid w:val="D9FD92FF"/>
    <w:rsid w:val="DFF774BB"/>
    <w:rsid w:val="F5EB34E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39" w:semiHidden="0" w:name="toc 1"/>
    <w:lsdException w:unhideWhenUsed="0" w:uiPriority="39" w:semiHidden="0" w:name="toc 2"/>
    <w:lsdException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ndara" w:hAnsi="Candara" w:eastAsia="Candara" w:cs="Candara"/>
      <w:kern w:val="2"/>
      <w:sz w:val="21"/>
      <w:szCs w:val="24"/>
      <w:lang w:val="en-US" w:eastAsia="zh-CN" w:bidi="ar-SA"/>
    </w:rPr>
  </w:style>
  <w:style w:type="paragraph" w:styleId="2">
    <w:name w:val="heading 1"/>
    <w:basedOn w:val="1"/>
    <w:next w:val="1"/>
    <w:qFormat/>
    <w:uiPriority w:val="0"/>
    <w:pPr>
      <w:keepNext/>
      <w:keepLines/>
      <w:spacing w:before="340" w:after="330" w:line="576" w:lineRule="auto"/>
      <w:outlineLvl w:val="0"/>
    </w:pPr>
    <w:rPr>
      <w:b/>
      <w:kern w:val="44"/>
      <w:sz w:val="36"/>
    </w:rPr>
  </w:style>
  <w:style w:type="paragraph" w:styleId="3">
    <w:name w:val="heading 2"/>
    <w:basedOn w:val="1"/>
    <w:next w:val="1"/>
    <w:unhideWhenUsed/>
    <w:qFormat/>
    <w:uiPriority w:val="0"/>
    <w:pPr>
      <w:keepNext/>
      <w:keepLines/>
      <w:spacing w:before="260" w:after="260" w:line="413" w:lineRule="auto"/>
      <w:outlineLvl w:val="1"/>
    </w:pPr>
    <w:rPr>
      <w:rFonts w:ascii="Arial" w:hAnsi="Arial" w:eastAsia="黑体"/>
      <w:b/>
      <w:sz w:val="30"/>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paragraph" w:styleId="5">
    <w:name w:val="heading 4"/>
    <w:basedOn w:val="1"/>
    <w:next w:val="1"/>
    <w:unhideWhenUsed/>
    <w:qFormat/>
    <w:uiPriority w:val="0"/>
    <w:pPr>
      <w:spacing w:beforeAutospacing="1" w:afterAutospacing="1"/>
      <w:jc w:val="left"/>
      <w:outlineLvl w:val="3"/>
    </w:pPr>
    <w:rPr>
      <w:rFonts w:hint="eastAsia" w:ascii="宋体" w:hAnsi="宋体" w:eastAsia="宋体" w:cs="Times New Roman"/>
      <w:b/>
      <w:bCs/>
      <w:kern w:val="0"/>
      <w:sz w:val="24"/>
    </w:rPr>
  </w:style>
  <w:style w:type="character" w:default="1" w:styleId="13">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6">
    <w:name w:val="toc 3"/>
    <w:basedOn w:val="1"/>
    <w:next w:val="1"/>
    <w:uiPriority w:val="39"/>
    <w:pPr>
      <w:ind w:left="840" w:leftChars="400"/>
    </w:pPr>
  </w:style>
  <w:style w:type="paragraph" w:styleId="7">
    <w:name w:val="footer"/>
    <w:basedOn w:val="1"/>
    <w:link w:val="18"/>
    <w:uiPriority w:val="0"/>
    <w:pPr>
      <w:tabs>
        <w:tab w:val="center" w:pos="4153"/>
        <w:tab w:val="right" w:pos="8306"/>
      </w:tabs>
      <w:snapToGrid w:val="0"/>
      <w:jc w:val="left"/>
    </w:pPr>
    <w:rPr>
      <w:sz w:val="18"/>
      <w:szCs w:val="18"/>
    </w:rPr>
  </w:style>
  <w:style w:type="paragraph" w:styleId="8">
    <w:name w:val="header"/>
    <w:basedOn w:val="1"/>
    <w:link w:val="17"/>
    <w:uiPriority w:val="0"/>
    <w:pPr>
      <w:tabs>
        <w:tab w:val="center" w:pos="4153"/>
        <w:tab w:val="right" w:pos="8306"/>
      </w:tabs>
      <w:snapToGrid w:val="0"/>
      <w:jc w:val="center"/>
    </w:pPr>
    <w:rPr>
      <w:sz w:val="18"/>
      <w:szCs w:val="18"/>
    </w:rPr>
  </w:style>
  <w:style w:type="paragraph" w:styleId="9">
    <w:name w:val="toc 1"/>
    <w:basedOn w:val="1"/>
    <w:next w:val="1"/>
    <w:uiPriority w:val="39"/>
  </w:style>
  <w:style w:type="paragraph" w:styleId="10">
    <w:name w:val="toc 2"/>
    <w:basedOn w:val="1"/>
    <w:next w:val="1"/>
    <w:uiPriority w:val="39"/>
    <w:pPr>
      <w:ind w:left="420" w:leftChars="200"/>
    </w:pPr>
  </w:style>
  <w:style w:type="paragraph" w:styleId="11">
    <w:name w:val="Normal (Web)"/>
    <w:basedOn w:val="1"/>
    <w:uiPriority w:val="0"/>
    <w:pPr>
      <w:spacing w:beforeAutospacing="1" w:afterAutospacing="1"/>
      <w:jc w:val="left"/>
    </w:pPr>
    <w:rPr>
      <w:rFonts w:cs="Times New Roman"/>
      <w:kern w:val="0"/>
      <w:sz w:val="24"/>
    </w:rPr>
  </w:style>
  <w:style w:type="character" w:styleId="14">
    <w:name w:val="Strong"/>
    <w:basedOn w:val="13"/>
    <w:qFormat/>
    <w:uiPriority w:val="0"/>
    <w:rPr>
      <w:b/>
    </w:rPr>
  </w:style>
  <w:style w:type="character" w:styleId="15">
    <w:name w:val="Hyperlink"/>
    <w:basedOn w:val="13"/>
    <w:uiPriority w:val="99"/>
    <w:rPr>
      <w:color w:val="0000FF"/>
      <w:u w:val="single"/>
    </w:rPr>
  </w:style>
  <w:style w:type="paragraph" w:customStyle="1" w:styleId="16">
    <w:name w:val="TOC Heading"/>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color w:val="2E54A1" w:themeColor="accent1" w:themeShade="BF"/>
      <w:kern w:val="0"/>
      <w:sz w:val="32"/>
      <w:szCs w:val="32"/>
    </w:rPr>
  </w:style>
  <w:style w:type="character" w:customStyle="1" w:styleId="17">
    <w:name w:val="页眉 字符"/>
    <w:basedOn w:val="13"/>
    <w:link w:val="8"/>
    <w:uiPriority w:val="0"/>
    <w:rPr>
      <w:rFonts w:ascii="Candara" w:hAnsi="Candara" w:eastAsia="Candara" w:cs="Candara"/>
      <w:kern w:val="2"/>
      <w:sz w:val="18"/>
      <w:szCs w:val="18"/>
    </w:rPr>
  </w:style>
  <w:style w:type="character" w:customStyle="1" w:styleId="18">
    <w:name w:val="页脚 字符"/>
    <w:basedOn w:val="13"/>
    <w:link w:val="7"/>
    <w:uiPriority w:val="0"/>
    <w:rPr>
      <w:rFonts w:ascii="Candara" w:hAnsi="Candara" w:eastAsia="Candara" w:cs="Candara"/>
      <w:kern w:val="2"/>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image" Target="cid:image001.png@01D0EA4A.2BD679A0" TargetMode="Externa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11</Pages>
  <Words>3910</Words>
  <Characters>22290</Characters>
  <Lines>185</Lines>
  <Paragraphs>52</Paragraphs>
  <TotalTime>56</TotalTime>
  <ScaleCrop>false</ScaleCrop>
  <LinksUpToDate>false</LinksUpToDate>
  <CharactersWithSpaces>26148</CharactersWithSpaces>
  <Application>WPS Office_6.2.2.8394_F1E327BC-269C-435d-A152-05C5408002CA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2023-11-21T13:38:00Z</dcterms:created>
  <dc:creator>时间盒子</dc:creator>
  <cp:lastModifiedBy>贾棋涵</cp:lastModifiedBy>
  <dcterms:modified xsi:type="dcterms:W3CDTF">2023-12-15T04:49:33Z</dcterms:modified>
  <cp:revision>15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2052-6.2.2.8394</vt:lpwstr>
  </property>
  <property fmtid="{D5CDD505-2E9C-101B-9397-08002B2CF9AE}" pid="3" name="ICV">
    <vt:lpwstr>A202E0A25A19621BC4CD7B654917D292_43</vt:lpwstr>
  </property>
</Properties>
</file>