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0221" w:rsidRPr="00BC2DDB" w:rsidRDefault="00A3022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A30221" w:rsidRPr="00BC2DDB" w:rsidRDefault="00A3022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A30221" w:rsidRPr="00BC2DDB" w:rsidRDefault="00A3022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A30221" w:rsidRPr="00BC2DDB" w:rsidRDefault="00A3022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A30221" w:rsidRPr="00BC2DDB" w:rsidRDefault="00A30221" w:rsidP="00B8664B">
      <w:pPr>
        <w:pStyle w:val="Normal1"/>
        <w:spacing w:line="360" w:lineRule="auto"/>
        <w:contextualSpacing w:val="0"/>
        <w:rPr>
          <w:rFonts w:ascii="Times New Roman" w:eastAsia="Times New Roman" w:hAnsi="Times New Roman" w:cs="Times New Roman"/>
          <w:b/>
          <w:sz w:val="32"/>
          <w:szCs w:val="32"/>
          <w:highlight w:val="white"/>
          <w:lang w:val="en-GB"/>
        </w:rPr>
      </w:pPr>
      <w:bookmarkStart w:id="0" w:name="_GoBack"/>
      <w:bookmarkEnd w:id="0"/>
    </w:p>
    <w:p w:rsidR="00A30221" w:rsidRPr="00BC2DDB" w:rsidRDefault="00A30221">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B8664B" w:rsidRDefault="00D50F03">
      <w:pPr>
        <w:pStyle w:val="Normal1"/>
        <w:spacing w:line="360" w:lineRule="auto"/>
        <w:contextualSpacing w:val="0"/>
        <w:jc w:val="center"/>
        <w:rPr>
          <w:rFonts w:ascii="Times New Roman" w:eastAsia="Times New Roman" w:hAnsi="Times New Roman" w:cs="Times New Roman"/>
          <w:b/>
          <w:sz w:val="32"/>
          <w:szCs w:val="32"/>
          <w:lang w:val="en-GB"/>
        </w:rPr>
      </w:pPr>
      <w:r w:rsidRPr="00D50F03">
        <w:rPr>
          <w:rFonts w:ascii="Times New Roman" w:eastAsia="Times New Roman" w:hAnsi="Times New Roman" w:cs="Times New Roman"/>
          <w:b/>
          <w:sz w:val="32"/>
          <w:szCs w:val="32"/>
          <w:lang w:val="en-GB"/>
        </w:rPr>
        <w:t>EFFECTIVE TEAM WORKING &amp; COMMUNICATION</w:t>
      </w:r>
    </w:p>
    <w:p w:rsidR="00B8664B" w:rsidRDefault="00B8664B">
      <w:pPr>
        <w:pStyle w:val="Normal1"/>
        <w:spacing w:line="360" w:lineRule="auto"/>
        <w:contextualSpacing w:v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MOHAMMAD NOJMUL HUSSAIN</w:t>
      </w:r>
    </w:p>
    <w:p w:rsidR="0010122C" w:rsidRDefault="00B8664B">
      <w:pPr>
        <w:pStyle w:val="Normal1"/>
        <w:spacing w:line="360" w:lineRule="auto"/>
        <w:contextualSpacing w:v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1714272</w:t>
      </w:r>
    </w:p>
    <w:p w:rsidR="00A30221" w:rsidRPr="00BC2DDB" w:rsidRDefault="0010122C">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lang w:val="en-GB"/>
        </w:rPr>
        <w:t>MR GREGORY</w:t>
      </w:r>
      <w:r w:rsidR="00E650EB" w:rsidRPr="00BC2DDB">
        <w:rPr>
          <w:lang w:val="en-GB"/>
        </w:rPr>
        <w:br w:type="page"/>
      </w:r>
    </w:p>
    <w:p w:rsidR="00A30221" w:rsidRPr="00BC2DDB" w:rsidRDefault="00E650EB">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BC2DDB">
        <w:rPr>
          <w:rFonts w:ascii="Times New Roman" w:eastAsia="Times New Roman" w:hAnsi="Times New Roman" w:cs="Times New Roman"/>
          <w:b/>
          <w:sz w:val="24"/>
          <w:szCs w:val="24"/>
          <w:highlight w:val="white"/>
          <w:lang w:val="en-GB"/>
        </w:rPr>
        <w:lastRenderedPageBreak/>
        <w:t xml:space="preserve">Executive summary </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This report is basically focused on the role of communication in a workplace and the factors on which it depends. Previously the report explains the various practices and applications along with their importance in managing a workplace in the current scenario. Each topic is covered thoroughly in order to provide a proper analysis of the impacts and importance of communication in a business atmosphere. Later in this report some important theories and models like Shannon’s</w:t>
      </w:r>
      <w:r w:rsidR="00204D4C">
        <w:rPr>
          <w:rFonts w:ascii="Times New Roman" w:eastAsia="Times New Roman" w:hAnsi="Times New Roman" w:cs="Times New Roman"/>
          <w:sz w:val="24"/>
          <w:szCs w:val="24"/>
          <w:highlight w:val="white"/>
          <w:lang w:val="en-GB"/>
        </w:rPr>
        <w:t xml:space="preserve"> and weaver </w:t>
      </w:r>
      <w:r w:rsidR="00204D4C" w:rsidRPr="00BC2DDB">
        <w:rPr>
          <w:rFonts w:ascii="Times New Roman" w:eastAsia="Times New Roman" w:hAnsi="Times New Roman" w:cs="Times New Roman"/>
          <w:sz w:val="24"/>
          <w:szCs w:val="24"/>
          <w:highlight w:val="white"/>
          <w:lang w:val="en-GB"/>
        </w:rPr>
        <w:t>Model</w:t>
      </w:r>
      <w:r w:rsidRPr="00BC2DDB">
        <w:rPr>
          <w:rFonts w:ascii="Times New Roman" w:eastAsia="Times New Roman" w:hAnsi="Times New Roman" w:cs="Times New Roman"/>
          <w:sz w:val="24"/>
          <w:szCs w:val="24"/>
          <w:highlight w:val="white"/>
          <w:lang w:val="en-GB"/>
        </w:rPr>
        <w:t>, Schramm’s Mode</w:t>
      </w:r>
      <w:r w:rsidR="00204D4C">
        <w:rPr>
          <w:rFonts w:ascii="Times New Roman" w:eastAsia="Times New Roman" w:hAnsi="Times New Roman" w:cs="Times New Roman"/>
          <w:sz w:val="24"/>
          <w:szCs w:val="24"/>
          <w:highlight w:val="white"/>
          <w:lang w:val="en-GB"/>
        </w:rPr>
        <w:t xml:space="preserve">l </w:t>
      </w:r>
      <w:r w:rsidR="002459DB">
        <w:rPr>
          <w:rFonts w:ascii="Times New Roman" w:eastAsia="Times New Roman" w:hAnsi="Times New Roman" w:cs="Times New Roman"/>
          <w:sz w:val="24"/>
          <w:szCs w:val="24"/>
          <w:highlight w:val="white"/>
          <w:lang w:val="en-GB"/>
        </w:rPr>
        <w:t xml:space="preserve">are </w:t>
      </w:r>
      <w:r w:rsidR="002459DB" w:rsidRPr="00BC2DDB">
        <w:rPr>
          <w:rFonts w:ascii="Times New Roman" w:eastAsia="Times New Roman" w:hAnsi="Times New Roman" w:cs="Times New Roman"/>
          <w:sz w:val="24"/>
          <w:szCs w:val="24"/>
          <w:highlight w:val="white"/>
          <w:lang w:val="en-GB"/>
        </w:rPr>
        <w:t>discussed</w:t>
      </w:r>
      <w:r w:rsidRPr="00BC2DDB">
        <w:rPr>
          <w:rFonts w:ascii="Times New Roman" w:eastAsia="Times New Roman" w:hAnsi="Times New Roman" w:cs="Times New Roman"/>
          <w:sz w:val="24"/>
          <w:szCs w:val="24"/>
          <w:highlight w:val="white"/>
          <w:lang w:val="en-GB"/>
        </w:rPr>
        <w:t xml:space="preserve"> along with their influence on the respective area belonging to the subject. </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lang w:val="en-GB"/>
        </w:rPr>
        <w:br w:type="page"/>
      </w:r>
    </w:p>
    <w:p w:rsidR="00263C5B" w:rsidRDefault="00CB57C8" w:rsidP="00263C5B">
      <w:pPr>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lastRenderedPageBreak/>
        <w:t>Table of contents</w:t>
      </w:r>
    </w:p>
    <w:sdt>
      <w:sdtPr>
        <w:rPr>
          <w:rFonts w:ascii="Times New Roman" w:eastAsia="Arial" w:hAnsi="Times New Roman" w:cs="Times New Roman"/>
          <w:b w:val="0"/>
          <w:bCs w:val="0"/>
          <w:color w:val="auto"/>
          <w:sz w:val="22"/>
          <w:szCs w:val="22"/>
        </w:rPr>
        <w:id w:val="20038580"/>
        <w:docPartObj>
          <w:docPartGallery w:val="Table of Contents"/>
          <w:docPartUnique/>
        </w:docPartObj>
      </w:sdtPr>
      <w:sdtEndPr>
        <w:rPr>
          <w:sz w:val="24"/>
          <w:szCs w:val="24"/>
        </w:rPr>
      </w:sdtEndPr>
      <w:sdtContent>
        <w:p w:rsidR="00060FA6" w:rsidRPr="00FB2B9A" w:rsidRDefault="00060FA6" w:rsidP="00FB2B9A">
          <w:pPr>
            <w:pStyle w:val="TOCHeading"/>
            <w:spacing w:line="360" w:lineRule="auto"/>
            <w:rPr>
              <w:rFonts w:ascii="Times New Roman" w:hAnsi="Times New Roman" w:cs="Times New Roman"/>
            </w:rPr>
          </w:pPr>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r w:rsidRPr="00FB2B9A">
            <w:rPr>
              <w:rFonts w:ascii="Times New Roman" w:hAnsi="Times New Roman" w:cs="Times New Roman"/>
              <w:sz w:val="24"/>
              <w:szCs w:val="24"/>
            </w:rPr>
            <w:fldChar w:fldCharType="begin"/>
          </w:r>
          <w:r w:rsidR="00060FA6" w:rsidRPr="00FB2B9A">
            <w:rPr>
              <w:rFonts w:ascii="Times New Roman" w:hAnsi="Times New Roman" w:cs="Times New Roman"/>
              <w:sz w:val="24"/>
              <w:szCs w:val="24"/>
            </w:rPr>
            <w:instrText xml:space="preserve"> TOC \o "1-3" \h \z \u </w:instrText>
          </w:r>
          <w:r w:rsidRPr="00FB2B9A">
            <w:rPr>
              <w:rFonts w:ascii="Times New Roman" w:hAnsi="Times New Roman" w:cs="Times New Roman"/>
              <w:sz w:val="24"/>
              <w:szCs w:val="24"/>
            </w:rPr>
            <w:fldChar w:fldCharType="separate"/>
          </w:r>
          <w:hyperlink w:anchor="_Toc523437769" w:history="1">
            <w:r w:rsidR="00FB2B9A" w:rsidRPr="00FB2B9A">
              <w:rPr>
                <w:rStyle w:val="Hyperlink"/>
                <w:rFonts w:ascii="Times New Roman" w:hAnsi="Times New Roman" w:cs="Times New Roman"/>
                <w:noProof/>
                <w:highlight w:val="white"/>
                <w:lang w:val="en-GB"/>
              </w:rPr>
              <w:t>1. Introduction</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_Toc523437769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4</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70" w:history="1">
            <w:r w:rsidR="00FB2B9A" w:rsidRPr="00FB2B9A">
              <w:rPr>
                <w:rStyle w:val="Hyperlink"/>
                <w:rFonts w:ascii="Times New Roman" w:hAnsi="Times New Roman" w:cs="Times New Roman"/>
                <w:noProof/>
                <w:highlight w:val="white"/>
                <w:lang w:val="en-GB"/>
              </w:rPr>
              <w:t>2. Findings</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_Toc523437770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5</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71" w:history="1">
            <w:r w:rsidR="00FB2B9A" w:rsidRPr="00FB2B9A">
              <w:rPr>
                <w:rStyle w:val="Hyperlink"/>
                <w:rFonts w:ascii="Times New Roman" w:hAnsi="Times New Roman" w:cs="Times New Roman"/>
                <w:noProof/>
                <w:highlight w:val="white"/>
                <w:lang w:val="en-GB"/>
              </w:rPr>
              <w:t>3. Analysis</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_Toc523437771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6</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2" w:history="1">
            <w:r w:rsidR="00FB2B9A" w:rsidRPr="00FB2B9A">
              <w:rPr>
                <w:rStyle w:val="Hyperlink"/>
                <w:rFonts w:ascii="Times New Roman" w:hAnsi="Times New Roman" w:cs="Times New Roman"/>
                <w:noProof/>
                <w:highlight w:val="white"/>
                <w:lang w:val="en-GB"/>
              </w:rPr>
              <w:t>Shannon’s and weaver Model of communication:</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_Toc523437772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7</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3" w:history="1">
            <w:r w:rsidR="00FB2B9A" w:rsidRPr="00FB2B9A">
              <w:rPr>
                <w:rStyle w:val="Hyperlink"/>
                <w:rFonts w:ascii="Times New Roman" w:hAnsi="Times New Roman" w:cs="Times New Roman"/>
                <w:noProof/>
                <w:highlight w:val="white"/>
                <w:lang w:val="en-GB"/>
              </w:rPr>
              <w:t>Schramm’s Model:</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_Toc523437773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8</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4" w:history="1">
            <w:r w:rsidR="00FB2B9A" w:rsidRPr="00FB2B9A">
              <w:rPr>
                <w:rStyle w:val="Hyperlink"/>
                <w:rFonts w:ascii="Times New Roman" w:hAnsi="Times New Roman" w:cs="Times New Roman"/>
                <w:noProof/>
                <w:highlight w:val="white"/>
                <w:lang w:val="en-GB"/>
              </w:rPr>
              <w:t>Lasswell’s Model:</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_Toc523437774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8</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5" w:history="1">
            <w:r w:rsidR="00FB2B9A" w:rsidRPr="00FB2B9A">
              <w:rPr>
                <w:rStyle w:val="Hyperlink"/>
                <w:rFonts w:ascii="Times New Roman" w:hAnsi="Times New Roman" w:cs="Times New Roman"/>
                <w:noProof/>
                <w:highlight w:val="white"/>
                <w:lang w:val="en-GB"/>
              </w:rPr>
              <w:t>Employee Satisfaction Model:</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_Toc523437775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9</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76" w:history="1">
            <w:r w:rsidR="00FB2B9A" w:rsidRPr="00FB2B9A">
              <w:rPr>
                <w:rStyle w:val="Hyperlink"/>
                <w:rFonts w:ascii="Times New Roman" w:hAnsi="Times New Roman" w:cs="Times New Roman"/>
                <w:noProof/>
                <w:highlight w:val="white"/>
                <w:lang w:val="en-GB"/>
              </w:rPr>
              <w:t>4. Recommendations</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_Toc523437776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9</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7" w:history="1">
            <w:r w:rsidR="00FB2B9A" w:rsidRPr="00FB2B9A">
              <w:rPr>
                <w:rStyle w:val="Hyperlink"/>
                <w:rFonts w:ascii="Times New Roman" w:hAnsi="Times New Roman" w:cs="Times New Roman"/>
                <w:noProof/>
                <w:highlight w:val="white"/>
                <w:lang w:val="en-GB"/>
              </w:rPr>
              <w:t>Application of goal setting theory:</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_Toc523437777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9</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8" w:history="1">
            <w:r w:rsidR="00FB2B9A" w:rsidRPr="00FB2B9A">
              <w:rPr>
                <w:rStyle w:val="Hyperlink"/>
                <w:rFonts w:ascii="Times New Roman" w:hAnsi="Times New Roman" w:cs="Times New Roman"/>
                <w:noProof/>
                <w:highlight w:val="white"/>
                <w:lang w:val="en-GB"/>
              </w:rPr>
              <w:t>Introducing perquisites for performers:</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_Toc523437778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9</w:t>
            </w:r>
            <w:r w:rsidRPr="00FB2B9A">
              <w:rPr>
                <w:rFonts w:ascii="Times New Roman" w:hAnsi="Times New Roman" w:cs="Times New Roman"/>
                <w:noProof/>
                <w:webHidden/>
              </w:rPr>
              <w:fldChar w:fldCharType="end"/>
            </w:r>
          </w:hyperlink>
        </w:p>
        <w:p w:rsidR="00FB2B9A" w:rsidRPr="00FB2B9A" w:rsidRDefault="00EC1BE9" w:rsidP="00FB2B9A">
          <w:pPr>
            <w:pStyle w:val="TOC2"/>
            <w:tabs>
              <w:tab w:val="right" w:leader="dot" w:pos="9350"/>
            </w:tabs>
            <w:spacing w:line="360" w:lineRule="auto"/>
            <w:rPr>
              <w:rFonts w:ascii="Times New Roman" w:eastAsiaTheme="minorEastAsia" w:hAnsi="Times New Roman" w:cs="Times New Roman"/>
              <w:noProof/>
            </w:rPr>
          </w:pPr>
          <w:hyperlink w:anchor="_Toc523437779" w:history="1">
            <w:r w:rsidR="00FB2B9A" w:rsidRPr="00FB2B9A">
              <w:rPr>
                <w:rStyle w:val="Hyperlink"/>
                <w:rFonts w:ascii="Times New Roman" w:hAnsi="Times New Roman" w:cs="Times New Roman"/>
                <w:noProof/>
                <w:highlight w:val="white"/>
                <w:lang w:val="en-GB"/>
              </w:rPr>
              <w:t>Examining communication through audits and increasing management effectiveness:</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_Toc523437779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10</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80" w:history="1">
            <w:r w:rsidR="00FB2B9A" w:rsidRPr="00FB2B9A">
              <w:rPr>
                <w:rStyle w:val="Hyperlink"/>
                <w:rFonts w:ascii="Times New Roman" w:hAnsi="Times New Roman" w:cs="Times New Roman"/>
                <w:noProof/>
                <w:highlight w:val="white"/>
                <w:lang w:val="en-GB"/>
              </w:rPr>
              <w:t>5. Conclusion</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_Toc523437780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10</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81" w:history="1">
            <w:r w:rsidR="00FB2B9A" w:rsidRPr="00FB2B9A">
              <w:rPr>
                <w:rStyle w:val="Hyperlink"/>
                <w:rFonts w:ascii="Times New Roman" w:hAnsi="Times New Roman" w:cs="Times New Roman"/>
                <w:noProof/>
              </w:rPr>
              <w:t>Reference list:</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_Toc523437781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11</w:t>
            </w:r>
            <w:r w:rsidRPr="00FB2B9A">
              <w:rPr>
                <w:rFonts w:ascii="Times New Roman" w:hAnsi="Times New Roman" w:cs="Times New Roman"/>
                <w:noProof/>
                <w:webHidden/>
              </w:rPr>
              <w:fldChar w:fldCharType="end"/>
            </w:r>
          </w:hyperlink>
        </w:p>
        <w:p w:rsidR="00FB2B9A" w:rsidRPr="00FB2B9A" w:rsidRDefault="00EC1BE9" w:rsidP="00FB2B9A">
          <w:pPr>
            <w:pStyle w:val="TOC1"/>
            <w:tabs>
              <w:tab w:val="right" w:leader="dot" w:pos="9350"/>
            </w:tabs>
            <w:spacing w:line="360" w:lineRule="auto"/>
            <w:rPr>
              <w:rFonts w:ascii="Times New Roman" w:eastAsiaTheme="minorEastAsia" w:hAnsi="Times New Roman" w:cs="Times New Roman"/>
              <w:noProof/>
            </w:rPr>
          </w:pPr>
          <w:hyperlink w:anchor="_Toc523437782" w:history="1">
            <w:r w:rsidR="00FB2B9A" w:rsidRPr="00FB2B9A">
              <w:rPr>
                <w:rStyle w:val="Hyperlink"/>
                <w:rFonts w:ascii="Times New Roman" w:hAnsi="Times New Roman" w:cs="Times New Roman"/>
                <w:noProof/>
              </w:rPr>
              <w:t>Appendix: Workplace communication</w:t>
            </w:r>
            <w:r w:rsidR="00FB2B9A" w:rsidRPr="00FB2B9A">
              <w:rPr>
                <w:rFonts w:ascii="Times New Roman" w:hAnsi="Times New Roman" w:cs="Times New Roman"/>
                <w:noProof/>
                <w:webHidden/>
              </w:rPr>
              <w:tab/>
            </w:r>
            <w:r w:rsidRPr="00FB2B9A">
              <w:rPr>
                <w:rFonts w:ascii="Times New Roman" w:hAnsi="Times New Roman" w:cs="Times New Roman"/>
                <w:noProof/>
                <w:webHidden/>
              </w:rPr>
              <w:fldChar w:fldCharType="begin"/>
            </w:r>
            <w:r w:rsidR="00FB2B9A" w:rsidRPr="00FB2B9A">
              <w:rPr>
                <w:rFonts w:ascii="Times New Roman" w:hAnsi="Times New Roman" w:cs="Times New Roman"/>
                <w:noProof/>
                <w:webHidden/>
              </w:rPr>
              <w:instrText xml:space="preserve"> PAGEREF _Toc523437782 \h </w:instrText>
            </w:r>
            <w:r w:rsidRPr="00FB2B9A">
              <w:rPr>
                <w:rFonts w:ascii="Times New Roman" w:hAnsi="Times New Roman" w:cs="Times New Roman"/>
                <w:noProof/>
                <w:webHidden/>
              </w:rPr>
            </w:r>
            <w:r w:rsidRPr="00FB2B9A">
              <w:rPr>
                <w:rFonts w:ascii="Times New Roman" w:hAnsi="Times New Roman" w:cs="Times New Roman"/>
                <w:noProof/>
                <w:webHidden/>
              </w:rPr>
              <w:fldChar w:fldCharType="separate"/>
            </w:r>
            <w:r w:rsidR="00FB2B9A" w:rsidRPr="00FB2B9A">
              <w:rPr>
                <w:rFonts w:ascii="Times New Roman" w:hAnsi="Times New Roman" w:cs="Times New Roman"/>
                <w:noProof/>
                <w:webHidden/>
              </w:rPr>
              <w:t>13</w:t>
            </w:r>
            <w:r w:rsidRPr="00FB2B9A">
              <w:rPr>
                <w:rFonts w:ascii="Times New Roman" w:hAnsi="Times New Roman" w:cs="Times New Roman"/>
                <w:noProof/>
                <w:webHidden/>
              </w:rPr>
              <w:fldChar w:fldCharType="end"/>
            </w:r>
          </w:hyperlink>
        </w:p>
        <w:p w:rsidR="00060FA6" w:rsidRPr="00FB2B9A" w:rsidRDefault="00EC1BE9" w:rsidP="00FB2B9A">
          <w:pPr>
            <w:spacing w:line="360" w:lineRule="auto"/>
            <w:jc w:val="both"/>
            <w:rPr>
              <w:rFonts w:ascii="Times New Roman" w:hAnsi="Times New Roman" w:cs="Times New Roman"/>
              <w:sz w:val="24"/>
              <w:szCs w:val="24"/>
            </w:rPr>
          </w:pPr>
          <w:r w:rsidRPr="00FB2B9A">
            <w:rPr>
              <w:rFonts w:ascii="Times New Roman" w:hAnsi="Times New Roman" w:cs="Times New Roman"/>
              <w:sz w:val="24"/>
              <w:szCs w:val="24"/>
            </w:rPr>
            <w:fldChar w:fldCharType="end"/>
          </w:r>
        </w:p>
      </w:sdtContent>
    </w:sdt>
    <w:p w:rsidR="00CB57C8" w:rsidRDefault="00CB57C8" w:rsidP="00263C5B">
      <w:pPr>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A30221" w:rsidRPr="00BC2DDB" w:rsidRDefault="00E650EB" w:rsidP="00263C5B">
      <w:pPr>
        <w:pStyle w:val="Heading1"/>
        <w:rPr>
          <w:highlight w:val="white"/>
          <w:lang w:val="en-GB"/>
        </w:rPr>
      </w:pPr>
      <w:bookmarkStart w:id="1" w:name="_Toc523437769"/>
      <w:r w:rsidRPr="00BC2DDB">
        <w:rPr>
          <w:highlight w:val="white"/>
          <w:lang w:val="en-GB"/>
        </w:rPr>
        <w:lastRenderedPageBreak/>
        <w:t>1. Introduction</w:t>
      </w:r>
      <w:bookmarkEnd w:id="1"/>
      <w:r w:rsidRPr="00BC2DDB">
        <w:rPr>
          <w:highlight w:val="white"/>
          <w:lang w:val="en-GB"/>
        </w:rPr>
        <w:t xml:space="preserve">  </w:t>
      </w:r>
    </w:p>
    <w:p w:rsidR="0071451D"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 xml:space="preserve">Workplace communication is the centralized factor responsible for developing a successful organization. It helps in developing a recognizable development in the present framework of an organisation. Availability of a communicative atmosphere is highly recommendable in order to carry out the modification is a smooth and effective manner throughout the entire organisational framework. Effective communication also helps in developing a major understanding among the different aspects of work as well as the various team members that are associated with it. This study relates with the analysis of effective teamwork and communication in context of an organization named Pico technologies. The developmental aspects that are related with an applicative approach of different communication models and theories are analysed in order to facilitate the understanding of respective </w:t>
      </w:r>
      <w:r w:rsidR="00BC2DDB" w:rsidRPr="00BC2DDB">
        <w:rPr>
          <w:rFonts w:ascii="Times New Roman" w:eastAsia="Times New Roman" w:hAnsi="Times New Roman" w:cs="Times New Roman"/>
          <w:sz w:val="24"/>
          <w:szCs w:val="24"/>
          <w:highlight w:val="white"/>
          <w:lang w:val="en-GB"/>
        </w:rPr>
        <w:t>employee</w:t>
      </w:r>
      <w:r w:rsidRPr="00BC2DDB">
        <w:rPr>
          <w:rFonts w:ascii="Times New Roman" w:eastAsia="Times New Roman" w:hAnsi="Times New Roman" w:cs="Times New Roman"/>
          <w:sz w:val="24"/>
          <w:szCs w:val="24"/>
          <w:highlight w:val="white"/>
          <w:lang w:val="en-GB"/>
        </w:rPr>
        <w:t xml:space="preserve"> diversification and organisational success. </w:t>
      </w:r>
      <w:r w:rsidR="00054BFA" w:rsidRPr="00BC2DDB">
        <w:rPr>
          <w:rFonts w:ascii="Times New Roman" w:eastAsia="Times New Roman" w:hAnsi="Times New Roman" w:cs="Times New Roman"/>
          <w:sz w:val="24"/>
          <w:szCs w:val="24"/>
          <w:highlight w:val="white"/>
          <w:lang w:val="en-GB"/>
        </w:rPr>
        <w:t>In order to provide a detailed analysis, proper association of communicative aspect is provided in this report. The report also discusses different segments related to communication along with their influence on the respective area belonging to the subject. Some recommendations are also made in order to improve the developmental aspects provided for organisational communication. The recommendations are also focused with an objective to increase efficiency and effectiveness of communication.</w:t>
      </w:r>
    </w:p>
    <w:p w:rsidR="00A30221" w:rsidRDefault="0071451D" w:rsidP="0071451D">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71451D">
        <w:rPr>
          <w:rFonts w:ascii="Times New Roman" w:eastAsia="Times New Roman" w:hAnsi="Times New Roman" w:cs="Times New Roman"/>
          <w:noProof/>
          <w:sz w:val="24"/>
          <w:szCs w:val="24"/>
          <w:highlight w:val="white"/>
          <w:lang w:val="en-GB" w:eastAsia="en-GB"/>
        </w:rPr>
        <w:lastRenderedPageBreak/>
        <w:drawing>
          <wp:inline distT="0" distB="0" distL="0" distR="0">
            <wp:extent cx="5943600" cy="4516120"/>
            <wp:effectExtent l="0" t="0" r="0" b="0"/>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4516120"/>
                    </a:xfrm>
                    <a:prstGeom prst="rect">
                      <a:avLst/>
                    </a:prstGeom>
                    <a:noFill/>
                    <a:ln>
                      <a:noFill/>
                    </a:ln>
                    <a:extLst>
                      <a:ext uri="{909E8E84-426E-40dd-AFC4-6F175D3DCCD1}">
                        <a14:hiddenFill xmlns:lc="http://schemas.openxmlformats.org/drawingml/2006/lockedCanvas" xmlns:a14="http://schemas.microsoft.com/office/drawing/2010/main" xmlns:p="http://schemas.openxmlformats.org/presentationml/2006/main"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a:solidFill>
                            <a:srgbClr val="FFFFFF"/>
                          </a:solidFill>
                        </a14:hiddenFill>
                      </a:ext>
                      <a:ext uri="{91240B29-F687-4f45-9708-019B960494DF}">
                        <a14:hiddenLine xmlns:lc="http://schemas.openxmlformats.org/drawingml/2006/lockedCanvas" xmlns:a14="http://schemas.microsoft.com/office/drawing/2010/main" xmlns:p="http://schemas.openxmlformats.org/presentationml/2006/main" xmln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w="9525">
                          <a:solidFill>
                            <a:srgbClr val="000000"/>
                          </a:solidFill>
                          <a:miter lim="800000"/>
                          <a:headEnd/>
                          <a:tailEnd/>
                        </a14:hiddenLine>
                      </a:ext>
                    </a:extLst>
                  </pic:spPr>
                </pic:pic>
              </a:graphicData>
            </a:graphic>
          </wp:inline>
        </w:drawing>
      </w:r>
    </w:p>
    <w:p w:rsidR="0071451D" w:rsidRPr="00BC2DDB" w:rsidRDefault="0071451D" w:rsidP="0071451D">
      <w:pPr>
        <w:pStyle w:val="Normal1"/>
        <w:spacing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Figure: communication (Buzzle.com, 2018)</w:t>
      </w:r>
    </w:p>
    <w:p w:rsidR="00A30221" w:rsidRPr="00BC2DDB" w:rsidRDefault="00E650EB" w:rsidP="00263C5B">
      <w:pPr>
        <w:pStyle w:val="Heading1"/>
        <w:rPr>
          <w:highlight w:val="white"/>
          <w:lang w:val="en-GB"/>
        </w:rPr>
      </w:pPr>
      <w:bookmarkStart w:id="2" w:name="_Toc523437770"/>
      <w:r w:rsidRPr="00BC2DDB">
        <w:rPr>
          <w:highlight w:val="white"/>
          <w:lang w:val="en-GB"/>
        </w:rPr>
        <w:t>2. Findings</w:t>
      </w:r>
      <w:bookmarkEnd w:id="2"/>
      <w:r w:rsidRPr="00BC2DDB">
        <w:rPr>
          <w:highlight w:val="white"/>
          <w:lang w:val="en-GB"/>
        </w:rPr>
        <w:t xml:space="preserve">  </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Pico technology is headed by a Board of Directors. They delegate their work to the technology Committee and innovative development Committee and CEO of the organisation. CEO looks after the Compliance and other things of the organisation. The system officer, CEO Office, Trustee and Services comes under the direct working of CEO (Picotech.com, 2018).</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In the year 2016, it was seen that:</w:t>
      </w:r>
    </w:p>
    <w:p w:rsidR="00A30221" w:rsidRPr="00BC2DDB" w:rsidRDefault="00E650EB">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 xml:space="preserve">Introduction of latest technology in the market have increased the requirement of more efficient workforce </w:t>
      </w:r>
    </w:p>
    <w:p w:rsidR="00A30221" w:rsidRPr="00BC2DDB" w:rsidRDefault="00E650EB">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The work environment is not at all responsive and employees cannot deliver their respective output</w:t>
      </w:r>
    </w:p>
    <w:p w:rsidR="00A30221" w:rsidRPr="00BC2DDB" w:rsidRDefault="00E650EB">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lastRenderedPageBreak/>
        <w:t>Lack of interaction and supporting possibilities among the various groups inside the organization</w:t>
      </w:r>
    </w:p>
    <w:p w:rsidR="00A30221" w:rsidRPr="00BC2DDB" w:rsidRDefault="00E650EB">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Lack of individual accountability and responsibility in teams</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Some major suggestions that were made over the analysis of the reports from 2016 are:</w:t>
      </w:r>
    </w:p>
    <w:p w:rsidR="00A30221" w:rsidRPr="00BC2DDB" w:rsidRDefault="00E650EB">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Introduction of latest equipments and machinery in order to enhance the innovative aspects that are lacking in the current workspace.</w:t>
      </w:r>
    </w:p>
    <w:p w:rsidR="00A30221" w:rsidRPr="00BC2DDB" w:rsidRDefault="00E650EB">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Development of a more efficient supply chain system in order to enhance the overall time consumption in the process</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These measures were implemented in order to enhance the understanding of the various aspects that are related to the development of Pico technology. The CEO considered the issue as an organisational crisis and convinced it would be resolved in a fraction of time interval. But, as the result of the implementation of these initiatives, the company also became financially unstable and this became an added disadvantage for the organisation (</w:t>
      </w:r>
      <w:proofErr w:type="spellStart"/>
      <w:r w:rsidRPr="00BC2DDB">
        <w:rPr>
          <w:rFonts w:ascii="Times New Roman" w:eastAsia="Times New Roman" w:hAnsi="Times New Roman" w:cs="Times New Roman"/>
          <w:sz w:val="24"/>
          <w:szCs w:val="24"/>
          <w:highlight w:val="white"/>
          <w:lang w:val="en-GB"/>
        </w:rPr>
        <w:t>Sculli</w:t>
      </w:r>
      <w:proofErr w:type="spellEnd"/>
      <w:r w:rsidRPr="00BC2DDB">
        <w:rPr>
          <w:rFonts w:ascii="Times New Roman" w:eastAsia="Times New Roman" w:hAnsi="Times New Roman" w:cs="Times New Roman"/>
          <w:sz w:val="24"/>
          <w:szCs w:val="24"/>
          <w:highlight w:val="white"/>
          <w:lang w:val="en-GB"/>
        </w:rPr>
        <w:t xml:space="preserve"> </w:t>
      </w:r>
      <w:r w:rsidRPr="00BC2DDB">
        <w:rPr>
          <w:rFonts w:ascii="Times New Roman" w:eastAsia="Times New Roman" w:hAnsi="Times New Roman" w:cs="Times New Roman"/>
          <w:i/>
          <w:sz w:val="24"/>
          <w:szCs w:val="24"/>
          <w:highlight w:val="white"/>
          <w:lang w:val="en-GB"/>
        </w:rPr>
        <w:t>et al.</w:t>
      </w:r>
      <w:r w:rsidRPr="00BC2DDB">
        <w:rPr>
          <w:rFonts w:ascii="Times New Roman" w:eastAsia="Times New Roman" w:hAnsi="Times New Roman" w:cs="Times New Roman"/>
          <w:sz w:val="24"/>
          <w:szCs w:val="24"/>
          <w:highlight w:val="white"/>
          <w:lang w:val="en-GB"/>
        </w:rPr>
        <w:t xml:space="preserve"> 2015, p.26). In order to analyse the situation, it was found that majority of the employees were not at all satisfied with their teams and there was a chaotic working environment all around the workplace. The company was also facing different management related problems that added an extra difficulty for the employees to perform. The major findings that were discovered during an analytical review of the organisation reflected that there was a major lack of an effective and streamline flow of communication between the higher management and the lower management personals. The same issue was also discovered in the case of teams and teammates. The teams were lacking major organizational goals as majority of the employees were concentrated with their own targets, objectives and responsibilities (Chuang </w:t>
      </w:r>
      <w:r w:rsidRPr="00BC2DDB">
        <w:rPr>
          <w:rFonts w:ascii="Times New Roman" w:eastAsia="Times New Roman" w:hAnsi="Times New Roman" w:cs="Times New Roman"/>
          <w:i/>
          <w:sz w:val="24"/>
          <w:szCs w:val="24"/>
          <w:highlight w:val="white"/>
          <w:lang w:val="en-GB"/>
        </w:rPr>
        <w:t>et al.</w:t>
      </w:r>
      <w:r w:rsidRPr="00BC2DDB">
        <w:rPr>
          <w:rFonts w:ascii="Times New Roman" w:eastAsia="Times New Roman" w:hAnsi="Times New Roman" w:cs="Times New Roman"/>
          <w:sz w:val="24"/>
          <w:szCs w:val="24"/>
          <w:highlight w:val="white"/>
          <w:lang w:val="en-GB"/>
        </w:rPr>
        <w:t xml:space="preserve"> 2016, p.531).       </w:t>
      </w:r>
    </w:p>
    <w:p w:rsidR="00A30221" w:rsidRPr="00BC2DDB" w:rsidRDefault="00E650EB" w:rsidP="00263C5B">
      <w:pPr>
        <w:pStyle w:val="Heading1"/>
        <w:rPr>
          <w:highlight w:val="white"/>
          <w:lang w:val="en-GB"/>
        </w:rPr>
      </w:pPr>
      <w:bookmarkStart w:id="3" w:name="_Toc523437771"/>
      <w:r w:rsidRPr="00BC2DDB">
        <w:rPr>
          <w:highlight w:val="white"/>
          <w:lang w:val="en-GB"/>
        </w:rPr>
        <w:t>3. Analysis</w:t>
      </w:r>
      <w:bookmarkEnd w:id="3"/>
      <w:r w:rsidRPr="00BC2DDB">
        <w:rPr>
          <w:highlight w:val="white"/>
          <w:lang w:val="en-GB"/>
        </w:rPr>
        <w:t xml:space="preserve"> </w:t>
      </w:r>
    </w:p>
    <w:p w:rsidR="00A30221"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 xml:space="preserve">The findings that are made in above sections reflect that there was a major lacking factor in accordance with the availability of teamwork and relative communication between different aspects of the working possibilities. In addition to this, even when there is a communication between different aspects of the respective organisational management system, it is never fruitful. According to the views of Hoffman </w:t>
      </w:r>
      <w:r w:rsidRPr="00BC2DDB">
        <w:rPr>
          <w:rFonts w:ascii="Times New Roman" w:eastAsia="Times New Roman" w:hAnsi="Times New Roman" w:cs="Times New Roman"/>
          <w:i/>
          <w:sz w:val="24"/>
          <w:szCs w:val="24"/>
          <w:highlight w:val="white"/>
          <w:lang w:val="en-GB"/>
        </w:rPr>
        <w:t>et al.</w:t>
      </w:r>
      <w:r w:rsidRPr="00BC2DDB">
        <w:rPr>
          <w:rFonts w:ascii="Times New Roman" w:eastAsia="Times New Roman" w:hAnsi="Times New Roman" w:cs="Times New Roman"/>
          <w:sz w:val="24"/>
          <w:szCs w:val="24"/>
          <w:highlight w:val="white"/>
          <w:lang w:val="en-GB"/>
        </w:rPr>
        <w:t xml:space="preserve"> (2014, p.353), the availability of fruitful conversations among different </w:t>
      </w:r>
      <w:r w:rsidR="00BC2DDB">
        <w:rPr>
          <w:rFonts w:ascii="Times New Roman" w:eastAsia="Times New Roman" w:hAnsi="Times New Roman" w:cs="Times New Roman"/>
          <w:sz w:val="24"/>
          <w:szCs w:val="24"/>
          <w:highlight w:val="white"/>
          <w:lang w:val="en-GB"/>
        </w:rPr>
        <w:t>manageri</w:t>
      </w:r>
      <w:r w:rsidRPr="00BC2DDB">
        <w:rPr>
          <w:rFonts w:ascii="Times New Roman" w:eastAsia="Times New Roman" w:hAnsi="Times New Roman" w:cs="Times New Roman"/>
          <w:sz w:val="24"/>
          <w:szCs w:val="24"/>
          <w:highlight w:val="white"/>
          <w:lang w:val="en-GB"/>
        </w:rPr>
        <w:t xml:space="preserve">al aspects is very important in order to specify the </w:t>
      </w:r>
      <w:r w:rsidRPr="00BC2DDB">
        <w:rPr>
          <w:rFonts w:ascii="Times New Roman" w:eastAsia="Times New Roman" w:hAnsi="Times New Roman" w:cs="Times New Roman"/>
          <w:sz w:val="24"/>
          <w:szCs w:val="24"/>
          <w:highlight w:val="white"/>
          <w:lang w:val="en-GB"/>
        </w:rPr>
        <w:lastRenderedPageBreak/>
        <w:t xml:space="preserve">developmental aspects as well as the issues in an organisational framework. In order to recognise the ways that can be helpful in order to enhance these missing aspects of organisational development an analysis was conducted which included both senior as well as lower management level employees. In the conducted analysis, it was found that the majority of employees are not satisfied with their job, working conditions, environmental factors or duration of job and likewise. It was also found that the employees did not work as a team and the association of lacking </w:t>
      </w:r>
      <w:r w:rsidR="00BC2DDB">
        <w:rPr>
          <w:rFonts w:ascii="Times New Roman" w:eastAsia="Times New Roman" w:hAnsi="Times New Roman" w:cs="Times New Roman"/>
          <w:sz w:val="24"/>
          <w:szCs w:val="24"/>
          <w:highlight w:val="white"/>
          <w:lang w:val="en-GB"/>
        </w:rPr>
        <w:t>manageri</w:t>
      </w:r>
      <w:r w:rsidR="00BC2DDB" w:rsidRPr="00BC2DDB">
        <w:rPr>
          <w:rFonts w:ascii="Times New Roman" w:eastAsia="Times New Roman" w:hAnsi="Times New Roman" w:cs="Times New Roman"/>
          <w:sz w:val="24"/>
          <w:szCs w:val="24"/>
          <w:highlight w:val="white"/>
          <w:lang w:val="en-GB"/>
        </w:rPr>
        <w:t>al</w:t>
      </w:r>
      <w:r w:rsidRPr="00BC2DDB">
        <w:rPr>
          <w:rFonts w:ascii="Times New Roman" w:eastAsia="Times New Roman" w:hAnsi="Times New Roman" w:cs="Times New Roman"/>
          <w:sz w:val="24"/>
          <w:szCs w:val="24"/>
          <w:highlight w:val="white"/>
          <w:lang w:val="en-GB"/>
        </w:rPr>
        <w:t xml:space="preserve"> communication along with the ineffective orientation among the team members was the major reason for the development of issues that were provided in the earlier sections. According to the views of Jackson (2014, p.26), Increased productivity and efficient operation are some of the most important aspects that are related to integration of communication skills in a workplace and thus at Pico technology, development of effective communication aspect is highly essential. </w:t>
      </w:r>
    </w:p>
    <w:p w:rsidR="00977496" w:rsidRPr="00977496" w:rsidRDefault="00977496">
      <w:pPr>
        <w:pStyle w:val="Normal1"/>
        <w:spacing w:line="360" w:lineRule="auto"/>
        <w:contextualSpacing w:val="0"/>
        <w:jc w:val="both"/>
        <w:rPr>
          <w:rFonts w:ascii="Times New Roman" w:eastAsia="Times New Roman" w:hAnsi="Times New Roman" w:cs="Times New Roman"/>
          <w:b/>
          <w:i/>
          <w:sz w:val="24"/>
          <w:szCs w:val="24"/>
          <w:highlight w:val="white"/>
          <w:lang w:val="en-GB"/>
        </w:rPr>
      </w:pPr>
      <w:r w:rsidRPr="00977496">
        <w:rPr>
          <w:rFonts w:ascii="Times New Roman" w:eastAsia="Times New Roman" w:hAnsi="Times New Roman" w:cs="Times New Roman"/>
          <w:b/>
          <w:i/>
          <w:sz w:val="24"/>
          <w:szCs w:val="24"/>
          <w:highlight w:val="white"/>
          <w:lang w:val="en-GB"/>
        </w:rPr>
        <w:t>(Refer to appendix)</w:t>
      </w:r>
    </w:p>
    <w:p w:rsidR="00A30221" w:rsidRPr="00BC2DDB" w:rsidRDefault="00E650EB">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 xml:space="preserve">In order to analyse the indicated issues the company required the application of several models and theories. Some of the most relatable models that can be used in order to enhance the effectiveness of the organizational communication are:   </w:t>
      </w:r>
    </w:p>
    <w:p w:rsidR="0024506B" w:rsidRDefault="00E650EB" w:rsidP="00263C5B">
      <w:pPr>
        <w:pStyle w:val="Heading2"/>
        <w:rPr>
          <w:highlight w:val="white"/>
          <w:lang w:val="en-GB"/>
        </w:rPr>
      </w:pPr>
      <w:bookmarkStart w:id="4" w:name="_Toc523437772"/>
      <w:r w:rsidRPr="00BC2DDB">
        <w:rPr>
          <w:highlight w:val="white"/>
          <w:lang w:val="en-GB"/>
        </w:rPr>
        <w:t xml:space="preserve">Shannon’s </w:t>
      </w:r>
      <w:r w:rsidR="00D50F03">
        <w:rPr>
          <w:highlight w:val="white"/>
          <w:lang w:val="en-GB"/>
        </w:rPr>
        <w:t xml:space="preserve">and weaver </w:t>
      </w:r>
      <w:r w:rsidRPr="00BC2DDB">
        <w:rPr>
          <w:highlight w:val="white"/>
          <w:lang w:val="en-GB"/>
        </w:rPr>
        <w:t>Model</w:t>
      </w:r>
      <w:r w:rsidR="00D50F03">
        <w:rPr>
          <w:highlight w:val="white"/>
          <w:lang w:val="en-GB"/>
        </w:rPr>
        <w:t xml:space="preserve"> of </w:t>
      </w:r>
      <w:r w:rsidR="000B0A5E">
        <w:rPr>
          <w:highlight w:val="white"/>
          <w:lang w:val="en-GB"/>
        </w:rPr>
        <w:t>communication:</w:t>
      </w:r>
      <w:bookmarkEnd w:id="4"/>
      <w:r w:rsidRPr="00BC2DDB">
        <w:rPr>
          <w:highlight w:val="white"/>
          <w:lang w:val="en-GB"/>
        </w:rPr>
        <w:t xml:space="preserve"> </w:t>
      </w:r>
    </w:p>
    <w:p w:rsidR="00EE4774" w:rsidRPr="0024506B" w:rsidRDefault="00E650EB" w:rsidP="0024506B">
      <w:pPr>
        <w:pStyle w:val="Normal1"/>
        <w:spacing w:line="360" w:lineRule="auto"/>
        <w:jc w:val="both"/>
        <w:rPr>
          <w:rFonts w:ascii="Times New Roman" w:hAnsi="Times New Roman" w:cs="Times New Roman"/>
          <w:b/>
          <w:sz w:val="24"/>
          <w:szCs w:val="24"/>
          <w:highlight w:val="white"/>
          <w:lang w:val="en-GB"/>
        </w:rPr>
      </w:pPr>
      <w:r w:rsidRPr="0024506B">
        <w:rPr>
          <w:rFonts w:ascii="Times New Roman" w:hAnsi="Times New Roman" w:cs="Times New Roman"/>
          <w:sz w:val="24"/>
          <w:szCs w:val="24"/>
          <w:highlight w:val="white"/>
          <w:lang w:val="en-GB"/>
        </w:rPr>
        <w:t xml:space="preserve">According to the views of Khan </w:t>
      </w:r>
      <w:r w:rsidRPr="0024506B">
        <w:rPr>
          <w:rFonts w:ascii="Times New Roman" w:hAnsi="Times New Roman" w:cs="Times New Roman"/>
          <w:i/>
          <w:sz w:val="24"/>
          <w:szCs w:val="24"/>
          <w:highlight w:val="white"/>
          <w:lang w:val="en-GB"/>
        </w:rPr>
        <w:t>et al.</w:t>
      </w:r>
      <w:r w:rsidRPr="0024506B">
        <w:rPr>
          <w:rFonts w:ascii="Times New Roman" w:hAnsi="Times New Roman" w:cs="Times New Roman"/>
          <w:sz w:val="24"/>
          <w:szCs w:val="24"/>
          <w:highlight w:val="white"/>
          <w:lang w:val="en-GB"/>
        </w:rPr>
        <w:t xml:space="preserve"> (2015, p.261), the </w:t>
      </w:r>
      <w:proofErr w:type="spellStart"/>
      <w:proofErr w:type="gramStart"/>
      <w:r w:rsidRPr="0024506B">
        <w:rPr>
          <w:rFonts w:ascii="Times New Roman" w:hAnsi="Times New Roman" w:cs="Times New Roman"/>
          <w:sz w:val="24"/>
          <w:szCs w:val="24"/>
          <w:highlight w:val="white"/>
          <w:lang w:val="en-GB"/>
        </w:rPr>
        <w:t>shannon’s</w:t>
      </w:r>
      <w:proofErr w:type="spellEnd"/>
      <w:proofErr w:type="gramEnd"/>
      <w:r w:rsidRPr="0024506B">
        <w:rPr>
          <w:rFonts w:ascii="Times New Roman" w:hAnsi="Times New Roman" w:cs="Times New Roman"/>
          <w:sz w:val="24"/>
          <w:szCs w:val="24"/>
          <w:highlight w:val="white"/>
          <w:lang w:val="en-GB"/>
        </w:rPr>
        <w:t xml:space="preserve"> model of communication consists of an information sender, a communicating setup like phone, email, fax or computer and an information receiver. In this model of communication the information is contaminated with noise or impurities and thus the receiver must be efficient enough for assessing the real information. In the case of Pico technology, it can be a major help as the workforce associated with this organization is qualified and efficient. The application of this model for enhancing the communicative aspect related to an organizational framework is highly recommendable for organisations like Pico technology mostly because of its concern of external impact of communication process. Application of this model helps in developing a dependable faith over different segments of a team or in broader context the organisation which is a major requirement of Pico technology in the current scenario.  </w:t>
      </w:r>
    </w:p>
    <w:p w:rsidR="00A30221" w:rsidRDefault="00E650EB" w:rsidP="00EE4774">
      <w:pPr>
        <w:pStyle w:val="Normal1"/>
        <w:spacing w:line="360" w:lineRule="auto"/>
        <w:ind w:left="360"/>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lastRenderedPageBreak/>
        <w:t xml:space="preserve">  </w:t>
      </w:r>
      <w:r w:rsidR="00EE4774">
        <w:rPr>
          <w:rFonts w:ascii="Times New Roman" w:eastAsia="Times New Roman" w:hAnsi="Times New Roman" w:cs="Times New Roman"/>
          <w:noProof/>
          <w:sz w:val="24"/>
          <w:szCs w:val="24"/>
          <w:lang w:val="en-GB" w:eastAsia="en-GB"/>
        </w:rPr>
        <w:drawing>
          <wp:inline distT="0" distB="0" distL="0" distR="0">
            <wp:extent cx="5486400" cy="3200400"/>
            <wp:effectExtent l="9525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BC2DDB">
        <w:rPr>
          <w:rFonts w:ascii="Times New Roman" w:eastAsia="Times New Roman" w:hAnsi="Times New Roman" w:cs="Times New Roman"/>
          <w:sz w:val="24"/>
          <w:szCs w:val="24"/>
          <w:highlight w:val="white"/>
          <w:lang w:val="en-GB"/>
        </w:rPr>
        <w:t xml:space="preserve">   </w:t>
      </w:r>
    </w:p>
    <w:p w:rsidR="00CB57C8" w:rsidRPr="00CB57C8" w:rsidRDefault="00CB57C8" w:rsidP="00CB57C8">
      <w:pPr>
        <w:pStyle w:val="Normal1"/>
        <w:spacing w:line="360" w:lineRule="auto"/>
        <w:ind w:left="360"/>
        <w:jc w:val="center"/>
        <w:rPr>
          <w:rFonts w:ascii="Times New Roman" w:eastAsia="Times New Roman" w:hAnsi="Times New Roman" w:cs="Times New Roman"/>
          <w:b/>
          <w:sz w:val="24"/>
          <w:szCs w:val="24"/>
          <w:highlight w:val="white"/>
          <w:lang w:val="en-GB"/>
        </w:rPr>
      </w:pPr>
      <w:r w:rsidRPr="00CB57C8">
        <w:rPr>
          <w:rFonts w:ascii="Times New Roman" w:eastAsia="Times New Roman" w:hAnsi="Times New Roman" w:cs="Times New Roman"/>
          <w:b/>
          <w:sz w:val="24"/>
          <w:szCs w:val="24"/>
          <w:highlight w:val="white"/>
          <w:lang w:val="en-GB"/>
        </w:rPr>
        <w:t xml:space="preserve">Figure 1: Components of </w:t>
      </w:r>
      <w:proofErr w:type="spellStart"/>
      <w:proofErr w:type="gramStart"/>
      <w:r w:rsidRPr="00CB57C8">
        <w:rPr>
          <w:rFonts w:ascii="Times New Roman" w:eastAsia="Times New Roman" w:hAnsi="Times New Roman" w:cs="Times New Roman"/>
          <w:b/>
          <w:sz w:val="24"/>
          <w:szCs w:val="24"/>
          <w:highlight w:val="white"/>
          <w:lang w:val="en-GB"/>
        </w:rPr>
        <w:t>shannon’s</w:t>
      </w:r>
      <w:proofErr w:type="spellEnd"/>
      <w:proofErr w:type="gramEnd"/>
      <w:r w:rsidRPr="00CB57C8">
        <w:rPr>
          <w:rFonts w:ascii="Times New Roman" w:eastAsia="Times New Roman" w:hAnsi="Times New Roman" w:cs="Times New Roman"/>
          <w:b/>
          <w:sz w:val="24"/>
          <w:szCs w:val="24"/>
          <w:highlight w:val="white"/>
          <w:lang w:val="en-GB"/>
        </w:rPr>
        <w:t xml:space="preserve"> model of communication</w:t>
      </w:r>
    </w:p>
    <w:p w:rsidR="00CB57C8" w:rsidRPr="00BC2DDB" w:rsidRDefault="00CB57C8" w:rsidP="00CB57C8">
      <w:pPr>
        <w:pStyle w:val="Normal1"/>
        <w:spacing w:line="360" w:lineRule="auto"/>
        <w:ind w:left="36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sz w:val="24"/>
          <w:szCs w:val="24"/>
          <w:highlight w:val="white"/>
          <w:lang w:val="en-GB"/>
        </w:rPr>
        <w:t xml:space="preserve">(Source: </w:t>
      </w:r>
      <w:r w:rsidRPr="00BC2DDB">
        <w:rPr>
          <w:rFonts w:ascii="Times New Roman" w:eastAsia="Times New Roman" w:hAnsi="Times New Roman" w:cs="Times New Roman"/>
          <w:sz w:val="24"/>
          <w:szCs w:val="24"/>
          <w:highlight w:val="white"/>
          <w:lang w:val="en-GB"/>
        </w:rPr>
        <w:t xml:space="preserve">Khan </w:t>
      </w:r>
      <w:r w:rsidRPr="00BC2DDB">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w:t>
      </w:r>
      <w:r w:rsidRPr="00BC2DDB">
        <w:rPr>
          <w:rFonts w:ascii="Times New Roman" w:eastAsia="Times New Roman" w:hAnsi="Times New Roman" w:cs="Times New Roman"/>
          <w:sz w:val="24"/>
          <w:szCs w:val="24"/>
          <w:highlight w:val="white"/>
          <w:lang w:val="en-GB"/>
        </w:rPr>
        <w:t>2015, p.261</w:t>
      </w:r>
      <w:r>
        <w:rPr>
          <w:rFonts w:ascii="Times New Roman" w:eastAsia="Times New Roman" w:hAnsi="Times New Roman" w:cs="Times New Roman"/>
          <w:sz w:val="24"/>
          <w:szCs w:val="24"/>
          <w:highlight w:val="white"/>
          <w:lang w:val="en-GB"/>
        </w:rPr>
        <w:t>)</w:t>
      </w:r>
    </w:p>
    <w:p w:rsidR="00A30221" w:rsidRPr="00BC2DDB" w:rsidRDefault="00E650EB" w:rsidP="0024506B">
      <w:pPr>
        <w:pStyle w:val="Normal1"/>
        <w:spacing w:line="360" w:lineRule="auto"/>
        <w:jc w:val="both"/>
        <w:rPr>
          <w:rFonts w:ascii="Times New Roman" w:eastAsia="Times New Roman" w:hAnsi="Times New Roman" w:cs="Times New Roman"/>
          <w:b/>
          <w:sz w:val="24"/>
          <w:szCs w:val="24"/>
          <w:highlight w:val="white"/>
          <w:lang w:val="en-GB"/>
        </w:rPr>
      </w:pPr>
      <w:r w:rsidRPr="00BC2DDB">
        <w:rPr>
          <w:rFonts w:ascii="Times New Roman" w:eastAsia="Times New Roman" w:hAnsi="Times New Roman" w:cs="Times New Roman"/>
          <w:sz w:val="24"/>
          <w:szCs w:val="24"/>
          <w:highlight w:val="white"/>
          <w:lang w:val="en-GB"/>
        </w:rPr>
        <w:t xml:space="preserve">As opined by </w:t>
      </w:r>
      <w:proofErr w:type="spellStart"/>
      <w:r w:rsidRPr="00BC2DDB">
        <w:rPr>
          <w:rFonts w:ascii="Times New Roman" w:eastAsia="Times New Roman" w:hAnsi="Times New Roman" w:cs="Times New Roman"/>
          <w:sz w:val="24"/>
          <w:szCs w:val="24"/>
          <w:highlight w:val="white"/>
          <w:lang w:val="en-GB"/>
        </w:rPr>
        <w:t>Leydesdorff</w:t>
      </w:r>
      <w:proofErr w:type="spellEnd"/>
      <w:r w:rsidRPr="00BC2DDB">
        <w:rPr>
          <w:rFonts w:ascii="Times New Roman" w:eastAsia="Times New Roman" w:hAnsi="Times New Roman" w:cs="Times New Roman"/>
          <w:sz w:val="24"/>
          <w:szCs w:val="24"/>
          <w:highlight w:val="white"/>
          <w:lang w:val="en-GB"/>
        </w:rPr>
        <w:t xml:space="preserve"> (2018, p.56), the </w:t>
      </w:r>
      <w:r w:rsidR="000B0A5E" w:rsidRPr="000B0A5E">
        <w:rPr>
          <w:rFonts w:ascii="Times New Roman" w:eastAsia="Times New Roman" w:hAnsi="Times New Roman" w:cs="Times New Roman"/>
          <w:sz w:val="24"/>
          <w:szCs w:val="24"/>
          <w:lang w:val="en-GB"/>
        </w:rPr>
        <w:t xml:space="preserve">Shannon’s and weaver Model of communication: </w:t>
      </w:r>
      <w:r w:rsidRPr="00BC2DDB">
        <w:rPr>
          <w:rFonts w:ascii="Times New Roman" w:eastAsia="Times New Roman" w:hAnsi="Times New Roman" w:cs="Times New Roman"/>
          <w:sz w:val="24"/>
          <w:szCs w:val="24"/>
          <w:highlight w:val="white"/>
          <w:lang w:val="en-GB"/>
        </w:rPr>
        <w:t xml:space="preserve">of effective communication deals with the relational aspects between the two fragments that is the sender and the receiver. It specifies the availability of for aspects that are related to the whole communication process. Sources, channel, message and receiver are some of the most important aspects related to </w:t>
      </w:r>
      <w:r w:rsidR="000B0A5E" w:rsidRPr="000B0A5E">
        <w:rPr>
          <w:rFonts w:ascii="Times New Roman" w:eastAsia="Times New Roman" w:hAnsi="Times New Roman" w:cs="Times New Roman"/>
          <w:sz w:val="24"/>
          <w:szCs w:val="24"/>
          <w:lang w:val="en-GB"/>
        </w:rPr>
        <w:t>Shannon’s and</w:t>
      </w:r>
      <w:r w:rsidR="000B0A5E">
        <w:rPr>
          <w:rFonts w:ascii="Times New Roman" w:eastAsia="Times New Roman" w:hAnsi="Times New Roman" w:cs="Times New Roman"/>
          <w:sz w:val="24"/>
          <w:szCs w:val="24"/>
          <w:lang w:val="en-GB"/>
        </w:rPr>
        <w:t xml:space="preserve"> weaver Model of communication. </w:t>
      </w:r>
      <w:r w:rsidRPr="00BC2DDB">
        <w:rPr>
          <w:rFonts w:ascii="Times New Roman" w:eastAsia="Times New Roman" w:hAnsi="Times New Roman" w:cs="Times New Roman"/>
          <w:sz w:val="24"/>
          <w:szCs w:val="24"/>
          <w:highlight w:val="white"/>
          <w:lang w:val="en-GB"/>
        </w:rPr>
        <w:t>The source relates with communication skills, attitudes, knowledge, social system and culture, message with content, elements, treatment, structure and code, channel with hearing, seeing, touching, smelling and tasting and receiver with the same qualities like that of the sender (</w:t>
      </w:r>
      <w:proofErr w:type="spellStart"/>
      <w:r w:rsidRPr="00BC2DDB">
        <w:rPr>
          <w:rFonts w:ascii="Times New Roman" w:eastAsia="Times New Roman" w:hAnsi="Times New Roman" w:cs="Times New Roman"/>
          <w:sz w:val="24"/>
          <w:szCs w:val="24"/>
          <w:highlight w:val="white"/>
          <w:lang w:val="en-GB"/>
        </w:rPr>
        <w:t>Zablah</w:t>
      </w:r>
      <w:proofErr w:type="spellEnd"/>
      <w:r w:rsidRPr="00BC2DDB">
        <w:rPr>
          <w:rFonts w:ascii="Times New Roman" w:eastAsia="Times New Roman" w:hAnsi="Times New Roman" w:cs="Times New Roman"/>
          <w:sz w:val="24"/>
          <w:szCs w:val="24"/>
          <w:highlight w:val="white"/>
          <w:lang w:val="en-GB"/>
        </w:rPr>
        <w:t xml:space="preserve"> </w:t>
      </w:r>
      <w:r w:rsidRPr="00BC2DDB">
        <w:rPr>
          <w:rFonts w:ascii="Times New Roman" w:eastAsia="Times New Roman" w:hAnsi="Times New Roman" w:cs="Times New Roman"/>
          <w:i/>
          <w:sz w:val="24"/>
          <w:szCs w:val="24"/>
          <w:highlight w:val="white"/>
          <w:lang w:val="en-GB"/>
        </w:rPr>
        <w:t>et al.</w:t>
      </w:r>
      <w:r w:rsidRPr="00BC2DDB">
        <w:rPr>
          <w:rFonts w:ascii="Times New Roman" w:eastAsia="Times New Roman" w:hAnsi="Times New Roman" w:cs="Times New Roman"/>
          <w:sz w:val="24"/>
          <w:szCs w:val="24"/>
          <w:highlight w:val="white"/>
          <w:lang w:val="en-GB"/>
        </w:rPr>
        <w:t xml:space="preserve"> 2016, p.743). Application of this model improves communicative approach that is largely required at Pico technology, as the employees are lacking inter-organisational flow of information.  </w:t>
      </w:r>
    </w:p>
    <w:p w:rsidR="0024506B" w:rsidRDefault="00E650EB" w:rsidP="00060FA6">
      <w:pPr>
        <w:pStyle w:val="Heading2"/>
        <w:rPr>
          <w:highlight w:val="white"/>
          <w:lang w:val="en-GB"/>
        </w:rPr>
      </w:pPr>
      <w:bookmarkStart w:id="5" w:name="_Toc523437773"/>
      <w:r w:rsidRPr="00BC2DDB">
        <w:rPr>
          <w:highlight w:val="white"/>
          <w:lang w:val="en-GB"/>
        </w:rPr>
        <w:t>Schramm’s Model:</w:t>
      </w:r>
      <w:bookmarkEnd w:id="5"/>
      <w:r w:rsidRPr="00BC2DDB">
        <w:rPr>
          <w:highlight w:val="white"/>
          <w:lang w:val="en-GB"/>
        </w:rPr>
        <w:t xml:space="preserve"> </w:t>
      </w:r>
    </w:p>
    <w:p w:rsidR="00A30221" w:rsidRDefault="00E650EB" w:rsidP="0024506B">
      <w:pPr>
        <w:pStyle w:val="Normal1"/>
        <w:spacing w:line="360" w:lineRule="auto"/>
        <w:jc w:val="both"/>
        <w:rPr>
          <w:rFonts w:ascii="Times New Roman" w:eastAsia="Times New Roman" w:hAnsi="Times New Roman" w:cs="Times New Roman"/>
          <w:sz w:val="24"/>
          <w:szCs w:val="24"/>
          <w:highlight w:val="white"/>
          <w:lang w:val="en-GB"/>
        </w:rPr>
      </w:pPr>
      <w:r w:rsidRPr="00BC2DDB">
        <w:rPr>
          <w:rFonts w:ascii="Times New Roman" w:eastAsia="Times New Roman" w:hAnsi="Times New Roman" w:cs="Times New Roman"/>
          <w:sz w:val="24"/>
          <w:szCs w:val="24"/>
          <w:highlight w:val="white"/>
          <w:lang w:val="en-GB"/>
        </w:rPr>
        <w:t xml:space="preserve">As per the views of </w:t>
      </w:r>
      <w:proofErr w:type="spellStart"/>
      <w:r w:rsidRPr="00BC2DDB">
        <w:rPr>
          <w:rFonts w:ascii="Times New Roman" w:eastAsia="Times New Roman" w:hAnsi="Times New Roman" w:cs="Times New Roman"/>
          <w:sz w:val="24"/>
          <w:szCs w:val="24"/>
          <w:highlight w:val="white"/>
          <w:lang w:val="en-GB"/>
        </w:rPr>
        <w:t>Sapienza</w:t>
      </w:r>
      <w:proofErr w:type="spellEnd"/>
      <w:r w:rsidRPr="00BC2DDB">
        <w:rPr>
          <w:rFonts w:ascii="Times New Roman" w:eastAsia="Times New Roman" w:hAnsi="Times New Roman" w:cs="Times New Roman"/>
          <w:sz w:val="24"/>
          <w:szCs w:val="24"/>
          <w:highlight w:val="white"/>
          <w:lang w:val="en-GB"/>
        </w:rPr>
        <w:t xml:space="preserve"> </w:t>
      </w:r>
      <w:r w:rsidRPr="00BC2DDB">
        <w:rPr>
          <w:rFonts w:ascii="Times New Roman" w:eastAsia="Times New Roman" w:hAnsi="Times New Roman" w:cs="Times New Roman"/>
          <w:i/>
          <w:sz w:val="24"/>
          <w:szCs w:val="24"/>
          <w:highlight w:val="white"/>
          <w:lang w:val="en-GB"/>
        </w:rPr>
        <w:t>et al</w:t>
      </w:r>
      <w:r w:rsidRPr="00BC2DDB">
        <w:rPr>
          <w:rFonts w:ascii="Times New Roman" w:eastAsia="Times New Roman" w:hAnsi="Times New Roman" w:cs="Times New Roman"/>
          <w:sz w:val="24"/>
          <w:szCs w:val="24"/>
          <w:highlight w:val="white"/>
          <w:lang w:val="en-GB"/>
        </w:rPr>
        <w:t xml:space="preserve">. (2015, p.602), the application of this model actively involves both of the respective parties that are taking part in an effective communication process. In the case of Pico technology, the application of this model is not practiced in an efficient manner as there is a difference between communicative aspects related to higher and lower management </w:t>
      </w:r>
      <w:r w:rsidRPr="00BC2DDB">
        <w:rPr>
          <w:rFonts w:ascii="Times New Roman" w:eastAsia="Times New Roman" w:hAnsi="Times New Roman" w:cs="Times New Roman"/>
          <w:sz w:val="24"/>
          <w:szCs w:val="24"/>
          <w:highlight w:val="white"/>
          <w:lang w:val="en-GB"/>
        </w:rPr>
        <w:lastRenderedPageBreak/>
        <w:t xml:space="preserve">level personals. This absence of a cooperative atmosphere is largely responsible for the development of major issue related to lack of teamwork and effective communication. This model will help Pico technology to enhance its team orientating capabilities.   </w:t>
      </w:r>
      <w:r w:rsidR="004B19A0">
        <w:rPr>
          <w:rFonts w:ascii="Times New Roman" w:eastAsia="Times New Roman" w:hAnsi="Times New Roman" w:cs="Times New Roman"/>
          <w:sz w:val="24"/>
          <w:szCs w:val="24"/>
          <w:highlight w:val="white"/>
          <w:lang w:val="en-GB"/>
        </w:rPr>
        <w:t>The bas=</w:t>
      </w:r>
      <w:proofErr w:type="spellStart"/>
      <w:r w:rsidR="004B19A0">
        <w:rPr>
          <w:rFonts w:ascii="Times New Roman" w:eastAsia="Times New Roman" w:hAnsi="Times New Roman" w:cs="Times New Roman"/>
          <w:sz w:val="24"/>
          <w:szCs w:val="24"/>
          <w:highlight w:val="white"/>
          <w:lang w:val="en-GB"/>
        </w:rPr>
        <w:t>ic</w:t>
      </w:r>
      <w:proofErr w:type="spellEnd"/>
      <w:r w:rsidR="004B19A0">
        <w:rPr>
          <w:rFonts w:ascii="Times New Roman" w:eastAsia="Times New Roman" w:hAnsi="Times New Roman" w:cs="Times New Roman"/>
          <w:sz w:val="24"/>
          <w:szCs w:val="24"/>
          <w:highlight w:val="white"/>
          <w:lang w:val="en-GB"/>
        </w:rPr>
        <w:t xml:space="preserve"> </w:t>
      </w:r>
      <w:proofErr w:type="gramStart"/>
      <w:r w:rsidR="004B19A0">
        <w:rPr>
          <w:rFonts w:ascii="Times New Roman" w:eastAsia="Times New Roman" w:hAnsi="Times New Roman" w:cs="Times New Roman"/>
          <w:sz w:val="24"/>
          <w:szCs w:val="24"/>
          <w:highlight w:val="white"/>
          <w:lang w:val="en-GB"/>
        </w:rPr>
        <w:t>functionality  of</w:t>
      </w:r>
      <w:proofErr w:type="gramEnd"/>
      <w:r w:rsidR="004B19A0">
        <w:rPr>
          <w:rFonts w:ascii="Times New Roman" w:eastAsia="Times New Roman" w:hAnsi="Times New Roman" w:cs="Times New Roman"/>
          <w:sz w:val="24"/>
          <w:szCs w:val="24"/>
          <w:highlight w:val="white"/>
          <w:lang w:val="en-GB"/>
        </w:rPr>
        <w:t xml:space="preserve"> the </w:t>
      </w:r>
      <w:r w:rsidR="004B19A0" w:rsidRPr="004B19A0">
        <w:rPr>
          <w:rFonts w:ascii="Times New Roman" w:eastAsia="Times New Roman" w:hAnsi="Times New Roman" w:cs="Times New Roman"/>
          <w:sz w:val="24"/>
          <w:szCs w:val="24"/>
          <w:lang w:val="en-GB"/>
        </w:rPr>
        <w:t>Schramm</w:t>
      </w:r>
      <w:r w:rsidR="004B19A0">
        <w:rPr>
          <w:rFonts w:ascii="Times New Roman" w:eastAsia="Times New Roman" w:hAnsi="Times New Roman" w:cs="Times New Roman"/>
          <w:sz w:val="24"/>
          <w:szCs w:val="24"/>
          <w:lang w:val="en-GB"/>
        </w:rPr>
        <w:t>’s Model are given below</w:t>
      </w:r>
      <w:r w:rsidR="0034143D">
        <w:rPr>
          <w:rFonts w:ascii="Times New Roman" w:eastAsia="Times New Roman" w:hAnsi="Times New Roman" w:cs="Times New Roman"/>
          <w:sz w:val="24"/>
          <w:szCs w:val="24"/>
          <w:lang w:val="en-GB"/>
        </w:rPr>
        <w:t xml:space="preserve">. </w:t>
      </w:r>
    </w:p>
    <w:p w:rsidR="00C47DD5" w:rsidRDefault="00C47DD5" w:rsidP="00C47DD5">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en-GB" w:eastAsia="en-GB"/>
        </w:rPr>
        <w:drawing>
          <wp:inline distT="0" distB="0" distL="0" distR="0">
            <wp:extent cx="5229225" cy="26561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238171" cy="2660658"/>
                    </a:xfrm>
                    <a:prstGeom prst="rect">
                      <a:avLst/>
                    </a:prstGeom>
                  </pic:spPr>
                </pic:pic>
              </a:graphicData>
            </a:graphic>
          </wp:inline>
        </w:drawing>
      </w:r>
    </w:p>
    <w:p w:rsidR="00C47DD5" w:rsidRPr="00BC2DDB" w:rsidRDefault="00C47DD5" w:rsidP="00C47DD5">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Figure: </w:t>
      </w:r>
      <w:r>
        <w:rPr>
          <w:rFonts w:ascii="Times New Roman" w:eastAsia="Times New Roman" w:hAnsi="Times New Roman" w:cs="Times New Roman"/>
          <w:b/>
          <w:sz w:val="24"/>
          <w:szCs w:val="24"/>
          <w:lang w:val="en-GB"/>
        </w:rPr>
        <w:t>Schramm’s Model of communication (</w:t>
      </w:r>
      <w:proofErr w:type="spellStart"/>
      <w:r>
        <w:rPr>
          <w:rFonts w:ascii="Times New Roman" w:eastAsia="Times New Roman" w:hAnsi="Times New Roman" w:cs="Times New Roman"/>
          <w:b/>
          <w:sz w:val="24"/>
          <w:szCs w:val="24"/>
          <w:lang w:val="en-GB"/>
        </w:rPr>
        <w:t>Sapienza</w:t>
      </w:r>
      <w:proofErr w:type="spellEnd"/>
      <w:r>
        <w:rPr>
          <w:rFonts w:ascii="Times New Roman" w:eastAsia="Times New Roman" w:hAnsi="Times New Roman" w:cs="Times New Roman"/>
          <w:b/>
          <w:sz w:val="24"/>
          <w:szCs w:val="24"/>
          <w:lang w:val="en-GB"/>
        </w:rPr>
        <w:t xml:space="preserve"> et al. 2015)</w:t>
      </w:r>
    </w:p>
    <w:p w:rsidR="002459DB" w:rsidRDefault="002459DB" w:rsidP="0024506B">
      <w:pPr>
        <w:pStyle w:val="Normal1"/>
        <w:spacing w:line="360" w:lineRule="auto"/>
        <w:jc w:val="both"/>
        <w:rPr>
          <w:rFonts w:ascii="Times New Roman" w:eastAsia="Times New Roman" w:hAnsi="Times New Roman" w:cs="Times New Roman"/>
          <w:sz w:val="24"/>
          <w:szCs w:val="24"/>
          <w:highlight w:val="white"/>
          <w:lang w:val="en-GB"/>
        </w:rPr>
      </w:pPr>
    </w:p>
    <w:p w:rsidR="00A30221" w:rsidRPr="00BC2DDB" w:rsidRDefault="002459DB" w:rsidP="0024506B">
      <w:pPr>
        <w:pStyle w:val="Normal1"/>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sz w:val="24"/>
          <w:szCs w:val="24"/>
          <w:highlight w:val="white"/>
          <w:lang w:val="en-GB"/>
        </w:rPr>
        <w:t xml:space="preserve">In relation to Pico technology </w:t>
      </w:r>
      <w:r w:rsidRPr="00BC2DDB">
        <w:rPr>
          <w:rFonts w:ascii="Times New Roman" w:eastAsia="Times New Roman" w:hAnsi="Times New Roman" w:cs="Times New Roman"/>
          <w:sz w:val="24"/>
          <w:szCs w:val="24"/>
          <w:highlight w:val="white"/>
          <w:lang w:val="en-GB"/>
        </w:rPr>
        <w:t>the</w:t>
      </w:r>
      <w:r w:rsidR="00E650EB" w:rsidRPr="00BC2DDB">
        <w:rPr>
          <w:rFonts w:ascii="Times New Roman" w:eastAsia="Times New Roman" w:hAnsi="Times New Roman" w:cs="Times New Roman"/>
          <w:sz w:val="24"/>
          <w:szCs w:val="24"/>
          <w:highlight w:val="white"/>
          <w:lang w:val="en-GB"/>
        </w:rPr>
        <w:t xml:space="preserve"> employee satisfaction </w:t>
      </w:r>
      <w:r>
        <w:rPr>
          <w:rFonts w:ascii="Times New Roman" w:eastAsia="Times New Roman" w:hAnsi="Times New Roman" w:cs="Times New Roman"/>
          <w:sz w:val="24"/>
          <w:szCs w:val="24"/>
          <w:highlight w:val="white"/>
          <w:lang w:val="en-GB"/>
        </w:rPr>
        <w:t xml:space="preserve">is very necessary </w:t>
      </w:r>
      <w:r w:rsidR="00E650EB" w:rsidRPr="00BC2DDB">
        <w:rPr>
          <w:rFonts w:ascii="Times New Roman" w:eastAsia="Times New Roman" w:hAnsi="Times New Roman" w:cs="Times New Roman"/>
          <w:sz w:val="24"/>
          <w:szCs w:val="24"/>
          <w:highlight w:val="white"/>
          <w:lang w:val="en-GB"/>
        </w:rPr>
        <w:t xml:space="preserve">reflects the impact of individual efforts in order to obtain the majority of ideas, working and completion of objectives for </w:t>
      </w:r>
      <w:r w:rsidR="00220DAF" w:rsidRPr="00BC2DDB">
        <w:rPr>
          <w:rFonts w:ascii="Times New Roman" w:eastAsia="Times New Roman" w:hAnsi="Times New Roman" w:cs="Times New Roman"/>
          <w:sz w:val="24"/>
          <w:szCs w:val="24"/>
          <w:highlight w:val="white"/>
          <w:lang w:val="en-GB"/>
        </w:rPr>
        <w:t>teamwork</w:t>
      </w:r>
      <w:r w:rsidR="00E650EB" w:rsidRPr="00BC2DDB">
        <w:rPr>
          <w:rFonts w:ascii="Times New Roman" w:eastAsia="Times New Roman" w:hAnsi="Times New Roman" w:cs="Times New Roman"/>
          <w:sz w:val="24"/>
          <w:szCs w:val="24"/>
          <w:highlight w:val="white"/>
          <w:lang w:val="en-GB"/>
        </w:rPr>
        <w:t xml:space="preserve">. According to the views of </w:t>
      </w:r>
      <w:proofErr w:type="spellStart"/>
      <w:r w:rsidR="00E650EB" w:rsidRPr="00BC2DDB">
        <w:rPr>
          <w:rFonts w:ascii="Times New Roman" w:eastAsia="Times New Roman" w:hAnsi="Times New Roman" w:cs="Times New Roman"/>
          <w:sz w:val="24"/>
          <w:szCs w:val="24"/>
          <w:highlight w:val="white"/>
          <w:lang w:val="en-GB"/>
        </w:rPr>
        <w:t>Wenxiu</w:t>
      </w:r>
      <w:proofErr w:type="spellEnd"/>
      <w:r w:rsidR="00E650EB" w:rsidRPr="00BC2DDB">
        <w:rPr>
          <w:rFonts w:ascii="Times New Roman" w:eastAsia="Times New Roman" w:hAnsi="Times New Roman" w:cs="Times New Roman"/>
          <w:sz w:val="24"/>
          <w:szCs w:val="24"/>
          <w:highlight w:val="white"/>
          <w:lang w:val="en-GB"/>
        </w:rPr>
        <w:t xml:space="preserve"> (2015, p.245), It implies the importance of employee satisfaction in the overall development of an organisation. It is largely mentioned in the initial sections of finding that lack of motivation, job orientation, </w:t>
      </w:r>
      <w:r w:rsidR="00220DAF" w:rsidRPr="00BC2DDB">
        <w:rPr>
          <w:rFonts w:ascii="Times New Roman" w:eastAsia="Times New Roman" w:hAnsi="Times New Roman" w:cs="Times New Roman"/>
          <w:sz w:val="24"/>
          <w:szCs w:val="24"/>
          <w:highlight w:val="white"/>
          <w:lang w:val="en-GB"/>
        </w:rPr>
        <w:t>team spirit</w:t>
      </w:r>
      <w:r w:rsidR="00E650EB" w:rsidRPr="00BC2DDB">
        <w:rPr>
          <w:rFonts w:ascii="Times New Roman" w:eastAsia="Times New Roman" w:hAnsi="Times New Roman" w:cs="Times New Roman"/>
          <w:sz w:val="24"/>
          <w:szCs w:val="24"/>
          <w:highlight w:val="white"/>
          <w:lang w:val="en-GB"/>
        </w:rPr>
        <w:t xml:space="preserve"> are some of the most common issues that are present at Pico technology. An application of employee satisfaction is the key solution that can eradicate majority of these issues</w:t>
      </w:r>
      <w:r>
        <w:rPr>
          <w:rFonts w:ascii="Times New Roman" w:eastAsia="Times New Roman" w:hAnsi="Times New Roman" w:cs="Times New Roman"/>
          <w:sz w:val="24"/>
          <w:szCs w:val="24"/>
          <w:highlight w:val="white"/>
          <w:lang w:val="en-GB"/>
        </w:rPr>
        <w:t xml:space="preserve"> so uses of. </w:t>
      </w:r>
      <w:r>
        <w:rPr>
          <w:rFonts w:ascii="Times New Roman" w:eastAsia="Times New Roman" w:hAnsi="Times New Roman" w:cs="Times New Roman"/>
          <w:sz w:val="24"/>
          <w:szCs w:val="24"/>
          <w:lang w:val="en-GB"/>
        </w:rPr>
        <w:t xml:space="preserve">Schramm’s Model will help the company to successfully mitigate communication related issues.  </w:t>
      </w:r>
      <w:r w:rsidR="00E650EB" w:rsidRPr="00BC2DDB">
        <w:rPr>
          <w:rFonts w:ascii="Times New Roman" w:eastAsia="Times New Roman" w:hAnsi="Times New Roman" w:cs="Times New Roman"/>
          <w:sz w:val="24"/>
          <w:szCs w:val="24"/>
          <w:highlight w:val="white"/>
          <w:lang w:val="en-GB"/>
        </w:rPr>
        <w:t xml:space="preserve">According to the views of Watson and Hill (2015, p.78), a satisfied employee is a major driving factor for both the organizational as well as the individual development. Thus the application of this model is highly useful for the various departmental and organisational </w:t>
      </w:r>
      <w:r w:rsidR="00060FA6">
        <w:rPr>
          <w:rFonts w:ascii="Times New Roman" w:eastAsia="Times New Roman" w:hAnsi="Times New Roman" w:cs="Times New Roman"/>
          <w:sz w:val="24"/>
          <w:szCs w:val="24"/>
          <w:highlight w:val="white"/>
          <w:lang w:val="en-GB"/>
        </w:rPr>
        <w:t>progresses</w:t>
      </w:r>
      <w:r w:rsidR="00E650EB" w:rsidRPr="00BC2DDB">
        <w:rPr>
          <w:rFonts w:ascii="Times New Roman" w:eastAsia="Times New Roman" w:hAnsi="Times New Roman" w:cs="Times New Roman"/>
          <w:sz w:val="24"/>
          <w:szCs w:val="24"/>
          <w:highlight w:val="white"/>
          <w:lang w:val="en-GB"/>
        </w:rPr>
        <w:t xml:space="preserve"> at Pico technology.      </w:t>
      </w:r>
    </w:p>
    <w:p w:rsidR="00A30221" w:rsidRPr="00BC2DDB" w:rsidRDefault="00E650EB" w:rsidP="000B0A5E">
      <w:pPr>
        <w:pStyle w:val="Heading1"/>
        <w:tabs>
          <w:tab w:val="left" w:pos="3960"/>
        </w:tabs>
        <w:rPr>
          <w:highlight w:val="white"/>
          <w:lang w:val="en-GB"/>
        </w:rPr>
      </w:pPr>
      <w:bookmarkStart w:id="6" w:name="_Toc523437776"/>
      <w:r w:rsidRPr="00BC2DDB">
        <w:rPr>
          <w:highlight w:val="white"/>
          <w:lang w:val="en-GB"/>
        </w:rPr>
        <w:lastRenderedPageBreak/>
        <w:t>4. Recommendation</w:t>
      </w:r>
      <w:r w:rsidR="00D50F03">
        <w:rPr>
          <w:highlight w:val="white"/>
          <w:lang w:val="en-GB"/>
        </w:rPr>
        <w:t>s</w:t>
      </w:r>
      <w:bookmarkEnd w:id="6"/>
      <w:r w:rsidRPr="00BC2DDB">
        <w:rPr>
          <w:highlight w:val="white"/>
          <w:lang w:val="en-GB"/>
        </w:rPr>
        <w:t xml:space="preserve"> </w:t>
      </w:r>
      <w:r w:rsidR="000B0A5E">
        <w:rPr>
          <w:highlight w:val="white"/>
          <w:lang w:val="en-GB"/>
        </w:rPr>
        <w:tab/>
      </w:r>
    </w:p>
    <w:p w:rsidR="00E63337" w:rsidRDefault="00E650EB" w:rsidP="00060FA6">
      <w:pPr>
        <w:pStyle w:val="Heading2"/>
        <w:rPr>
          <w:highlight w:val="white"/>
          <w:lang w:val="en-GB"/>
        </w:rPr>
      </w:pPr>
      <w:bookmarkStart w:id="7" w:name="_Toc523437777"/>
      <w:r w:rsidRPr="00BC2DDB">
        <w:rPr>
          <w:highlight w:val="white"/>
          <w:lang w:val="en-GB"/>
        </w:rPr>
        <w:t>Application of goal setting theory:</w:t>
      </w:r>
      <w:bookmarkEnd w:id="7"/>
      <w:r w:rsidRPr="00BC2DDB">
        <w:rPr>
          <w:highlight w:val="white"/>
          <w:lang w:val="en-GB"/>
        </w:rPr>
        <w:t xml:space="preserve"> </w:t>
      </w:r>
    </w:p>
    <w:p w:rsidR="00A30221" w:rsidRPr="00BC2DDB" w:rsidRDefault="00E650EB" w:rsidP="00E63337">
      <w:pPr>
        <w:pStyle w:val="Normal1"/>
        <w:spacing w:line="360" w:lineRule="auto"/>
        <w:jc w:val="both"/>
        <w:rPr>
          <w:rFonts w:ascii="Times New Roman" w:eastAsia="Times New Roman" w:hAnsi="Times New Roman" w:cs="Times New Roman"/>
          <w:b/>
          <w:sz w:val="24"/>
          <w:szCs w:val="24"/>
          <w:highlight w:val="white"/>
          <w:lang w:val="en-GB"/>
        </w:rPr>
      </w:pPr>
      <w:r w:rsidRPr="00BC2DDB">
        <w:rPr>
          <w:rFonts w:ascii="Times New Roman" w:eastAsia="Times New Roman" w:hAnsi="Times New Roman" w:cs="Times New Roman"/>
          <w:sz w:val="24"/>
          <w:szCs w:val="24"/>
          <w:highlight w:val="white"/>
          <w:lang w:val="en-GB"/>
        </w:rPr>
        <w:t xml:space="preserve">Goals and their respective relationship with performance index </w:t>
      </w:r>
      <w:r w:rsidR="00EE4774" w:rsidRPr="00BC2DDB">
        <w:rPr>
          <w:rFonts w:ascii="Times New Roman" w:eastAsia="Times New Roman" w:hAnsi="Times New Roman" w:cs="Times New Roman"/>
          <w:sz w:val="24"/>
          <w:szCs w:val="24"/>
          <w:highlight w:val="white"/>
          <w:lang w:val="en-GB"/>
        </w:rPr>
        <w:t>are</w:t>
      </w:r>
      <w:r w:rsidRPr="00BC2DDB">
        <w:rPr>
          <w:rFonts w:ascii="Times New Roman" w:eastAsia="Times New Roman" w:hAnsi="Times New Roman" w:cs="Times New Roman"/>
          <w:sz w:val="24"/>
          <w:szCs w:val="24"/>
          <w:highlight w:val="white"/>
          <w:lang w:val="en-GB"/>
        </w:rPr>
        <w:t xml:space="preserve"> highly influential for an overall development of any organisation. The organisation needs to implement policies in relation to the development and management of organizational as well as individual goals at the workplace. It will help in developing a relatively positive result in terms of financial as well as communicative standards</w:t>
      </w:r>
      <w:r w:rsidR="00EF0505">
        <w:rPr>
          <w:rFonts w:ascii="Times New Roman" w:eastAsia="Times New Roman" w:hAnsi="Times New Roman" w:cs="Times New Roman"/>
          <w:sz w:val="24"/>
          <w:szCs w:val="24"/>
          <w:highlight w:val="white"/>
          <w:lang w:val="en-GB"/>
        </w:rPr>
        <w:t xml:space="preserve"> (</w:t>
      </w:r>
      <w:r w:rsidR="00EF0505" w:rsidRPr="00BC2DDB">
        <w:rPr>
          <w:rFonts w:ascii="Times New Roman" w:eastAsia="Times New Roman" w:hAnsi="Times New Roman" w:cs="Times New Roman"/>
          <w:sz w:val="24"/>
          <w:szCs w:val="24"/>
          <w:highlight w:val="white"/>
          <w:lang w:val="en-GB"/>
        </w:rPr>
        <w:t xml:space="preserve">Jackson </w:t>
      </w:r>
      <w:r w:rsidR="00EF0505" w:rsidRPr="00BC2DDB">
        <w:rPr>
          <w:rFonts w:ascii="Times New Roman" w:eastAsia="Times New Roman" w:hAnsi="Times New Roman" w:cs="Times New Roman"/>
          <w:i/>
          <w:sz w:val="24"/>
          <w:szCs w:val="24"/>
          <w:highlight w:val="white"/>
          <w:lang w:val="en-GB"/>
        </w:rPr>
        <w:t>et al.</w:t>
      </w:r>
      <w:r w:rsidR="00EF0505" w:rsidRPr="00BC2DDB">
        <w:rPr>
          <w:rFonts w:ascii="Times New Roman" w:eastAsia="Times New Roman" w:hAnsi="Times New Roman" w:cs="Times New Roman"/>
          <w:sz w:val="24"/>
          <w:szCs w:val="24"/>
          <w:highlight w:val="white"/>
          <w:lang w:val="en-GB"/>
        </w:rPr>
        <w:t xml:space="preserve"> 2014, p.15</w:t>
      </w:r>
      <w:r w:rsidR="00EF0505">
        <w:rPr>
          <w:rFonts w:ascii="Times New Roman" w:eastAsia="Times New Roman" w:hAnsi="Times New Roman" w:cs="Times New Roman"/>
          <w:sz w:val="24"/>
          <w:szCs w:val="24"/>
          <w:highlight w:val="white"/>
          <w:lang w:val="en-GB"/>
        </w:rPr>
        <w:t>)</w:t>
      </w:r>
      <w:r w:rsidRPr="00BC2DDB">
        <w:rPr>
          <w:rFonts w:ascii="Times New Roman" w:eastAsia="Times New Roman" w:hAnsi="Times New Roman" w:cs="Times New Roman"/>
          <w:sz w:val="24"/>
          <w:szCs w:val="24"/>
          <w:highlight w:val="white"/>
          <w:lang w:val="en-GB"/>
        </w:rPr>
        <w:t xml:space="preserve">. Different segments of goal setting like level of goal commitment, self-efficacy assessment, </w:t>
      </w:r>
      <w:r w:rsidR="00220DAF" w:rsidRPr="00BC2DDB">
        <w:rPr>
          <w:rFonts w:ascii="Times New Roman" w:eastAsia="Times New Roman" w:hAnsi="Times New Roman" w:cs="Times New Roman"/>
          <w:sz w:val="24"/>
          <w:szCs w:val="24"/>
          <w:highlight w:val="white"/>
          <w:lang w:val="en-GB"/>
        </w:rPr>
        <w:t>and availability</w:t>
      </w:r>
      <w:r w:rsidRPr="00BC2DDB">
        <w:rPr>
          <w:rFonts w:ascii="Times New Roman" w:eastAsia="Times New Roman" w:hAnsi="Times New Roman" w:cs="Times New Roman"/>
          <w:sz w:val="24"/>
          <w:szCs w:val="24"/>
          <w:highlight w:val="white"/>
          <w:lang w:val="en-GB"/>
        </w:rPr>
        <w:t xml:space="preserve"> of feedback, task complexity degree and importance of supervising are largely helpful in order to develop teamwork and communicative abilities in an organisation like Pico technology.       </w:t>
      </w:r>
    </w:p>
    <w:p w:rsidR="00E63337" w:rsidRDefault="00E650EB" w:rsidP="00060FA6">
      <w:pPr>
        <w:pStyle w:val="Heading2"/>
        <w:rPr>
          <w:highlight w:val="white"/>
          <w:lang w:val="en-GB"/>
        </w:rPr>
      </w:pPr>
      <w:bookmarkStart w:id="8" w:name="_Toc523437778"/>
      <w:r w:rsidRPr="00BC2DDB">
        <w:rPr>
          <w:highlight w:val="white"/>
          <w:lang w:val="en-GB"/>
        </w:rPr>
        <w:t>Introducing perquisites for performers:</w:t>
      </w:r>
      <w:bookmarkEnd w:id="8"/>
      <w:r w:rsidRPr="00BC2DDB">
        <w:rPr>
          <w:highlight w:val="white"/>
          <w:lang w:val="en-GB"/>
        </w:rPr>
        <w:t xml:space="preserve"> </w:t>
      </w:r>
    </w:p>
    <w:p w:rsidR="00A30221" w:rsidRPr="00BC2DDB" w:rsidRDefault="00E650EB" w:rsidP="00E63337">
      <w:pPr>
        <w:pStyle w:val="Normal1"/>
        <w:spacing w:line="360" w:lineRule="auto"/>
        <w:jc w:val="both"/>
        <w:rPr>
          <w:rFonts w:ascii="Times New Roman" w:eastAsia="Times New Roman" w:hAnsi="Times New Roman" w:cs="Times New Roman"/>
          <w:b/>
          <w:sz w:val="24"/>
          <w:szCs w:val="24"/>
          <w:highlight w:val="white"/>
          <w:lang w:val="en-GB"/>
        </w:rPr>
      </w:pPr>
      <w:r w:rsidRPr="00BC2DDB">
        <w:rPr>
          <w:rFonts w:ascii="Times New Roman" w:eastAsia="Times New Roman" w:hAnsi="Times New Roman" w:cs="Times New Roman"/>
          <w:sz w:val="24"/>
          <w:szCs w:val="24"/>
          <w:highlight w:val="white"/>
          <w:lang w:val="en-GB"/>
        </w:rPr>
        <w:t xml:space="preserve">According to </w:t>
      </w:r>
      <w:proofErr w:type="spellStart"/>
      <w:r w:rsidRPr="00BC2DDB">
        <w:rPr>
          <w:rFonts w:ascii="Times New Roman" w:eastAsia="Times New Roman" w:hAnsi="Times New Roman" w:cs="Times New Roman"/>
          <w:sz w:val="24"/>
          <w:szCs w:val="24"/>
          <w:highlight w:val="white"/>
          <w:lang w:val="en-GB"/>
        </w:rPr>
        <w:t>Poncelet</w:t>
      </w:r>
      <w:proofErr w:type="spellEnd"/>
      <w:r w:rsidRPr="00BC2DDB">
        <w:rPr>
          <w:rFonts w:ascii="Times New Roman" w:eastAsia="Times New Roman" w:hAnsi="Times New Roman" w:cs="Times New Roman"/>
          <w:sz w:val="24"/>
          <w:szCs w:val="24"/>
          <w:highlight w:val="white"/>
          <w:lang w:val="en-GB"/>
        </w:rPr>
        <w:t xml:space="preserve"> (2018, p.126), performance perquisites are the most a major motivating fragment that is required in an organizational framework. The employees related to high end projects and with relatable efficiency must be awarded handsomely as these are the one who generate the larger sections of revenues for Pico technology. In addition to this, introduction of performance based rewarding system can work as a major motivating factor for the improvement in work efficiency and communicative aspects related to each employee.       </w:t>
      </w:r>
    </w:p>
    <w:p w:rsidR="00E63337" w:rsidRPr="00E63337" w:rsidRDefault="00E650EB" w:rsidP="00060FA6">
      <w:pPr>
        <w:pStyle w:val="Heading2"/>
        <w:rPr>
          <w:highlight w:val="white"/>
          <w:lang w:val="en-GB"/>
        </w:rPr>
      </w:pPr>
      <w:bookmarkStart w:id="9" w:name="_Toc523437779"/>
      <w:r w:rsidRPr="00BC2DDB">
        <w:rPr>
          <w:highlight w:val="white"/>
          <w:lang w:val="en-GB"/>
        </w:rPr>
        <w:t>Examining communication through audits and increasing management effectiveness:</w:t>
      </w:r>
      <w:bookmarkEnd w:id="9"/>
      <w:r w:rsidRPr="00BC2DDB">
        <w:rPr>
          <w:highlight w:val="white"/>
          <w:lang w:val="en-GB"/>
        </w:rPr>
        <w:t xml:space="preserve"> </w:t>
      </w:r>
    </w:p>
    <w:p w:rsidR="00A30221" w:rsidRPr="00BC2DDB" w:rsidRDefault="00E650EB" w:rsidP="00E63337">
      <w:pPr>
        <w:pStyle w:val="Normal1"/>
        <w:spacing w:line="360" w:lineRule="auto"/>
        <w:jc w:val="both"/>
        <w:rPr>
          <w:rFonts w:ascii="Times New Roman" w:eastAsia="Times New Roman" w:hAnsi="Times New Roman" w:cs="Times New Roman"/>
          <w:b/>
          <w:sz w:val="24"/>
          <w:szCs w:val="24"/>
          <w:highlight w:val="white"/>
          <w:lang w:val="en-GB"/>
        </w:rPr>
      </w:pPr>
      <w:r w:rsidRPr="00BC2DDB">
        <w:rPr>
          <w:rFonts w:ascii="Times New Roman" w:eastAsia="Times New Roman" w:hAnsi="Times New Roman" w:cs="Times New Roman"/>
          <w:sz w:val="24"/>
          <w:szCs w:val="24"/>
          <w:highlight w:val="white"/>
          <w:lang w:val="en-GB"/>
        </w:rPr>
        <w:t>Communication audits can be a major help for Pico technology, as it helps in discovering the respective loopholes that are not easily visible.</w:t>
      </w:r>
      <w:r w:rsidR="00E63337">
        <w:rPr>
          <w:rFonts w:ascii="Times New Roman" w:eastAsia="Times New Roman" w:hAnsi="Times New Roman" w:cs="Times New Roman"/>
          <w:sz w:val="24"/>
          <w:szCs w:val="24"/>
          <w:highlight w:val="white"/>
          <w:lang w:val="en-GB"/>
        </w:rPr>
        <w:t xml:space="preserve"> In addition to this, increased</w:t>
      </w:r>
      <w:r w:rsidRPr="00BC2DDB">
        <w:rPr>
          <w:rFonts w:ascii="Times New Roman" w:eastAsia="Times New Roman" w:hAnsi="Times New Roman" w:cs="Times New Roman"/>
          <w:sz w:val="24"/>
          <w:szCs w:val="24"/>
          <w:highlight w:val="white"/>
          <w:lang w:val="en-GB"/>
        </w:rPr>
        <w:t xml:space="preserve"> effectiveness of</w:t>
      </w:r>
      <w:r w:rsidR="00E63337">
        <w:rPr>
          <w:rFonts w:ascii="Times New Roman" w:eastAsia="Times New Roman" w:hAnsi="Times New Roman" w:cs="Times New Roman"/>
          <w:sz w:val="24"/>
          <w:szCs w:val="24"/>
          <w:highlight w:val="white"/>
          <w:lang w:val="en-GB"/>
        </w:rPr>
        <w:t xml:space="preserve"> both the</w:t>
      </w:r>
      <w:r w:rsidRPr="00BC2DDB">
        <w:rPr>
          <w:rFonts w:ascii="Times New Roman" w:eastAsia="Times New Roman" w:hAnsi="Times New Roman" w:cs="Times New Roman"/>
          <w:sz w:val="24"/>
          <w:szCs w:val="24"/>
          <w:highlight w:val="white"/>
          <w:lang w:val="en-GB"/>
        </w:rPr>
        <w:t xml:space="preserve"> higher as well as lower management throughout the entire organisational framework</w:t>
      </w:r>
      <w:r w:rsidR="00060FA6">
        <w:rPr>
          <w:rFonts w:ascii="Times New Roman" w:eastAsia="Times New Roman" w:hAnsi="Times New Roman" w:cs="Times New Roman"/>
          <w:sz w:val="24"/>
          <w:szCs w:val="24"/>
          <w:highlight w:val="white"/>
          <w:lang w:val="en-GB"/>
        </w:rPr>
        <w:t xml:space="preserve"> enhances performance index also</w:t>
      </w:r>
      <w:r w:rsidRPr="00BC2DDB">
        <w:rPr>
          <w:rFonts w:ascii="Times New Roman" w:eastAsia="Times New Roman" w:hAnsi="Times New Roman" w:cs="Times New Roman"/>
          <w:sz w:val="24"/>
          <w:szCs w:val="24"/>
          <w:highlight w:val="white"/>
          <w:lang w:val="en-GB"/>
        </w:rPr>
        <w:t xml:space="preserve">. It will help Pico technology to gain a larger overall development goals and objectives for its employees in terms of communication and teamwork.  </w:t>
      </w:r>
    </w:p>
    <w:p w:rsidR="00A30221" w:rsidRPr="00BC2DDB" w:rsidRDefault="00E650EB" w:rsidP="00060FA6">
      <w:pPr>
        <w:pStyle w:val="Heading1"/>
        <w:rPr>
          <w:highlight w:val="white"/>
          <w:lang w:val="en-GB"/>
        </w:rPr>
      </w:pPr>
      <w:bookmarkStart w:id="10" w:name="_Toc523437780"/>
      <w:r w:rsidRPr="00BC2DDB">
        <w:rPr>
          <w:highlight w:val="white"/>
          <w:lang w:val="en-GB"/>
        </w:rPr>
        <w:lastRenderedPageBreak/>
        <w:t>5. Conclusion</w:t>
      </w:r>
      <w:bookmarkEnd w:id="10"/>
      <w:r w:rsidRPr="00BC2DDB">
        <w:rPr>
          <w:highlight w:val="white"/>
          <w:lang w:val="en-GB"/>
        </w:rPr>
        <w:t xml:space="preserve">  </w:t>
      </w:r>
    </w:p>
    <w:p w:rsidR="00220DAF" w:rsidRDefault="00E650EB">
      <w:pPr>
        <w:pStyle w:val="Normal1"/>
        <w:spacing w:line="360" w:lineRule="auto"/>
        <w:contextualSpacing w:val="0"/>
        <w:jc w:val="both"/>
        <w:rPr>
          <w:rFonts w:ascii="Times New Roman" w:eastAsia="Times New Roman" w:hAnsi="Times New Roman" w:cs="Times New Roman"/>
          <w:sz w:val="24"/>
          <w:szCs w:val="24"/>
          <w:lang w:val="en-GB"/>
        </w:rPr>
      </w:pPr>
      <w:r w:rsidRPr="00BC2DDB">
        <w:rPr>
          <w:rFonts w:ascii="Times New Roman" w:eastAsia="Times New Roman" w:hAnsi="Times New Roman" w:cs="Times New Roman"/>
          <w:sz w:val="24"/>
          <w:szCs w:val="24"/>
          <w:lang w:val="en-GB"/>
        </w:rPr>
        <w:t xml:space="preserve">According to this report on effective communication at workplaces, an analysis and understanding has been developed in order to deal with the respective problems in the process of development of an environment that is relatively based on individual understanding and experiences. A major conclusion that can be drawn from this report relates with the introduction and development of an effective mode of communication channel and teamwork analysis developed by an organisation in order to enhance their interactive approach with employees. The aspects mentioned in this report are largely focused with areas that are largely influenced by ineffective use of the communicative aspects in an organizational framework of operation. </w:t>
      </w:r>
    </w:p>
    <w:p w:rsidR="00220DAF" w:rsidRDefault="00220DAF">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220DAF" w:rsidRPr="00124ABB" w:rsidRDefault="00220DAF" w:rsidP="00060FA6">
      <w:pPr>
        <w:pStyle w:val="Heading1"/>
      </w:pPr>
      <w:bookmarkStart w:id="11" w:name="_Toc523437781"/>
      <w:r w:rsidRPr="00124ABB">
        <w:lastRenderedPageBreak/>
        <w:t>Reference list:</w:t>
      </w:r>
      <w:bookmarkEnd w:id="11"/>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Chuang, C.H., Jackson, S.E. and Jiang, Y.,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Can knowledge-intensive teamwork be managed? Examining the roles of HRM systems, leadership, and tacit knowledge. </w:t>
      </w:r>
      <w:r w:rsidRPr="007C3515">
        <w:rPr>
          <w:rFonts w:ascii="Times New Roman" w:hAnsi="Times New Roman" w:cs="Times New Roman"/>
          <w:i/>
          <w:iCs/>
          <w:color w:val="000000" w:themeColor="text1"/>
          <w:sz w:val="24"/>
          <w:szCs w:val="24"/>
          <w:shd w:val="clear" w:color="auto" w:fill="FFFFFF"/>
        </w:rPr>
        <w:t>Journal of management</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42</w:t>
      </w:r>
      <w:r w:rsidRPr="007C3515">
        <w:rPr>
          <w:rFonts w:ascii="Times New Roman" w:hAnsi="Times New Roman" w:cs="Times New Roman"/>
          <w:color w:val="000000" w:themeColor="text1"/>
          <w:sz w:val="24"/>
          <w:szCs w:val="24"/>
          <w:shd w:val="clear" w:color="auto" w:fill="FFFFFF"/>
        </w:rPr>
        <w:t>(2), pp.524-554.</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Hoffman, M.E., Anderson, P.V. and </w:t>
      </w:r>
      <w:proofErr w:type="spellStart"/>
      <w:r w:rsidRPr="007C3515">
        <w:rPr>
          <w:rFonts w:ascii="Times New Roman" w:hAnsi="Times New Roman" w:cs="Times New Roman"/>
          <w:color w:val="000000" w:themeColor="text1"/>
          <w:sz w:val="24"/>
          <w:szCs w:val="24"/>
          <w:shd w:val="clear" w:color="auto" w:fill="FFFFFF"/>
        </w:rPr>
        <w:t>Gustafsson</w:t>
      </w:r>
      <w:proofErr w:type="spellEnd"/>
      <w:r w:rsidRPr="007C3515">
        <w:rPr>
          <w:rFonts w:ascii="Times New Roman" w:hAnsi="Times New Roman" w:cs="Times New Roman"/>
          <w:color w:val="000000" w:themeColor="text1"/>
          <w:sz w:val="24"/>
          <w:szCs w:val="24"/>
          <w:shd w:val="clear" w:color="auto" w:fill="FFFFFF"/>
        </w:rPr>
        <w:t xml:space="preserve">, M.,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2014</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March. Workplace scenarios to integrate communication skills and content: a case study. In </w:t>
      </w:r>
      <w:r w:rsidRPr="007C3515">
        <w:rPr>
          <w:rFonts w:ascii="Times New Roman" w:hAnsi="Times New Roman" w:cs="Times New Roman"/>
          <w:i/>
          <w:iCs/>
          <w:color w:val="000000" w:themeColor="text1"/>
          <w:sz w:val="24"/>
          <w:szCs w:val="24"/>
          <w:shd w:val="clear" w:color="auto" w:fill="FFFFFF"/>
        </w:rPr>
        <w:t>Proceedings of the 45th ACM technical symposium on Computer science education</w:t>
      </w:r>
      <w:r w:rsidRPr="007C3515">
        <w:rPr>
          <w:rFonts w:ascii="Times New Roman" w:hAnsi="Times New Roman" w:cs="Times New Roman"/>
          <w:color w:val="000000" w:themeColor="text1"/>
          <w:sz w:val="24"/>
          <w:szCs w:val="24"/>
          <w:shd w:val="clear" w:color="auto" w:fill="FFFFFF"/>
        </w:rPr>
        <w:t> (pp. 349-354). ACM.</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Jackson, D.,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2014</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Business graduate performance in oral communication skills and strategies for improvement. </w:t>
      </w:r>
      <w:r w:rsidRPr="007C3515">
        <w:rPr>
          <w:rFonts w:ascii="Times New Roman" w:hAnsi="Times New Roman" w:cs="Times New Roman"/>
          <w:i/>
          <w:iCs/>
          <w:color w:val="000000" w:themeColor="text1"/>
          <w:sz w:val="24"/>
          <w:szCs w:val="24"/>
          <w:shd w:val="clear" w:color="auto" w:fill="FFFFFF"/>
        </w:rPr>
        <w:t>The International Journal of Management Education</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12</w:t>
      </w:r>
      <w:r w:rsidRPr="007C3515">
        <w:rPr>
          <w:rFonts w:ascii="Times New Roman" w:hAnsi="Times New Roman" w:cs="Times New Roman"/>
          <w:color w:val="000000" w:themeColor="text1"/>
          <w:sz w:val="24"/>
          <w:szCs w:val="24"/>
          <w:shd w:val="clear" w:color="auto" w:fill="FFFFFF"/>
        </w:rPr>
        <w:t>(1), pp.22-34.</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Jackson, D., Sibson, R. and </w:t>
      </w:r>
      <w:proofErr w:type="spellStart"/>
      <w:r w:rsidRPr="007C3515">
        <w:rPr>
          <w:rFonts w:ascii="Times New Roman" w:hAnsi="Times New Roman" w:cs="Times New Roman"/>
          <w:color w:val="000000" w:themeColor="text1"/>
          <w:sz w:val="24"/>
          <w:szCs w:val="24"/>
          <w:shd w:val="clear" w:color="auto" w:fill="FFFFFF"/>
        </w:rPr>
        <w:t>Riebe</w:t>
      </w:r>
      <w:proofErr w:type="spellEnd"/>
      <w:r w:rsidRPr="007C3515">
        <w:rPr>
          <w:rFonts w:ascii="Times New Roman" w:hAnsi="Times New Roman" w:cs="Times New Roman"/>
          <w:color w:val="000000" w:themeColor="text1"/>
          <w:sz w:val="24"/>
          <w:szCs w:val="24"/>
          <w:shd w:val="clear" w:color="auto" w:fill="FFFFFF"/>
        </w:rPr>
        <w:t>, L., (2014). Undergraduate perceptions of the development of team-working skills. </w:t>
      </w:r>
      <w:r w:rsidRPr="007C3515">
        <w:rPr>
          <w:rFonts w:ascii="Times New Roman" w:hAnsi="Times New Roman" w:cs="Times New Roman"/>
          <w:i/>
          <w:iCs/>
          <w:color w:val="000000" w:themeColor="text1"/>
          <w:sz w:val="24"/>
          <w:szCs w:val="24"/>
          <w:shd w:val="clear" w:color="auto" w:fill="FFFFFF"/>
        </w:rPr>
        <w:t>Education+ Training</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56</w:t>
      </w:r>
      <w:r w:rsidRPr="007C3515">
        <w:rPr>
          <w:rFonts w:ascii="Times New Roman" w:hAnsi="Times New Roman" w:cs="Times New Roman"/>
          <w:color w:val="000000" w:themeColor="text1"/>
          <w:sz w:val="24"/>
          <w:szCs w:val="24"/>
          <w:shd w:val="clear" w:color="auto" w:fill="FFFFFF"/>
        </w:rPr>
        <w:t>(1), pp.7-20.</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Khan, F., Jan, S.R., Tahir, M. and Khan, S.,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October. Applications, limitations, and improvements in visible light communication systems. In </w:t>
      </w:r>
      <w:r w:rsidRPr="007C3515">
        <w:rPr>
          <w:rFonts w:ascii="Times New Roman" w:hAnsi="Times New Roman" w:cs="Times New Roman"/>
          <w:i/>
          <w:iCs/>
          <w:color w:val="000000" w:themeColor="text1"/>
          <w:sz w:val="24"/>
          <w:szCs w:val="24"/>
          <w:shd w:val="clear" w:color="auto" w:fill="FFFFFF"/>
        </w:rPr>
        <w:t>Connected Vehicles and Expo (ICCVE), 2015 International Conference on</w:t>
      </w:r>
      <w:r w:rsidRPr="007C3515">
        <w:rPr>
          <w:rFonts w:ascii="Times New Roman" w:hAnsi="Times New Roman" w:cs="Times New Roman"/>
          <w:color w:val="000000" w:themeColor="text1"/>
          <w:sz w:val="24"/>
          <w:szCs w:val="24"/>
          <w:shd w:val="clear" w:color="auto" w:fill="FFFFFF"/>
        </w:rPr>
        <w:t> (pp. 259-262). IEEE.</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t>Leydesdorff</w:t>
      </w:r>
      <w:proofErr w:type="spellEnd"/>
      <w:r w:rsidRPr="007C3515">
        <w:rPr>
          <w:rFonts w:ascii="Times New Roman" w:hAnsi="Times New Roman" w:cs="Times New Roman"/>
          <w:color w:val="000000" w:themeColor="text1"/>
          <w:sz w:val="24"/>
          <w:szCs w:val="24"/>
          <w:shd w:val="clear" w:color="auto" w:fill="FFFFFF"/>
        </w:rPr>
        <w:t xml:space="preserve">, L.,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xml:space="preserve">. The Differentia </w:t>
      </w:r>
      <w:proofErr w:type="spellStart"/>
      <w:r w:rsidRPr="007C3515">
        <w:rPr>
          <w:rFonts w:ascii="Times New Roman" w:hAnsi="Times New Roman" w:cs="Times New Roman"/>
          <w:color w:val="000000" w:themeColor="text1"/>
          <w:sz w:val="24"/>
          <w:szCs w:val="24"/>
          <w:shd w:val="clear" w:color="auto" w:fill="FFFFFF"/>
        </w:rPr>
        <w:t>Specifica</w:t>
      </w:r>
      <w:proofErr w:type="spellEnd"/>
      <w:r w:rsidRPr="007C3515">
        <w:rPr>
          <w:rFonts w:ascii="Times New Roman" w:hAnsi="Times New Roman" w:cs="Times New Roman"/>
          <w:color w:val="000000" w:themeColor="text1"/>
          <w:sz w:val="24"/>
          <w:szCs w:val="24"/>
          <w:shd w:val="clear" w:color="auto" w:fill="FFFFFF"/>
        </w:rPr>
        <w:t xml:space="preserve"> of </w:t>
      </w:r>
      <w:proofErr w:type="spellStart"/>
      <w:r w:rsidRPr="007C3515">
        <w:rPr>
          <w:rFonts w:ascii="Times New Roman" w:hAnsi="Times New Roman" w:cs="Times New Roman"/>
          <w:color w:val="000000" w:themeColor="text1"/>
          <w:sz w:val="24"/>
          <w:szCs w:val="24"/>
          <w:shd w:val="clear" w:color="auto" w:fill="FFFFFF"/>
        </w:rPr>
        <w:t>Interhuman</w:t>
      </w:r>
      <w:proofErr w:type="spellEnd"/>
      <w:r w:rsidRPr="007C3515">
        <w:rPr>
          <w:rFonts w:ascii="Times New Roman" w:hAnsi="Times New Roman" w:cs="Times New Roman"/>
          <w:color w:val="000000" w:themeColor="text1"/>
          <w:sz w:val="24"/>
          <w:szCs w:val="24"/>
          <w:shd w:val="clear" w:color="auto" w:fill="FFFFFF"/>
        </w:rPr>
        <w:t xml:space="preserve"> Communications: </w:t>
      </w:r>
      <w:proofErr w:type="spellStart"/>
      <w:r w:rsidRPr="007C3515">
        <w:rPr>
          <w:rFonts w:ascii="Times New Roman" w:hAnsi="Times New Roman" w:cs="Times New Roman"/>
          <w:color w:val="000000" w:themeColor="text1"/>
          <w:sz w:val="24"/>
          <w:szCs w:val="24"/>
          <w:shd w:val="clear" w:color="auto" w:fill="FFFFFF"/>
        </w:rPr>
        <w:t>Luhmann</w:t>
      </w:r>
      <w:proofErr w:type="spellEnd"/>
      <w:r w:rsidRPr="007C3515">
        <w:rPr>
          <w:rFonts w:ascii="Times New Roman" w:hAnsi="Times New Roman" w:cs="Times New Roman"/>
          <w:color w:val="000000" w:themeColor="text1"/>
          <w:sz w:val="24"/>
          <w:szCs w:val="24"/>
          <w:shd w:val="clear" w:color="auto" w:fill="FFFFFF"/>
        </w:rPr>
        <w:t xml:space="preserve"> and the Sociological Reflection of Information Theory.</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Picotech.com (2018), </w:t>
      </w:r>
      <w:r w:rsidRPr="00617BF3">
        <w:rPr>
          <w:rFonts w:ascii="Times New Roman" w:hAnsi="Times New Roman" w:cs="Times New Roman"/>
          <w:i/>
          <w:color w:val="000000" w:themeColor="text1"/>
          <w:sz w:val="24"/>
          <w:szCs w:val="24"/>
          <w:shd w:val="clear" w:color="auto" w:fill="FFFFFF"/>
        </w:rPr>
        <w:t>About Pico Technology</w:t>
      </w:r>
      <w:r w:rsidRPr="007C3515">
        <w:rPr>
          <w:rFonts w:ascii="Times New Roman" w:hAnsi="Times New Roman" w:cs="Times New Roman"/>
          <w:color w:val="000000" w:themeColor="text1"/>
          <w:sz w:val="24"/>
          <w:szCs w:val="24"/>
        </w:rPr>
        <w:t xml:space="preserve"> Accessed from</w:t>
      </w:r>
      <w:r w:rsidR="00617BF3">
        <w:rPr>
          <w:rFonts w:ascii="Times New Roman" w:hAnsi="Times New Roman" w:cs="Times New Roman"/>
          <w:color w:val="000000" w:themeColor="text1"/>
          <w:sz w:val="24"/>
          <w:szCs w:val="24"/>
        </w:rPr>
        <w:t>:</w:t>
      </w:r>
      <w:r w:rsidRPr="007C3515">
        <w:rPr>
          <w:rFonts w:ascii="Times New Roman" w:hAnsi="Times New Roman" w:cs="Times New Roman"/>
          <w:color w:val="000000" w:themeColor="text1"/>
          <w:sz w:val="24"/>
          <w:szCs w:val="24"/>
          <w:shd w:val="clear" w:color="auto" w:fill="FFFFFF"/>
        </w:rPr>
        <w:t xml:space="preserve"> </w:t>
      </w:r>
      <w:r w:rsidR="00617BF3">
        <w:rPr>
          <w:rFonts w:ascii="Times New Roman" w:hAnsi="Times New Roman" w:cs="Times New Roman"/>
          <w:color w:val="000000" w:themeColor="text1"/>
          <w:sz w:val="24"/>
          <w:szCs w:val="24"/>
          <w:shd w:val="clear" w:color="auto" w:fill="FFFFFF"/>
        </w:rPr>
        <w:t xml:space="preserve">             </w:t>
      </w:r>
      <w:r w:rsidR="00617BF3" w:rsidRPr="00617BF3">
        <w:rPr>
          <w:rFonts w:ascii="Times New Roman" w:hAnsi="Times New Roman" w:cs="Times New Roman"/>
          <w:color w:val="000000" w:themeColor="text1"/>
          <w:sz w:val="24"/>
          <w:szCs w:val="24"/>
          <w:shd w:val="clear" w:color="auto" w:fill="FFFFFF"/>
        </w:rPr>
        <w:t>https://www.picotech.com/about</w:t>
      </w:r>
      <w:r w:rsidR="00617BF3">
        <w:rPr>
          <w:rFonts w:ascii="Times New Roman" w:hAnsi="Times New Roman" w:cs="Times New Roman"/>
          <w:color w:val="000000" w:themeColor="text1"/>
          <w:sz w:val="24"/>
          <w:szCs w:val="24"/>
          <w:shd w:val="clear" w:color="auto" w:fill="FFFFFF"/>
        </w:rPr>
        <w:t xml:space="preserve"> [</w:t>
      </w:r>
      <w:r w:rsidR="00617BF3">
        <w:rPr>
          <w:rFonts w:ascii="Times New Roman" w:hAnsi="Times New Roman" w:cs="Times New Roman"/>
          <w:color w:val="000000" w:themeColor="text1"/>
          <w:sz w:val="24"/>
          <w:szCs w:val="24"/>
        </w:rPr>
        <w:t>Available At: 22/08/</w:t>
      </w:r>
      <w:r w:rsidR="00617BF3" w:rsidRPr="007C3515">
        <w:rPr>
          <w:rFonts w:ascii="Times New Roman" w:hAnsi="Times New Roman" w:cs="Times New Roman"/>
          <w:color w:val="000000" w:themeColor="text1"/>
          <w:sz w:val="24"/>
          <w:szCs w:val="24"/>
        </w:rPr>
        <w:t>2018</w:t>
      </w:r>
      <w:r w:rsidR="00617BF3">
        <w:rPr>
          <w:rFonts w:ascii="Times New Roman" w:hAnsi="Times New Roman" w:cs="Times New Roman"/>
          <w:color w:val="000000" w:themeColor="text1"/>
          <w:sz w:val="24"/>
          <w:szCs w:val="24"/>
          <w:shd w:val="clear" w:color="auto" w:fill="FFFFFF"/>
        </w:rPr>
        <w:t>]</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t>Poncelet</w:t>
      </w:r>
      <w:proofErr w:type="spellEnd"/>
      <w:r w:rsidRPr="007C3515">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Schramm's formula for multiple loop-erased random walks. </w:t>
      </w:r>
      <w:proofErr w:type="spellStart"/>
      <w:proofErr w:type="gramStart"/>
      <w:r w:rsidRPr="007C3515">
        <w:rPr>
          <w:rFonts w:ascii="Times New Roman" w:hAnsi="Times New Roman" w:cs="Times New Roman"/>
          <w:i/>
          <w:iCs/>
          <w:color w:val="000000" w:themeColor="text1"/>
          <w:sz w:val="24"/>
          <w:szCs w:val="24"/>
          <w:shd w:val="clear" w:color="auto" w:fill="FFFFFF"/>
        </w:rPr>
        <w:t>arXiv</w:t>
      </w:r>
      <w:proofErr w:type="spellEnd"/>
      <w:proofErr w:type="gramEnd"/>
      <w:r w:rsidRPr="007C3515">
        <w:rPr>
          <w:rFonts w:ascii="Times New Roman" w:hAnsi="Times New Roman" w:cs="Times New Roman"/>
          <w:i/>
          <w:iCs/>
          <w:color w:val="000000" w:themeColor="text1"/>
          <w:sz w:val="24"/>
          <w:szCs w:val="24"/>
          <w:shd w:val="clear" w:color="auto" w:fill="FFFFFF"/>
        </w:rPr>
        <w:t xml:space="preserve"> preprint arXiv:1801.03126</w:t>
      </w:r>
      <w:r w:rsidRPr="007C3515">
        <w:rPr>
          <w:rFonts w:ascii="Times New Roman" w:hAnsi="Times New Roman" w:cs="Times New Roman"/>
          <w:color w:val="000000" w:themeColor="text1"/>
          <w:sz w:val="24"/>
          <w:szCs w:val="24"/>
          <w:shd w:val="clear" w:color="auto" w:fill="FFFFFF"/>
        </w:rPr>
        <w:t>.</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t>Sapienza</w:t>
      </w:r>
      <w:proofErr w:type="spellEnd"/>
      <w:r w:rsidRPr="007C3515">
        <w:rPr>
          <w:rFonts w:ascii="Times New Roman" w:hAnsi="Times New Roman" w:cs="Times New Roman"/>
          <w:color w:val="000000" w:themeColor="text1"/>
          <w:sz w:val="24"/>
          <w:szCs w:val="24"/>
          <w:shd w:val="clear" w:color="auto" w:fill="FFFFFF"/>
        </w:rPr>
        <w:t xml:space="preserve">, Z.S., </w:t>
      </w:r>
      <w:proofErr w:type="spellStart"/>
      <w:r w:rsidRPr="007C3515">
        <w:rPr>
          <w:rFonts w:ascii="Times New Roman" w:hAnsi="Times New Roman" w:cs="Times New Roman"/>
          <w:color w:val="000000" w:themeColor="text1"/>
          <w:sz w:val="24"/>
          <w:szCs w:val="24"/>
          <w:shd w:val="clear" w:color="auto" w:fill="FFFFFF"/>
        </w:rPr>
        <w:t>Iyer</w:t>
      </w:r>
      <w:proofErr w:type="spellEnd"/>
      <w:r w:rsidRPr="007C3515">
        <w:rPr>
          <w:rFonts w:ascii="Times New Roman" w:hAnsi="Times New Roman" w:cs="Times New Roman"/>
          <w:color w:val="000000" w:themeColor="text1"/>
          <w:sz w:val="24"/>
          <w:szCs w:val="24"/>
          <w:shd w:val="clear" w:color="auto" w:fill="FFFFFF"/>
        </w:rPr>
        <w:t xml:space="preserve">, N. and </w:t>
      </w:r>
      <w:proofErr w:type="spellStart"/>
      <w:r w:rsidRPr="007C3515">
        <w:rPr>
          <w:rFonts w:ascii="Times New Roman" w:hAnsi="Times New Roman" w:cs="Times New Roman"/>
          <w:color w:val="000000" w:themeColor="text1"/>
          <w:sz w:val="24"/>
          <w:szCs w:val="24"/>
          <w:shd w:val="clear" w:color="auto" w:fill="FFFFFF"/>
        </w:rPr>
        <w:t>Veenstra</w:t>
      </w:r>
      <w:proofErr w:type="spellEnd"/>
      <w:r w:rsidRPr="007C3515">
        <w:rPr>
          <w:rFonts w:ascii="Times New Roman" w:hAnsi="Times New Roman" w:cs="Times New Roman"/>
          <w:color w:val="000000" w:themeColor="text1"/>
          <w:sz w:val="24"/>
          <w:szCs w:val="24"/>
          <w:shd w:val="clear" w:color="auto" w:fill="FFFFFF"/>
        </w:rPr>
        <w:t xml:space="preserve">, A.S.,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xml:space="preserve">. Reading </w:t>
      </w:r>
      <w:proofErr w:type="spellStart"/>
      <w:r w:rsidRPr="007C3515">
        <w:rPr>
          <w:rFonts w:ascii="Times New Roman" w:hAnsi="Times New Roman" w:cs="Times New Roman"/>
          <w:color w:val="000000" w:themeColor="text1"/>
          <w:sz w:val="24"/>
          <w:szCs w:val="24"/>
          <w:shd w:val="clear" w:color="auto" w:fill="FFFFFF"/>
        </w:rPr>
        <w:t>Lasswell's</w:t>
      </w:r>
      <w:proofErr w:type="spellEnd"/>
      <w:r w:rsidRPr="007C3515">
        <w:rPr>
          <w:rFonts w:ascii="Times New Roman" w:hAnsi="Times New Roman" w:cs="Times New Roman"/>
          <w:color w:val="000000" w:themeColor="text1"/>
          <w:sz w:val="24"/>
          <w:szCs w:val="24"/>
          <w:shd w:val="clear" w:color="auto" w:fill="FFFFFF"/>
        </w:rPr>
        <w:t xml:space="preserve"> Model of Communication Backward: Three Scholarly Misconceptions. </w:t>
      </w:r>
      <w:r w:rsidRPr="007C3515">
        <w:rPr>
          <w:rFonts w:ascii="Times New Roman" w:hAnsi="Times New Roman" w:cs="Times New Roman"/>
          <w:i/>
          <w:iCs/>
          <w:color w:val="000000" w:themeColor="text1"/>
          <w:sz w:val="24"/>
          <w:szCs w:val="24"/>
          <w:shd w:val="clear" w:color="auto" w:fill="FFFFFF"/>
        </w:rPr>
        <w:t>Mass Communication and Society</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18</w:t>
      </w:r>
      <w:r w:rsidRPr="007C3515">
        <w:rPr>
          <w:rFonts w:ascii="Times New Roman" w:hAnsi="Times New Roman" w:cs="Times New Roman"/>
          <w:color w:val="000000" w:themeColor="text1"/>
          <w:sz w:val="24"/>
          <w:szCs w:val="24"/>
          <w:shd w:val="clear" w:color="auto" w:fill="FFFFFF"/>
        </w:rPr>
        <w:t>(5), pp.599-622.</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t>Sculli</w:t>
      </w:r>
      <w:proofErr w:type="spellEnd"/>
      <w:r w:rsidRPr="007C3515">
        <w:rPr>
          <w:rFonts w:ascii="Times New Roman" w:hAnsi="Times New Roman" w:cs="Times New Roman"/>
          <w:color w:val="000000" w:themeColor="text1"/>
          <w:sz w:val="24"/>
          <w:szCs w:val="24"/>
          <w:shd w:val="clear" w:color="auto" w:fill="FFFFFF"/>
        </w:rPr>
        <w:t xml:space="preserve">, G.L., Fore, A.M., Sine, D.M., </w:t>
      </w:r>
      <w:proofErr w:type="spellStart"/>
      <w:r w:rsidRPr="007C3515">
        <w:rPr>
          <w:rFonts w:ascii="Times New Roman" w:hAnsi="Times New Roman" w:cs="Times New Roman"/>
          <w:color w:val="000000" w:themeColor="text1"/>
          <w:sz w:val="24"/>
          <w:szCs w:val="24"/>
          <w:shd w:val="clear" w:color="auto" w:fill="FFFFFF"/>
        </w:rPr>
        <w:t>Paull</w:t>
      </w:r>
      <w:proofErr w:type="spellEnd"/>
      <w:r w:rsidRPr="007C3515">
        <w:rPr>
          <w:rFonts w:ascii="Times New Roman" w:hAnsi="Times New Roman" w:cs="Times New Roman"/>
          <w:color w:val="000000" w:themeColor="text1"/>
          <w:sz w:val="24"/>
          <w:szCs w:val="24"/>
          <w:shd w:val="clear" w:color="auto" w:fill="FFFFFF"/>
        </w:rPr>
        <w:t xml:space="preserve">, D.E., </w:t>
      </w:r>
      <w:proofErr w:type="spellStart"/>
      <w:r w:rsidRPr="007C3515">
        <w:rPr>
          <w:rFonts w:ascii="Times New Roman" w:hAnsi="Times New Roman" w:cs="Times New Roman"/>
          <w:color w:val="000000" w:themeColor="text1"/>
          <w:sz w:val="24"/>
          <w:szCs w:val="24"/>
          <w:shd w:val="clear" w:color="auto" w:fill="FFFFFF"/>
        </w:rPr>
        <w:t>Tschannen</w:t>
      </w:r>
      <w:proofErr w:type="spellEnd"/>
      <w:r w:rsidRPr="007C3515">
        <w:rPr>
          <w:rFonts w:ascii="Times New Roman" w:hAnsi="Times New Roman" w:cs="Times New Roman"/>
          <w:color w:val="000000" w:themeColor="text1"/>
          <w:sz w:val="24"/>
          <w:szCs w:val="24"/>
          <w:shd w:val="clear" w:color="auto" w:fill="FFFFFF"/>
        </w:rPr>
        <w:t xml:space="preserve">, D., </w:t>
      </w:r>
      <w:proofErr w:type="spellStart"/>
      <w:r w:rsidRPr="007C3515">
        <w:rPr>
          <w:rFonts w:ascii="Times New Roman" w:hAnsi="Times New Roman" w:cs="Times New Roman"/>
          <w:color w:val="000000" w:themeColor="text1"/>
          <w:sz w:val="24"/>
          <w:szCs w:val="24"/>
          <w:shd w:val="clear" w:color="auto" w:fill="FFFFFF"/>
        </w:rPr>
        <w:t>Aebersold</w:t>
      </w:r>
      <w:proofErr w:type="spellEnd"/>
      <w:r w:rsidRPr="007C3515">
        <w:rPr>
          <w:rFonts w:ascii="Times New Roman" w:hAnsi="Times New Roman" w:cs="Times New Roman"/>
          <w:color w:val="000000" w:themeColor="text1"/>
          <w:sz w:val="24"/>
          <w:szCs w:val="24"/>
          <w:shd w:val="clear" w:color="auto" w:fill="FFFFFF"/>
        </w:rPr>
        <w:t xml:space="preserve">, M., Seagull, F.J. and </w:t>
      </w:r>
      <w:proofErr w:type="spellStart"/>
      <w:r w:rsidRPr="007C3515">
        <w:rPr>
          <w:rFonts w:ascii="Times New Roman" w:hAnsi="Times New Roman" w:cs="Times New Roman"/>
          <w:color w:val="000000" w:themeColor="text1"/>
          <w:sz w:val="24"/>
          <w:szCs w:val="24"/>
          <w:shd w:val="clear" w:color="auto" w:fill="FFFFFF"/>
        </w:rPr>
        <w:t>Bagian</w:t>
      </w:r>
      <w:proofErr w:type="spellEnd"/>
      <w:r w:rsidRPr="007C3515">
        <w:rPr>
          <w:rFonts w:ascii="Times New Roman" w:hAnsi="Times New Roman" w:cs="Times New Roman"/>
          <w:color w:val="000000" w:themeColor="text1"/>
          <w:sz w:val="24"/>
          <w:szCs w:val="24"/>
          <w:shd w:val="clear" w:color="auto" w:fill="FFFFFF"/>
        </w:rPr>
        <w:t xml:space="preserve">, J.P.,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Effective followership: a standardized algorithm to resolve clinical conflicts and improve teamwork. </w:t>
      </w:r>
      <w:r w:rsidRPr="007C3515">
        <w:rPr>
          <w:rFonts w:ascii="Times New Roman" w:hAnsi="Times New Roman" w:cs="Times New Roman"/>
          <w:i/>
          <w:iCs/>
          <w:color w:val="000000" w:themeColor="text1"/>
          <w:sz w:val="24"/>
          <w:szCs w:val="24"/>
          <w:shd w:val="clear" w:color="auto" w:fill="FFFFFF"/>
        </w:rPr>
        <w:t>Journal of Healthcare Risk Management</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35</w:t>
      </w:r>
      <w:r w:rsidRPr="007C3515">
        <w:rPr>
          <w:rFonts w:ascii="Times New Roman" w:hAnsi="Times New Roman" w:cs="Times New Roman"/>
          <w:color w:val="000000" w:themeColor="text1"/>
          <w:sz w:val="24"/>
          <w:szCs w:val="24"/>
          <w:shd w:val="clear" w:color="auto" w:fill="FFFFFF"/>
        </w:rPr>
        <w:t>(1), pp.21-30.</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r w:rsidRPr="007C3515">
        <w:rPr>
          <w:rFonts w:ascii="Times New Roman" w:hAnsi="Times New Roman" w:cs="Times New Roman"/>
          <w:color w:val="000000" w:themeColor="text1"/>
          <w:sz w:val="24"/>
          <w:szCs w:val="24"/>
          <w:shd w:val="clear" w:color="auto" w:fill="FFFFFF"/>
        </w:rPr>
        <w:t xml:space="preserve">Watson, J. and Hill, A.,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Dictionary of media and communication studies</w:t>
      </w:r>
      <w:r w:rsidRPr="007C3515">
        <w:rPr>
          <w:rFonts w:ascii="Times New Roman" w:hAnsi="Times New Roman" w:cs="Times New Roman"/>
          <w:color w:val="000000" w:themeColor="text1"/>
          <w:sz w:val="24"/>
          <w:szCs w:val="24"/>
          <w:shd w:val="clear" w:color="auto" w:fill="FFFFFF"/>
        </w:rPr>
        <w:t>. Bloomsbury Publishing USA.</w:t>
      </w:r>
    </w:p>
    <w:p w:rsidR="00220DAF" w:rsidRPr="007C3515"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t>Wenxiu</w:t>
      </w:r>
      <w:proofErr w:type="spellEnd"/>
      <w:r w:rsidRPr="007C3515">
        <w:rPr>
          <w:rFonts w:ascii="Times New Roman" w:hAnsi="Times New Roman" w:cs="Times New Roman"/>
          <w:color w:val="000000" w:themeColor="text1"/>
          <w:sz w:val="24"/>
          <w:szCs w:val="24"/>
          <w:shd w:val="clear" w:color="auto" w:fill="FFFFFF"/>
        </w:rPr>
        <w:t xml:space="preserve">, P.,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xml:space="preserve">. Analysis of new media communication based on </w:t>
      </w:r>
      <w:proofErr w:type="spellStart"/>
      <w:r w:rsidRPr="007C3515">
        <w:rPr>
          <w:rFonts w:ascii="Times New Roman" w:hAnsi="Times New Roman" w:cs="Times New Roman"/>
          <w:color w:val="000000" w:themeColor="text1"/>
          <w:sz w:val="24"/>
          <w:szCs w:val="24"/>
          <w:shd w:val="clear" w:color="auto" w:fill="FFFFFF"/>
        </w:rPr>
        <w:t>Lasswell’s</w:t>
      </w:r>
      <w:proofErr w:type="spellEnd"/>
      <w:r w:rsidRPr="007C3515">
        <w:rPr>
          <w:rFonts w:ascii="Times New Roman" w:hAnsi="Times New Roman" w:cs="Times New Roman"/>
          <w:color w:val="000000" w:themeColor="text1"/>
          <w:sz w:val="24"/>
          <w:szCs w:val="24"/>
          <w:shd w:val="clear" w:color="auto" w:fill="FFFFFF"/>
        </w:rPr>
        <w:t xml:space="preserve"> “5W” model. </w:t>
      </w:r>
      <w:r w:rsidRPr="007C3515">
        <w:rPr>
          <w:rFonts w:ascii="Times New Roman" w:hAnsi="Times New Roman" w:cs="Times New Roman"/>
          <w:i/>
          <w:iCs/>
          <w:color w:val="000000" w:themeColor="text1"/>
          <w:sz w:val="24"/>
          <w:szCs w:val="24"/>
          <w:shd w:val="clear" w:color="auto" w:fill="FFFFFF"/>
        </w:rPr>
        <w:t>Journal of Educational and Social Research</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5</w:t>
      </w:r>
      <w:r w:rsidRPr="007C3515">
        <w:rPr>
          <w:rFonts w:ascii="Times New Roman" w:hAnsi="Times New Roman" w:cs="Times New Roman"/>
          <w:color w:val="000000" w:themeColor="text1"/>
          <w:sz w:val="24"/>
          <w:szCs w:val="24"/>
          <w:shd w:val="clear" w:color="auto" w:fill="FFFFFF"/>
        </w:rPr>
        <w:t>(3), p</w:t>
      </w:r>
      <w:r w:rsidR="009F0DC1">
        <w:rPr>
          <w:rFonts w:ascii="Times New Roman" w:hAnsi="Times New Roman" w:cs="Times New Roman"/>
          <w:color w:val="000000" w:themeColor="text1"/>
          <w:sz w:val="24"/>
          <w:szCs w:val="24"/>
          <w:shd w:val="clear" w:color="auto" w:fill="FFFFFF"/>
        </w:rPr>
        <w:t>p</w:t>
      </w:r>
      <w:r w:rsidRPr="007C3515">
        <w:rPr>
          <w:rFonts w:ascii="Times New Roman" w:hAnsi="Times New Roman" w:cs="Times New Roman"/>
          <w:color w:val="000000" w:themeColor="text1"/>
          <w:sz w:val="24"/>
          <w:szCs w:val="24"/>
          <w:shd w:val="clear" w:color="auto" w:fill="FFFFFF"/>
        </w:rPr>
        <w:t>.245.</w:t>
      </w:r>
    </w:p>
    <w:p w:rsidR="00220DAF" w:rsidRDefault="00220DAF" w:rsidP="00220DAF">
      <w:pPr>
        <w:spacing w:line="360" w:lineRule="auto"/>
        <w:jc w:val="both"/>
        <w:rPr>
          <w:rFonts w:ascii="Times New Roman" w:hAnsi="Times New Roman" w:cs="Times New Roman"/>
          <w:color w:val="000000" w:themeColor="text1"/>
          <w:sz w:val="24"/>
          <w:szCs w:val="24"/>
          <w:shd w:val="clear" w:color="auto" w:fill="FFFFFF"/>
        </w:rPr>
      </w:pPr>
      <w:proofErr w:type="spellStart"/>
      <w:r w:rsidRPr="007C3515">
        <w:rPr>
          <w:rFonts w:ascii="Times New Roman" w:hAnsi="Times New Roman" w:cs="Times New Roman"/>
          <w:color w:val="000000" w:themeColor="text1"/>
          <w:sz w:val="24"/>
          <w:szCs w:val="24"/>
          <w:shd w:val="clear" w:color="auto" w:fill="FFFFFF"/>
        </w:rPr>
        <w:lastRenderedPageBreak/>
        <w:t>Zablah</w:t>
      </w:r>
      <w:proofErr w:type="spellEnd"/>
      <w:r w:rsidRPr="007C3515">
        <w:rPr>
          <w:rFonts w:ascii="Times New Roman" w:hAnsi="Times New Roman" w:cs="Times New Roman"/>
          <w:color w:val="000000" w:themeColor="text1"/>
          <w:sz w:val="24"/>
          <w:szCs w:val="24"/>
          <w:shd w:val="clear" w:color="auto" w:fill="FFFFFF"/>
        </w:rPr>
        <w:t xml:space="preserve">, A.R., Carlson, B.D., Donavan, D.T., </w:t>
      </w:r>
      <w:proofErr w:type="spellStart"/>
      <w:r w:rsidRPr="007C3515">
        <w:rPr>
          <w:rFonts w:ascii="Times New Roman" w:hAnsi="Times New Roman" w:cs="Times New Roman"/>
          <w:color w:val="000000" w:themeColor="text1"/>
          <w:sz w:val="24"/>
          <w:szCs w:val="24"/>
          <w:shd w:val="clear" w:color="auto" w:fill="FFFFFF"/>
        </w:rPr>
        <w:t>Maxham</w:t>
      </w:r>
      <w:proofErr w:type="spellEnd"/>
      <w:r w:rsidRPr="007C3515">
        <w:rPr>
          <w:rFonts w:ascii="Times New Roman" w:hAnsi="Times New Roman" w:cs="Times New Roman"/>
          <w:color w:val="000000" w:themeColor="text1"/>
          <w:sz w:val="24"/>
          <w:szCs w:val="24"/>
          <w:shd w:val="clear" w:color="auto" w:fill="FFFFFF"/>
        </w:rPr>
        <w:t xml:space="preserve"> III, J.G. and Brown, T.J., </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7C3515">
        <w:rPr>
          <w:rFonts w:ascii="Times New Roman" w:hAnsi="Times New Roman" w:cs="Times New Roman"/>
          <w:color w:val="000000" w:themeColor="text1"/>
          <w:sz w:val="24"/>
          <w:szCs w:val="24"/>
          <w:shd w:val="clear" w:color="auto" w:fill="FFFFFF"/>
        </w:rPr>
        <w:t>. A cross-lagged test of the association between customer satisfaction and employee job satisfaction in a relational context. </w:t>
      </w:r>
      <w:r w:rsidRPr="007C3515">
        <w:rPr>
          <w:rFonts w:ascii="Times New Roman" w:hAnsi="Times New Roman" w:cs="Times New Roman"/>
          <w:i/>
          <w:iCs/>
          <w:color w:val="000000" w:themeColor="text1"/>
          <w:sz w:val="24"/>
          <w:szCs w:val="24"/>
          <w:shd w:val="clear" w:color="auto" w:fill="FFFFFF"/>
        </w:rPr>
        <w:t>Journal of Applied Psychology</w:t>
      </w:r>
      <w:r w:rsidRPr="007C3515">
        <w:rPr>
          <w:rFonts w:ascii="Times New Roman" w:hAnsi="Times New Roman" w:cs="Times New Roman"/>
          <w:color w:val="000000" w:themeColor="text1"/>
          <w:sz w:val="24"/>
          <w:szCs w:val="24"/>
          <w:shd w:val="clear" w:color="auto" w:fill="FFFFFF"/>
        </w:rPr>
        <w:t>, </w:t>
      </w:r>
      <w:r w:rsidRPr="007C3515">
        <w:rPr>
          <w:rFonts w:ascii="Times New Roman" w:hAnsi="Times New Roman" w:cs="Times New Roman"/>
          <w:i/>
          <w:iCs/>
          <w:color w:val="000000" w:themeColor="text1"/>
          <w:sz w:val="24"/>
          <w:szCs w:val="24"/>
          <w:shd w:val="clear" w:color="auto" w:fill="FFFFFF"/>
        </w:rPr>
        <w:t>101</w:t>
      </w:r>
      <w:r w:rsidRPr="007C3515">
        <w:rPr>
          <w:rFonts w:ascii="Times New Roman" w:hAnsi="Times New Roman" w:cs="Times New Roman"/>
          <w:color w:val="000000" w:themeColor="text1"/>
          <w:sz w:val="24"/>
          <w:szCs w:val="24"/>
          <w:shd w:val="clear" w:color="auto" w:fill="FFFFFF"/>
        </w:rPr>
        <w:t>(5), p</w:t>
      </w:r>
      <w:r w:rsidR="009F0DC1">
        <w:rPr>
          <w:rFonts w:ascii="Times New Roman" w:hAnsi="Times New Roman" w:cs="Times New Roman"/>
          <w:color w:val="000000" w:themeColor="text1"/>
          <w:sz w:val="24"/>
          <w:szCs w:val="24"/>
          <w:shd w:val="clear" w:color="auto" w:fill="FFFFFF"/>
        </w:rPr>
        <w:t>p</w:t>
      </w:r>
      <w:r w:rsidRPr="007C3515">
        <w:rPr>
          <w:rFonts w:ascii="Times New Roman" w:hAnsi="Times New Roman" w:cs="Times New Roman"/>
          <w:color w:val="000000" w:themeColor="text1"/>
          <w:sz w:val="24"/>
          <w:szCs w:val="24"/>
          <w:shd w:val="clear" w:color="auto" w:fill="FFFFFF"/>
        </w:rPr>
        <w:t>.743.</w:t>
      </w:r>
    </w:p>
    <w:p w:rsidR="0071451D" w:rsidRPr="007C3515" w:rsidRDefault="0071451D" w:rsidP="00220DAF">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Buzzle.com, 2018. Commination types, available </w:t>
      </w:r>
      <w:proofErr w:type="gramStart"/>
      <w:r>
        <w:rPr>
          <w:rFonts w:ascii="Times New Roman" w:hAnsi="Times New Roman" w:cs="Times New Roman"/>
          <w:color w:val="000000" w:themeColor="text1"/>
          <w:sz w:val="24"/>
          <w:szCs w:val="24"/>
          <w:shd w:val="clear" w:color="auto" w:fill="FFFFFF"/>
        </w:rPr>
        <w:t>from :</w:t>
      </w:r>
      <w:proofErr w:type="gramEnd"/>
      <w:r>
        <w:rPr>
          <w:rFonts w:ascii="Times New Roman" w:hAnsi="Times New Roman" w:cs="Times New Roman"/>
          <w:color w:val="000000" w:themeColor="text1"/>
          <w:sz w:val="24"/>
          <w:szCs w:val="24"/>
          <w:shd w:val="clear" w:color="auto" w:fill="FFFFFF"/>
        </w:rPr>
        <w:t xml:space="preserve">  </w:t>
      </w:r>
      <w:hyperlink r:id="rId15" w:history="1">
        <w:r w:rsidRPr="00022373">
          <w:rPr>
            <w:rStyle w:val="Hyperlink"/>
            <w:rFonts w:ascii="Times New Roman" w:hAnsi="Times New Roman" w:cs="Times New Roman"/>
            <w:sz w:val="24"/>
            <w:szCs w:val="24"/>
            <w:shd w:val="clear" w:color="auto" w:fill="FFFFFF"/>
          </w:rPr>
          <w:t>https://socialmettle.com/types-of-communication</w:t>
        </w:r>
      </w:hyperlink>
      <w:r>
        <w:rPr>
          <w:rFonts w:ascii="Times New Roman" w:hAnsi="Times New Roman" w:cs="Times New Roman"/>
          <w:color w:val="000000" w:themeColor="text1"/>
          <w:sz w:val="24"/>
          <w:szCs w:val="24"/>
          <w:shd w:val="clear" w:color="auto" w:fill="FFFFFF"/>
        </w:rPr>
        <w:t xml:space="preserve"> {Accessed on : 29th august 2018) </w:t>
      </w:r>
    </w:p>
    <w:p w:rsidR="000030D5" w:rsidRDefault="000030D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77496" w:rsidRPr="00CB57C8" w:rsidRDefault="000030D5" w:rsidP="00060FA6">
      <w:pPr>
        <w:pStyle w:val="Heading1"/>
      </w:pPr>
      <w:bookmarkStart w:id="12" w:name="_Toc523437782"/>
      <w:r w:rsidRPr="00CB57C8">
        <w:lastRenderedPageBreak/>
        <w:t>Appendix</w:t>
      </w:r>
      <w:r w:rsidR="00977496" w:rsidRPr="00CB57C8">
        <w:t>: Workplace communication</w:t>
      </w:r>
      <w:bookmarkEnd w:id="12"/>
    </w:p>
    <w:p w:rsidR="00977496" w:rsidRPr="00BC2DDB" w:rsidRDefault="00977496" w:rsidP="00977496">
      <w:pPr>
        <w:pStyle w:val="Normal1"/>
        <w:spacing w:line="360" w:lineRule="auto"/>
        <w:contextualSpacing w:val="0"/>
        <w:jc w:val="both"/>
        <w:rPr>
          <w:rFonts w:ascii="Times New Roman" w:eastAsia="Times New Roman" w:hAnsi="Times New Roman" w:cs="Times New Roman"/>
          <w:sz w:val="24"/>
          <w:szCs w:val="24"/>
          <w:lang w:val="en-GB"/>
        </w:rPr>
      </w:pPr>
    </w:p>
    <w:p w:rsidR="00A30221" w:rsidRDefault="00977496" w:rsidP="0097749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extent cx="3629025" cy="3581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3629025" cy="3581400"/>
                    </a:xfrm>
                    <a:prstGeom prst="rect">
                      <a:avLst/>
                    </a:prstGeom>
                    <a:noFill/>
                    <a:ln w="9525">
                      <a:noFill/>
                      <a:miter lim="800000"/>
                      <a:headEnd/>
                      <a:tailEnd/>
                    </a:ln>
                  </pic:spPr>
                </pic:pic>
              </a:graphicData>
            </a:graphic>
          </wp:inline>
        </w:drawing>
      </w:r>
    </w:p>
    <w:p w:rsidR="00977496" w:rsidRPr="000030D5" w:rsidRDefault="00977496" w:rsidP="0097749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031B1">
        <w:rPr>
          <w:rFonts w:ascii="Times New Roman" w:eastAsia="Times New Roman" w:hAnsi="Times New Roman" w:cs="Times New Roman"/>
          <w:sz w:val="24"/>
          <w:szCs w:val="24"/>
        </w:rPr>
        <w:t>SOURCE-</w:t>
      </w:r>
      <w:r w:rsidRPr="00977496">
        <w:rPr>
          <w:rFonts w:ascii="Times New Roman" w:eastAsia="Times New Roman" w:hAnsi="Times New Roman" w:cs="Times New Roman"/>
          <w:sz w:val="24"/>
          <w:szCs w:val="24"/>
        </w:rPr>
        <w:t>https://www.google.co.in/url?sa=i&amp;rct=j&amp;q=&amp;esrc=s&amp;source=images&amp;cd=&amp;cad=rja&amp;uact=8&amp;ved=2ahUKEwjAiOnvsYDdAhVSeysKHRcSB90QjRx6BAgBEAU&amp;url=https%3A%2F%2Fmedium.com%2Fconquering-corporate-america%2Fpreferred-forms-of-workplace-communication-7cbbbb89e428&amp;psig=AOvVaw07YNJ2Y2A6GBj_5q0G2D4K&amp;ust=1535018009370929</w:t>
      </w:r>
      <w:r>
        <w:rPr>
          <w:rFonts w:ascii="Times New Roman" w:eastAsia="Times New Roman" w:hAnsi="Times New Roman" w:cs="Times New Roman"/>
          <w:sz w:val="24"/>
          <w:szCs w:val="24"/>
        </w:rPr>
        <w:t>)</w:t>
      </w:r>
    </w:p>
    <w:sectPr w:rsidR="00977496" w:rsidRPr="000030D5" w:rsidSect="00CB57C8">
      <w:footerReference w:type="default" r:id="rId17"/>
      <w:footerReference w:type="first" r:id="rId18"/>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55D4" w:rsidRDefault="00D955D4" w:rsidP="00CB57C8">
      <w:pPr>
        <w:spacing w:line="240" w:lineRule="auto"/>
      </w:pPr>
      <w:r>
        <w:separator/>
      </w:r>
    </w:p>
  </w:endnote>
  <w:endnote w:type="continuationSeparator" w:id="0">
    <w:p w:rsidR="00D955D4" w:rsidRDefault="00D955D4" w:rsidP="00CB57C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38579"/>
      <w:docPartObj>
        <w:docPartGallery w:val="Page Numbers (Bottom of Page)"/>
        <w:docPartUnique/>
      </w:docPartObj>
    </w:sdtPr>
    <w:sdtContent>
      <w:p w:rsidR="00CB57C8" w:rsidRDefault="00EC1BE9">
        <w:pPr>
          <w:pStyle w:val="Footer"/>
          <w:jc w:val="right"/>
        </w:pPr>
        <w:r>
          <w:fldChar w:fldCharType="begin"/>
        </w:r>
        <w:r w:rsidR="00CB0072">
          <w:instrText xml:space="preserve"> PAGE   \* MERGEFORMAT </w:instrText>
        </w:r>
        <w:r>
          <w:fldChar w:fldCharType="separate"/>
        </w:r>
        <w:r w:rsidR="0010122C">
          <w:rPr>
            <w:noProof/>
          </w:rPr>
          <w:t>14</w:t>
        </w:r>
        <w:r>
          <w:rPr>
            <w:noProof/>
          </w:rPr>
          <w:fldChar w:fldCharType="end"/>
        </w:r>
      </w:p>
    </w:sdtContent>
  </w:sdt>
  <w:p w:rsidR="00CB57C8" w:rsidRDefault="00CB57C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101751"/>
      <w:docPartObj>
        <w:docPartGallery w:val="Page Numbers (Bottom of Page)"/>
        <w:docPartUnique/>
      </w:docPartObj>
    </w:sdtPr>
    <w:sdtContent>
      <w:p w:rsidR="000F2FB5" w:rsidRDefault="00EC1BE9">
        <w:pPr>
          <w:pStyle w:val="Footer"/>
          <w:jc w:val="right"/>
        </w:pPr>
        <w:r>
          <w:fldChar w:fldCharType="begin"/>
        </w:r>
        <w:r w:rsidR="00CB0072">
          <w:instrText xml:space="preserve"> PAGE   \* MERGEFORMAT </w:instrText>
        </w:r>
        <w:r>
          <w:fldChar w:fldCharType="separate"/>
        </w:r>
        <w:r w:rsidR="0010122C">
          <w:rPr>
            <w:noProof/>
          </w:rPr>
          <w:t>1</w:t>
        </w:r>
        <w:r>
          <w:rPr>
            <w:noProof/>
          </w:rPr>
          <w:fldChar w:fldCharType="end"/>
        </w:r>
      </w:p>
    </w:sdtContent>
  </w:sdt>
  <w:p w:rsidR="000F2FB5" w:rsidRDefault="000F2FB5" w:rsidP="000F2FB5">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55D4" w:rsidRDefault="00D955D4" w:rsidP="00CB57C8">
      <w:pPr>
        <w:spacing w:line="240" w:lineRule="auto"/>
      </w:pPr>
      <w:r>
        <w:separator/>
      </w:r>
    </w:p>
  </w:footnote>
  <w:footnote w:type="continuationSeparator" w:id="0">
    <w:p w:rsidR="00D955D4" w:rsidRDefault="00D955D4" w:rsidP="00CB57C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944E9A"/>
    <w:multiLevelType w:val="multilevel"/>
    <w:tmpl w:val="4A620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B603D79"/>
    <w:multiLevelType w:val="multilevel"/>
    <w:tmpl w:val="1EB68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D415758"/>
    <w:multiLevelType w:val="multilevel"/>
    <w:tmpl w:val="24E49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5901A9A"/>
    <w:multiLevelType w:val="multilevel"/>
    <w:tmpl w:val="7ECCF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A36550F"/>
    <w:multiLevelType w:val="multilevel"/>
    <w:tmpl w:val="E3F60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30221"/>
    <w:rsid w:val="000030D5"/>
    <w:rsid w:val="00054BFA"/>
    <w:rsid w:val="00060FA6"/>
    <w:rsid w:val="000673E0"/>
    <w:rsid w:val="000B0A5E"/>
    <w:rsid w:val="000E3A33"/>
    <w:rsid w:val="000F2FB5"/>
    <w:rsid w:val="0010122C"/>
    <w:rsid w:val="00186595"/>
    <w:rsid w:val="00204D4C"/>
    <w:rsid w:val="00220DAF"/>
    <w:rsid w:val="0024506B"/>
    <w:rsid w:val="002459DB"/>
    <w:rsid w:val="00263C5B"/>
    <w:rsid w:val="003031B1"/>
    <w:rsid w:val="0034143D"/>
    <w:rsid w:val="00384198"/>
    <w:rsid w:val="004101E7"/>
    <w:rsid w:val="00466647"/>
    <w:rsid w:val="004B19A0"/>
    <w:rsid w:val="005D0D02"/>
    <w:rsid w:val="00617BF3"/>
    <w:rsid w:val="006C4581"/>
    <w:rsid w:val="006F3E81"/>
    <w:rsid w:val="0071451D"/>
    <w:rsid w:val="00842948"/>
    <w:rsid w:val="009218FF"/>
    <w:rsid w:val="00977496"/>
    <w:rsid w:val="009F0DC1"/>
    <w:rsid w:val="00A30221"/>
    <w:rsid w:val="00A629F9"/>
    <w:rsid w:val="00A710B6"/>
    <w:rsid w:val="00B8664B"/>
    <w:rsid w:val="00B9012B"/>
    <w:rsid w:val="00BC2DDB"/>
    <w:rsid w:val="00C47DD5"/>
    <w:rsid w:val="00C979A8"/>
    <w:rsid w:val="00CA0D05"/>
    <w:rsid w:val="00CB0072"/>
    <w:rsid w:val="00CB57C8"/>
    <w:rsid w:val="00CF7988"/>
    <w:rsid w:val="00CF7B54"/>
    <w:rsid w:val="00D50F03"/>
    <w:rsid w:val="00D955D4"/>
    <w:rsid w:val="00E63337"/>
    <w:rsid w:val="00E63B85"/>
    <w:rsid w:val="00E650EB"/>
    <w:rsid w:val="00EC1BE9"/>
    <w:rsid w:val="00EE4774"/>
    <w:rsid w:val="00EF0505"/>
    <w:rsid w:val="00FB2B9A"/>
    <w:rsid w:val="00FF25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012B"/>
  </w:style>
  <w:style w:type="paragraph" w:styleId="Heading1">
    <w:name w:val="heading 1"/>
    <w:basedOn w:val="Normal1"/>
    <w:next w:val="Normal1"/>
    <w:rsid w:val="00263C5B"/>
    <w:pPr>
      <w:keepNext/>
      <w:keepLines/>
      <w:spacing w:before="400" w:after="120" w:line="48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263C5B"/>
    <w:pPr>
      <w:keepNext/>
      <w:keepLines/>
      <w:spacing w:before="360" w:after="120" w:line="48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263C5B"/>
    <w:pPr>
      <w:keepNext/>
      <w:keepLines/>
      <w:spacing w:before="320" w:after="80" w:line="480" w:lineRule="auto"/>
      <w:jc w:val="both"/>
      <w:outlineLvl w:val="2"/>
    </w:pPr>
    <w:rPr>
      <w:rFonts w:ascii="Times New Roman" w:hAnsi="Times New Roman"/>
      <w:b/>
      <w:color w:val="000000" w:themeColor="text1"/>
      <w:sz w:val="26"/>
      <w:szCs w:val="28"/>
    </w:rPr>
  </w:style>
  <w:style w:type="paragraph" w:styleId="Heading4">
    <w:name w:val="heading 4"/>
    <w:basedOn w:val="Normal1"/>
    <w:next w:val="Normal1"/>
    <w:rsid w:val="00A30221"/>
    <w:pPr>
      <w:keepNext/>
      <w:keepLines/>
      <w:spacing w:before="280" w:after="80"/>
      <w:outlineLvl w:val="3"/>
    </w:pPr>
    <w:rPr>
      <w:color w:val="666666"/>
      <w:sz w:val="24"/>
      <w:szCs w:val="24"/>
    </w:rPr>
  </w:style>
  <w:style w:type="paragraph" w:styleId="Heading5">
    <w:name w:val="heading 5"/>
    <w:basedOn w:val="Normal1"/>
    <w:next w:val="Normal1"/>
    <w:rsid w:val="00A30221"/>
    <w:pPr>
      <w:keepNext/>
      <w:keepLines/>
      <w:spacing w:before="240" w:after="80"/>
      <w:outlineLvl w:val="4"/>
    </w:pPr>
    <w:rPr>
      <w:color w:val="666666"/>
    </w:rPr>
  </w:style>
  <w:style w:type="paragraph" w:styleId="Heading6">
    <w:name w:val="heading 6"/>
    <w:basedOn w:val="Normal1"/>
    <w:next w:val="Normal1"/>
    <w:rsid w:val="00A302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0221"/>
  </w:style>
  <w:style w:type="paragraph" w:styleId="Title">
    <w:name w:val="Title"/>
    <w:basedOn w:val="Normal1"/>
    <w:next w:val="Normal1"/>
    <w:rsid w:val="00A30221"/>
    <w:pPr>
      <w:keepNext/>
      <w:keepLines/>
      <w:spacing w:after="60"/>
    </w:pPr>
    <w:rPr>
      <w:sz w:val="52"/>
      <w:szCs w:val="52"/>
    </w:rPr>
  </w:style>
  <w:style w:type="paragraph" w:styleId="Subtitle">
    <w:name w:val="Subtitle"/>
    <w:basedOn w:val="Normal1"/>
    <w:next w:val="Normal1"/>
    <w:rsid w:val="00A30221"/>
    <w:pPr>
      <w:keepNext/>
      <w:keepLines/>
      <w:spacing w:after="320"/>
    </w:pPr>
    <w:rPr>
      <w:color w:val="666666"/>
      <w:sz w:val="30"/>
      <w:szCs w:val="30"/>
    </w:rPr>
  </w:style>
  <w:style w:type="paragraph" w:styleId="NormalWeb">
    <w:name w:val="Normal (Web)"/>
    <w:basedOn w:val="Normal"/>
    <w:uiPriority w:val="99"/>
    <w:semiHidden/>
    <w:unhideWhenUsed/>
    <w:rsid w:val="00220DAF"/>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9774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496"/>
    <w:rPr>
      <w:rFonts w:ascii="Tahoma" w:hAnsi="Tahoma" w:cs="Tahoma"/>
      <w:sz w:val="16"/>
      <w:szCs w:val="16"/>
    </w:rPr>
  </w:style>
  <w:style w:type="paragraph" w:styleId="Header">
    <w:name w:val="header"/>
    <w:basedOn w:val="Normal"/>
    <w:link w:val="HeaderChar"/>
    <w:uiPriority w:val="99"/>
    <w:semiHidden/>
    <w:unhideWhenUsed/>
    <w:rsid w:val="00CB57C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57C8"/>
  </w:style>
  <w:style w:type="paragraph" w:styleId="Footer">
    <w:name w:val="footer"/>
    <w:basedOn w:val="Normal"/>
    <w:link w:val="FooterChar"/>
    <w:uiPriority w:val="99"/>
    <w:unhideWhenUsed/>
    <w:rsid w:val="00CB57C8"/>
    <w:pPr>
      <w:tabs>
        <w:tab w:val="center" w:pos="4680"/>
        <w:tab w:val="right" w:pos="9360"/>
      </w:tabs>
      <w:spacing w:line="240" w:lineRule="auto"/>
    </w:pPr>
  </w:style>
  <w:style w:type="character" w:customStyle="1" w:styleId="FooterChar">
    <w:name w:val="Footer Char"/>
    <w:basedOn w:val="DefaultParagraphFont"/>
    <w:link w:val="Footer"/>
    <w:uiPriority w:val="99"/>
    <w:rsid w:val="00CB57C8"/>
  </w:style>
  <w:style w:type="paragraph" w:styleId="TOCHeading">
    <w:name w:val="TOC Heading"/>
    <w:basedOn w:val="Heading1"/>
    <w:next w:val="Normal"/>
    <w:uiPriority w:val="39"/>
    <w:semiHidden/>
    <w:unhideWhenUsed/>
    <w:qFormat/>
    <w:rsid w:val="00060FA6"/>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60FA6"/>
    <w:pPr>
      <w:spacing w:after="100"/>
    </w:pPr>
  </w:style>
  <w:style w:type="paragraph" w:styleId="TOC2">
    <w:name w:val="toc 2"/>
    <w:basedOn w:val="Normal"/>
    <w:next w:val="Normal"/>
    <w:autoRedefine/>
    <w:uiPriority w:val="39"/>
    <w:unhideWhenUsed/>
    <w:rsid w:val="00060FA6"/>
    <w:pPr>
      <w:spacing w:after="100"/>
      <w:ind w:left="220"/>
    </w:pPr>
  </w:style>
  <w:style w:type="character" w:styleId="Hyperlink">
    <w:name w:val="Hyperlink"/>
    <w:basedOn w:val="DefaultParagraphFont"/>
    <w:uiPriority w:val="99"/>
    <w:unhideWhenUsed/>
    <w:rsid w:val="00060FA6"/>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socialmettle.com/types-of-communication"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85ACF5-DFDE-4AED-B658-6FA4E30976D3}" type="doc">
      <dgm:prSet loTypeId="urn:microsoft.com/office/officeart/2005/8/layout/chevron1" loCatId="process" qsTypeId="urn:microsoft.com/office/officeart/2005/8/quickstyle/simple2" qsCatId="simple" csTypeId="urn:microsoft.com/office/officeart/2005/8/colors/colorful1#1" csCatId="colorful" phldr="1"/>
      <dgm:spPr/>
    </dgm:pt>
    <dgm:pt modelId="{6E603E2D-1897-4BC1-B804-0F1E27D6B8D5}">
      <dgm:prSet phldrT="[Text]" custT="1"/>
      <dgm:spPr/>
      <dgm:t>
        <a:bodyPr/>
        <a:lstStyle/>
        <a:p>
          <a:r>
            <a:rPr lang="en-GB" sz="1200" b="1">
              <a:solidFill>
                <a:schemeClr val="tx1"/>
              </a:solidFill>
              <a:latin typeface="Times New Roman" pitchFamily="18" charset="0"/>
              <a:cs typeface="Times New Roman" pitchFamily="18" charset="0"/>
            </a:rPr>
            <a:t>Information Sender</a:t>
          </a:r>
          <a:endParaRPr lang="en-US" sz="1200" b="1">
            <a:solidFill>
              <a:schemeClr val="tx1"/>
            </a:solidFill>
            <a:latin typeface="Times New Roman" pitchFamily="18" charset="0"/>
            <a:cs typeface="Times New Roman" pitchFamily="18" charset="0"/>
          </a:endParaRPr>
        </a:p>
      </dgm:t>
    </dgm:pt>
    <dgm:pt modelId="{61EF118D-A54B-45A4-ABA9-A8377EAB2442}" type="parTrans" cxnId="{C4C80E91-77C7-4830-BBA7-11EC2A998982}">
      <dgm:prSet/>
      <dgm:spPr/>
      <dgm:t>
        <a:bodyPr/>
        <a:lstStyle/>
        <a:p>
          <a:endParaRPr lang="en-US"/>
        </a:p>
      </dgm:t>
    </dgm:pt>
    <dgm:pt modelId="{4E1360AF-3CFC-45E5-9845-4F12BCC3C956}" type="sibTrans" cxnId="{C4C80E91-77C7-4830-BBA7-11EC2A998982}">
      <dgm:prSet/>
      <dgm:spPr/>
      <dgm:t>
        <a:bodyPr/>
        <a:lstStyle/>
        <a:p>
          <a:endParaRPr lang="en-US"/>
        </a:p>
      </dgm:t>
    </dgm:pt>
    <dgm:pt modelId="{0B8325FA-6B80-49E0-8C4C-C1912086BE12}">
      <dgm:prSet custT="1"/>
      <dgm:spPr/>
      <dgm:t>
        <a:bodyPr/>
        <a:lstStyle/>
        <a:p>
          <a:r>
            <a:rPr lang="en-GB" sz="1200" b="1">
              <a:solidFill>
                <a:schemeClr val="tx1"/>
              </a:solidFill>
              <a:latin typeface="Times New Roman" pitchFamily="18" charset="0"/>
              <a:cs typeface="Times New Roman" pitchFamily="18" charset="0"/>
            </a:rPr>
            <a:t>Communicating Setup</a:t>
          </a:r>
          <a:endParaRPr lang="en-US" sz="1200" b="1">
            <a:solidFill>
              <a:schemeClr val="tx1"/>
            </a:solidFill>
            <a:latin typeface="Times New Roman" pitchFamily="18" charset="0"/>
            <a:cs typeface="Times New Roman" pitchFamily="18" charset="0"/>
          </a:endParaRPr>
        </a:p>
      </dgm:t>
    </dgm:pt>
    <dgm:pt modelId="{90BC5461-453E-4C30-AD80-265B827012E3}" type="parTrans" cxnId="{116065C4-4E85-4294-A278-EE09FA67F4D5}">
      <dgm:prSet/>
      <dgm:spPr/>
      <dgm:t>
        <a:bodyPr/>
        <a:lstStyle/>
        <a:p>
          <a:endParaRPr lang="en-US"/>
        </a:p>
      </dgm:t>
    </dgm:pt>
    <dgm:pt modelId="{F2A3CD61-5DC8-4A9F-B28B-C0C5C0DE9A79}" type="sibTrans" cxnId="{116065C4-4E85-4294-A278-EE09FA67F4D5}">
      <dgm:prSet/>
      <dgm:spPr/>
      <dgm:t>
        <a:bodyPr/>
        <a:lstStyle/>
        <a:p>
          <a:endParaRPr lang="en-US"/>
        </a:p>
      </dgm:t>
    </dgm:pt>
    <dgm:pt modelId="{7C3DC73B-9EE6-47DD-935C-D3B8406195CB}">
      <dgm:prSet custT="1"/>
      <dgm:spPr/>
      <dgm:t>
        <a:bodyPr/>
        <a:lstStyle/>
        <a:p>
          <a:r>
            <a:rPr lang="en-GB" sz="1200" b="1">
              <a:solidFill>
                <a:schemeClr val="tx1"/>
              </a:solidFill>
              <a:latin typeface="Times New Roman" pitchFamily="18" charset="0"/>
              <a:cs typeface="Times New Roman" pitchFamily="18" charset="0"/>
            </a:rPr>
            <a:t>Information Receiver</a:t>
          </a:r>
          <a:endParaRPr lang="en-US" sz="1200" b="1">
            <a:solidFill>
              <a:schemeClr val="tx1"/>
            </a:solidFill>
            <a:latin typeface="Times New Roman" pitchFamily="18" charset="0"/>
            <a:cs typeface="Times New Roman" pitchFamily="18" charset="0"/>
          </a:endParaRPr>
        </a:p>
      </dgm:t>
    </dgm:pt>
    <dgm:pt modelId="{9B5B8FFF-D27D-4CB0-AF5D-4C0560A57F2F}" type="parTrans" cxnId="{1435373D-30D9-41B0-B364-FC4B670F3AC7}">
      <dgm:prSet/>
      <dgm:spPr/>
      <dgm:t>
        <a:bodyPr/>
        <a:lstStyle/>
        <a:p>
          <a:endParaRPr lang="en-US"/>
        </a:p>
      </dgm:t>
    </dgm:pt>
    <dgm:pt modelId="{46947FFE-F051-49C0-8D6E-43C0DC008D3C}" type="sibTrans" cxnId="{1435373D-30D9-41B0-B364-FC4B670F3AC7}">
      <dgm:prSet/>
      <dgm:spPr/>
      <dgm:t>
        <a:bodyPr/>
        <a:lstStyle/>
        <a:p>
          <a:endParaRPr lang="en-US"/>
        </a:p>
      </dgm:t>
    </dgm:pt>
    <dgm:pt modelId="{8F77C4D1-5E4D-4497-8FFC-B31DE927CF41}" type="pres">
      <dgm:prSet presAssocID="{FC85ACF5-DFDE-4AED-B658-6FA4E30976D3}" presName="Name0" presStyleCnt="0">
        <dgm:presLayoutVars>
          <dgm:dir/>
          <dgm:animLvl val="lvl"/>
          <dgm:resizeHandles val="exact"/>
        </dgm:presLayoutVars>
      </dgm:prSet>
      <dgm:spPr/>
    </dgm:pt>
    <dgm:pt modelId="{EA2F0278-A50F-4AB3-851D-285A9FFCEB49}" type="pres">
      <dgm:prSet presAssocID="{6E603E2D-1897-4BC1-B804-0F1E27D6B8D5}" presName="parTxOnly" presStyleLbl="node1" presStyleIdx="0" presStyleCnt="3">
        <dgm:presLayoutVars>
          <dgm:chMax val="0"/>
          <dgm:chPref val="0"/>
          <dgm:bulletEnabled val="1"/>
        </dgm:presLayoutVars>
      </dgm:prSet>
      <dgm:spPr/>
      <dgm:t>
        <a:bodyPr/>
        <a:lstStyle/>
        <a:p>
          <a:endParaRPr lang="en-US"/>
        </a:p>
      </dgm:t>
    </dgm:pt>
    <dgm:pt modelId="{8E0ACA28-2676-4C2B-9023-0C8244B9415D}" type="pres">
      <dgm:prSet presAssocID="{4E1360AF-3CFC-45E5-9845-4F12BCC3C956}" presName="parTxOnlySpace" presStyleCnt="0"/>
      <dgm:spPr/>
    </dgm:pt>
    <dgm:pt modelId="{920828F7-29A6-4906-8EF1-614FCBE5C1FF}" type="pres">
      <dgm:prSet presAssocID="{0B8325FA-6B80-49E0-8C4C-C1912086BE12}" presName="parTxOnly" presStyleLbl="node1" presStyleIdx="1" presStyleCnt="3">
        <dgm:presLayoutVars>
          <dgm:chMax val="0"/>
          <dgm:chPref val="0"/>
          <dgm:bulletEnabled val="1"/>
        </dgm:presLayoutVars>
      </dgm:prSet>
      <dgm:spPr/>
      <dgm:t>
        <a:bodyPr/>
        <a:lstStyle/>
        <a:p>
          <a:endParaRPr lang="en-US"/>
        </a:p>
      </dgm:t>
    </dgm:pt>
    <dgm:pt modelId="{39FA49B6-7343-4547-B974-7A4EBCFBC33B}" type="pres">
      <dgm:prSet presAssocID="{F2A3CD61-5DC8-4A9F-B28B-C0C5C0DE9A79}" presName="parTxOnlySpace" presStyleCnt="0"/>
      <dgm:spPr/>
    </dgm:pt>
    <dgm:pt modelId="{C12A845C-A2F5-41BF-9BA9-3A60859A34A7}" type="pres">
      <dgm:prSet presAssocID="{7C3DC73B-9EE6-47DD-935C-D3B8406195CB}" presName="parTxOnly" presStyleLbl="node1" presStyleIdx="2" presStyleCnt="3">
        <dgm:presLayoutVars>
          <dgm:chMax val="0"/>
          <dgm:chPref val="0"/>
          <dgm:bulletEnabled val="1"/>
        </dgm:presLayoutVars>
      </dgm:prSet>
      <dgm:spPr/>
      <dgm:t>
        <a:bodyPr/>
        <a:lstStyle/>
        <a:p>
          <a:endParaRPr lang="en-US"/>
        </a:p>
      </dgm:t>
    </dgm:pt>
  </dgm:ptLst>
  <dgm:cxnLst>
    <dgm:cxn modelId="{1435373D-30D9-41B0-B364-FC4B670F3AC7}" srcId="{FC85ACF5-DFDE-4AED-B658-6FA4E30976D3}" destId="{7C3DC73B-9EE6-47DD-935C-D3B8406195CB}" srcOrd="2" destOrd="0" parTransId="{9B5B8FFF-D27D-4CB0-AF5D-4C0560A57F2F}" sibTransId="{46947FFE-F051-49C0-8D6E-43C0DC008D3C}"/>
    <dgm:cxn modelId="{116065C4-4E85-4294-A278-EE09FA67F4D5}" srcId="{FC85ACF5-DFDE-4AED-B658-6FA4E30976D3}" destId="{0B8325FA-6B80-49E0-8C4C-C1912086BE12}" srcOrd="1" destOrd="0" parTransId="{90BC5461-453E-4C30-AD80-265B827012E3}" sibTransId="{F2A3CD61-5DC8-4A9F-B28B-C0C5C0DE9A79}"/>
    <dgm:cxn modelId="{38BC35E8-353C-4147-AFAE-6555500D8253}" type="presOf" srcId="{7C3DC73B-9EE6-47DD-935C-D3B8406195CB}" destId="{C12A845C-A2F5-41BF-9BA9-3A60859A34A7}" srcOrd="0" destOrd="0" presId="urn:microsoft.com/office/officeart/2005/8/layout/chevron1"/>
    <dgm:cxn modelId="{C4C80E91-77C7-4830-BBA7-11EC2A998982}" srcId="{FC85ACF5-DFDE-4AED-B658-6FA4E30976D3}" destId="{6E603E2D-1897-4BC1-B804-0F1E27D6B8D5}" srcOrd="0" destOrd="0" parTransId="{61EF118D-A54B-45A4-ABA9-A8377EAB2442}" sibTransId="{4E1360AF-3CFC-45E5-9845-4F12BCC3C956}"/>
    <dgm:cxn modelId="{6CB8D90B-B9A9-4063-9219-8C7B7A1123EF}" type="presOf" srcId="{0B8325FA-6B80-49E0-8C4C-C1912086BE12}" destId="{920828F7-29A6-4906-8EF1-614FCBE5C1FF}" srcOrd="0" destOrd="0" presId="urn:microsoft.com/office/officeart/2005/8/layout/chevron1"/>
    <dgm:cxn modelId="{7CB0A3CD-4339-4BC5-9CB2-09DEEF961F58}" type="presOf" srcId="{6E603E2D-1897-4BC1-B804-0F1E27D6B8D5}" destId="{EA2F0278-A50F-4AB3-851D-285A9FFCEB49}" srcOrd="0" destOrd="0" presId="urn:microsoft.com/office/officeart/2005/8/layout/chevron1"/>
    <dgm:cxn modelId="{54F7879C-CEDF-4D8B-A403-A0D5D2522C11}" type="presOf" srcId="{FC85ACF5-DFDE-4AED-B658-6FA4E30976D3}" destId="{8F77C4D1-5E4D-4497-8FFC-B31DE927CF41}" srcOrd="0" destOrd="0" presId="urn:microsoft.com/office/officeart/2005/8/layout/chevron1"/>
    <dgm:cxn modelId="{E905E12B-1323-4303-B4B4-DB968FD637A6}" type="presParOf" srcId="{8F77C4D1-5E4D-4497-8FFC-B31DE927CF41}" destId="{EA2F0278-A50F-4AB3-851D-285A9FFCEB49}" srcOrd="0" destOrd="0" presId="urn:microsoft.com/office/officeart/2005/8/layout/chevron1"/>
    <dgm:cxn modelId="{73F76548-19BD-44AD-A58F-9EA1DF985F8A}" type="presParOf" srcId="{8F77C4D1-5E4D-4497-8FFC-B31DE927CF41}" destId="{8E0ACA28-2676-4C2B-9023-0C8244B9415D}" srcOrd="1" destOrd="0" presId="urn:microsoft.com/office/officeart/2005/8/layout/chevron1"/>
    <dgm:cxn modelId="{A22A163A-053F-4175-BEBD-0BEBB4BAADD0}" type="presParOf" srcId="{8F77C4D1-5E4D-4497-8FFC-B31DE927CF41}" destId="{920828F7-29A6-4906-8EF1-614FCBE5C1FF}" srcOrd="2" destOrd="0" presId="urn:microsoft.com/office/officeart/2005/8/layout/chevron1"/>
    <dgm:cxn modelId="{D22474DE-2CF7-4C55-B122-0C11888421FC}" type="presParOf" srcId="{8F77C4D1-5E4D-4497-8FFC-B31DE927CF41}" destId="{39FA49B6-7343-4547-B974-7A4EBCFBC33B}" srcOrd="3" destOrd="0" presId="urn:microsoft.com/office/officeart/2005/8/layout/chevron1"/>
    <dgm:cxn modelId="{87963BBA-00E1-433A-B91C-BD806456B102}" type="presParOf" srcId="{8F77C4D1-5E4D-4497-8FFC-B31DE927CF41}" destId="{C12A845C-A2F5-41BF-9BA9-3A60859A34A7}" srcOrd="4" destOrd="0" presId="urn:microsoft.com/office/officeart/2005/8/layout/chevron1"/>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A2F0278-A50F-4AB3-851D-285A9FFCEB49}">
      <dsp:nvSpPr>
        <dsp:cNvPr id="0" name=""/>
        <dsp:cNvSpPr/>
      </dsp:nvSpPr>
      <dsp:spPr>
        <a:xfrm>
          <a:off x="1607" y="1208543"/>
          <a:ext cx="1958280" cy="783312"/>
        </a:xfrm>
        <a:prstGeom prst="chevron">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Information Sender</a:t>
          </a:r>
          <a:endParaRPr lang="en-US" sz="1200" b="1" kern="1200">
            <a:solidFill>
              <a:schemeClr val="tx1"/>
            </a:solidFill>
            <a:latin typeface="Times New Roman" pitchFamily="18" charset="0"/>
            <a:cs typeface="Times New Roman" pitchFamily="18" charset="0"/>
          </a:endParaRPr>
        </a:p>
      </dsp:txBody>
      <dsp:txXfrm>
        <a:off x="1607" y="1208543"/>
        <a:ext cx="1958280" cy="783312"/>
      </dsp:txXfrm>
    </dsp:sp>
    <dsp:sp modelId="{920828F7-29A6-4906-8EF1-614FCBE5C1FF}">
      <dsp:nvSpPr>
        <dsp:cNvPr id="0" name=""/>
        <dsp:cNvSpPr/>
      </dsp:nvSpPr>
      <dsp:spPr>
        <a:xfrm>
          <a:off x="1764059" y="1208543"/>
          <a:ext cx="1958280" cy="783312"/>
        </a:xfrm>
        <a:prstGeom prst="chevron">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Communicating Setup</a:t>
          </a:r>
          <a:endParaRPr lang="en-US" sz="1200" b="1" kern="1200">
            <a:solidFill>
              <a:schemeClr val="tx1"/>
            </a:solidFill>
            <a:latin typeface="Times New Roman" pitchFamily="18" charset="0"/>
            <a:cs typeface="Times New Roman" pitchFamily="18" charset="0"/>
          </a:endParaRPr>
        </a:p>
      </dsp:txBody>
      <dsp:txXfrm>
        <a:off x="1764059" y="1208543"/>
        <a:ext cx="1958280" cy="783312"/>
      </dsp:txXfrm>
    </dsp:sp>
    <dsp:sp modelId="{C12A845C-A2F5-41BF-9BA9-3A60859A34A7}">
      <dsp:nvSpPr>
        <dsp:cNvPr id="0" name=""/>
        <dsp:cNvSpPr/>
      </dsp:nvSpPr>
      <dsp:spPr>
        <a:xfrm>
          <a:off x="3526512" y="1208543"/>
          <a:ext cx="1958280" cy="783312"/>
        </a:xfrm>
        <a:prstGeom prst="chevron">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latin typeface="Times New Roman" pitchFamily="18" charset="0"/>
              <a:cs typeface="Times New Roman" pitchFamily="18" charset="0"/>
            </a:rPr>
            <a:t>Information Receiver</a:t>
          </a:r>
          <a:endParaRPr lang="en-US" sz="1200" b="1" kern="1200">
            <a:solidFill>
              <a:schemeClr val="tx1"/>
            </a:solidFill>
            <a:latin typeface="Times New Roman" pitchFamily="18" charset="0"/>
            <a:cs typeface="Times New Roman" pitchFamily="18" charset="0"/>
          </a:endParaRPr>
        </a:p>
      </dsp:txBody>
      <dsp:txXfrm>
        <a:off x="3526512" y="1208543"/>
        <a:ext cx="1958280" cy="78331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99F88288-6FCB-4EE0-AF3A-A66866152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user</cp:lastModifiedBy>
  <cp:revision>2</cp:revision>
  <dcterms:created xsi:type="dcterms:W3CDTF">2018-08-30T18:42:00Z</dcterms:created>
  <dcterms:modified xsi:type="dcterms:W3CDTF">2018-08-30T18:42:00Z</dcterms:modified>
</cp:coreProperties>
</file>