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ACCA8D" w14:textId="763BE99A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Slide 2</w:t>
      </w:r>
    </w:p>
    <w:p w14:paraId="2AA9B5DE" w14:textId="77777777" w:rsidR="002B557B" w:rsidRPr="002B557B" w:rsidRDefault="002B557B" w:rsidP="002B557B">
      <w:pPr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B557B">
        <w:rPr>
          <w:rFonts w:ascii="Times New Roman" w:hAnsi="Times New Roman" w:cs="Times New Roman"/>
          <w:b/>
          <w:bCs/>
          <w:sz w:val="24"/>
          <w:szCs w:val="24"/>
        </w:rPr>
        <w:t xml:space="preserve">Introduce </w:t>
      </w:r>
      <w:proofErr w:type="gramStart"/>
      <w:r w:rsidRPr="002B557B">
        <w:rPr>
          <w:rFonts w:ascii="Times New Roman" w:hAnsi="Times New Roman" w:cs="Times New Roman"/>
          <w:b/>
          <w:bCs/>
          <w:sz w:val="24"/>
          <w:szCs w:val="24"/>
        </w:rPr>
        <w:t>myself</w:t>
      </w:r>
      <w:proofErr w:type="gramEnd"/>
      <w:r w:rsidRPr="002B55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BB2DC1E" w14:textId="77777777" w:rsidR="002B557B" w:rsidRPr="002B557B" w:rsidRDefault="002B557B" w:rsidP="002B557B">
      <w:pPr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B557B">
        <w:rPr>
          <w:rFonts w:ascii="Times New Roman" w:hAnsi="Times New Roman" w:cs="Times New Roman"/>
          <w:b/>
          <w:bCs/>
          <w:sz w:val="24"/>
          <w:szCs w:val="24"/>
        </w:rPr>
        <w:t>Briefly discuss the research question</w:t>
      </w:r>
    </w:p>
    <w:p w14:paraId="27B335E7" w14:textId="77777777" w:rsidR="002B557B" w:rsidRPr="002B557B" w:rsidRDefault="002B557B" w:rsidP="002B557B">
      <w:pPr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B557B">
        <w:rPr>
          <w:rFonts w:ascii="Times New Roman" w:hAnsi="Times New Roman" w:cs="Times New Roman"/>
          <w:b/>
          <w:bCs/>
          <w:sz w:val="24"/>
          <w:szCs w:val="24"/>
        </w:rPr>
        <w:t>State what is this seminar is on</w:t>
      </w:r>
    </w:p>
    <w:p w14:paraId="76884793" w14:textId="57E9E27B" w:rsidR="002B557B" w:rsidRPr="002B557B" w:rsidRDefault="002B557B" w:rsidP="002B557B">
      <w:pPr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B557B">
        <w:rPr>
          <w:rFonts w:ascii="Times New Roman" w:hAnsi="Times New Roman" w:cs="Times New Roman"/>
          <w:b/>
          <w:bCs/>
          <w:sz w:val="24"/>
          <w:szCs w:val="24"/>
        </w:rPr>
        <w:t>Trigger Warning:</w:t>
      </w:r>
    </w:p>
    <w:p w14:paraId="73B3339F" w14:textId="229CCB82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4380F1E" w14:textId="77777777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00DA9C1" w14:textId="0B8A1D2F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Slide 4</w:t>
      </w:r>
    </w:p>
    <w:p w14:paraId="73F43BB3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‘physical’</w:t>
      </w:r>
    </w:p>
    <w:p w14:paraId="7BA325C1" w14:textId="77777777" w:rsidR="002B557B" w:rsidRPr="002B557B" w:rsidRDefault="002B557B" w:rsidP="002B557B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Punching/kicking/slapping/thrown around/ female genital mutilation.</w:t>
      </w:r>
    </w:p>
    <w:p w14:paraId="3CEC5453" w14:textId="77777777" w:rsidR="002B557B" w:rsidRPr="002B557B" w:rsidRDefault="002B557B" w:rsidP="002B557B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Female genital mutilation is often a cultural practice, consists of breast ironing and vagina sewing. </w:t>
      </w:r>
    </w:p>
    <w:p w14:paraId="516BCDB1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‘mental and emotional’</w:t>
      </w:r>
    </w:p>
    <w:p w14:paraId="2FBEDB77" w14:textId="77777777" w:rsidR="002B557B" w:rsidRPr="002B557B" w:rsidRDefault="002B557B" w:rsidP="002B557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Name calling and insults/ constant put downs and disparaging comments/ threatening abuse or observing abuse of another, trying to control the </w:t>
      </w:r>
      <w:proofErr w:type="gramStart"/>
      <w:r w:rsidRPr="002B557B">
        <w:rPr>
          <w:rFonts w:ascii="Times New Roman" w:hAnsi="Times New Roman" w:cs="Times New Roman"/>
          <w:sz w:val="24"/>
          <w:szCs w:val="24"/>
        </w:rPr>
        <w:t>others</w:t>
      </w:r>
      <w:proofErr w:type="gramEnd"/>
      <w:r w:rsidRPr="002B557B">
        <w:rPr>
          <w:rFonts w:ascii="Times New Roman" w:hAnsi="Times New Roman" w:cs="Times New Roman"/>
          <w:sz w:val="24"/>
          <w:szCs w:val="24"/>
        </w:rPr>
        <w:t xml:space="preserve"> actions and life </w:t>
      </w:r>
    </w:p>
    <w:p w14:paraId="47F627BE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‘verbal’</w:t>
      </w:r>
    </w:p>
    <w:p w14:paraId="495F70C0" w14:textId="77777777" w:rsidR="002B557B" w:rsidRPr="002B557B" w:rsidRDefault="002B557B" w:rsidP="002B557B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Name calling and insults/ condescending/ degrading/ manipulation and gas lighting (starting arguments, making a big deal out of small issues). </w:t>
      </w:r>
    </w:p>
    <w:p w14:paraId="6D754F96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‘neglect’</w:t>
      </w:r>
    </w:p>
    <w:p w14:paraId="487B2587" w14:textId="77777777" w:rsidR="002B557B" w:rsidRPr="002B557B" w:rsidRDefault="002B557B" w:rsidP="002B557B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under or over fed/ poor hygiene/ unclean living environments/ unsuitable clothing/ not showing affection or love towards the young person.</w:t>
      </w:r>
    </w:p>
    <w:p w14:paraId="375B8595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‘sexual’ </w:t>
      </w:r>
    </w:p>
    <w:p w14:paraId="4D20814A" w14:textId="77777777" w:rsidR="002B557B" w:rsidRPr="002B557B" w:rsidRDefault="002B557B" w:rsidP="002B557B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Being touched in private areas/ forced or coerced into sex/ forced or coerced to perform sexual acts on or by the abuser/ it can also happen online. </w:t>
      </w:r>
    </w:p>
    <w:p w14:paraId="155B7848" w14:textId="25A8EA63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C348E70" w14:textId="77777777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38DBA8F" w14:textId="2B8CF107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Slide 5</w:t>
      </w:r>
    </w:p>
    <w:p w14:paraId="0E1153C2" w14:textId="70DB128C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Abuse is often conducted by someone the young person already knows, though is not limited too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E37483" w14:textId="67493A8C" w:rsidR="002B557B" w:rsidRDefault="002B557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580138" w14:textId="77777777" w:rsidR="002B557B" w:rsidRPr="002B557B" w:rsidRDefault="002B557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1E713F1" w14:textId="1BCB814D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Slide 6 </w:t>
      </w:r>
    </w:p>
    <w:p w14:paraId="1AA48308" w14:textId="58B40D16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None of these are </w:t>
      </w:r>
      <w:r w:rsidRPr="002B557B">
        <w:rPr>
          <w:rFonts w:ascii="Times New Roman" w:hAnsi="Times New Roman" w:cs="Times New Roman"/>
          <w:b/>
          <w:bCs/>
          <w:sz w:val="24"/>
          <w:szCs w:val="24"/>
        </w:rPr>
        <w:t>exclusive.</w:t>
      </w:r>
      <w:r w:rsidRPr="002B55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4438BFE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b/>
          <w:bCs/>
          <w:sz w:val="24"/>
          <w:szCs w:val="24"/>
        </w:rPr>
        <w:t>‘Age’</w:t>
      </w:r>
    </w:p>
    <w:p w14:paraId="1E5E710F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Younger children are more likely to suffer from physical abuse and neglect and in contrast young people (teenagers) are more likely to suffer sexual abuse. </w:t>
      </w:r>
    </w:p>
    <w:p w14:paraId="28240180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b/>
          <w:bCs/>
          <w:sz w:val="24"/>
          <w:szCs w:val="24"/>
        </w:rPr>
        <w:t xml:space="preserve">‘Gender’ </w:t>
      </w:r>
    </w:p>
    <w:p w14:paraId="085A560F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Girls are more likely to experience sexual, physical, psychological abuse and in more </w:t>
      </w:r>
      <w:proofErr w:type="gramStart"/>
      <w:r w:rsidRPr="002B557B">
        <w:rPr>
          <w:rFonts w:ascii="Times New Roman" w:hAnsi="Times New Roman" w:cs="Times New Roman"/>
          <w:sz w:val="24"/>
          <w:szCs w:val="24"/>
        </w:rPr>
        <w:t>severity</w:t>
      </w:r>
      <w:proofErr w:type="gramEnd"/>
    </w:p>
    <w:p w14:paraId="0CA426AA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b/>
          <w:bCs/>
          <w:sz w:val="24"/>
          <w:szCs w:val="24"/>
        </w:rPr>
        <w:t xml:space="preserve">‘Disabilities’ </w:t>
      </w:r>
    </w:p>
    <w:p w14:paraId="106BF77E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Young people with disabilities are more likely to suffer abuse of all kinds due to their higher depending on </w:t>
      </w:r>
      <w:proofErr w:type="gramStart"/>
      <w:r w:rsidRPr="002B557B">
        <w:rPr>
          <w:rFonts w:ascii="Times New Roman" w:hAnsi="Times New Roman" w:cs="Times New Roman"/>
          <w:sz w:val="24"/>
          <w:szCs w:val="24"/>
        </w:rPr>
        <w:t>carers</w:t>
      </w:r>
      <w:proofErr w:type="gramEnd"/>
      <w:r w:rsidRPr="002B55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0244F0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b/>
          <w:bCs/>
          <w:sz w:val="24"/>
          <w:szCs w:val="24"/>
        </w:rPr>
        <w:t xml:space="preserve">‘Parental Factors’ </w:t>
      </w:r>
    </w:p>
    <w:p w14:paraId="071B6C74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Young/ single parents, parents with learning disabilities, parents whom themselves have experienced adverse childhoods, mental illness, substance </w:t>
      </w:r>
      <w:proofErr w:type="gramStart"/>
      <w:r w:rsidRPr="002B557B">
        <w:rPr>
          <w:rFonts w:ascii="Times New Roman" w:hAnsi="Times New Roman" w:cs="Times New Roman"/>
          <w:sz w:val="24"/>
          <w:szCs w:val="24"/>
        </w:rPr>
        <w:t>abuse</w:t>
      </w:r>
      <w:proofErr w:type="gramEnd"/>
      <w:r w:rsidRPr="002B557B">
        <w:rPr>
          <w:rFonts w:ascii="Times New Roman" w:hAnsi="Times New Roman" w:cs="Times New Roman"/>
          <w:sz w:val="24"/>
          <w:szCs w:val="24"/>
        </w:rPr>
        <w:t xml:space="preserve"> </w:t>
      </w:r>
      <w:r w:rsidRPr="002B55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21C59A2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b/>
          <w:bCs/>
          <w:sz w:val="24"/>
          <w:szCs w:val="24"/>
        </w:rPr>
        <w:t xml:space="preserve">‘Social Factors’ </w:t>
      </w:r>
    </w:p>
    <w:p w14:paraId="54A77E3B" w14:textId="1D738C8D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Families living in adverse environments/ poverty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2B557B">
        <w:rPr>
          <w:rFonts w:ascii="Times New Roman" w:hAnsi="Times New Roman" w:cs="Times New Roman"/>
          <w:sz w:val="24"/>
          <w:szCs w:val="24"/>
        </w:rPr>
        <w:t xml:space="preserve">stricken neighbourhoods, such families may find it materially and socially difficult to care for a child </w:t>
      </w:r>
      <w:r w:rsidRPr="002B557B">
        <w:rPr>
          <w:rFonts w:ascii="Times New Roman" w:hAnsi="Times New Roman" w:cs="Times New Roman"/>
          <w:b/>
          <w:bCs/>
          <w:sz w:val="24"/>
          <w:szCs w:val="24"/>
        </w:rPr>
        <w:t xml:space="preserve">(type of abuse to be exposed to here is neglect). </w:t>
      </w:r>
    </w:p>
    <w:p w14:paraId="1E544FE3" w14:textId="6E33C4EA" w:rsidR="002B557B" w:rsidRDefault="002B557B">
      <w:pPr>
        <w:rPr>
          <w:rFonts w:ascii="Times New Roman" w:hAnsi="Times New Roman" w:cs="Times New Roman"/>
          <w:sz w:val="24"/>
          <w:szCs w:val="24"/>
        </w:rPr>
      </w:pPr>
    </w:p>
    <w:p w14:paraId="531643B6" w14:textId="77777777" w:rsidR="002B557B" w:rsidRPr="002B557B" w:rsidRDefault="002B557B">
      <w:pPr>
        <w:rPr>
          <w:rFonts w:ascii="Times New Roman" w:hAnsi="Times New Roman" w:cs="Times New Roman"/>
          <w:sz w:val="24"/>
          <w:szCs w:val="24"/>
        </w:rPr>
      </w:pPr>
    </w:p>
    <w:p w14:paraId="6D72CBBB" w14:textId="5F2A1AFA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Slide 7 </w:t>
      </w:r>
    </w:p>
    <w:p w14:paraId="28BAF4D9" w14:textId="1EDFF1DD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Whereas</w:t>
      </w:r>
      <w:r w:rsidRPr="002B557B">
        <w:rPr>
          <w:rFonts w:ascii="Times New Roman" w:hAnsi="Times New Roman" w:cs="Times New Roman"/>
          <w:sz w:val="24"/>
          <w:szCs w:val="24"/>
        </w:rPr>
        <w:t xml:space="preserve"> in the past abuse could only happen in person, with the development of technology, abuse can now happen online. </w:t>
      </w:r>
    </w:p>
    <w:p w14:paraId="274FF662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Abuse can happen online through grooming.  </w:t>
      </w:r>
    </w:p>
    <w:p w14:paraId="4F5B743D" w14:textId="40B95FCB" w:rsidR="002B557B" w:rsidRPr="002B557B" w:rsidRDefault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Grooming again can happen by someone the young person knows or stranger, online commonly through social media (Facebook, Instagram, </w:t>
      </w:r>
      <w:proofErr w:type="spellStart"/>
      <w:r w:rsidRPr="002B557B">
        <w:rPr>
          <w:rFonts w:ascii="Times New Roman" w:hAnsi="Times New Roman" w:cs="Times New Roman"/>
          <w:sz w:val="24"/>
          <w:szCs w:val="24"/>
        </w:rPr>
        <w:t>TikTok</w:t>
      </w:r>
      <w:proofErr w:type="spellEnd"/>
      <w:r w:rsidRPr="002B557B">
        <w:rPr>
          <w:rFonts w:ascii="Times New Roman" w:hAnsi="Times New Roman" w:cs="Times New Roman"/>
          <w:sz w:val="24"/>
          <w:szCs w:val="24"/>
        </w:rPr>
        <w:t xml:space="preserve">), messaging apps like WhatsApp or texts, or online through video chat forums and many others.   </w:t>
      </w:r>
    </w:p>
    <w:p w14:paraId="45825D38" w14:textId="18307CF4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7365C55" w14:textId="77777777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BEF9FAC" w14:textId="1B80EB7E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Slide 9 </w:t>
      </w:r>
    </w:p>
    <w:p w14:paraId="3BD7069B" w14:textId="43254D3D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910EA57" w14:textId="68FAC287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7059459" w14:textId="1EBCB2C8" w:rsid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Slide 10 </w:t>
      </w:r>
    </w:p>
    <w:p w14:paraId="7F27CC20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B557B">
        <w:rPr>
          <w:rFonts w:ascii="Times New Roman" w:hAnsi="Times New Roman" w:cs="Times New Roman"/>
          <w:sz w:val="24"/>
          <w:szCs w:val="24"/>
        </w:rPr>
        <w:t>Ace’s</w:t>
      </w:r>
      <w:proofErr w:type="spellEnd"/>
      <w:r w:rsidRPr="002B557B">
        <w:rPr>
          <w:rFonts w:ascii="Times New Roman" w:hAnsi="Times New Roman" w:cs="Times New Roman"/>
          <w:sz w:val="24"/>
          <w:szCs w:val="24"/>
        </w:rPr>
        <w:t xml:space="preserve"> can occur during childhood or adolescences but often the effects can be seen later in life and even through to </w:t>
      </w:r>
      <w:proofErr w:type="gramStart"/>
      <w:r w:rsidRPr="002B557B">
        <w:rPr>
          <w:rFonts w:ascii="Times New Roman" w:hAnsi="Times New Roman" w:cs="Times New Roman"/>
          <w:sz w:val="24"/>
          <w:szCs w:val="24"/>
        </w:rPr>
        <w:t>childhood</w:t>
      </w:r>
      <w:proofErr w:type="gramEnd"/>
      <w:r w:rsidRPr="002B557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4CED971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  <w:lang w:val="en-US"/>
        </w:rPr>
        <w:t>An Adverse Childhood Experience could include:</w:t>
      </w:r>
    </w:p>
    <w:p w14:paraId="7E789A97" w14:textId="77777777" w:rsidR="002B557B" w:rsidRPr="002B557B" w:rsidRDefault="002B557B" w:rsidP="002B557B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Abuse of any kind mentioned </w:t>
      </w:r>
      <w:proofErr w:type="gramStart"/>
      <w:r w:rsidRPr="002B557B">
        <w:rPr>
          <w:rFonts w:ascii="Times New Roman" w:hAnsi="Times New Roman" w:cs="Times New Roman"/>
          <w:sz w:val="24"/>
          <w:szCs w:val="24"/>
          <w:lang w:val="en-US"/>
        </w:rPr>
        <w:t>previously</w:t>
      </w:r>
      <w:proofErr w:type="gramEnd"/>
    </w:p>
    <w:p w14:paraId="7AA8FF81" w14:textId="790049EF" w:rsidR="002B557B" w:rsidRPr="002B557B" w:rsidRDefault="002B557B" w:rsidP="002B557B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  <w:lang w:val="en-US"/>
        </w:rPr>
        <w:t>Witnessing violence</w:t>
      </w:r>
    </w:p>
    <w:p w14:paraId="7C1BA5D9" w14:textId="1B214BFD" w:rsidR="002B557B" w:rsidRPr="002B557B" w:rsidRDefault="002B557B" w:rsidP="002B557B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  <w:lang w:val="en-US"/>
        </w:rPr>
        <w:t>Bereavement (is not always the loss of someone close, could be a pet e.g., dog)</w:t>
      </w:r>
    </w:p>
    <w:p w14:paraId="676CED9E" w14:textId="37A42E14" w:rsidR="002B557B" w:rsidRDefault="002B557B" w:rsidP="002B557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0889613" w14:textId="77777777" w:rsidR="002B557B" w:rsidRDefault="002B557B" w:rsidP="002B557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922D075" w14:textId="1E6D4FE8" w:rsidR="002B557B" w:rsidRPr="002B557B" w:rsidRDefault="002B557B" w:rsidP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Slide 12 </w:t>
      </w:r>
    </w:p>
    <w:p w14:paraId="1FFABCE5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As we have looked at, adolescence is a time of growth and development for young people, this can already be a hard and confusing time for young people.</w:t>
      </w:r>
    </w:p>
    <w:p w14:paraId="712D687E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However, children who have experienced abuse or another form of ACE’s, it can actually have a sever and literal impact on the growth and development of the brain. </w:t>
      </w:r>
    </w:p>
    <w:p w14:paraId="760EA42A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>MCF mentions that children who have a high ACE’s score have less grey matter in the prefrontal cortex (area related to decision making and self-regulatory skills) and amygdala (the fear-processing area). Furthermore, the hippocampus (processes emotion, memory and manages stress) shrinks. This can be linked back to the ‘What is adolescence?’ slide- young people’s brains are developing, building and pruning pathways in the brain, young people who experience ACE’s it interferes with the natural cognitive development.</w:t>
      </w:r>
    </w:p>
    <w:p w14:paraId="2ABCE78E" w14:textId="77777777" w:rsidR="002B557B" w:rsidRP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As a result of this, young people who have experienced an ACE often develop mental health problems such as depression, anxiety, suicide and other behavioural disorders. </w:t>
      </w:r>
    </w:p>
    <w:p w14:paraId="48235CA7" w14:textId="0C4A8E84" w:rsidR="002B557B" w:rsidRDefault="002B557B">
      <w:pPr>
        <w:rPr>
          <w:rFonts w:ascii="Times New Roman" w:hAnsi="Times New Roman" w:cs="Times New Roman"/>
          <w:sz w:val="24"/>
          <w:szCs w:val="24"/>
        </w:rPr>
      </w:pPr>
    </w:p>
    <w:p w14:paraId="234A0E5C" w14:textId="6B159FEF" w:rsidR="002B557B" w:rsidRDefault="002B557B">
      <w:pPr>
        <w:rPr>
          <w:rFonts w:ascii="Times New Roman" w:hAnsi="Times New Roman" w:cs="Times New Roman"/>
          <w:sz w:val="24"/>
          <w:szCs w:val="24"/>
        </w:rPr>
      </w:pPr>
    </w:p>
    <w:p w14:paraId="37A57CBA" w14:textId="22FAF9C1" w:rsidR="002B557B" w:rsidRP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Slide </w:t>
      </w:r>
      <w:r w:rsidR="00E64B9B">
        <w:rPr>
          <w:rFonts w:ascii="Times New Roman" w:hAnsi="Times New Roman" w:cs="Times New Roman"/>
          <w:b/>
          <w:bCs/>
          <w:sz w:val="24"/>
          <w:szCs w:val="24"/>
          <w:u w:val="single"/>
        </w:rPr>
        <w:t>13</w:t>
      </w:r>
    </w:p>
    <w:p w14:paraId="56F1112F" w14:textId="114C205B" w:rsidR="002B557B" w:rsidRDefault="002B557B" w:rsidP="002B557B">
      <w:pPr>
        <w:rPr>
          <w:rFonts w:ascii="Times New Roman" w:hAnsi="Times New Roman" w:cs="Times New Roman"/>
          <w:sz w:val="24"/>
          <w:szCs w:val="24"/>
        </w:rPr>
      </w:pPr>
      <w:r w:rsidRPr="002B557B">
        <w:rPr>
          <w:rFonts w:ascii="Times New Roman" w:hAnsi="Times New Roman" w:cs="Times New Roman"/>
          <w:sz w:val="24"/>
          <w:szCs w:val="24"/>
        </w:rPr>
        <w:t xml:space="preserve">As youth workers we see this risk taking </w:t>
      </w:r>
      <w:proofErr w:type="spellStart"/>
      <w:r w:rsidRPr="002B557B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2B557B">
        <w:rPr>
          <w:rFonts w:ascii="Times New Roman" w:hAnsi="Times New Roman" w:cs="Times New Roman"/>
          <w:sz w:val="24"/>
          <w:szCs w:val="24"/>
        </w:rPr>
        <w:t xml:space="preserve">, this experimentation as a natural part of a young </w:t>
      </w:r>
      <w:proofErr w:type="spellStart"/>
      <w:r w:rsidRPr="002B557B">
        <w:rPr>
          <w:rFonts w:ascii="Times New Roman" w:hAnsi="Times New Roman" w:cs="Times New Roman"/>
          <w:sz w:val="24"/>
          <w:szCs w:val="24"/>
        </w:rPr>
        <w:t>persons</w:t>
      </w:r>
      <w:proofErr w:type="spellEnd"/>
      <w:r w:rsidRPr="002B55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B557B">
        <w:rPr>
          <w:rFonts w:ascii="Times New Roman" w:hAnsi="Times New Roman" w:cs="Times New Roman"/>
          <w:sz w:val="24"/>
          <w:szCs w:val="24"/>
        </w:rPr>
        <w:t>development.-</w:t>
      </w:r>
      <w:proofErr w:type="gramEnd"/>
      <w:r w:rsidRPr="002B557B">
        <w:rPr>
          <w:rFonts w:ascii="Times New Roman" w:hAnsi="Times New Roman" w:cs="Times New Roman"/>
          <w:sz w:val="24"/>
          <w:szCs w:val="24"/>
        </w:rPr>
        <w:t xml:space="preserve"> with the right support ‘most young people navigate these challenges and emerge as healthily functioning adults.’ (SS, no date). </w:t>
      </w:r>
    </w:p>
    <w:p w14:paraId="30820239" w14:textId="069C2345" w:rsidR="00E64B9B" w:rsidRDefault="00E64B9B" w:rsidP="002B557B">
      <w:pPr>
        <w:rPr>
          <w:rFonts w:ascii="Times New Roman" w:hAnsi="Times New Roman" w:cs="Times New Roman"/>
          <w:sz w:val="24"/>
          <w:szCs w:val="24"/>
        </w:rPr>
      </w:pPr>
    </w:p>
    <w:p w14:paraId="2F01CA63" w14:textId="72BDF3E8" w:rsidR="00E64B9B" w:rsidRDefault="00E64B9B" w:rsidP="002B557B">
      <w:pPr>
        <w:rPr>
          <w:rFonts w:ascii="Times New Roman" w:hAnsi="Times New Roman" w:cs="Times New Roman"/>
          <w:sz w:val="24"/>
          <w:szCs w:val="24"/>
        </w:rPr>
      </w:pPr>
    </w:p>
    <w:p w14:paraId="7C42F11B" w14:textId="5700F414" w:rsidR="00E64B9B" w:rsidRPr="002B557B" w:rsidRDefault="00E64B9B" w:rsidP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Slide 14</w:t>
      </w:r>
    </w:p>
    <w:p w14:paraId="00BFFBA8" w14:textId="77777777" w:rsidR="00E64B9B" w:rsidRPr="00E64B9B" w:rsidRDefault="00E64B9B" w:rsidP="00E64B9B">
      <w:pPr>
        <w:rPr>
          <w:rFonts w:ascii="Times New Roman" w:hAnsi="Times New Roman" w:cs="Times New Roman"/>
          <w:sz w:val="24"/>
          <w:szCs w:val="24"/>
        </w:rPr>
      </w:pPr>
      <w:r w:rsidRPr="00E64B9B">
        <w:rPr>
          <w:rFonts w:ascii="Times New Roman" w:hAnsi="Times New Roman" w:cs="Times New Roman"/>
          <w:sz w:val="24"/>
          <w:szCs w:val="24"/>
        </w:rPr>
        <w:t xml:space="preserve">Are we well traversed in the different ACE’s? are we aware of the complexities? </w:t>
      </w:r>
    </w:p>
    <w:p w14:paraId="6025FF78" w14:textId="77777777" w:rsidR="00E64B9B" w:rsidRPr="00E64B9B" w:rsidRDefault="00E64B9B" w:rsidP="00E64B9B">
      <w:pPr>
        <w:rPr>
          <w:rFonts w:ascii="Times New Roman" w:hAnsi="Times New Roman" w:cs="Times New Roman"/>
          <w:sz w:val="24"/>
          <w:szCs w:val="24"/>
        </w:rPr>
      </w:pPr>
      <w:r w:rsidRPr="00E64B9B">
        <w:rPr>
          <w:rFonts w:ascii="Times New Roman" w:hAnsi="Times New Roman" w:cs="Times New Roman"/>
          <w:sz w:val="24"/>
          <w:szCs w:val="24"/>
        </w:rPr>
        <w:t>Trauma- informed- ‘</w:t>
      </w:r>
      <w:r w:rsidRPr="00E64B9B">
        <w:rPr>
          <w:rFonts w:ascii="Times New Roman" w:hAnsi="Times New Roman" w:cs="Times New Roman"/>
          <w:sz w:val="24"/>
          <w:szCs w:val="24"/>
          <w:lang w:val="en-US"/>
        </w:rPr>
        <w:t>Realizes the widespread impact of </w:t>
      </w:r>
      <w:r w:rsidRPr="00E64B9B">
        <w:rPr>
          <w:rFonts w:ascii="Times New Roman" w:hAnsi="Times New Roman" w:cs="Times New Roman"/>
          <w:b/>
          <w:bCs/>
          <w:sz w:val="24"/>
          <w:szCs w:val="24"/>
          <w:lang w:val="en-US"/>
        </w:rPr>
        <w:t>trauma</w:t>
      </w:r>
      <w:r w:rsidRPr="00E64B9B">
        <w:rPr>
          <w:rFonts w:ascii="Times New Roman" w:hAnsi="Times New Roman" w:cs="Times New Roman"/>
          <w:sz w:val="24"/>
          <w:szCs w:val="24"/>
          <w:lang w:val="en-US"/>
        </w:rPr>
        <w:t> and understands potential paths for recovery; Recognizes the signs and symptoms of </w:t>
      </w:r>
      <w:proofErr w:type="gramStart"/>
      <w:r w:rsidRPr="00E64B9B">
        <w:rPr>
          <w:rFonts w:ascii="Times New Roman" w:hAnsi="Times New Roman" w:cs="Times New Roman"/>
          <w:b/>
          <w:bCs/>
          <w:sz w:val="24"/>
          <w:szCs w:val="24"/>
          <w:lang w:val="en-US"/>
        </w:rPr>
        <w:t>trauma’</w:t>
      </w:r>
      <w:proofErr w:type="gramEnd"/>
      <w:r w:rsidRPr="00E64B9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2CC69B94" w14:textId="77777777" w:rsidR="00E64B9B" w:rsidRPr="00E64B9B" w:rsidRDefault="00E64B9B" w:rsidP="00E64B9B">
      <w:pPr>
        <w:rPr>
          <w:rFonts w:ascii="Times New Roman" w:hAnsi="Times New Roman" w:cs="Times New Roman"/>
          <w:sz w:val="24"/>
          <w:szCs w:val="24"/>
        </w:rPr>
      </w:pPr>
      <w:r w:rsidRPr="00E64B9B">
        <w:rPr>
          <w:rFonts w:ascii="Times New Roman" w:hAnsi="Times New Roman" w:cs="Times New Roman"/>
          <w:sz w:val="24"/>
          <w:szCs w:val="24"/>
          <w:lang w:val="en-US"/>
        </w:rPr>
        <w:t xml:space="preserve">How can we pour from and empty </w:t>
      </w:r>
      <w:proofErr w:type="gramStart"/>
      <w:r w:rsidRPr="00E64B9B">
        <w:rPr>
          <w:rFonts w:ascii="Times New Roman" w:hAnsi="Times New Roman" w:cs="Times New Roman"/>
          <w:sz w:val="24"/>
          <w:szCs w:val="24"/>
          <w:lang w:val="en-US"/>
        </w:rPr>
        <w:t>cup?/</w:t>
      </w:r>
      <w:proofErr w:type="gramEnd"/>
      <w:r w:rsidRPr="00E64B9B">
        <w:rPr>
          <w:rFonts w:ascii="Times New Roman" w:hAnsi="Times New Roman" w:cs="Times New Roman"/>
          <w:sz w:val="24"/>
          <w:szCs w:val="24"/>
          <w:lang w:val="en-US"/>
        </w:rPr>
        <w:t xml:space="preserve"> How can we help someone with a splinter in their eye with a log in our own?  Can I stay objective-keep distance? If no- might be good to gain some accountability to watch over you, offer you support, offer supervision after working with that young person.</w:t>
      </w:r>
    </w:p>
    <w:p w14:paraId="5A4B3ACE" w14:textId="5AA082A6" w:rsidR="00E64B9B" w:rsidRDefault="00E64B9B" w:rsidP="00E64B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4B9B">
        <w:rPr>
          <w:rFonts w:ascii="Times New Roman" w:hAnsi="Times New Roman" w:cs="Times New Roman"/>
          <w:sz w:val="24"/>
          <w:szCs w:val="24"/>
          <w:lang w:val="en-US"/>
        </w:rPr>
        <w:t xml:space="preserve">Can I meet the needs of this young person? Is there another professional better equipped to support this young person? </w:t>
      </w:r>
    </w:p>
    <w:p w14:paraId="5AC0FCE9" w14:textId="58D54A0E" w:rsidR="00E64B9B" w:rsidRDefault="00E64B9B" w:rsidP="00E64B9B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lastRenderedPageBreak/>
        <w:t xml:space="preserve">Slide 16 </w:t>
      </w:r>
    </w:p>
    <w:p w14:paraId="08100A4F" w14:textId="77777777" w:rsidR="00E64B9B" w:rsidRPr="00E64B9B" w:rsidRDefault="00E64B9B" w:rsidP="00E64B9B">
      <w:pPr>
        <w:rPr>
          <w:rFonts w:ascii="Times New Roman" w:hAnsi="Times New Roman" w:cs="Times New Roman"/>
          <w:sz w:val="24"/>
          <w:szCs w:val="24"/>
        </w:rPr>
      </w:pPr>
      <w:r w:rsidRPr="00E64B9B">
        <w:rPr>
          <w:rFonts w:ascii="Times New Roman" w:hAnsi="Times New Roman" w:cs="Times New Roman"/>
          <w:sz w:val="24"/>
          <w:szCs w:val="24"/>
        </w:rPr>
        <w:t xml:space="preserve">When researching- 1 simple but effective tool kept coming up- Five Ways to Wellbeing </w:t>
      </w:r>
    </w:p>
    <w:p w14:paraId="6A683E75" w14:textId="77777777" w:rsidR="00E64B9B" w:rsidRPr="00E64B9B" w:rsidRDefault="00E64B9B" w:rsidP="00E64B9B">
      <w:pPr>
        <w:rPr>
          <w:rFonts w:ascii="Times New Roman" w:hAnsi="Times New Roman" w:cs="Times New Roman"/>
          <w:sz w:val="24"/>
          <w:szCs w:val="24"/>
        </w:rPr>
      </w:pPr>
      <w:r w:rsidRPr="00E64B9B">
        <w:rPr>
          <w:rFonts w:ascii="Times New Roman" w:hAnsi="Times New Roman" w:cs="Times New Roman"/>
          <w:sz w:val="24"/>
          <w:szCs w:val="24"/>
        </w:rPr>
        <w:t>Works generally (general rule of thumb), not specific to one particular ACE’s</w:t>
      </w:r>
    </w:p>
    <w:p w14:paraId="0986CEA2" w14:textId="768CB1F3" w:rsidR="00E64B9B" w:rsidRDefault="00E64B9B" w:rsidP="00E64B9B">
      <w:pPr>
        <w:rPr>
          <w:rFonts w:ascii="Times New Roman" w:hAnsi="Times New Roman" w:cs="Times New Roman"/>
          <w:sz w:val="24"/>
          <w:szCs w:val="24"/>
        </w:rPr>
      </w:pPr>
    </w:p>
    <w:p w14:paraId="0E93C079" w14:textId="554BABE9" w:rsidR="00E64B9B" w:rsidRDefault="00E64B9B" w:rsidP="00E64B9B">
      <w:pPr>
        <w:rPr>
          <w:rFonts w:ascii="Times New Roman" w:hAnsi="Times New Roman" w:cs="Times New Roman"/>
          <w:sz w:val="24"/>
          <w:szCs w:val="24"/>
        </w:rPr>
      </w:pPr>
    </w:p>
    <w:p w14:paraId="530EEE33" w14:textId="4BA9538F" w:rsidR="00E64B9B" w:rsidRPr="00E64B9B" w:rsidRDefault="00E64B9B" w:rsidP="00E64B9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Slide 17</w:t>
      </w:r>
    </w:p>
    <w:p w14:paraId="6C42E9D6" w14:textId="3DB8CBA1" w:rsidR="00E64B9B" w:rsidRPr="00E64B9B" w:rsidRDefault="00E64B9B" w:rsidP="00E64B9B">
      <w:pPr>
        <w:rPr>
          <w:rFonts w:ascii="Times New Roman" w:hAnsi="Times New Roman" w:cs="Times New Roman"/>
          <w:sz w:val="24"/>
          <w:szCs w:val="24"/>
        </w:rPr>
      </w:pPr>
      <w:r w:rsidRPr="00E64B9B">
        <w:rPr>
          <w:rFonts w:ascii="Times New Roman" w:hAnsi="Times New Roman" w:cs="Times New Roman"/>
          <w:sz w:val="24"/>
          <w:szCs w:val="24"/>
        </w:rPr>
        <w:t>We will</w:t>
      </w:r>
      <w:r w:rsidRPr="00E64B9B">
        <w:rPr>
          <w:rFonts w:ascii="Times New Roman" w:hAnsi="Times New Roman" w:cs="Times New Roman"/>
          <w:sz w:val="24"/>
          <w:szCs w:val="24"/>
        </w:rPr>
        <w:t xml:space="preserve"> be starting from scratch in getting to know our young people. </w:t>
      </w:r>
    </w:p>
    <w:p w14:paraId="0B3C6674" w14:textId="2FCC095D" w:rsidR="002B557B" w:rsidRPr="002B557B" w:rsidRDefault="00E64B9B">
      <w:pPr>
        <w:rPr>
          <w:rFonts w:ascii="Times New Roman" w:hAnsi="Times New Roman" w:cs="Times New Roman"/>
          <w:sz w:val="24"/>
          <w:szCs w:val="24"/>
        </w:rPr>
      </w:pPr>
      <w:r w:rsidRPr="00E64B9B">
        <w:rPr>
          <w:rFonts w:ascii="Times New Roman" w:hAnsi="Times New Roman" w:cs="Times New Roman"/>
          <w:sz w:val="24"/>
          <w:szCs w:val="24"/>
        </w:rPr>
        <w:t xml:space="preserve">With these developmental stages through </w:t>
      </w:r>
      <w:proofErr w:type="gramStart"/>
      <w:r w:rsidRPr="00E64B9B">
        <w:rPr>
          <w:rFonts w:ascii="Times New Roman" w:hAnsi="Times New Roman" w:cs="Times New Roman"/>
          <w:sz w:val="24"/>
          <w:szCs w:val="24"/>
        </w:rPr>
        <w:t>adolescence</w:t>
      </w:r>
      <w:proofErr w:type="gramEnd"/>
      <w:r w:rsidRPr="00E64B9B">
        <w:rPr>
          <w:rFonts w:ascii="Times New Roman" w:hAnsi="Times New Roman" w:cs="Times New Roman"/>
          <w:sz w:val="24"/>
          <w:szCs w:val="24"/>
        </w:rPr>
        <w:t xml:space="preserve"> we looked at earlier- will not be the same young people. (Hobbies, attitudes, interests, friendships groups, family/home situation may have all changed).  </w:t>
      </w:r>
    </w:p>
    <w:p w14:paraId="6F96D9D1" w14:textId="77777777" w:rsidR="002B557B" w:rsidRPr="002B557B" w:rsidRDefault="002B55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2B557B" w:rsidRPr="002B55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44357"/>
    <w:multiLevelType w:val="hybridMultilevel"/>
    <w:tmpl w:val="29E2250C"/>
    <w:lvl w:ilvl="0" w:tplc="B1FC9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703D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6C5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54D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42F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2A41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F62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DA74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DC53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8351E5"/>
    <w:multiLevelType w:val="hybridMultilevel"/>
    <w:tmpl w:val="068431C2"/>
    <w:lvl w:ilvl="0" w:tplc="666CD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D2C9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0C88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63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626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3C5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0EF5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BE6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0621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F1D02BE"/>
    <w:multiLevelType w:val="hybridMultilevel"/>
    <w:tmpl w:val="C2640E7E"/>
    <w:lvl w:ilvl="0" w:tplc="6A14FC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046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FABE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E29B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BC1A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467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76B9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784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AE1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1CA0087"/>
    <w:multiLevelType w:val="hybridMultilevel"/>
    <w:tmpl w:val="ECCA9C90"/>
    <w:lvl w:ilvl="0" w:tplc="D32486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2017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A46D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FE99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38A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862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02A7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449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DE00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4E67A5C"/>
    <w:multiLevelType w:val="hybridMultilevel"/>
    <w:tmpl w:val="B9D246DA"/>
    <w:lvl w:ilvl="0" w:tplc="8F1A70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16F1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EA15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C8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54E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C24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5E1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48B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C20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8A86B4E"/>
    <w:multiLevelType w:val="hybridMultilevel"/>
    <w:tmpl w:val="D0DC059E"/>
    <w:lvl w:ilvl="0" w:tplc="F90E14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388C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A48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CA61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2BF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9A83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AAF5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B889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4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B1128A9"/>
    <w:multiLevelType w:val="hybridMultilevel"/>
    <w:tmpl w:val="066A515E"/>
    <w:lvl w:ilvl="0" w:tplc="F62A4C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662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FC60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D28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257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6C5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A40A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48F3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FC50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DA90FFC"/>
    <w:multiLevelType w:val="hybridMultilevel"/>
    <w:tmpl w:val="D602C076"/>
    <w:lvl w:ilvl="0" w:tplc="211A47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27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42B2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D82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A6FF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E3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046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2461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149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57B"/>
    <w:rsid w:val="002B557B"/>
    <w:rsid w:val="00534BF1"/>
    <w:rsid w:val="009C7B36"/>
    <w:rsid w:val="00E6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C4A9B"/>
  <w15:chartTrackingRefBased/>
  <w15:docId w15:val="{E642BFE1-8C64-406F-857A-1613AC60A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9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42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37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13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9610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13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08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05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56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78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2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9432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18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6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01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6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44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21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3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1</cp:revision>
  <dcterms:created xsi:type="dcterms:W3CDTF">2021-03-23T16:07:00Z</dcterms:created>
  <dcterms:modified xsi:type="dcterms:W3CDTF">2021-03-23T16:24:00Z</dcterms:modified>
</cp:coreProperties>
</file>