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8C47B5" w14:textId="68EA68CB" w:rsidR="004E31BF" w:rsidRDefault="004E31BF" w:rsidP="00564208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4E31BF">
        <w:rPr>
          <w:rFonts w:ascii="Arial" w:hAnsi="Arial" w:cs="Arial"/>
          <w:b/>
          <w:bCs/>
          <w:sz w:val="36"/>
          <w:szCs w:val="36"/>
          <w:u w:val="single"/>
        </w:rPr>
        <w:t>How a school develops one aspect of its SDP: a report that critically reflects on the actions, impact and evidence base</w:t>
      </w:r>
    </w:p>
    <w:p w14:paraId="03C321D2" w14:textId="3D4BA555" w:rsidR="00564208" w:rsidRPr="00564208" w:rsidRDefault="00564208" w:rsidP="00564208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Word count: 27</w:t>
      </w:r>
      <w:r w:rsidR="00CC3B81">
        <w:rPr>
          <w:rFonts w:ascii="Arial" w:hAnsi="Arial" w:cs="Arial"/>
        </w:rPr>
        <w:t>38</w:t>
      </w:r>
    </w:p>
    <w:p w14:paraId="38DA2B03" w14:textId="24B0EA95" w:rsidR="00564208" w:rsidRDefault="00564208" w:rsidP="00564208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2241D76" w14:textId="2E8B0EB6" w:rsidR="00564208" w:rsidRDefault="00564208" w:rsidP="00564208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722"/>
        <w:gridCol w:w="3647"/>
        <w:gridCol w:w="3647"/>
      </w:tblGrid>
      <w:tr w:rsidR="00564208" w14:paraId="3E595668" w14:textId="77777777" w:rsidTr="001260E9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EFB6" w14:textId="77777777" w:rsidR="00564208" w:rsidRDefault="00564208" w:rsidP="001260E9">
            <w:pPr>
              <w:pStyle w:val="AssignBody"/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7D163" w14:textId="77777777" w:rsidR="00564208" w:rsidRDefault="00564208" w:rsidP="001260E9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8AC9D" w14:textId="77777777" w:rsidR="00564208" w:rsidRDefault="00564208" w:rsidP="001260E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Yr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hyn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yr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wyf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wedi'i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wneud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yn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yr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aseiniad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hwn</w:t>
            </w:r>
            <w:proofErr w:type="spellEnd"/>
          </w:p>
          <w:p w14:paraId="2122E139" w14:textId="77777777" w:rsidR="00564208" w:rsidRDefault="00564208" w:rsidP="001260E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en-US" w:eastAsia="en-US"/>
              </w:rPr>
              <w:t>What I have done in this assignment...</w:t>
            </w:r>
          </w:p>
          <w:p w14:paraId="5227078C" w14:textId="77777777" w:rsidR="00564208" w:rsidRDefault="00564208" w:rsidP="001260E9">
            <w:pPr>
              <w:pStyle w:val="AssignBody"/>
              <w:rPr>
                <w:rFonts w:cstheme="minorBidi"/>
              </w:rPr>
            </w:pPr>
          </w:p>
        </w:tc>
      </w:tr>
      <w:tr w:rsidR="00564208" w14:paraId="5EC42314" w14:textId="77777777" w:rsidTr="001260E9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4B7BD" w14:textId="77777777" w:rsidR="00564208" w:rsidRDefault="00564208" w:rsidP="001260E9">
            <w:pPr>
              <w:pStyle w:val="AssignBody"/>
            </w:pPr>
            <w:proofErr w:type="spellStart"/>
            <w:r>
              <w:t>T</w:t>
            </w:r>
            <w:bookmarkStart w:id="0" w:name="cysill"/>
            <w:bookmarkEnd w:id="0"/>
            <w:r>
              <w:t>arged</w:t>
            </w:r>
            <w:proofErr w:type="spellEnd"/>
            <w:r>
              <w:t>/Target 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3CC4" w14:textId="77777777" w:rsidR="00564208" w:rsidRPr="00564208" w:rsidRDefault="00564208" w:rsidP="00564208">
            <w:pPr>
              <w:rPr>
                <w:rFonts w:ascii="Arial" w:eastAsia="Times New Roman" w:hAnsi="Arial" w:cs="Arial"/>
                <w:lang w:eastAsia="en-GB"/>
              </w:rPr>
            </w:pPr>
            <w:r w:rsidRPr="00564208">
              <w:rPr>
                <w:rFonts w:ascii="Arial" w:eastAsia="Times New Roman" w:hAnsi="Arial" w:cs="Arial"/>
                <w:lang w:eastAsia="en-GB"/>
              </w:rPr>
              <w:t>Improve your use of punctuation.</w:t>
            </w:r>
          </w:p>
          <w:p w14:paraId="41198CFA" w14:textId="77777777" w:rsidR="00564208" w:rsidRPr="00564208" w:rsidRDefault="00564208" w:rsidP="001260E9">
            <w:pPr>
              <w:pStyle w:val="AssignBody"/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18F5" w14:textId="773E0B68" w:rsidR="00564208" w:rsidRDefault="004707EB" w:rsidP="001260E9">
            <w:pPr>
              <w:pStyle w:val="AssignBody"/>
            </w:pPr>
            <w:r>
              <w:t xml:space="preserve">I feel I have taken care throughout this assignment ensuring accurate use of punctuation has been used. </w:t>
            </w:r>
          </w:p>
        </w:tc>
      </w:tr>
      <w:tr w:rsidR="00564208" w14:paraId="323AAD12" w14:textId="77777777" w:rsidTr="001260E9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29953" w14:textId="77777777" w:rsidR="00564208" w:rsidRDefault="00564208" w:rsidP="001260E9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0B224" w14:textId="77777777" w:rsidR="00564208" w:rsidRPr="00564208" w:rsidRDefault="00564208" w:rsidP="00564208">
            <w:pPr>
              <w:rPr>
                <w:rFonts w:ascii="Arial" w:eastAsia="Times New Roman" w:hAnsi="Arial" w:cs="Arial"/>
                <w:lang w:eastAsia="en-GB"/>
              </w:rPr>
            </w:pPr>
            <w:r w:rsidRPr="00564208">
              <w:rPr>
                <w:rFonts w:ascii="Arial" w:eastAsia="Times New Roman" w:hAnsi="Arial" w:cs="Arial"/>
                <w:lang w:eastAsia="en-GB"/>
              </w:rPr>
              <w:t xml:space="preserve">Use your appendices to support the points that you make wherever possible. </w:t>
            </w:r>
          </w:p>
          <w:p w14:paraId="1E40BD93" w14:textId="77777777" w:rsidR="00564208" w:rsidRDefault="00564208" w:rsidP="001260E9">
            <w:pPr>
              <w:pStyle w:val="AssignBody"/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81A0" w14:textId="181D4EDF" w:rsidR="00564208" w:rsidRDefault="00651AD8" w:rsidP="001260E9">
            <w:pPr>
              <w:pStyle w:val="AssignBody"/>
            </w:pPr>
            <w:r>
              <w:t xml:space="preserve">Throughout this assignment I have made sure that I include reference to my appendices where appropriate. </w:t>
            </w:r>
          </w:p>
        </w:tc>
      </w:tr>
      <w:tr w:rsidR="00564208" w14:paraId="29266A2A" w14:textId="77777777" w:rsidTr="001260E9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E4C21" w14:textId="77777777" w:rsidR="00564208" w:rsidRDefault="00564208" w:rsidP="001260E9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D48E" w14:textId="77777777" w:rsidR="00564208" w:rsidRPr="00564208" w:rsidRDefault="00564208" w:rsidP="00564208">
            <w:pPr>
              <w:rPr>
                <w:rFonts w:ascii="Arial" w:eastAsia="Times New Roman" w:hAnsi="Arial" w:cs="Arial"/>
                <w:lang w:eastAsia="en-GB"/>
              </w:rPr>
            </w:pPr>
            <w:r w:rsidRPr="00564208">
              <w:rPr>
                <w:rFonts w:ascii="Arial" w:eastAsia="Times New Roman" w:hAnsi="Arial" w:cs="Arial"/>
                <w:lang w:eastAsia="en-GB"/>
              </w:rPr>
              <w:t>Take every opportunity to support points with literature.</w:t>
            </w:r>
          </w:p>
          <w:p w14:paraId="0F8B577F" w14:textId="77777777" w:rsidR="00564208" w:rsidRPr="00564208" w:rsidRDefault="00564208" w:rsidP="001260E9">
            <w:pPr>
              <w:pStyle w:val="AssignBody"/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5DE1" w14:textId="6C4BC622" w:rsidR="00564208" w:rsidRDefault="00F92099" w:rsidP="001260E9">
            <w:pPr>
              <w:pStyle w:val="AssignBody"/>
            </w:pPr>
            <w:r>
              <w:t xml:space="preserve">Throughout the whole of this assignment </w:t>
            </w:r>
            <w:r w:rsidR="00651AD8">
              <w:t xml:space="preserve">I have made sure that relevant literature has been added to support what I am saying. </w:t>
            </w:r>
          </w:p>
        </w:tc>
      </w:tr>
    </w:tbl>
    <w:p w14:paraId="2C07DFB6" w14:textId="77777777" w:rsidR="00564208" w:rsidRDefault="00564208" w:rsidP="00564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AE4BAC5" w14:textId="4924132E" w:rsidR="00564208" w:rsidRPr="00564208" w:rsidRDefault="00564208" w:rsidP="00564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2A2FA421" w14:textId="0B1A07E9" w:rsidR="00564208" w:rsidRPr="004E31BF" w:rsidRDefault="00564208" w:rsidP="00564208">
      <w:pPr>
        <w:spacing w:after="0" w:line="24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553F7E71" w14:textId="77777777" w:rsidR="00564208" w:rsidRDefault="00564208" w:rsidP="00BF614A">
      <w:pPr>
        <w:spacing w:line="360" w:lineRule="auto"/>
        <w:rPr>
          <w:rFonts w:ascii="Arial" w:hAnsi="Arial" w:cs="Arial"/>
        </w:rPr>
      </w:pPr>
    </w:p>
    <w:p w14:paraId="35A4038E" w14:textId="77777777" w:rsidR="00564208" w:rsidRDefault="00564208" w:rsidP="00BF614A">
      <w:pPr>
        <w:spacing w:line="360" w:lineRule="auto"/>
        <w:rPr>
          <w:rFonts w:ascii="Arial" w:hAnsi="Arial" w:cs="Arial"/>
        </w:rPr>
      </w:pPr>
    </w:p>
    <w:p w14:paraId="7860BF86" w14:textId="77777777" w:rsidR="00564208" w:rsidRDefault="00564208" w:rsidP="00BF614A">
      <w:pPr>
        <w:spacing w:line="360" w:lineRule="auto"/>
        <w:rPr>
          <w:rFonts w:ascii="Arial" w:hAnsi="Arial" w:cs="Arial"/>
        </w:rPr>
      </w:pPr>
    </w:p>
    <w:p w14:paraId="524EDD66" w14:textId="77777777" w:rsidR="00564208" w:rsidRDefault="00564208" w:rsidP="00BF614A">
      <w:pPr>
        <w:spacing w:line="360" w:lineRule="auto"/>
        <w:rPr>
          <w:rFonts w:ascii="Arial" w:hAnsi="Arial" w:cs="Arial"/>
        </w:rPr>
      </w:pPr>
    </w:p>
    <w:p w14:paraId="5D8521FE" w14:textId="77777777" w:rsidR="00564208" w:rsidRDefault="00564208" w:rsidP="00BF614A">
      <w:pPr>
        <w:spacing w:line="360" w:lineRule="auto"/>
        <w:rPr>
          <w:rFonts w:ascii="Arial" w:hAnsi="Arial" w:cs="Arial"/>
        </w:rPr>
      </w:pPr>
    </w:p>
    <w:p w14:paraId="0775D836" w14:textId="77777777" w:rsidR="00564208" w:rsidRDefault="00564208" w:rsidP="00BF614A">
      <w:pPr>
        <w:spacing w:line="360" w:lineRule="auto"/>
        <w:rPr>
          <w:rFonts w:ascii="Arial" w:hAnsi="Arial" w:cs="Arial"/>
        </w:rPr>
      </w:pPr>
    </w:p>
    <w:p w14:paraId="09911A7C" w14:textId="77777777" w:rsidR="00564208" w:rsidRDefault="00564208" w:rsidP="00BF614A">
      <w:pPr>
        <w:spacing w:line="360" w:lineRule="auto"/>
        <w:rPr>
          <w:rFonts w:ascii="Arial" w:hAnsi="Arial" w:cs="Arial"/>
        </w:rPr>
      </w:pPr>
    </w:p>
    <w:p w14:paraId="7C4E22DC" w14:textId="3E076883" w:rsidR="005060E2" w:rsidRDefault="005060E2" w:rsidP="00C44AD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="00CF3B76">
        <w:rPr>
          <w:rFonts w:ascii="Arial" w:hAnsi="Arial" w:cs="Arial"/>
        </w:rPr>
        <w:t>report</w:t>
      </w:r>
      <w:r>
        <w:rPr>
          <w:rFonts w:ascii="Arial" w:hAnsi="Arial" w:cs="Arial"/>
        </w:rPr>
        <w:t xml:space="preserve"> </w:t>
      </w:r>
      <w:r w:rsidR="00CF3B76">
        <w:rPr>
          <w:rFonts w:ascii="Arial" w:hAnsi="Arial" w:cs="Arial"/>
        </w:rPr>
        <w:t>examines</w:t>
      </w:r>
      <w:r>
        <w:rPr>
          <w:rFonts w:ascii="Arial" w:hAnsi="Arial" w:cs="Arial"/>
        </w:rPr>
        <w:t xml:space="preserve"> a chosen priority from a </w:t>
      </w:r>
      <w:r w:rsidR="00237381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chool </w:t>
      </w:r>
      <w:r w:rsidR="00237381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evelopment </w:t>
      </w:r>
      <w:r w:rsidR="00237381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lan </w:t>
      </w:r>
      <w:r w:rsidR="00237381">
        <w:rPr>
          <w:rFonts w:ascii="Arial" w:hAnsi="Arial" w:cs="Arial"/>
        </w:rPr>
        <w:t xml:space="preserve">(SDP) </w:t>
      </w:r>
      <w:r w:rsidR="00CF3B76">
        <w:rPr>
          <w:rFonts w:ascii="Arial" w:hAnsi="Arial" w:cs="Arial"/>
        </w:rPr>
        <w:t>of</w:t>
      </w:r>
      <w:r w:rsidR="009B6B53">
        <w:rPr>
          <w:rFonts w:ascii="Arial" w:hAnsi="Arial" w:cs="Arial"/>
        </w:rPr>
        <w:t xml:space="preserve"> a school where </w:t>
      </w:r>
      <w:r>
        <w:rPr>
          <w:rFonts w:ascii="Arial" w:hAnsi="Arial" w:cs="Arial"/>
        </w:rPr>
        <w:t xml:space="preserve">observations and research </w:t>
      </w:r>
      <w:r w:rsidR="00723CDE">
        <w:rPr>
          <w:rFonts w:ascii="Arial" w:hAnsi="Arial" w:cs="Arial"/>
        </w:rPr>
        <w:t>were</w:t>
      </w:r>
      <w:r>
        <w:rPr>
          <w:rFonts w:ascii="Arial" w:hAnsi="Arial" w:cs="Arial"/>
        </w:rPr>
        <w:t xml:space="preserve"> carried out during teaching placement one. The chosen priority that will be discuss</w:t>
      </w:r>
      <w:r w:rsidR="009B6B53">
        <w:rPr>
          <w:rFonts w:ascii="Arial" w:hAnsi="Arial" w:cs="Arial"/>
        </w:rPr>
        <w:t>ed</w:t>
      </w:r>
      <w:r>
        <w:rPr>
          <w:rFonts w:ascii="Arial" w:hAnsi="Arial" w:cs="Arial"/>
        </w:rPr>
        <w:t xml:space="preserve"> is </w:t>
      </w:r>
      <w:r w:rsidR="009B6B53">
        <w:rPr>
          <w:rFonts w:ascii="Arial" w:hAnsi="Arial" w:cs="Arial"/>
        </w:rPr>
        <w:t xml:space="preserve">priority three within the </w:t>
      </w:r>
      <w:r w:rsidR="00AA1078">
        <w:rPr>
          <w:rFonts w:ascii="Arial" w:hAnsi="Arial" w:cs="Arial"/>
        </w:rPr>
        <w:t xml:space="preserve">school’s </w:t>
      </w:r>
      <w:r w:rsidR="009B6B53">
        <w:rPr>
          <w:rFonts w:ascii="Arial" w:hAnsi="Arial" w:cs="Arial"/>
        </w:rPr>
        <w:t xml:space="preserve">SDP </w:t>
      </w:r>
      <w:r w:rsidR="007545D8">
        <w:rPr>
          <w:rFonts w:ascii="Arial" w:hAnsi="Arial" w:cs="Arial"/>
        </w:rPr>
        <w:t xml:space="preserve">which is </w:t>
      </w:r>
      <w:r>
        <w:rPr>
          <w:rFonts w:ascii="Arial" w:hAnsi="Arial" w:cs="Arial"/>
        </w:rPr>
        <w:t xml:space="preserve">ensuring professional learning for all staff. </w:t>
      </w:r>
      <w:r w:rsidR="00CF3B76">
        <w:rPr>
          <w:rFonts w:ascii="Arial" w:hAnsi="Arial" w:cs="Arial"/>
        </w:rPr>
        <w:t xml:space="preserve">A review of </w:t>
      </w:r>
      <w:r>
        <w:rPr>
          <w:rFonts w:ascii="Arial" w:hAnsi="Arial" w:cs="Arial"/>
        </w:rPr>
        <w:t xml:space="preserve">Literature will be </w:t>
      </w:r>
      <w:r w:rsidR="00CF3B76">
        <w:rPr>
          <w:rFonts w:ascii="Arial" w:hAnsi="Arial" w:cs="Arial"/>
        </w:rPr>
        <w:t xml:space="preserve">conducted </w:t>
      </w:r>
      <w:r>
        <w:rPr>
          <w:rFonts w:ascii="Arial" w:hAnsi="Arial" w:cs="Arial"/>
        </w:rPr>
        <w:t>focus</w:t>
      </w:r>
      <w:r w:rsidR="00CF3B76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on </w:t>
      </w:r>
      <w:r w:rsidR="00CF3B76">
        <w:rPr>
          <w:rFonts w:ascii="Arial" w:hAnsi="Arial" w:cs="Arial"/>
        </w:rPr>
        <w:t xml:space="preserve">SDPs themselves as well as the topic </w:t>
      </w:r>
      <w:r>
        <w:rPr>
          <w:rFonts w:ascii="Arial" w:hAnsi="Arial" w:cs="Arial"/>
        </w:rPr>
        <w:t xml:space="preserve">of the chosen priority. </w:t>
      </w:r>
      <w:r w:rsidR="00F0446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discussion </w:t>
      </w:r>
      <w:r w:rsidR="007545D8">
        <w:rPr>
          <w:rFonts w:ascii="Arial" w:hAnsi="Arial" w:cs="Arial"/>
        </w:rPr>
        <w:t xml:space="preserve">will </w:t>
      </w:r>
      <w:r w:rsidR="00F04465">
        <w:rPr>
          <w:rFonts w:ascii="Arial" w:hAnsi="Arial" w:cs="Arial"/>
        </w:rPr>
        <w:t>follow</w:t>
      </w:r>
      <w:r w:rsidR="007545D8">
        <w:rPr>
          <w:rFonts w:ascii="Arial" w:hAnsi="Arial" w:cs="Arial"/>
        </w:rPr>
        <w:t xml:space="preserve"> </w:t>
      </w:r>
      <w:r w:rsidR="00F31A1B">
        <w:rPr>
          <w:rFonts w:ascii="Arial" w:hAnsi="Arial" w:cs="Arial"/>
        </w:rPr>
        <w:t>demonstrating knowledge and understanding of the process including self-evaluation, how the priority involves stakeholders, strategic planning and measuring impact.</w:t>
      </w:r>
      <w:r w:rsidR="00F04465">
        <w:rPr>
          <w:rFonts w:ascii="Arial" w:hAnsi="Arial" w:cs="Arial"/>
        </w:rPr>
        <w:t xml:space="preserve"> This discussion will also </w:t>
      </w:r>
      <w:r w:rsidR="00F31A1B">
        <w:rPr>
          <w:rFonts w:ascii="Arial" w:hAnsi="Arial" w:cs="Arial"/>
        </w:rPr>
        <w:t>reflect and evaluat</w:t>
      </w:r>
      <w:r w:rsidR="00F04465">
        <w:rPr>
          <w:rFonts w:ascii="Arial" w:hAnsi="Arial" w:cs="Arial"/>
        </w:rPr>
        <w:t>e the school’s actions and SDP</w:t>
      </w:r>
      <w:r w:rsidR="00F31A1B">
        <w:rPr>
          <w:rFonts w:ascii="Arial" w:hAnsi="Arial" w:cs="Arial"/>
        </w:rPr>
        <w:t xml:space="preserve"> </w:t>
      </w:r>
      <w:r w:rsidR="00F04465">
        <w:rPr>
          <w:rFonts w:ascii="Arial" w:hAnsi="Arial" w:cs="Arial"/>
        </w:rPr>
        <w:t>and provide</w:t>
      </w:r>
      <w:r w:rsidR="00F31A1B">
        <w:rPr>
          <w:rFonts w:ascii="Arial" w:hAnsi="Arial" w:cs="Arial"/>
        </w:rPr>
        <w:t xml:space="preserve"> suggestions on how things could have been done differently. Lastly, </w:t>
      </w:r>
      <w:r w:rsidR="009B6B53">
        <w:rPr>
          <w:rFonts w:ascii="Arial" w:hAnsi="Arial" w:cs="Arial"/>
        </w:rPr>
        <w:t xml:space="preserve">there will be a </w:t>
      </w:r>
      <w:r w:rsidR="00F31A1B">
        <w:rPr>
          <w:rFonts w:ascii="Arial" w:hAnsi="Arial" w:cs="Arial"/>
        </w:rPr>
        <w:t xml:space="preserve">conclusion summarising what has been discussed as well as what has been learnt and how this will have an effect professionally in the future. </w:t>
      </w:r>
      <w:r w:rsidR="003B39C6">
        <w:rPr>
          <w:rFonts w:ascii="Arial" w:hAnsi="Arial" w:cs="Arial"/>
        </w:rPr>
        <w:t>The</w:t>
      </w:r>
      <w:r w:rsidR="007B75BD">
        <w:rPr>
          <w:rFonts w:ascii="Arial" w:hAnsi="Arial" w:cs="Arial"/>
        </w:rPr>
        <w:t xml:space="preserve"> school</w:t>
      </w:r>
      <w:r w:rsidR="003B39C6">
        <w:rPr>
          <w:rFonts w:ascii="Arial" w:hAnsi="Arial" w:cs="Arial"/>
        </w:rPr>
        <w:t xml:space="preserve"> </w:t>
      </w:r>
      <w:r w:rsidR="002B65D2">
        <w:rPr>
          <w:rFonts w:ascii="Arial" w:hAnsi="Arial" w:cs="Arial"/>
        </w:rPr>
        <w:t xml:space="preserve">discussed </w:t>
      </w:r>
      <w:r w:rsidR="003B39C6">
        <w:rPr>
          <w:rFonts w:ascii="Arial" w:hAnsi="Arial" w:cs="Arial"/>
        </w:rPr>
        <w:t xml:space="preserve">is based </w:t>
      </w:r>
      <w:r w:rsidR="007B75BD">
        <w:rPr>
          <w:rFonts w:ascii="Arial" w:hAnsi="Arial" w:cs="Arial"/>
        </w:rPr>
        <w:t xml:space="preserve">within the </w:t>
      </w:r>
      <w:r w:rsidR="003B39C6">
        <w:rPr>
          <w:rFonts w:ascii="Arial" w:hAnsi="Arial" w:cs="Arial"/>
        </w:rPr>
        <w:t xml:space="preserve">heart of the </w:t>
      </w:r>
      <w:r w:rsidR="007B75BD">
        <w:rPr>
          <w:rFonts w:ascii="Arial" w:hAnsi="Arial" w:cs="Arial"/>
        </w:rPr>
        <w:t>community and has currently over 400 pupils</w:t>
      </w:r>
      <w:r w:rsidR="00216163">
        <w:rPr>
          <w:rFonts w:ascii="Arial" w:hAnsi="Arial" w:cs="Arial"/>
        </w:rPr>
        <w:t xml:space="preserve"> with a percentage of 24.7% of free school meals</w:t>
      </w:r>
      <w:r w:rsidR="007B75BD">
        <w:rPr>
          <w:rFonts w:ascii="Arial" w:hAnsi="Arial" w:cs="Arial"/>
        </w:rPr>
        <w:t xml:space="preserve">. </w:t>
      </w:r>
      <w:r w:rsidR="003B39C6">
        <w:rPr>
          <w:rFonts w:ascii="Arial" w:hAnsi="Arial" w:cs="Arial"/>
        </w:rPr>
        <w:t xml:space="preserve">Within the school there is a mixture of children with EAL and ALN. </w:t>
      </w:r>
      <w:r w:rsidR="00DA1DC8">
        <w:rPr>
          <w:rFonts w:ascii="Arial" w:hAnsi="Arial" w:cs="Arial"/>
        </w:rPr>
        <w:t>In a recent inspection the school were also awarded a green category</w:t>
      </w:r>
      <w:r w:rsidR="00B909F9">
        <w:rPr>
          <w:rFonts w:ascii="Arial" w:hAnsi="Arial" w:cs="Arial"/>
        </w:rPr>
        <w:t xml:space="preserve"> (</w:t>
      </w:r>
      <w:r w:rsidR="00B909F9">
        <w:rPr>
          <w:rFonts w:ascii="Arial" w:hAnsi="Arial" w:cs="Arial"/>
          <w:shd w:val="clear" w:color="auto" w:fill="FFFFFF"/>
        </w:rPr>
        <w:t xml:space="preserve">My Local School, 2007). </w:t>
      </w:r>
    </w:p>
    <w:p w14:paraId="71B83E96" w14:textId="3CD776F5" w:rsidR="00F31A1B" w:rsidRPr="001C2208" w:rsidRDefault="001A19B4" w:rsidP="00C44AD7">
      <w:pPr>
        <w:spacing w:line="360" w:lineRule="auto"/>
        <w:rPr>
          <w:rFonts w:ascii="Arial" w:hAnsi="Arial" w:cs="Arial"/>
        </w:rPr>
      </w:pPr>
      <w:bookmarkStart w:id="1" w:name="_Hlk34593304"/>
      <w:r w:rsidRPr="001C2208">
        <w:rPr>
          <w:rFonts w:ascii="Arial" w:hAnsi="Arial" w:cs="Arial"/>
        </w:rPr>
        <w:t>A</w:t>
      </w:r>
      <w:r w:rsidR="00237381" w:rsidRPr="001C2208">
        <w:rPr>
          <w:rFonts w:ascii="Arial" w:hAnsi="Arial" w:cs="Arial"/>
        </w:rPr>
        <w:t xml:space="preserve">n SDP </w:t>
      </w:r>
      <w:r w:rsidR="002B65D2" w:rsidRPr="001C2208">
        <w:rPr>
          <w:rFonts w:ascii="Arial" w:hAnsi="Arial" w:cs="Arial"/>
        </w:rPr>
        <w:t xml:space="preserve">can be viewed </w:t>
      </w:r>
      <w:r w:rsidR="00237381" w:rsidRPr="001C2208">
        <w:rPr>
          <w:rFonts w:ascii="Arial" w:hAnsi="Arial" w:cs="Arial"/>
        </w:rPr>
        <w:t xml:space="preserve">as a strategic plan for improvement where a school will </w:t>
      </w:r>
      <w:r w:rsidR="002B65D2" w:rsidRPr="001C2208">
        <w:rPr>
          <w:rFonts w:ascii="Arial" w:hAnsi="Arial" w:cs="Arial"/>
        </w:rPr>
        <w:t xml:space="preserve">clearly and concisely </w:t>
      </w:r>
      <w:r w:rsidR="00237381" w:rsidRPr="001C2208">
        <w:rPr>
          <w:rFonts w:ascii="Arial" w:hAnsi="Arial" w:cs="Arial"/>
        </w:rPr>
        <w:t>bring together the priorities, the main measures</w:t>
      </w:r>
      <w:r w:rsidR="002B65D2" w:rsidRPr="001C2208">
        <w:rPr>
          <w:rFonts w:ascii="Arial" w:hAnsi="Arial" w:cs="Arial"/>
        </w:rPr>
        <w:t xml:space="preserve"> and</w:t>
      </w:r>
      <w:r w:rsidR="00237381" w:rsidRPr="001C2208">
        <w:rPr>
          <w:rFonts w:ascii="Arial" w:hAnsi="Arial" w:cs="Arial"/>
        </w:rPr>
        <w:t xml:space="preserve"> the resources that are needed </w:t>
      </w:r>
      <w:r w:rsidR="00CF1B8D" w:rsidRPr="001C2208">
        <w:rPr>
          <w:rFonts w:ascii="Arial" w:hAnsi="Arial" w:cs="Arial"/>
        </w:rPr>
        <w:t>to raise</w:t>
      </w:r>
      <w:r w:rsidR="00237381" w:rsidRPr="001C2208">
        <w:rPr>
          <w:rFonts w:ascii="Arial" w:hAnsi="Arial" w:cs="Arial"/>
        </w:rPr>
        <w:t xml:space="preserve"> the standards to</w:t>
      </w:r>
      <w:r w:rsidR="00CF1B8D" w:rsidRPr="001C2208">
        <w:rPr>
          <w:rFonts w:ascii="Arial" w:hAnsi="Arial" w:cs="Arial"/>
        </w:rPr>
        <w:t xml:space="preserve"> achieve</w:t>
      </w:r>
      <w:r w:rsidR="00237381" w:rsidRPr="001C2208">
        <w:rPr>
          <w:rFonts w:ascii="Arial" w:hAnsi="Arial" w:cs="Arial"/>
        </w:rPr>
        <w:t xml:space="preserve"> the key outcomes and targets that </w:t>
      </w:r>
      <w:r w:rsidR="00CF1B8D" w:rsidRPr="001C2208">
        <w:rPr>
          <w:rFonts w:ascii="Arial" w:hAnsi="Arial" w:cs="Arial"/>
        </w:rPr>
        <w:t xml:space="preserve">are also outlined in </w:t>
      </w:r>
      <w:r w:rsidR="00237381" w:rsidRPr="001C2208">
        <w:rPr>
          <w:rFonts w:ascii="Arial" w:hAnsi="Arial" w:cs="Arial"/>
        </w:rPr>
        <w:t xml:space="preserve">the SDP </w:t>
      </w:r>
      <w:r w:rsidR="00BC72A8" w:rsidRPr="001C2208">
        <w:rPr>
          <w:rFonts w:ascii="Arial" w:hAnsi="Arial" w:cs="Arial"/>
        </w:rPr>
        <w:t>(</w:t>
      </w:r>
      <w:r w:rsidR="00E21D77" w:rsidRPr="001C2208">
        <w:rPr>
          <w:rFonts w:ascii="Arial" w:hAnsi="Arial" w:cs="Arial"/>
        </w:rPr>
        <w:t xml:space="preserve">Booth et al., 1992; </w:t>
      </w:r>
      <w:r w:rsidR="00BC72A8" w:rsidRPr="001C2208">
        <w:rPr>
          <w:rFonts w:ascii="Arial" w:hAnsi="Arial" w:cs="Arial"/>
        </w:rPr>
        <w:t>Education Authority, 2019)</w:t>
      </w:r>
      <w:r w:rsidR="00237381" w:rsidRPr="001C2208">
        <w:rPr>
          <w:rFonts w:ascii="Arial" w:hAnsi="Arial" w:cs="Arial"/>
        </w:rPr>
        <w:t xml:space="preserve">. </w:t>
      </w:r>
      <w:r w:rsidR="008B16BE" w:rsidRPr="00D3017E">
        <w:rPr>
          <w:rFonts w:ascii="Arial" w:hAnsi="Arial" w:cs="Arial"/>
        </w:rPr>
        <w:t>Welsh Government (2014)</w:t>
      </w:r>
      <w:r w:rsidR="00BC72A8" w:rsidRPr="00D3017E">
        <w:rPr>
          <w:rFonts w:ascii="Arial" w:hAnsi="Arial" w:cs="Arial"/>
        </w:rPr>
        <w:t xml:space="preserve"> emphasis</w:t>
      </w:r>
      <w:r w:rsidR="00CF1B8D" w:rsidRPr="00D3017E">
        <w:rPr>
          <w:rFonts w:ascii="Arial" w:hAnsi="Arial" w:cs="Arial"/>
        </w:rPr>
        <w:t>es</w:t>
      </w:r>
      <w:r w:rsidR="00BC72A8" w:rsidRPr="00D3017E">
        <w:rPr>
          <w:rFonts w:ascii="Arial" w:hAnsi="Arial" w:cs="Arial"/>
        </w:rPr>
        <w:t xml:space="preserve"> </w:t>
      </w:r>
      <w:r w:rsidR="00CF1B8D" w:rsidRPr="001C2208">
        <w:rPr>
          <w:rFonts w:ascii="Arial" w:hAnsi="Arial" w:cs="Arial"/>
        </w:rPr>
        <w:t>the</w:t>
      </w:r>
      <w:r w:rsidR="00BC72A8" w:rsidRPr="001C2208">
        <w:rPr>
          <w:rFonts w:ascii="Arial" w:hAnsi="Arial" w:cs="Arial"/>
        </w:rPr>
        <w:t xml:space="preserve"> duty </w:t>
      </w:r>
      <w:r w:rsidR="00CF1B8D" w:rsidRPr="001C2208">
        <w:rPr>
          <w:rFonts w:ascii="Arial" w:hAnsi="Arial" w:cs="Arial"/>
        </w:rPr>
        <w:t>of</w:t>
      </w:r>
      <w:r w:rsidR="00BC72A8" w:rsidRPr="001C2208">
        <w:rPr>
          <w:rFonts w:ascii="Arial" w:hAnsi="Arial" w:cs="Arial"/>
        </w:rPr>
        <w:t xml:space="preserve"> the boards of Governors through </w:t>
      </w:r>
      <w:r w:rsidR="00CF1B8D" w:rsidRPr="001C2208">
        <w:rPr>
          <w:rFonts w:ascii="Arial" w:hAnsi="Arial" w:cs="Arial"/>
        </w:rPr>
        <w:t xml:space="preserve">to school </w:t>
      </w:r>
      <w:r w:rsidR="00BC72A8" w:rsidRPr="001C2208">
        <w:rPr>
          <w:rFonts w:ascii="Arial" w:hAnsi="Arial" w:cs="Arial"/>
        </w:rPr>
        <w:t xml:space="preserve">management </w:t>
      </w:r>
      <w:r w:rsidR="00C247FB" w:rsidRPr="001C2208">
        <w:rPr>
          <w:rFonts w:ascii="Arial" w:hAnsi="Arial" w:cs="Arial"/>
        </w:rPr>
        <w:t xml:space="preserve">to </w:t>
      </w:r>
      <w:r w:rsidR="00BC72A8" w:rsidRPr="001C2208">
        <w:rPr>
          <w:rFonts w:ascii="Arial" w:hAnsi="Arial" w:cs="Arial"/>
        </w:rPr>
        <w:t>prepare and revise an SDP. Through this process boards of Governors</w:t>
      </w:r>
      <w:r w:rsidR="00C247FB" w:rsidRPr="001C2208">
        <w:rPr>
          <w:rFonts w:ascii="Arial" w:hAnsi="Arial" w:cs="Arial"/>
        </w:rPr>
        <w:t xml:space="preserve"> and school management </w:t>
      </w:r>
      <w:r w:rsidR="00BC72A8" w:rsidRPr="001C2208">
        <w:rPr>
          <w:rFonts w:ascii="Arial" w:hAnsi="Arial" w:cs="Arial"/>
        </w:rPr>
        <w:t xml:space="preserve">are required to consider any guidance that has been provided by </w:t>
      </w:r>
      <w:r w:rsidR="00C84F98" w:rsidRPr="001C2208">
        <w:rPr>
          <w:rFonts w:ascii="Arial" w:hAnsi="Arial" w:cs="Arial"/>
        </w:rPr>
        <w:t xml:space="preserve">the </w:t>
      </w:r>
      <w:r w:rsidR="00BC72A8" w:rsidRPr="001C2208">
        <w:rPr>
          <w:rFonts w:ascii="Arial" w:hAnsi="Arial" w:cs="Arial"/>
        </w:rPr>
        <w:t xml:space="preserve">Department of Education, </w:t>
      </w:r>
      <w:r w:rsidR="00E21D77" w:rsidRPr="001C2208">
        <w:rPr>
          <w:rFonts w:ascii="Arial" w:hAnsi="Arial" w:cs="Arial"/>
        </w:rPr>
        <w:t xml:space="preserve">their </w:t>
      </w:r>
      <w:r w:rsidR="00BC72A8" w:rsidRPr="001C2208">
        <w:rPr>
          <w:rFonts w:ascii="Arial" w:hAnsi="Arial" w:cs="Arial"/>
        </w:rPr>
        <w:t xml:space="preserve">Education Authority (EA) and any inspection findings. </w:t>
      </w:r>
      <w:bookmarkStart w:id="2" w:name="_Hlk36126057"/>
      <w:r w:rsidR="001304BE" w:rsidRPr="001C2208">
        <w:rPr>
          <w:rFonts w:ascii="Arial" w:hAnsi="Arial" w:cs="Arial"/>
        </w:rPr>
        <w:t>Booth et al. (1992) notes that t</w:t>
      </w:r>
      <w:r w:rsidR="00C247FB" w:rsidRPr="001C2208">
        <w:rPr>
          <w:rFonts w:ascii="Arial" w:hAnsi="Arial" w:cs="Arial"/>
        </w:rPr>
        <w:t>his encourages schools to take into account</w:t>
      </w:r>
      <w:r w:rsidR="001304BE" w:rsidRPr="001C2208">
        <w:rPr>
          <w:rFonts w:ascii="Arial" w:hAnsi="Arial" w:cs="Arial"/>
        </w:rPr>
        <w:t xml:space="preserve"> not only their values but national initiatives and areas for improvement.</w:t>
      </w:r>
      <w:r w:rsidR="00C247FB" w:rsidRPr="001C2208">
        <w:rPr>
          <w:rFonts w:ascii="Arial" w:hAnsi="Arial" w:cs="Arial"/>
        </w:rPr>
        <w:t xml:space="preserve"> </w:t>
      </w:r>
      <w:r w:rsidR="00710929" w:rsidRPr="001C2208">
        <w:rPr>
          <w:rFonts w:ascii="Arial" w:hAnsi="Arial" w:cs="Arial"/>
        </w:rPr>
        <w:t>Incorporating these elements into an SDP allows the school to sharpen its direction and allow management and progress to take place (Booth et al</w:t>
      </w:r>
      <w:r w:rsidR="00CF1B8D" w:rsidRPr="001C2208">
        <w:rPr>
          <w:rFonts w:ascii="Arial" w:hAnsi="Arial" w:cs="Arial"/>
        </w:rPr>
        <w:t>.</w:t>
      </w:r>
      <w:r w:rsidR="00710929" w:rsidRPr="001C2208">
        <w:rPr>
          <w:rFonts w:ascii="Arial" w:hAnsi="Arial" w:cs="Arial"/>
        </w:rPr>
        <w:t>, 1992).</w:t>
      </w:r>
      <w:bookmarkEnd w:id="1"/>
      <w:bookmarkEnd w:id="2"/>
      <w:r w:rsidR="004B255A" w:rsidRPr="001C2208">
        <w:rPr>
          <w:rFonts w:ascii="Arial" w:hAnsi="Arial" w:cs="Arial"/>
        </w:rPr>
        <w:t xml:space="preserve"> </w:t>
      </w:r>
      <w:r w:rsidR="00BE6DAE" w:rsidRPr="001C2208">
        <w:rPr>
          <w:rFonts w:ascii="Arial" w:hAnsi="Arial" w:cs="Arial"/>
        </w:rPr>
        <w:t>SDP</w:t>
      </w:r>
      <w:r w:rsidR="00DA1DC8">
        <w:rPr>
          <w:rFonts w:ascii="Arial" w:hAnsi="Arial" w:cs="Arial"/>
        </w:rPr>
        <w:t>s</w:t>
      </w:r>
      <w:r w:rsidR="00BE6DAE" w:rsidRPr="001C2208">
        <w:rPr>
          <w:rFonts w:ascii="Arial" w:hAnsi="Arial" w:cs="Arial"/>
        </w:rPr>
        <w:t xml:space="preserve"> can focus on both short</w:t>
      </w:r>
      <w:r w:rsidR="00953607" w:rsidRPr="001C2208">
        <w:rPr>
          <w:rFonts w:ascii="Arial" w:hAnsi="Arial" w:cs="Arial"/>
        </w:rPr>
        <w:t>-</w:t>
      </w:r>
      <w:r w:rsidR="00BE6DAE" w:rsidRPr="001C2208">
        <w:rPr>
          <w:rFonts w:ascii="Arial" w:hAnsi="Arial" w:cs="Arial"/>
        </w:rPr>
        <w:t xml:space="preserve">term and </w:t>
      </w:r>
      <w:r w:rsidR="00953607" w:rsidRPr="001C2208">
        <w:rPr>
          <w:rFonts w:ascii="Arial" w:hAnsi="Arial" w:cs="Arial"/>
        </w:rPr>
        <w:t>long-term</w:t>
      </w:r>
      <w:r w:rsidR="00BE6DAE" w:rsidRPr="001C2208">
        <w:rPr>
          <w:rFonts w:ascii="Arial" w:hAnsi="Arial" w:cs="Arial"/>
        </w:rPr>
        <w:t xml:space="preserve"> development (Davies and Ellison, 1998).</w:t>
      </w:r>
      <w:r w:rsidR="006C197E" w:rsidRPr="001C2208">
        <w:rPr>
          <w:rFonts w:ascii="Arial" w:hAnsi="Arial" w:cs="Arial"/>
        </w:rPr>
        <w:t xml:space="preserve"> </w:t>
      </w:r>
      <w:r w:rsidR="00774606" w:rsidRPr="001C2208">
        <w:rPr>
          <w:rFonts w:ascii="Arial" w:hAnsi="Arial" w:cs="Arial"/>
        </w:rPr>
        <w:t xml:space="preserve">Hargreaves and Hopkins (1994) and Bennett </w:t>
      </w:r>
      <w:r w:rsidR="0040228C" w:rsidRPr="001C2208">
        <w:rPr>
          <w:rFonts w:ascii="Arial" w:hAnsi="Arial" w:cs="Arial"/>
        </w:rPr>
        <w:t xml:space="preserve">et al. (2000) </w:t>
      </w:r>
      <w:r w:rsidR="00FA48CB" w:rsidRPr="001C2208">
        <w:rPr>
          <w:rFonts w:ascii="Arial" w:hAnsi="Arial" w:cs="Arial"/>
        </w:rPr>
        <w:t>d</w:t>
      </w:r>
      <w:r w:rsidR="0040228C" w:rsidRPr="001C2208">
        <w:rPr>
          <w:rFonts w:ascii="Arial" w:hAnsi="Arial" w:cs="Arial"/>
        </w:rPr>
        <w:t>iscuss that S</w:t>
      </w:r>
      <w:r w:rsidR="00774606" w:rsidRPr="001C2208">
        <w:rPr>
          <w:rFonts w:ascii="Arial" w:hAnsi="Arial" w:cs="Arial"/>
        </w:rPr>
        <w:t xml:space="preserve">DPs </w:t>
      </w:r>
      <w:r w:rsidR="0040228C" w:rsidRPr="001C2208">
        <w:rPr>
          <w:rFonts w:ascii="Arial" w:hAnsi="Arial" w:cs="Arial"/>
        </w:rPr>
        <w:t xml:space="preserve">create a sense of accountability for schools </w:t>
      </w:r>
      <w:r w:rsidR="00FA48CB" w:rsidRPr="001C2208">
        <w:rPr>
          <w:rFonts w:ascii="Arial" w:hAnsi="Arial" w:cs="Arial"/>
        </w:rPr>
        <w:t xml:space="preserve">to adhere to plans and make an effort to reach highlighted outcomes as it is now commonplace for them to be assessed during inspections (Broadhead et al., 1996; Eacott, 2012). However, this may lead to targets being included in the SDP </w:t>
      </w:r>
      <w:r w:rsidR="00DA1DC8">
        <w:rPr>
          <w:rFonts w:ascii="Arial" w:hAnsi="Arial" w:cs="Arial"/>
        </w:rPr>
        <w:t xml:space="preserve">that </w:t>
      </w:r>
      <w:r w:rsidR="00002D69" w:rsidRPr="001C2208">
        <w:rPr>
          <w:rFonts w:ascii="Arial" w:hAnsi="Arial" w:cs="Arial"/>
        </w:rPr>
        <w:t>can</w:t>
      </w:r>
      <w:r w:rsidR="00FA48CB" w:rsidRPr="001C2208">
        <w:rPr>
          <w:rFonts w:ascii="Arial" w:hAnsi="Arial" w:cs="Arial"/>
        </w:rPr>
        <w:t xml:space="preserve"> </w:t>
      </w:r>
      <w:r w:rsidR="00002D69" w:rsidRPr="001C2208">
        <w:rPr>
          <w:rFonts w:ascii="Arial" w:hAnsi="Arial" w:cs="Arial"/>
        </w:rPr>
        <w:t>be achieved easily rather than targets which would be harder to implement but benefit the school to a greater extent (Hargreaves and Hopkins, 1994). Under this pressure, school management may also take an overbearing role in implementing measures (Bennett et al., 2000). This may have a detrimental effec</w:t>
      </w:r>
      <w:r w:rsidR="00A2401D" w:rsidRPr="001C2208">
        <w:rPr>
          <w:rFonts w:ascii="Arial" w:hAnsi="Arial" w:cs="Arial"/>
        </w:rPr>
        <w:t xml:space="preserve">t as both Hargreaves and Hopkins (1994) and </w:t>
      </w:r>
      <w:r w:rsidR="00A2401D" w:rsidRPr="001C2208">
        <w:rPr>
          <w:rFonts w:ascii="Arial" w:hAnsi="Arial" w:cs="Arial"/>
        </w:rPr>
        <w:lastRenderedPageBreak/>
        <w:t>Bennett et al. (2000) agree that the enthusiasm and engagement of individual classroom teachers is significant to the positive outcomes of SDPs.</w:t>
      </w:r>
    </w:p>
    <w:p w14:paraId="05D23C88" w14:textId="17D83047" w:rsidR="00BE71E9" w:rsidRPr="001C2208" w:rsidRDefault="00985F0D" w:rsidP="00C44AD7">
      <w:pPr>
        <w:spacing w:line="360" w:lineRule="auto"/>
        <w:rPr>
          <w:rFonts w:ascii="Arial" w:hAnsi="Arial" w:cs="Arial"/>
        </w:rPr>
      </w:pPr>
      <w:r w:rsidRPr="001C2208">
        <w:rPr>
          <w:rFonts w:ascii="Arial" w:hAnsi="Arial" w:cs="Arial"/>
        </w:rPr>
        <w:t xml:space="preserve">Effective professional learning for teachers is something that allows them to focus on </w:t>
      </w:r>
      <w:r w:rsidR="00BE71E9" w:rsidRPr="001C2208">
        <w:rPr>
          <w:rFonts w:ascii="Arial" w:hAnsi="Arial" w:cs="Arial"/>
        </w:rPr>
        <w:t xml:space="preserve">and continue to </w:t>
      </w:r>
      <w:r w:rsidRPr="001C2208">
        <w:rPr>
          <w:rFonts w:ascii="Arial" w:hAnsi="Arial" w:cs="Arial"/>
        </w:rPr>
        <w:t>develop the fundamental attributes of being an effective teacher.</w:t>
      </w:r>
      <w:r w:rsidR="00ED7C4B" w:rsidRPr="001C2208">
        <w:rPr>
          <w:rFonts w:ascii="Arial" w:hAnsi="Arial" w:cs="Arial"/>
        </w:rPr>
        <w:t xml:space="preserve"> </w:t>
      </w:r>
      <w:r w:rsidRPr="001C2208">
        <w:rPr>
          <w:rFonts w:ascii="Arial" w:hAnsi="Arial" w:cs="Arial"/>
        </w:rPr>
        <w:t xml:space="preserve">Engaging in </w:t>
      </w:r>
      <w:r w:rsidR="001B7E9F" w:rsidRPr="001C2208">
        <w:rPr>
          <w:rFonts w:ascii="Arial" w:hAnsi="Arial" w:cs="Arial"/>
        </w:rPr>
        <w:t xml:space="preserve">continued </w:t>
      </w:r>
      <w:r w:rsidRPr="001C2208">
        <w:rPr>
          <w:rFonts w:ascii="Arial" w:hAnsi="Arial" w:cs="Arial"/>
        </w:rPr>
        <w:t>professional</w:t>
      </w:r>
      <w:r w:rsidR="001B7E9F" w:rsidRPr="001C2208">
        <w:rPr>
          <w:rFonts w:ascii="Arial" w:hAnsi="Arial" w:cs="Arial"/>
        </w:rPr>
        <w:t xml:space="preserve"> development or</w:t>
      </w:r>
      <w:r w:rsidRPr="001C2208">
        <w:rPr>
          <w:rFonts w:ascii="Arial" w:hAnsi="Arial" w:cs="Arial"/>
        </w:rPr>
        <w:t xml:space="preserve"> learning allows teachers to enhance their understanding and knowledge of the content they are teaching giving them a range of strategies which in turn will help the children learn and develop further</w:t>
      </w:r>
      <w:r w:rsidR="00BE71E9" w:rsidRPr="001C2208">
        <w:rPr>
          <w:rFonts w:ascii="Arial" w:hAnsi="Arial" w:cs="Arial"/>
        </w:rPr>
        <w:t xml:space="preserve"> </w:t>
      </w:r>
      <w:bookmarkStart w:id="3" w:name="_Hlk36895611"/>
      <w:r w:rsidR="00BE71E9" w:rsidRPr="001C2208">
        <w:rPr>
          <w:rFonts w:ascii="Arial" w:hAnsi="Arial" w:cs="Arial"/>
        </w:rPr>
        <w:t>(</w:t>
      </w:r>
      <w:r w:rsidR="00211D94" w:rsidRPr="001C2208">
        <w:rPr>
          <w:rFonts w:ascii="Arial" w:hAnsi="Arial" w:cs="Arial"/>
        </w:rPr>
        <w:t xml:space="preserve">Earley and Bubb, 2004; </w:t>
      </w:r>
      <w:r w:rsidR="00BE71E9" w:rsidRPr="001C2208">
        <w:rPr>
          <w:rFonts w:ascii="Arial" w:hAnsi="Arial" w:cs="Arial"/>
        </w:rPr>
        <w:t>The department of Education &amp; Training, 2005</w:t>
      </w:r>
      <w:r w:rsidR="00211D94" w:rsidRPr="001C2208">
        <w:rPr>
          <w:rFonts w:ascii="Arial" w:hAnsi="Arial" w:cs="Arial"/>
        </w:rPr>
        <w:t xml:space="preserve">; </w:t>
      </w:r>
      <w:r w:rsidR="00DD7EE8">
        <w:rPr>
          <w:rFonts w:ascii="Arial" w:hAnsi="Arial" w:cs="Arial"/>
        </w:rPr>
        <w:t xml:space="preserve">De </w:t>
      </w:r>
      <w:r w:rsidR="00AA1078" w:rsidRPr="001C2208">
        <w:rPr>
          <w:rFonts w:ascii="Arial" w:hAnsi="Arial" w:cs="Arial"/>
        </w:rPr>
        <w:t>Vries et al., 2014</w:t>
      </w:r>
      <w:r w:rsidR="00BE71E9" w:rsidRPr="001C2208">
        <w:rPr>
          <w:rFonts w:ascii="Arial" w:hAnsi="Arial" w:cs="Arial"/>
        </w:rPr>
        <w:t>)</w:t>
      </w:r>
      <w:bookmarkEnd w:id="3"/>
      <w:r w:rsidRPr="001C2208">
        <w:rPr>
          <w:rFonts w:ascii="Arial" w:hAnsi="Arial" w:cs="Arial"/>
        </w:rPr>
        <w:t>.</w:t>
      </w:r>
      <w:r w:rsidR="00211D94" w:rsidRPr="001C2208">
        <w:rPr>
          <w:rFonts w:ascii="Arial" w:hAnsi="Arial" w:cs="Arial"/>
        </w:rPr>
        <w:t xml:space="preserve"> </w:t>
      </w:r>
      <w:r w:rsidR="00AA1078" w:rsidRPr="001C2208">
        <w:rPr>
          <w:rFonts w:ascii="Arial" w:hAnsi="Arial" w:cs="Arial"/>
        </w:rPr>
        <w:t>As well as developing knowledge, continued professional learning has been found to improve the quality of teaching delivery a</w:t>
      </w:r>
      <w:r w:rsidR="00ED7C4B" w:rsidRPr="001C2208">
        <w:rPr>
          <w:rFonts w:ascii="Arial" w:hAnsi="Arial" w:cs="Arial"/>
        </w:rPr>
        <w:t xml:space="preserve">s well as efficiency in teaching (Earley and Bubb, 2004; </w:t>
      </w:r>
      <w:r w:rsidR="00DD7EE8">
        <w:rPr>
          <w:rFonts w:ascii="Arial" w:hAnsi="Arial" w:cs="Arial"/>
        </w:rPr>
        <w:t xml:space="preserve">De </w:t>
      </w:r>
      <w:r w:rsidR="00ED7C4B" w:rsidRPr="001C2208">
        <w:rPr>
          <w:rFonts w:ascii="Arial" w:hAnsi="Arial" w:cs="Arial"/>
        </w:rPr>
        <w:t>Vries et al., 2014). However, Day and Leitch (2007) discu</w:t>
      </w:r>
      <w:r w:rsidR="00F85CF0" w:rsidRPr="001C2208">
        <w:rPr>
          <w:rFonts w:ascii="Arial" w:hAnsi="Arial" w:cs="Arial"/>
        </w:rPr>
        <w:t>ss</w:t>
      </w:r>
      <w:r w:rsidR="00ED7C4B" w:rsidRPr="001C2208">
        <w:rPr>
          <w:rFonts w:ascii="Arial" w:hAnsi="Arial" w:cs="Arial"/>
        </w:rPr>
        <w:t xml:space="preserve"> that </w:t>
      </w:r>
      <w:r w:rsidR="00F85CF0" w:rsidRPr="001C2208">
        <w:rPr>
          <w:rFonts w:ascii="Arial" w:hAnsi="Arial" w:cs="Arial"/>
        </w:rPr>
        <w:t>r</w:t>
      </w:r>
      <w:r w:rsidR="00ED7C4B" w:rsidRPr="001C2208">
        <w:rPr>
          <w:rFonts w:ascii="Arial" w:hAnsi="Arial" w:cs="Arial"/>
        </w:rPr>
        <w:t xml:space="preserve">ecent research has shown that these </w:t>
      </w:r>
      <w:r w:rsidR="00F85CF0" w:rsidRPr="001C2208">
        <w:rPr>
          <w:rFonts w:ascii="Arial" w:hAnsi="Arial" w:cs="Arial"/>
        </w:rPr>
        <w:t>high-quality</w:t>
      </w:r>
      <w:r w:rsidR="00ED7C4B" w:rsidRPr="001C2208">
        <w:rPr>
          <w:rFonts w:ascii="Arial" w:hAnsi="Arial" w:cs="Arial"/>
        </w:rPr>
        <w:t xml:space="preserve"> education opportunities for pupils is dependent on the commitment and resilience of teachers to engage in professional learning and development.</w:t>
      </w:r>
      <w:r w:rsidR="00F85CF0" w:rsidRPr="001C2208">
        <w:rPr>
          <w:rFonts w:ascii="Arial" w:hAnsi="Arial" w:cs="Arial"/>
        </w:rPr>
        <w:t xml:space="preserve"> </w:t>
      </w:r>
      <w:r w:rsidR="00BE1A09" w:rsidRPr="001C2208">
        <w:rPr>
          <w:rFonts w:ascii="Arial" w:hAnsi="Arial" w:cs="Arial"/>
        </w:rPr>
        <w:t>This commitment comes from a continued effort to develop and learn (</w:t>
      </w:r>
      <w:r w:rsidR="00F85CF0" w:rsidRPr="001C2208">
        <w:rPr>
          <w:rFonts w:ascii="Arial" w:hAnsi="Arial" w:cs="Arial"/>
        </w:rPr>
        <w:t>Earley and Bubb</w:t>
      </w:r>
      <w:r w:rsidR="00BE1A09" w:rsidRPr="001C2208">
        <w:rPr>
          <w:rFonts w:ascii="Arial" w:hAnsi="Arial" w:cs="Arial"/>
        </w:rPr>
        <w:t xml:space="preserve">, </w:t>
      </w:r>
      <w:r w:rsidR="00F85CF0" w:rsidRPr="001C2208">
        <w:rPr>
          <w:rFonts w:ascii="Arial" w:hAnsi="Arial" w:cs="Arial"/>
        </w:rPr>
        <w:t>2004)</w:t>
      </w:r>
      <w:r w:rsidR="00BE1A09" w:rsidRPr="001C2208">
        <w:rPr>
          <w:rFonts w:ascii="Arial" w:hAnsi="Arial" w:cs="Arial"/>
        </w:rPr>
        <w:t xml:space="preserve">. </w:t>
      </w:r>
    </w:p>
    <w:p w14:paraId="62E675F5" w14:textId="254DEA36" w:rsidR="00C3715E" w:rsidRDefault="00231B23" w:rsidP="00C44AD7">
      <w:pPr>
        <w:spacing w:line="360" w:lineRule="auto"/>
        <w:rPr>
          <w:rFonts w:ascii="Arial" w:hAnsi="Arial" w:cs="Arial"/>
        </w:rPr>
      </w:pPr>
      <w:r w:rsidRPr="001C2208">
        <w:rPr>
          <w:rFonts w:ascii="Arial" w:hAnsi="Arial" w:cs="Arial"/>
        </w:rPr>
        <w:t xml:space="preserve">Over the years professional development has seen increasing attention. </w:t>
      </w:r>
      <w:r w:rsidR="00900EB2" w:rsidRPr="001C2208">
        <w:rPr>
          <w:rFonts w:ascii="Arial" w:hAnsi="Arial" w:cs="Arial"/>
        </w:rPr>
        <w:t>Craft (2002) suggests that this is due to increased</w:t>
      </w:r>
      <w:r w:rsidRPr="001C2208">
        <w:rPr>
          <w:rFonts w:ascii="Arial" w:hAnsi="Arial" w:cs="Arial"/>
        </w:rPr>
        <w:t xml:space="preserve"> demands </w:t>
      </w:r>
      <w:r w:rsidR="00900EB2" w:rsidRPr="001C2208">
        <w:rPr>
          <w:rFonts w:ascii="Arial" w:hAnsi="Arial" w:cs="Arial"/>
        </w:rPr>
        <w:t>for</w:t>
      </w:r>
      <w:r w:rsidRPr="001C2208">
        <w:rPr>
          <w:rFonts w:ascii="Arial" w:hAnsi="Arial" w:cs="Arial"/>
        </w:rPr>
        <w:t xml:space="preserve"> high standards and calls for teachers to improve their quality of teaching</w:t>
      </w:r>
      <w:r w:rsidR="00900EB2" w:rsidRPr="001C2208">
        <w:rPr>
          <w:rFonts w:ascii="Arial" w:hAnsi="Arial" w:cs="Arial"/>
        </w:rPr>
        <w:t>.</w:t>
      </w:r>
      <w:r w:rsidRPr="001C2208">
        <w:rPr>
          <w:rFonts w:ascii="Arial" w:hAnsi="Arial" w:cs="Arial"/>
        </w:rPr>
        <w:t xml:space="preserve"> </w:t>
      </w:r>
      <w:r w:rsidR="00900EB2" w:rsidRPr="001C2208">
        <w:rPr>
          <w:rFonts w:ascii="Arial" w:hAnsi="Arial" w:cs="Arial"/>
        </w:rPr>
        <w:t>This has put pressure on teachers to</w:t>
      </w:r>
      <w:r w:rsidRPr="001C2208">
        <w:rPr>
          <w:rFonts w:ascii="Arial" w:hAnsi="Arial" w:cs="Arial"/>
        </w:rPr>
        <w:t xml:space="preserve"> upskill themselves </w:t>
      </w:r>
      <w:r w:rsidR="00900EB2" w:rsidRPr="001C2208">
        <w:rPr>
          <w:rFonts w:ascii="Arial" w:hAnsi="Arial" w:cs="Arial"/>
        </w:rPr>
        <w:t>and</w:t>
      </w:r>
      <w:r w:rsidRPr="001C2208">
        <w:rPr>
          <w:rFonts w:ascii="Arial" w:hAnsi="Arial" w:cs="Arial"/>
        </w:rPr>
        <w:t xml:space="preserve"> continuing to learn throughout their profession. </w:t>
      </w:r>
      <w:r w:rsidR="00900EB2" w:rsidRPr="001C2208">
        <w:rPr>
          <w:rFonts w:ascii="Arial" w:hAnsi="Arial" w:cs="Arial"/>
        </w:rPr>
        <w:t xml:space="preserve">However, </w:t>
      </w:r>
      <w:bookmarkStart w:id="4" w:name="_Hlk37341282"/>
      <w:r w:rsidR="00900EB2" w:rsidRPr="001C2208">
        <w:rPr>
          <w:rFonts w:ascii="Arial" w:hAnsi="Arial" w:cs="Arial"/>
        </w:rPr>
        <w:t xml:space="preserve">Day </w:t>
      </w:r>
      <w:r w:rsidR="00A558B0" w:rsidRPr="001C2208">
        <w:rPr>
          <w:rFonts w:ascii="Arial" w:hAnsi="Arial" w:cs="Arial"/>
        </w:rPr>
        <w:t>and Leitch</w:t>
      </w:r>
      <w:r w:rsidR="00900EB2" w:rsidRPr="001C2208">
        <w:rPr>
          <w:rFonts w:ascii="Arial" w:hAnsi="Arial" w:cs="Arial"/>
        </w:rPr>
        <w:t xml:space="preserve"> (2007) </w:t>
      </w:r>
      <w:r w:rsidR="00FE43A4" w:rsidRPr="001C2208">
        <w:rPr>
          <w:rFonts w:ascii="Arial" w:hAnsi="Arial" w:cs="Arial"/>
        </w:rPr>
        <w:t>argue</w:t>
      </w:r>
      <w:r w:rsidR="00DA1DC8">
        <w:rPr>
          <w:rFonts w:ascii="Arial" w:hAnsi="Arial" w:cs="Arial"/>
        </w:rPr>
        <w:t xml:space="preserve"> </w:t>
      </w:r>
      <w:r w:rsidR="00FE43A4" w:rsidRPr="001C2208">
        <w:rPr>
          <w:rFonts w:ascii="Arial" w:hAnsi="Arial" w:cs="Arial"/>
        </w:rPr>
        <w:t>that c</w:t>
      </w:r>
      <w:r w:rsidR="00DB5E4F" w:rsidRPr="001C2208">
        <w:rPr>
          <w:rFonts w:ascii="Arial" w:hAnsi="Arial" w:cs="Arial"/>
        </w:rPr>
        <w:t xml:space="preserve">ontinuing professional development (CPD) has always been seen as something that is important within the teaching profession. </w:t>
      </w:r>
      <w:bookmarkEnd w:id="4"/>
      <w:r w:rsidR="00DA1DC8">
        <w:rPr>
          <w:rFonts w:ascii="Arial" w:hAnsi="Arial" w:cs="Arial"/>
        </w:rPr>
        <w:t>Due to</w:t>
      </w:r>
      <w:r w:rsidR="006B4D29" w:rsidRPr="001C2208">
        <w:rPr>
          <w:rFonts w:ascii="Arial" w:hAnsi="Arial" w:cs="Arial"/>
        </w:rPr>
        <w:t xml:space="preserve"> these reasons, more schools and EAs are</w:t>
      </w:r>
      <w:r w:rsidR="001459CD" w:rsidRPr="001C2208">
        <w:rPr>
          <w:rFonts w:ascii="Arial" w:hAnsi="Arial" w:cs="Arial"/>
        </w:rPr>
        <w:t xml:space="preserve"> being recommended to</w:t>
      </w:r>
      <w:r w:rsidR="006B4D29" w:rsidRPr="001C2208">
        <w:rPr>
          <w:rFonts w:ascii="Arial" w:hAnsi="Arial" w:cs="Arial"/>
        </w:rPr>
        <w:t xml:space="preserve"> implement formal CPD</w:t>
      </w:r>
      <w:r w:rsidR="001459CD" w:rsidRPr="001C2208">
        <w:rPr>
          <w:rFonts w:ascii="Arial" w:hAnsi="Arial" w:cs="Arial"/>
        </w:rPr>
        <w:t xml:space="preserve"> for teachers (General </w:t>
      </w:r>
      <w:r w:rsidR="00ED43AA">
        <w:rPr>
          <w:rFonts w:ascii="Arial" w:hAnsi="Arial" w:cs="Arial"/>
        </w:rPr>
        <w:t>T</w:t>
      </w:r>
      <w:r w:rsidR="001459CD" w:rsidRPr="001C2208">
        <w:rPr>
          <w:rFonts w:ascii="Arial" w:hAnsi="Arial" w:cs="Arial"/>
        </w:rPr>
        <w:t xml:space="preserve">eaching </w:t>
      </w:r>
      <w:r w:rsidR="00ED43AA">
        <w:rPr>
          <w:rFonts w:ascii="Arial" w:hAnsi="Arial" w:cs="Arial"/>
        </w:rPr>
        <w:t>C</w:t>
      </w:r>
      <w:r w:rsidR="001459CD" w:rsidRPr="001C2208">
        <w:rPr>
          <w:rFonts w:ascii="Arial" w:hAnsi="Arial" w:cs="Arial"/>
        </w:rPr>
        <w:t xml:space="preserve">ouncil for </w:t>
      </w:r>
      <w:r w:rsidR="00ED43AA" w:rsidRPr="001C2208">
        <w:rPr>
          <w:rFonts w:ascii="Arial" w:hAnsi="Arial" w:cs="Arial"/>
        </w:rPr>
        <w:t>Northern Ireland</w:t>
      </w:r>
      <w:r w:rsidR="001459CD" w:rsidRPr="001C2208">
        <w:rPr>
          <w:rFonts w:ascii="Arial" w:hAnsi="Arial" w:cs="Arial"/>
        </w:rPr>
        <w:t xml:space="preserve">, </w:t>
      </w:r>
      <w:r w:rsidR="001459CD" w:rsidRPr="0084206E">
        <w:rPr>
          <w:rFonts w:ascii="Arial" w:hAnsi="Arial" w:cs="Arial"/>
        </w:rPr>
        <w:t xml:space="preserve">2010; Greany and Allen, 2014). </w:t>
      </w:r>
      <w:r w:rsidRPr="0084206E">
        <w:rPr>
          <w:rFonts w:ascii="Arial" w:hAnsi="Arial" w:cs="Arial"/>
        </w:rPr>
        <w:t xml:space="preserve">Earley and Bubb (2004) </w:t>
      </w:r>
      <w:r w:rsidR="001C2208" w:rsidRPr="0084206E">
        <w:rPr>
          <w:rFonts w:ascii="Arial" w:hAnsi="Arial" w:cs="Arial"/>
        </w:rPr>
        <w:t>discuss the benefits of formal CPD for teachers</w:t>
      </w:r>
      <w:r w:rsidRPr="0084206E">
        <w:rPr>
          <w:rFonts w:ascii="Arial" w:hAnsi="Arial" w:cs="Arial"/>
        </w:rPr>
        <w:t xml:space="preserve"> </w:t>
      </w:r>
      <w:r w:rsidR="001C2208" w:rsidRPr="0084206E">
        <w:rPr>
          <w:rFonts w:ascii="Arial" w:hAnsi="Arial" w:cs="Arial"/>
        </w:rPr>
        <w:t>noting that it</w:t>
      </w:r>
      <w:r w:rsidRPr="0084206E">
        <w:rPr>
          <w:rFonts w:ascii="Arial" w:hAnsi="Arial" w:cs="Arial"/>
        </w:rPr>
        <w:t xml:space="preserve"> improves retention</w:t>
      </w:r>
      <w:r w:rsidR="001C2208" w:rsidRPr="0084206E">
        <w:rPr>
          <w:rFonts w:ascii="Arial" w:hAnsi="Arial" w:cs="Arial"/>
        </w:rPr>
        <w:t xml:space="preserve"> </w:t>
      </w:r>
      <w:r w:rsidR="001C2208" w:rsidRPr="00C3715E">
        <w:rPr>
          <w:rFonts w:ascii="Arial" w:hAnsi="Arial" w:cs="Arial"/>
        </w:rPr>
        <w:t>and</w:t>
      </w:r>
      <w:r w:rsidRPr="00C3715E">
        <w:rPr>
          <w:rFonts w:ascii="Arial" w:hAnsi="Arial" w:cs="Arial"/>
        </w:rPr>
        <w:t xml:space="preserve"> recruitment</w:t>
      </w:r>
      <w:r w:rsidR="001C2208" w:rsidRPr="00C3715E">
        <w:rPr>
          <w:rFonts w:ascii="Arial" w:hAnsi="Arial" w:cs="Arial"/>
        </w:rPr>
        <w:t xml:space="preserve"> of staff</w:t>
      </w:r>
      <w:r w:rsidRPr="00C3715E">
        <w:rPr>
          <w:rFonts w:ascii="Arial" w:hAnsi="Arial" w:cs="Arial"/>
        </w:rPr>
        <w:t xml:space="preserve"> </w:t>
      </w:r>
      <w:r w:rsidR="001C2208" w:rsidRPr="00C3715E">
        <w:rPr>
          <w:rFonts w:ascii="Arial" w:hAnsi="Arial" w:cs="Arial"/>
        </w:rPr>
        <w:t>as well as</w:t>
      </w:r>
      <w:r w:rsidRPr="00C3715E">
        <w:rPr>
          <w:rFonts w:ascii="Arial" w:hAnsi="Arial" w:cs="Arial"/>
        </w:rPr>
        <w:t xml:space="preserve"> contribut</w:t>
      </w:r>
      <w:r w:rsidR="001C2208" w:rsidRPr="00C3715E">
        <w:rPr>
          <w:rFonts w:ascii="Arial" w:hAnsi="Arial" w:cs="Arial"/>
        </w:rPr>
        <w:t>ing</w:t>
      </w:r>
      <w:r w:rsidRPr="00C3715E">
        <w:rPr>
          <w:rFonts w:ascii="Arial" w:hAnsi="Arial" w:cs="Arial"/>
        </w:rPr>
        <w:t xml:space="preserve"> to a positive ethos where everyone in the work place feels valued and motivated. </w:t>
      </w:r>
      <w:r w:rsidR="00C3715E" w:rsidRPr="009F1AFA">
        <w:rPr>
          <w:rFonts w:ascii="Arial" w:hAnsi="Arial" w:cs="Arial"/>
        </w:rPr>
        <w:t xml:space="preserve">If CPD aims to be able to raise the standards of teaching and pupils learning </w:t>
      </w:r>
      <w:r w:rsidR="009F1AFA">
        <w:rPr>
          <w:rFonts w:ascii="Arial" w:hAnsi="Arial" w:cs="Arial"/>
        </w:rPr>
        <w:t>it should</w:t>
      </w:r>
      <w:r w:rsidR="00C3715E" w:rsidRPr="009F1AFA">
        <w:rPr>
          <w:rFonts w:ascii="Arial" w:hAnsi="Arial" w:cs="Arial"/>
        </w:rPr>
        <w:t xml:space="preserve"> be put in place when there is a good understanding of the ways in which teachers learn best </w:t>
      </w:r>
      <w:r w:rsidR="00C3715E" w:rsidRPr="00A74B10">
        <w:rPr>
          <w:rFonts w:ascii="Arial" w:hAnsi="Arial" w:cs="Arial"/>
        </w:rPr>
        <w:t>themselves</w:t>
      </w:r>
      <w:r w:rsidR="009F1AFA" w:rsidRPr="00A74B10">
        <w:rPr>
          <w:rFonts w:ascii="Arial" w:hAnsi="Arial" w:cs="Arial"/>
        </w:rPr>
        <w:t xml:space="preserve"> (Day</w:t>
      </w:r>
      <w:r w:rsidR="00166E62" w:rsidRPr="00A74B10">
        <w:rPr>
          <w:rFonts w:ascii="Arial" w:hAnsi="Arial" w:cs="Arial"/>
        </w:rPr>
        <w:t>, 2002)</w:t>
      </w:r>
      <w:r w:rsidR="00C3715E" w:rsidRPr="00A74B10">
        <w:rPr>
          <w:rFonts w:ascii="Arial" w:hAnsi="Arial" w:cs="Arial"/>
        </w:rPr>
        <w:t>. However</w:t>
      </w:r>
      <w:r w:rsidR="00C3715E" w:rsidRPr="00166E62">
        <w:rPr>
          <w:rFonts w:ascii="Arial" w:hAnsi="Arial" w:cs="Arial"/>
        </w:rPr>
        <w:t xml:space="preserve">, </w:t>
      </w:r>
      <w:r w:rsidR="00166E62" w:rsidRPr="00166E62">
        <w:rPr>
          <w:rFonts w:ascii="Arial" w:hAnsi="Arial" w:cs="Arial"/>
        </w:rPr>
        <w:t xml:space="preserve">a significant </w:t>
      </w:r>
      <w:r w:rsidR="00AE1235">
        <w:rPr>
          <w:rFonts w:ascii="Arial" w:hAnsi="Arial" w:cs="Arial"/>
        </w:rPr>
        <w:t xml:space="preserve">amount of </w:t>
      </w:r>
      <w:r w:rsidR="00C3715E" w:rsidRPr="00166E62">
        <w:rPr>
          <w:rFonts w:ascii="Arial" w:hAnsi="Arial" w:cs="Arial"/>
        </w:rPr>
        <w:t>CPD does not seem to take place based on the complexity of the teacher</w:t>
      </w:r>
      <w:r w:rsidR="00166E62" w:rsidRPr="00166E62">
        <w:rPr>
          <w:rFonts w:ascii="Arial" w:hAnsi="Arial" w:cs="Arial"/>
        </w:rPr>
        <w:t xml:space="preserve"> or</w:t>
      </w:r>
      <w:r w:rsidR="00C3715E" w:rsidRPr="00166E62">
        <w:rPr>
          <w:rFonts w:ascii="Arial" w:hAnsi="Arial" w:cs="Arial"/>
        </w:rPr>
        <w:t xml:space="preserve"> demonstrate a commitment in supporting teacher</w:t>
      </w:r>
      <w:r w:rsidR="00166E62">
        <w:rPr>
          <w:rFonts w:ascii="Arial" w:hAnsi="Arial" w:cs="Arial"/>
        </w:rPr>
        <w:t>’</w:t>
      </w:r>
      <w:r w:rsidR="00C3715E" w:rsidRPr="00166E62">
        <w:rPr>
          <w:rFonts w:ascii="Arial" w:hAnsi="Arial" w:cs="Arial"/>
        </w:rPr>
        <w:t>s moral purposes, which is seen as an essential part of their professionalism and are fundamental aspects of the teaching profession (Sockett, 1993; Hochschild, 1993; Goleman, 1995).</w:t>
      </w:r>
      <w:r w:rsidR="00166E62" w:rsidRPr="00166E62">
        <w:rPr>
          <w:rFonts w:ascii="Arial" w:hAnsi="Arial" w:cs="Arial"/>
        </w:rPr>
        <w:t xml:space="preserve"> Instead</w:t>
      </w:r>
      <w:r w:rsidR="00A74B10">
        <w:rPr>
          <w:rFonts w:ascii="Arial" w:hAnsi="Arial" w:cs="Arial"/>
        </w:rPr>
        <w:t>, Day (2002) denounces that much of the CPD training focusses on ensuring compliance with the curriculum and assessment models which may alienate teachers who already feel overburdened with bur</w:t>
      </w:r>
      <w:r w:rsidR="008D6CBC">
        <w:rPr>
          <w:rFonts w:ascii="Arial" w:hAnsi="Arial" w:cs="Arial"/>
        </w:rPr>
        <w:t>eau</w:t>
      </w:r>
      <w:r w:rsidR="00A74B10">
        <w:rPr>
          <w:rFonts w:ascii="Arial" w:hAnsi="Arial" w:cs="Arial"/>
        </w:rPr>
        <w:t>cracy</w:t>
      </w:r>
      <w:r w:rsidR="008D6CBC" w:rsidRPr="006878B5">
        <w:rPr>
          <w:rFonts w:ascii="Arial" w:hAnsi="Arial" w:cs="Arial"/>
        </w:rPr>
        <w:t>.</w:t>
      </w:r>
      <w:r w:rsidR="006878B5">
        <w:rPr>
          <w:rFonts w:ascii="Arial" w:hAnsi="Arial" w:cs="Arial"/>
        </w:rPr>
        <w:t xml:space="preserve"> Furthermore,</w:t>
      </w:r>
      <w:r w:rsidR="006878B5" w:rsidRPr="006878B5">
        <w:rPr>
          <w:rFonts w:ascii="Arial" w:hAnsi="Arial" w:cs="Arial"/>
        </w:rPr>
        <w:t xml:space="preserve"> Castle et al. (1998) discusses three setbacks identified with regards to</w:t>
      </w:r>
      <w:r w:rsidR="006878B5">
        <w:rPr>
          <w:rFonts w:ascii="Arial" w:hAnsi="Arial" w:cs="Arial"/>
        </w:rPr>
        <w:t xml:space="preserve"> schools providing</w:t>
      </w:r>
      <w:r w:rsidR="006878B5" w:rsidRPr="006878B5">
        <w:rPr>
          <w:rFonts w:ascii="Arial" w:hAnsi="Arial" w:cs="Arial"/>
        </w:rPr>
        <w:t xml:space="preserve"> professional development. These are, funding</w:t>
      </w:r>
      <w:r w:rsidR="006878B5">
        <w:rPr>
          <w:rFonts w:ascii="Arial" w:hAnsi="Arial" w:cs="Arial"/>
        </w:rPr>
        <w:t xml:space="preserve"> and </w:t>
      </w:r>
      <w:r w:rsidR="006878B5" w:rsidRPr="006878B5">
        <w:rPr>
          <w:rFonts w:ascii="Arial" w:hAnsi="Arial" w:cs="Arial"/>
        </w:rPr>
        <w:t>resourcing, curriculum coherence and the relationship to practice.</w:t>
      </w:r>
    </w:p>
    <w:p w14:paraId="0624839C" w14:textId="0F00AF5B" w:rsidR="00E717DA" w:rsidRPr="003C1DDE" w:rsidRDefault="00196A90" w:rsidP="00C44AD7">
      <w:pPr>
        <w:tabs>
          <w:tab w:val="center" w:pos="4513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As </w:t>
      </w:r>
      <w:r w:rsidRPr="00196A90">
        <w:rPr>
          <w:rFonts w:ascii="Arial" w:hAnsi="Arial" w:cs="Arial"/>
        </w:rPr>
        <w:t>well as being given opportunities to help them become better practitioners</w:t>
      </w:r>
      <w:r>
        <w:rPr>
          <w:rFonts w:ascii="Arial" w:hAnsi="Arial" w:cs="Arial"/>
        </w:rPr>
        <w:t xml:space="preserve">, Earley and Bubb (2004) say </w:t>
      </w:r>
      <w:r w:rsidRPr="00196A90">
        <w:rPr>
          <w:rFonts w:ascii="Arial" w:hAnsi="Arial" w:cs="Arial"/>
        </w:rPr>
        <w:t xml:space="preserve">that teachers </w:t>
      </w:r>
      <w:r>
        <w:rPr>
          <w:rFonts w:ascii="Arial" w:hAnsi="Arial" w:cs="Arial"/>
        </w:rPr>
        <w:t xml:space="preserve">themselves </w:t>
      </w:r>
      <w:r w:rsidRPr="00196A90">
        <w:rPr>
          <w:rFonts w:ascii="Arial" w:hAnsi="Arial" w:cs="Arial"/>
        </w:rPr>
        <w:t>must be able to play a key role within the process of CPD</w:t>
      </w:r>
      <w:r>
        <w:rPr>
          <w:rFonts w:ascii="Arial" w:hAnsi="Arial" w:cs="Arial"/>
        </w:rPr>
        <w:t>. De</w:t>
      </w:r>
      <w:r w:rsidR="00DD7EE8">
        <w:rPr>
          <w:rFonts w:ascii="Arial" w:hAnsi="Arial" w:cs="Arial"/>
        </w:rPr>
        <w:t xml:space="preserve"> Vries et al. (2014) identify three ways in which teachers themselves can participate in CPD. These are updating knowledge and skills, reflective activities and collaborative </w:t>
      </w:r>
      <w:r w:rsidR="00DD7EE8" w:rsidRPr="000D2828">
        <w:rPr>
          <w:rFonts w:ascii="Arial" w:hAnsi="Arial" w:cs="Arial"/>
        </w:rPr>
        <w:t xml:space="preserve">activities. </w:t>
      </w:r>
      <w:r w:rsidR="00D40DA3" w:rsidRPr="000D2828">
        <w:rPr>
          <w:rFonts w:ascii="Arial" w:hAnsi="Arial" w:cs="Arial"/>
        </w:rPr>
        <w:t xml:space="preserve">Verloop et al. (2001) notes that </w:t>
      </w:r>
      <w:r w:rsidR="00D40DA3">
        <w:rPr>
          <w:rFonts w:ascii="Arial" w:hAnsi="Arial" w:cs="Arial"/>
        </w:rPr>
        <w:t>teachers can develop their practical and theoretical knowledge in multiple contexts. These can include personal research and attending courses. De Vries et al. (</w:t>
      </w:r>
      <w:r w:rsidR="00D40DA3" w:rsidRPr="00D40DA3">
        <w:rPr>
          <w:rFonts w:ascii="Arial" w:hAnsi="Arial" w:cs="Arial"/>
        </w:rPr>
        <w:t>2014)</w:t>
      </w:r>
      <w:r w:rsidR="00D40DA3">
        <w:rPr>
          <w:rFonts w:ascii="Arial" w:hAnsi="Arial" w:cs="Arial"/>
        </w:rPr>
        <w:t xml:space="preserve"> notes that this knowledge</w:t>
      </w:r>
      <w:r w:rsidR="00980367">
        <w:rPr>
          <w:rFonts w:ascii="Arial" w:hAnsi="Arial" w:cs="Arial"/>
        </w:rPr>
        <w:t xml:space="preserve"> requires</w:t>
      </w:r>
      <w:r w:rsidR="00D40DA3" w:rsidRPr="00D40DA3">
        <w:rPr>
          <w:rFonts w:ascii="Arial" w:hAnsi="Arial" w:cs="Arial"/>
        </w:rPr>
        <w:t xml:space="preserve"> </w:t>
      </w:r>
      <w:r w:rsidR="00980367">
        <w:rPr>
          <w:rFonts w:ascii="Arial" w:hAnsi="Arial" w:cs="Arial"/>
        </w:rPr>
        <w:t xml:space="preserve">constant </w:t>
      </w:r>
      <w:r w:rsidR="00D40DA3" w:rsidRPr="00D40DA3">
        <w:rPr>
          <w:rFonts w:ascii="Arial" w:hAnsi="Arial" w:cs="Arial"/>
        </w:rPr>
        <w:t>updates to reflect societal and educational developments and innovations</w:t>
      </w:r>
      <w:r w:rsidR="00980367">
        <w:rPr>
          <w:rFonts w:ascii="Arial" w:hAnsi="Arial" w:cs="Arial"/>
        </w:rPr>
        <w:t xml:space="preserve">. A certain level knowledge is necessary for other methods of development such as reflection in order to make it meaningful </w:t>
      </w:r>
      <w:r w:rsidR="00980367" w:rsidRPr="000D2828">
        <w:rPr>
          <w:rFonts w:ascii="Arial" w:hAnsi="Arial" w:cs="Arial"/>
        </w:rPr>
        <w:t>(</w:t>
      </w:r>
      <w:r w:rsidR="005019A1" w:rsidRPr="000D2828">
        <w:rPr>
          <w:rFonts w:ascii="Arial" w:hAnsi="Arial" w:cs="Arial"/>
        </w:rPr>
        <w:t>Verloop, 2001; Van de Ven, 2009</w:t>
      </w:r>
      <w:r w:rsidR="005019A1" w:rsidRPr="0084206E">
        <w:rPr>
          <w:rFonts w:ascii="Arial" w:hAnsi="Arial" w:cs="Arial"/>
        </w:rPr>
        <w:t xml:space="preserve">). </w:t>
      </w:r>
      <w:bookmarkStart w:id="5" w:name="_Hlk37247889"/>
      <w:r w:rsidR="00696B64" w:rsidRPr="0084206E">
        <w:rPr>
          <w:rFonts w:ascii="Arial" w:hAnsi="Arial" w:cs="Arial"/>
        </w:rPr>
        <w:t>Schon (1983), Eraut (1994</w:t>
      </w:r>
      <w:r w:rsidR="00696B64" w:rsidRPr="002B3ED8">
        <w:rPr>
          <w:rFonts w:ascii="Arial" w:hAnsi="Arial" w:cs="Arial"/>
        </w:rPr>
        <w:t xml:space="preserve">) and </w:t>
      </w:r>
      <w:bookmarkStart w:id="6" w:name="_Hlk36931935"/>
      <w:r w:rsidR="00696B64" w:rsidRPr="000D2828">
        <w:rPr>
          <w:rFonts w:ascii="Arial" w:hAnsi="Arial" w:cs="Arial"/>
        </w:rPr>
        <w:t>Cheetham and Chivers (2001</w:t>
      </w:r>
      <w:bookmarkEnd w:id="6"/>
      <w:r w:rsidR="00696B64" w:rsidRPr="000D2828">
        <w:rPr>
          <w:rFonts w:ascii="Arial" w:hAnsi="Arial" w:cs="Arial"/>
        </w:rPr>
        <w:t xml:space="preserve">) describe </w:t>
      </w:r>
      <w:r w:rsidR="00696B64" w:rsidRPr="00696B64">
        <w:rPr>
          <w:rFonts w:ascii="Arial" w:hAnsi="Arial" w:cs="Arial"/>
        </w:rPr>
        <w:t xml:space="preserve">reflection as an essential part of professional learning as it helps practitioners to make sense of their </w:t>
      </w:r>
      <w:r w:rsidR="00EE72E1">
        <w:rPr>
          <w:rFonts w:ascii="Arial" w:hAnsi="Arial" w:cs="Arial"/>
        </w:rPr>
        <w:t xml:space="preserve">knowledge and how to adapt it to put it into practice, similar to reflective cycles </w:t>
      </w:r>
      <w:r w:rsidR="00EE72E1" w:rsidRPr="00272B56">
        <w:rPr>
          <w:rFonts w:ascii="Arial" w:hAnsi="Arial" w:cs="Arial"/>
        </w:rPr>
        <w:t>developed by Kolb (1984) and Gibbs (</w:t>
      </w:r>
      <w:r w:rsidR="00EE72E1" w:rsidRPr="004512EE">
        <w:rPr>
          <w:rFonts w:ascii="Arial" w:hAnsi="Arial" w:cs="Arial"/>
        </w:rPr>
        <w:t xml:space="preserve">1988). </w:t>
      </w:r>
      <w:r w:rsidR="00EE72E1">
        <w:rPr>
          <w:rFonts w:ascii="Arial" w:hAnsi="Arial" w:cs="Arial"/>
        </w:rPr>
        <w:t xml:space="preserve">However, despite this many teachers do not engage in reflective activities as part of CPD </w:t>
      </w:r>
      <w:r w:rsidR="00EE72E1" w:rsidRPr="00AC5956">
        <w:rPr>
          <w:rFonts w:ascii="Arial" w:hAnsi="Arial" w:cs="Arial"/>
        </w:rPr>
        <w:t xml:space="preserve">(Kwakman, 2003; Van Eekelen, 2005; </w:t>
      </w:r>
      <w:r w:rsidR="00C51F53" w:rsidRPr="00AC5956">
        <w:rPr>
          <w:rFonts w:ascii="Arial" w:hAnsi="Arial" w:cs="Arial"/>
        </w:rPr>
        <w:t xml:space="preserve">Dijkstra, 2009). </w:t>
      </w:r>
      <w:bookmarkStart w:id="7" w:name="_Hlk36322518"/>
      <w:bookmarkStart w:id="8" w:name="_Hlk37247486"/>
      <w:bookmarkEnd w:id="5"/>
      <w:r w:rsidR="00170012" w:rsidRPr="00AC5956">
        <w:rPr>
          <w:rFonts w:ascii="Arial" w:hAnsi="Arial" w:cs="Arial"/>
        </w:rPr>
        <w:t xml:space="preserve">Pickering </w:t>
      </w:r>
      <w:r w:rsidR="00170012" w:rsidRPr="00ED43AA">
        <w:rPr>
          <w:rFonts w:ascii="Arial" w:hAnsi="Arial" w:cs="Arial"/>
        </w:rPr>
        <w:t>et al</w:t>
      </w:r>
      <w:r w:rsidR="00FA101F">
        <w:rPr>
          <w:rFonts w:ascii="Arial" w:hAnsi="Arial" w:cs="Arial"/>
        </w:rPr>
        <w:t>.</w:t>
      </w:r>
      <w:r w:rsidR="00170012" w:rsidRPr="00ED43AA">
        <w:rPr>
          <w:rFonts w:ascii="Arial" w:hAnsi="Arial" w:cs="Arial"/>
        </w:rPr>
        <w:t xml:space="preserve"> (2007) and Street and Temperley (2005) dis</w:t>
      </w:r>
      <w:r w:rsidR="00170012" w:rsidRPr="00C51F53">
        <w:rPr>
          <w:rFonts w:ascii="Arial" w:hAnsi="Arial" w:cs="Arial"/>
        </w:rPr>
        <w:t xml:space="preserve">cuss that teachers can work together </w:t>
      </w:r>
      <w:r w:rsidR="00C51F53" w:rsidRPr="00C51F53">
        <w:rPr>
          <w:rFonts w:ascii="Arial" w:hAnsi="Arial" w:cs="Arial"/>
        </w:rPr>
        <w:t xml:space="preserve">in CPD, </w:t>
      </w:r>
      <w:r w:rsidR="00170012" w:rsidRPr="00C51F53">
        <w:rPr>
          <w:rFonts w:ascii="Arial" w:hAnsi="Arial" w:cs="Arial"/>
        </w:rPr>
        <w:t>collaboratively being able to learn from each other whilst also offering support.</w:t>
      </w:r>
      <w:bookmarkEnd w:id="7"/>
      <w:r w:rsidR="00ED43AA">
        <w:rPr>
          <w:rFonts w:ascii="Arial" w:hAnsi="Arial" w:cs="Arial"/>
        </w:rPr>
        <w:t xml:space="preserve"> </w:t>
      </w:r>
      <w:r w:rsidR="00FB1A33">
        <w:rPr>
          <w:rFonts w:ascii="Arial" w:hAnsi="Arial" w:cs="Arial"/>
        </w:rPr>
        <w:t xml:space="preserve">Working collaboratively can introduce new ideas and </w:t>
      </w:r>
      <w:r w:rsidR="00C34818">
        <w:rPr>
          <w:rFonts w:ascii="Arial" w:hAnsi="Arial" w:cs="Arial"/>
        </w:rPr>
        <w:t xml:space="preserve">different </w:t>
      </w:r>
      <w:r w:rsidR="00FB1A33">
        <w:rPr>
          <w:rFonts w:ascii="Arial" w:hAnsi="Arial" w:cs="Arial"/>
        </w:rPr>
        <w:t xml:space="preserve">approaches to </w:t>
      </w:r>
      <w:r w:rsidR="00C34818">
        <w:rPr>
          <w:rFonts w:ascii="Arial" w:hAnsi="Arial" w:cs="Arial"/>
        </w:rPr>
        <w:t xml:space="preserve">challenges for </w:t>
      </w:r>
      <w:r w:rsidR="00C34818" w:rsidRPr="002B3ED8">
        <w:rPr>
          <w:rFonts w:ascii="Arial" w:hAnsi="Arial" w:cs="Arial"/>
        </w:rPr>
        <w:t>teachers (</w:t>
      </w:r>
      <w:bookmarkStart w:id="9" w:name="_Hlk37082642"/>
      <w:r w:rsidR="00C34818" w:rsidRPr="002B3ED8">
        <w:rPr>
          <w:rFonts w:ascii="Arial" w:hAnsi="Arial" w:cs="Arial"/>
        </w:rPr>
        <w:t xml:space="preserve">Putnam and Borko, 2000; </w:t>
      </w:r>
      <w:r w:rsidR="00C34818" w:rsidRPr="00AC5956">
        <w:rPr>
          <w:rFonts w:ascii="Arial" w:hAnsi="Arial" w:cs="Arial"/>
        </w:rPr>
        <w:t>Kwakman, 2003</w:t>
      </w:r>
      <w:bookmarkEnd w:id="9"/>
      <w:r w:rsidR="00C34818" w:rsidRPr="00AC5956">
        <w:rPr>
          <w:rFonts w:ascii="Arial" w:hAnsi="Arial" w:cs="Arial"/>
        </w:rPr>
        <w:t xml:space="preserve">). </w:t>
      </w:r>
      <w:r w:rsidR="00C34818">
        <w:rPr>
          <w:rFonts w:ascii="Arial" w:hAnsi="Arial" w:cs="Arial"/>
        </w:rPr>
        <w:t>The support provided through this method can also reduce stress and improve confidence (</w:t>
      </w:r>
      <w:r w:rsidR="00C34818" w:rsidRPr="00272B56">
        <w:rPr>
          <w:rFonts w:ascii="Arial" w:hAnsi="Arial" w:cs="Arial"/>
        </w:rPr>
        <w:t>Cheetham and Chivers, 200</w:t>
      </w:r>
      <w:r w:rsidR="00272B56" w:rsidRPr="00272B56">
        <w:rPr>
          <w:rFonts w:ascii="Arial" w:hAnsi="Arial" w:cs="Arial"/>
        </w:rPr>
        <w:t>1</w:t>
      </w:r>
      <w:r w:rsidR="00C34818" w:rsidRPr="00272B56">
        <w:rPr>
          <w:rFonts w:ascii="Arial" w:hAnsi="Arial" w:cs="Arial"/>
        </w:rPr>
        <w:t xml:space="preserve">). </w:t>
      </w:r>
      <w:r w:rsidR="00C34818">
        <w:rPr>
          <w:rFonts w:ascii="Arial" w:hAnsi="Arial" w:cs="Arial"/>
        </w:rPr>
        <w:t xml:space="preserve">Collaborative work between teachers can develop </w:t>
      </w:r>
      <w:r w:rsidR="00D24D9B">
        <w:rPr>
          <w:rFonts w:ascii="Arial" w:hAnsi="Arial" w:cs="Arial"/>
        </w:rPr>
        <w:t>P</w:t>
      </w:r>
      <w:r w:rsidR="00534BEF">
        <w:rPr>
          <w:rFonts w:ascii="Arial" w:hAnsi="Arial" w:cs="Arial"/>
        </w:rPr>
        <w:t xml:space="preserve">rofessional </w:t>
      </w:r>
      <w:r w:rsidR="00D24D9B">
        <w:rPr>
          <w:rFonts w:ascii="Arial" w:hAnsi="Arial" w:cs="Arial"/>
        </w:rPr>
        <w:t>L</w:t>
      </w:r>
      <w:r w:rsidR="00534BEF">
        <w:rPr>
          <w:rFonts w:ascii="Arial" w:hAnsi="Arial" w:cs="Arial"/>
        </w:rPr>
        <w:t xml:space="preserve">earning </w:t>
      </w:r>
      <w:r w:rsidR="00D24D9B">
        <w:rPr>
          <w:rFonts w:ascii="Arial" w:hAnsi="Arial" w:cs="Arial"/>
        </w:rPr>
        <w:t>C</w:t>
      </w:r>
      <w:r w:rsidR="00534BEF">
        <w:rPr>
          <w:rFonts w:ascii="Arial" w:hAnsi="Arial" w:cs="Arial"/>
        </w:rPr>
        <w:t xml:space="preserve">ommunities </w:t>
      </w:r>
      <w:r w:rsidR="00D24D9B">
        <w:rPr>
          <w:rFonts w:ascii="Arial" w:hAnsi="Arial" w:cs="Arial"/>
        </w:rPr>
        <w:t xml:space="preserve">(PLCs) </w:t>
      </w:r>
      <w:r w:rsidR="00534BEF">
        <w:rPr>
          <w:rFonts w:ascii="Arial" w:hAnsi="Arial" w:cs="Arial"/>
        </w:rPr>
        <w:t xml:space="preserve">which have been found to enhance learning for both teachers and </w:t>
      </w:r>
      <w:r w:rsidR="00534BEF" w:rsidRPr="0084206E">
        <w:rPr>
          <w:rFonts w:ascii="Arial" w:hAnsi="Arial" w:cs="Arial"/>
        </w:rPr>
        <w:t>students (Bol</w:t>
      </w:r>
      <w:r w:rsidR="0084206E" w:rsidRPr="0084206E">
        <w:rPr>
          <w:rFonts w:ascii="Arial" w:hAnsi="Arial" w:cs="Arial"/>
        </w:rPr>
        <w:t>a</w:t>
      </w:r>
      <w:r w:rsidR="00534BEF" w:rsidRPr="0084206E">
        <w:rPr>
          <w:rFonts w:ascii="Arial" w:hAnsi="Arial" w:cs="Arial"/>
        </w:rPr>
        <w:t xml:space="preserve">m et al., </w:t>
      </w:r>
      <w:r w:rsidR="00534BEF" w:rsidRPr="00732B31">
        <w:rPr>
          <w:rFonts w:ascii="Arial" w:hAnsi="Arial" w:cs="Arial"/>
        </w:rPr>
        <w:t>2005; Greany and Allen, 2014</w:t>
      </w:r>
      <w:r w:rsidR="00534BEF" w:rsidRPr="007B5725">
        <w:rPr>
          <w:rFonts w:ascii="Arial" w:hAnsi="Arial" w:cs="Arial"/>
        </w:rPr>
        <w:t>).</w:t>
      </w:r>
      <w:r w:rsidR="002D08CF" w:rsidRPr="007B5725">
        <w:rPr>
          <w:rFonts w:ascii="Arial" w:hAnsi="Arial" w:cs="Arial"/>
        </w:rPr>
        <w:t xml:space="preserve"> </w:t>
      </w:r>
      <w:bookmarkEnd w:id="8"/>
      <w:r w:rsidR="002D08CF" w:rsidRPr="007B5725">
        <w:rPr>
          <w:rFonts w:ascii="Arial" w:hAnsi="Arial" w:cs="Arial"/>
        </w:rPr>
        <w:t xml:space="preserve">Sergiovanni (1996) writes </w:t>
      </w:r>
      <w:r w:rsidR="002D08CF">
        <w:rPr>
          <w:rFonts w:ascii="Arial" w:hAnsi="Arial" w:cs="Arial"/>
        </w:rPr>
        <w:t>that the idea of classrooms acting as learning communities for children will remain more rhetoric than real unless schools become learning communities for teachers.</w:t>
      </w:r>
      <w:r w:rsidR="003C1DDE">
        <w:rPr>
          <w:rFonts w:ascii="Arial" w:hAnsi="Arial" w:cs="Arial"/>
        </w:rPr>
        <w:t xml:space="preserve"> </w:t>
      </w:r>
      <w:r w:rsidR="003C1DDE" w:rsidRPr="0084206E">
        <w:rPr>
          <w:rFonts w:ascii="Arial" w:hAnsi="Arial" w:cs="Arial"/>
        </w:rPr>
        <w:t xml:space="preserve">However, Hargreaves (1998) argues that </w:t>
      </w:r>
      <w:r w:rsidR="003C1DDE">
        <w:rPr>
          <w:rFonts w:ascii="Arial" w:hAnsi="Arial" w:cs="Arial"/>
        </w:rPr>
        <w:t>sharing ideas does not necessarily mean sharing of knowledge but more the sharing of information which only becomes knowledge to the receiving party when considered and applied to context.</w:t>
      </w:r>
    </w:p>
    <w:p w14:paraId="00C155A3" w14:textId="2D8CAECB" w:rsidR="00610E46" w:rsidRPr="00BA0DFF" w:rsidRDefault="007B5725" w:rsidP="00C44AD7">
      <w:pPr>
        <w:spacing w:line="360" w:lineRule="auto"/>
        <w:rPr>
          <w:rFonts w:ascii="Arial" w:hAnsi="Arial" w:cs="Arial"/>
          <w:u w:val="single"/>
        </w:rPr>
      </w:pPr>
      <w:r w:rsidRPr="007B5725">
        <w:rPr>
          <w:rFonts w:ascii="Arial" w:eastAsia="Times New Roman" w:hAnsi="Arial" w:cs="Arial"/>
          <w:lang w:eastAsia="en-GB"/>
        </w:rPr>
        <w:t xml:space="preserve">The chosen priority within the SDP that will be discussed is the continuation of professional learning for all staff within the school. </w:t>
      </w:r>
      <w:r w:rsidR="008F2A4F">
        <w:rPr>
          <w:rFonts w:ascii="Arial" w:eastAsia="Times New Roman" w:hAnsi="Arial" w:cs="Arial"/>
          <w:lang w:eastAsia="en-GB"/>
        </w:rPr>
        <w:t>T</w:t>
      </w:r>
      <w:r w:rsidRPr="007B5725">
        <w:rPr>
          <w:rFonts w:ascii="Arial" w:eastAsia="Times New Roman" w:hAnsi="Arial" w:cs="Arial"/>
          <w:lang w:eastAsia="en-GB"/>
        </w:rPr>
        <w:t xml:space="preserve">he SDP </w:t>
      </w:r>
      <w:r w:rsidR="004E31BF">
        <w:rPr>
          <w:rFonts w:ascii="Arial" w:eastAsia="Times New Roman" w:hAnsi="Arial" w:cs="Arial"/>
          <w:lang w:eastAsia="en-GB"/>
        </w:rPr>
        <w:t xml:space="preserve">shown in appendix 1 </w:t>
      </w:r>
      <w:r w:rsidRPr="007B5725">
        <w:rPr>
          <w:rFonts w:ascii="Arial" w:eastAsia="Times New Roman" w:hAnsi="Arial" w:cs="Arial"/>
          <w:lang w:eastAsia="en-GB"/>
        </w:rPr>
        <w:t>outline</w:t>
      </w:r>
      <w:r w:rsidR="008F2A4F">
        <w:rPr>
          <w:rFonts w:ascii="Arial" w:eastAsia="Times New Roman" w:hAnsi="Arial" w:cs="Arial"/>
          <w:lang w:eastAsia="en-GB"/>
        </w:rPr>
        <w:t>s</w:t>
      </w:r>
      <w:r w:rsidRPr="007B5725">
        <w:rPr>
          <w:rFonts w:ascii="Arial" w:eastAsia="Times New Roman" w:hAnsi="Arial" w:cs="Arial"/>
          <w:lang w:eastAsia="en-GB"/>
        </w:rPr>
        <w:t xml:space="preserve"> that professional learning and development must be tailored to the teacher</w:t>
      </w:r>
      <w:r w:rsidR="008F2A4F">
        <w:rPr>
          <w:rFonts w:ascii="Arial" w:eastAsia="Times New Roman" w:hAnsi="Arial" w:cs="Arial"/>
          <w:lang w:eastAsia="en-GB"/>
        </w:rPr>
        <w:t>’</w:t>
      </w:r>
      <w:r w:rsidRPr="007B5725">
        <w:rPr>
          <w:rFonts w:ascii="Arial" w:eastAsia="Times New Roman" w:hAnsi="Arial" w:cs="Arial"/>
          <w:lang w:eastAsia="en-GB"/>
        </w:rPr>
        <w:t xml:space="preserve">s individual needs and this could involve a teacher taking on a new role within the school or developing and widening their knowledge of a role they currently have. </w:t>
      </w:r>
      <w:r w:rsidR="008F2A4F">
        <w:rPr>
          <w:rFonts w:ascii="Arial" w:eastAsia="Times New Roman" w:hAnsi="Arial" w:cs="Arial"/>
          <w:lang w:eastAsia="en-GB"/>
        </w:rPr>
        <w:t>T</w:t>
      </w:r>
      <w:r w:rsidRPr="007B5725">
        <w:rPr>
          <w:rFonts w:ascii="Arial" w:eastAsia="Times New Roman" w:hAnsi="Arial" w:cs="Arial"/>
          <w:lang w:eastAsia="en-GB"/>
        </w:rPr>
        <w:t>here are three inspection areas that the school have focused on. These are teaching and learning experiences, care, support and guidance and leadership and management.</w:t>
      </w:r>
    </w:p>
    <w:p w14:paraId="4EE8AABF" w14:textId="62F07337" w:rsidR="004D6473" w:rsidRDefault="00DA3C22" w:rsidP="00C44AD7">
      <w:pPr>
        <w:spacing w:after="0"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lang w:eastAsia="en-GB"/>
        </w:rPr>
        <w:t>One of the action points w</w:t>
      </w:r>
      <w:r w:rsidR="007B5725" w:rsidRPr="007B5725">
        <w:rPr>
          <w:rFonts w:ascii="Arial" w:eastAsia="Times New Roman" w:hAnsi="Arial" w:cs="Arial"/>
          <w:lang w:eastAsia="en-GB"/>
        </w:rPr>
        <w:t xml:space="preserve">ithin the SDP </w:t>
      </w:r>
      <w:r w:rsidR="00CD772F">
        <w:rPr>
          <w:rFonts w:ascii="Arial" w:eastAsia="Times New Roman" w:hAnsi="Arial" w:cs="Arial"/>
          <w:lang w:eastAsia="en-GB"/>
        </w:rPr>
        <w:t xml:space="preserve">shown in </w:t>
      </w:r>
      <w:r w:rsidR="004E31BF">
        <w:rPr>
          <w:rFonts w:ascii="Arial" w:eastAsia="Times New Roman" w:hAnsi="Arial" w:cs="Arial"/>
          <w:lang w:eastAsia="en-GB"/>
        </w:rPr>
        <w:t xml:space="preserve">appendix 1 </w:t>
      </w:r>
      <w:r w:rsidR="004D6473" w:rsidRPr="004D6473">
        <w:rPr>
          <w:rFonts w:ascii="Arial" w:eastAsia="Times New Roman" w:hAnsi="Arial" w:cs="Arial"/>
          <w:lang w:eastAsia="en-GB"/>
        </w:rPr>
        <w:t>relates</w:t>
      </w:r>
      <w:r w:rsidR="001A3A7E" w:rsidRPr="004D6473">
        <w:rPr>
          <w:rFonts w:ascii="Arial" w:eastAsia="Times New Roman" w:hAnsi="Arial" w:cs="Arial"/>
          <w:lang w:eastAsia="en-GB"/>
        </w:rPr>
        <w:t xml:space="preserve"> </w:t>
      </w:r>
      <w:r w:rsidR="00B815DF">
        <w:rPr>
          <w:rFonts w:ascii="Arial" w:eastAsia="Times New Roman" w:hAnsi="Arial" w:cs="Arial"/>
          <w:lang w:eastAsia="en-GB"/>
        </w:rPr>
        <w:t xml:space="preserve">to </w:t>
      </w:r>
      <w:r w:rsidRPr="004D6473">
        <w:rPr>
          <w:rFonts w:ascii="Arial" w:eastAsia="Times New Roman" w:hAnsi="Arial" w:cs="Arial"/>
          <w:lang w:eastAsia="en-GB"/>
        </w:rPr>
        <w:t xml:space="preserve">professional learning for staff in relation with education provision for children with </w:t>
      </w:r>
      <w:r w:rsidR="001A3A7E" w:rsidRPr="004D6473">
        <w:rPr>
          <w:rFonts w:ascii="Arial" w:eastAsia="Times New Roman" w:hAnsi="Arial" w:cs="Arial"/>
          <w:lang w:eastAsia="en-GB"/>
        </w:rPr>
        <w:t xml:space="preserve">English as an Additional </w:t>
      </w:r>
      <w:r w:rsidR="001A3A7E" w:rsidRPr="004D6473">
        <w:rPr>
          <w:rFonts w:ascii="Arial" w:eastAsia="Times New Roman" w:hAnsi="Arial" w:cs="Arial"/>
          <w:lang w:eastAsia="en-GB"/>
        </w:rPr>
        <w:lastRenderedPageBreak/>
        <w:t>Language</w:t>
      </w:r>
      <w:r w:rsidR="007B5725" w:rsidRPr="004D6473">
        <w:rPr>
          <w:rFonts w:ascii="Arial" w:eastAsia="Times New Roman" w:hAnsi="Arial" w:cs="Arial"/>
          <w:lang w:eastAsia="en-GB"/>
        </w:rPr>
        <w:t xml:space="preserve"> </w:t>
      </w:r>
      <w:r w:rsidR="001A3A7E" w:rsidRPr="004D6473">
        <w:rPr>
          <w:rFonts w:ascii="Arial" w:eastAsia="Times New Roman" w:hAnsi="Arial" w:cs="Arial"/>
          <w:lang w:eastAsia="en-GB"/>
        </w:rPr>
        <w:t>(</w:t>
      </w:r>
      <w:r w:rsidR="007B5725" w:rsidRPr="004D6473">
        <w:rPr>
          <w:rFonts w:ascii="Arial" w:eastAsia="Times New Roman" w:hAnsi="Arial" w:cs="Arial"/>
          <w:lang w:eastAsia="en-GB"/>
        </w:rPr>
        <w:t>EAL</w:t>
      </w:r>
      <w:r w:rsidR="001A3A7E" w:rsidRPr="004D6473">
        <w:rPr>
          <w:rFonts w:ascii="Arial" w:eastAsia="Times New Roman" w:hAnsi="Arial" w:cs="Arial"/>
          <w:lang w:eastAsia="en-GB"/>
        </w:rPr>
        <w:t>)</w:t>
      </w:r>
      <w:r w:rsidR="007B5725" w:rsidRPr="004D6473">
        <w:rPr>
          <w:rFonts w:ascii="Arial" w:eastAsia="Times New Roman" w:hAnsi="Arial" w:cs="Arial"/>
          <w:lang w:eastAsia="en-GB"/>
        </w:rPr>
        <w:t>.</w:t>
      </w:r>
      <w:r w:rsidRPr="004D6473">
        <w:rPr>
          <w:rFonts w:ascii="Arial" w:eastAsia="Times New Roman" w:hAnsi="Arial" w:cs="Arial"/>
          <w:lang w:eastAsia="en-GB"/>
        </w:rPr>
        <w:t xml:space="preserve"> </w:t>
      </w:r>
      <w:r w:rsidR="00E36AAA" w:rsidRPr="004D6473">
        <w:rPr>
          <w:rFonts w:ascii="Arial" w:eastAsia="Times New Roman" w:hAnsi="Arial" w:cs="Arial"/>
          <w:lang w:eastAsia="en-GB"/>
        </w:rPr>
        <w:t>For this particular action point the school has involved all members of staff to ensure the training is consistent to everyone.</w:t>
      </w:r>
      <w:r w:rsidRPr="004D6473">
        <w:rPr>
          <w:rFonts w:ascii="Arial" w:eastAsia="Times New Roman" w:hAnsi="Arial" w:cs="Arial"/>
          <w:lang w:eastAsia="en-GB"/>
        </w:rPr>
        <w:t xml:space="preserve"> </w:t>
      </w:r>
      <w:r w:rsidR="007B5725" w:rsidRPr="004D6473">
        <w:rPr>
          <w:rFonts w:ascii="Arial" w:eastAsia="Times New Roman" w:hAnsi="Arial" w:cs="Arial"/>
          <w:lang w:eastAsia="en-GB"/>
        </w:rPr>
        <w:t xml:space="preserve">To ensure that staff become more </w:t>
      </w:r>
      <w:r w:rsidR="00C836F0" w:rsidRPr="004D6473">
        <w:rPr>
          <w:rFonts w:ascii="Arial" w:eastAsia="Times New Roman" w:hAnsi="Arial" w:cs="Arial"/>
          <w:lang w:eastAsia="en-GB"/>
        </w:rPr>
        <w:t>assured</w:t>
      </w:r>
      <w:r w:rsidR="007B5725" w:rsidRPr="004D6473">
        <w:rPr>
          <w:rFonts w:ascii="Arial" w:eastAsia="Times New Roman" w:hAnsi="Arial" w:cs="Arial"/>
          <w:lang w:eastAsia="en-GB"/>
        </w:rPr>
        <w:t xml:space="preserve"> in supporting children</w:t>
      </w:r>
      <w:r w:rsidR="00C836F0" w:rsidRPr="004D6473">
        <w:rPr>
          <w:rFonts w:ascii="Arial" w:eastAsia="Times New Roman" w:hAnsi="Arial" w:cs="Arial"/>
          <w:lang w:eastAsia="en-GB"/>
        </w:rPr>
        <w:t xml:space="preserve"> with EAL</w:t>
      </w:r>
      <w:r w:rsidR="007B5725" w:rsidRPr="004D6473">
        <w:rPr>
          <w:rFonts w:ascii="Arial" w:eastAsia="Times New Roman" w:hAnsi="Arial" w:cs="Arial"/>
          <w:lang w:eastAsia="en-GB"/>
        </w:rPr>
        <w:t xml:space="preserve"> the school </w:t>
      </w:r>
      <w:r w:rsidR="00DD5280" w:rsidRPr="004D6473">
        <w:rPr>
          <w:rFonts w:ascii="Arial" w:eastAsia="Times New Roman" w:hAnsi="Arial" w:cs="Arial"/>
          <w:lang w:eastAsia="en-GB"/>
        </w:rPr>
        <w:t>will</w:t>
      </w:r>
      <w:r w:rsidR="00BA45DA" w:rsidRPr="004D6473">
        <w:rPr>
          <w:rFonts w:ascii="Arial" w:eastAsia="Times New Roman" w:hAnsi="Arial" w:cs="Arial"/>
          <w:lang w:eastAsia="en-GB"/>
        </w:rPr>
        <w:t xml:space="preserve"> </w:t>
      </w:r>
      <w:r w:rsidR="007B5725" w:rsidRPr="004D6473">
        <w:rPr>
          <w:rFonts w:ascii="Arial" w:eastAsia="Times New Roman" w:hAnsi="Arial" w:cs="Arial"/>
          <w:lang w:eastAsia="en-GB"/>
        </w:rPr>
        <w:t xml:space="preserve">employ an EAL specialist </w:t>
      </w:r>
      <w:r w:rsidR="00A54CFF" w:rsidRPr="004D6473">
        <w:rPr>
          <w:rFonts w:ascii="Arial" w:eastAsia="Times New Roman" w:hAnsi="Arial" w:cs="Arial"/>
          <w:lang w:eastAsia="en-GB"/>
        </w:rPr>
        <w:t>to</w:t>
      </w:r>
      <w:r w:rsidR="007B5725" w:rsidRPr="004D6473">
        <w:rPr>
          <w:rFonts w:ascii="Arial" w:eastAsia="Times New Roman" w:hAnsi="Arial" w:cs="Arial"/>
          <w:lang w:eastAsia="en-GB"/>
        </w:rPr>
        <w:t xml:space="preserve"> come into school on</w:t>
      </w:r>
      <w:r w:rsidR="00DD5280" w:rsidRPr="004D6473">
        <w:rPr>
          <w:rFonts w:ascii="Arial" w:eastAsia="Times New Roman" w:hAnsi="Arial" w:cs="Arial"/>
          <w:lang w:eastAsia="en-GB"/>
        </w:rPr>
        <w:t>e day</w:t>
      </w:r>
      <w:r w:rsidR="007B5725" w:rsidRPr="004D6473">
        <w:rPr>
          <w:rFonts w:ascii="Arial" w:eastAsia="Times New Roman" w:hAnsi="Arial" w:cs="Arial"/>
          <w:lang w:eastAsia="en-GB"/>
        </w:rPr>
        <w:t xml:space="preserve"> a week </w:t>
      </w:r>
      <w:r w:rsidR="00C836F0" w:rsidRPr="004D6473">
        <w:rPr>
          <w:rFonts w:ascii="Arial" w:eastAsia="Times New Roman" w:hAnsi="Arial" w:cs="Arial"/>
          <w:lang w:eastAsia="en-GB"/>
        </w:rPr>
        <w:t xml:space="preserve">to train school staff on supporting children with EAL </w:t>
      </w:r>
      <w:r w:rsidR="00A54CFF" w:rsidRPr="004D6473">
        <w:rPr>
          <w:rFonts w:ascii="Arial" w:eastAsia="Times New Roman" w:hAnsi="Arial" w:cs="Arial"/>
          <w:lang w:eastAsia="en-GB"/>
        </w:rPr>
        <w:t>and ensure competency in assessing their language skills</w:t>
      </w:r>
      <w:r w:rsidR="00C836F0" w:rsidRPr="004D6473">
        <w:rPr>
          <w:rFonts w:ascii="Arial" w:eastAsia="Times New Roman" w:hAnsi="Arial" w:cs="Arial"/>
          <w:lang w:eastAsia="en-GB"/>
        </w:rPr>
        <w:t>.</w:t>
      </w:r>
      <w:r w:rsidR="00A54CFF" w:rsidRPr="004D6473">
        <w:rPr>
          <w:rFonts w:ascii="Arial" w:eastAsia="Times New Roman" w:hAnsi="Arial" w:cs="Arial"/>
          <w:lang w:eastAsia="en-GB"/>
        </w:rPr>
        <w:t xml:space="preserve"> The school has also invested in EAL resources to support teachers and provide them with different tools to use when teaching. As well as this, </w:t>
      </w:r>
      <w:r w:rsidR="00933E52">
        <w:rPr>
          <w:rFonts w:ascii="Arial" w:eastAsia="Times New Roman" w:hAnsi="Arial" w:cs="Arial"/>
          <w:lang w:eastAsia="en-GB"/>
        </w:rPr>
        <w:t>s</w:t>
      </w:r>
      <w:r w:rsidR="00A54CFF" w:rsidRPr="004D6473">
        <w:rPr>
          <w:rFonts w:ascii="Arial" w:eastAsia="Times New Roman" w:hAnsi="Arial" w:cs="Arial"/>
          <w:lang w:eastAsia="en-GB"/>
        </w:rPr>
        <w:t xml:space="preserve">taff </w:t>
      </w:r>
      <w:r w:rsidR="00DD5280" w:rsidRPr="004D6473">
        <w:rPr>
          <w:rFonts w:ascii="Arial" w:eastAsia="Times New Roman" w:hAnsi="Arial" w:cs="Arial"/>
          <w:lang w:eastAsia="en-GB"/>
        </w:rPr>
        <w:t xml:space="preserve">are </w:t>
      </w:r>
      <w:r w:rsidR="00A54CFF" w:rsidRPr="004D6473">
        <w:rPr>
          <w:rFonts w:ascii="Arial" w:eastAsia="Times New Roman" w:hAnsi="Arial" w:cs="Arial"/>
          <w:lang w:eastAsia="en-GB"/>
        </w:rPr>
        <w:t>collaborating with other schools and going on visits to network sessions where they can see how other schools are developing their EAL training.</w:t>
      </w:r>
      <w:r w:rsidRPr="004D6473">
        <w:rPr>
          <w:rFonts w:ascii="Arial" w:eastAsia="Times New Roman" w:hAnsi="Arial" w:cs="Arial"/>
          <w:lang w:eastAsia="en-GB"/>
        </w:rPr>
        <w:t xml:space="preserve"> </w:t>
      </w:r>
      <w:r w:rsidR="00E36AAA" w:rsidRPr="004D6473">
        <w:rPr>
          <w:rFonts w:ascii="Arial" w:eastAsia="Times New Roman" w:hAnsi="Arial" w:cs="Arial"/>
          <w:lang w:eastAsia="en-GB"/>
        </w:rPr>
        <w:t xml:space="preserve">Following on from this </w:t>
      </w:r>
      <w:r w:rsidR="00B40069" w:rsidRPr="004D6473">
        <w:rPr>
          <w:rFonts w:ascii="Arial" w:eastAsia="Times New Roman" w:hAnsi="Arial" w:cs="Arial"/>
          <w:lang w:eastAsia="en-GB"/>
        </w:rPr>
        <w:t xml:space="preserve">action point </w:t>
      </w:r>
      <w:r w:rsidR="00E36AAA" w:rsidRPr="004D6473">
        <w:rPr>
          <w:rFonts w:ascii="Arial" w:eastAsia="Times New Roman" w:hAnsi="Arial" w:cs="Arial"/>
          <w:lang w:eastAsia="en-GB"/>
        </w:rPr>
        <w:t xml:space="preserve">the school are </w:t>
      </w:r>
      <w:r w:rsidR="00BD791B" w:rsidRPr="004D6473">
        <w:rPr>
          <w:rFonts w:ascii="Arial" w:eastAsia="Times New Roman" w:hAnsi="Arial" w:cs="Arial"/>
          <w:lang w:eastAsia="en-GB"/>
        </w:rPr>
        <w:t>aiming for</w:t>
      </w:r>
      <w:r w:rsidR="00E36AAA" w:rsidRPr="004D6473">
        <w:rPr>
          <w:rFonts w:ascii="Arial" w:eastAsia="Times New Roman" w:hAnsi="Arial" w:cs="Arial"/>
          <w:lang w:eastAsia="en-GB"/>
        </w:rPr>
        <w:t xml:space="preserve"> staff </w:t>
      </w:r>
      <w:r w:rsidR="00BD791B" w:rsidRPr="004D6473">
        <w:rPr>
          <w:rFonts w:ascii="Arial" w:eastAsia="Times New Roman" w:hAnsi="Arial" w:cs="Arial"/>
          <w:lang w:eastAsia="en-GB"/>
        </w:rPr>
        <w:t>to</w:t>
      </w:r>
      <w:r w:rsidR="00B40069" w:rsidRPr="004D6473">
        <w:rPr>
          <w:rFonts w:ascii="Arial" w:eastAsia="Times New Roman" w:hAnsi="Arial" w:cs="Arial"/>
          <w:lang w:eastAsia="en-GB"/>
        </w:rPr>
        <w:t xml:space="preserve"> </w:t>
      </w:r>
      <w:r w:rsidR="00E36AAA" w:rsidRPr="004D6473">
        <w:rPr>
          <w:rFonts w:ascii="Arial" w:eastAsia="Times New Roman" w:hAnsi="Arial" w:cs="Arial"/>
          <w:lang w:eastAsia="en-GB"/>
        </w:rPr>
        <w:t xml:space="preserve">feel more supported and confident in being able to assess </w:t>
      </w:r>
      <w:r w:rsidR="00CD772F" w:rsidRPr="004D6473">
        <w:rPr>
          <w:rFonts w:ascii="Arial" w:eastAsia="Times New Roman" w:hAnsi="Arial" w:cs="Arial"/>
          <w:lang w:eastAsia="en-GB"/>
        </w:rPr>
        <w:t xml:space="preserve">children’s </w:t>
      </w:r>
      <w:r w:rsidR="00E36AAA" w:rsidRPr="004D6473">
        <w:rPr>
          <w:rFonts w:ascii="Arial" w:eastAsia="Times New Roman" w:hAnsi="Arial" w:cs="Arial"/>
          <w:lang w:eastAsia="en-GB"/>
        </w:rPr>
        <w:t>language skills upon entry into the school</w:t>
      </w:r>
      <w:r w:rsidR="00BD791B" w:rsidRPr="004D6473">
        <w:rPr>
          <w:rFonts w:ascii="Arial" w:eastAsia="Times New Roman" w:hAnsi="Arial" w:cs="Arial"/>
          <w:lang w:eastAsia="en-GB"/>
        </w:rPr>
        <w:t xml:space="preserve"> and support and facilitate the learning of children with EAL</w:t>
      </w:r>
      <w:r w:rsidR="00E36AAA" w:rsidRPr="004D6473">
        <w:rPr>
          <w:rFonts w:ascii="Arial" w:eastAsia="Times New Roman" w:hAnsi="Arial" w:cs="Arial"/>
          <w:lang w:eastAsia="en-GB"/>
        </w:rPr>
        <w:t>.</w:t>
      </w:r>
      <w:r w:rsidR="00BD791B" w:rsidRPr="004D6473">
        <w:rPr>
          <w:rFonts w:ascii="Arial" w:eastAsia="Times New Roman" w:hAnsi="Arial" w:cs="Arial"/>
          <w:lang w:eastAsia="en-GB"/>
        </w:rPr>
        <w:t xml:space="preserve"> Children with EAL are also expected to show ongoing progress in language acquisition following these measures. The school also want parents of children with EAL </w:t>
      </w:r>
      <w:r w:rsidR="00895C00" w:rsidRPr="004D6473">
        <w:rPr>
          <w:rFonts w:ascii="Arial" w:eastAsia="Times New Roman" w:hAnsi="Arial" w:cs="Arial"/>
          <w:lang w:eastAsia="en-GB"/>
        </w:rPr>
        <w:t xml:space="preserve">to </w:t>
      </w:r>
      <w:r w:rsidR="00BD791B" w:rsidRPr="004D6473">
        <w:rPr>
          <w:rFonts w:ascii="Arial" w:eastAsia="Times New Roman" w:hAnsi="Arial" w:cs="Arial"/>
          <w:lang w:eastAsia="en-GB"/>
        </w:rPr>
        <w:t xml:space="preserve">feel welcomed and supported by the school after the training takes place and the resources are put into action. </w:t>
      </w:r>
      <w:r w:rsidRPr="004D6473">
        <w:rPr>
          <w:rFonts w:ascii="Arial" w:eastAsia="Times New Roman" w:hAnsi="Arial" w:cs="Arial"/>
          <w:lang w:eastAsia="en-GB"/>
        </w:rPr>
        <w:t>To help monitor the impact of these measures, t</w:t>
      </w:r>
      <w:r w:rsidR="00B40069" w:rsidRPr="004D6473">
        <w:rPr>
          <w:rFonts w:ascii="Arial" w:eastAsia="Times New Roman" w:hAnsi="Arial" w:cs="Arial"/>
          <w:lang w:eastAsia="en-GB"/>
        </w:rPr>
        <w:t>he sc</w:t>
      </w:r>
      <w:r w:rsidRPr="004D6473">
        <w:rPr>
          <w:rFonts w:ascii="Arial" w:eastAsia="Times New Roman" w:hAnsi="Arial" w:cs="Arial"/>
          <w:lang w:eastAsia="en-GB"/>
        </w:rPr>
        <w:t>hool</w:t>
      </w:r>
      <w:r w:rsidR="00B40069" w:rsidRPr="004D6473">
        <w:rPr>
          <w:rFonts w:ascii="Arial" w:eastAsia="Times New Roman" w:hAnsi="Arial" w:cs="Arial"/>
          <w:lang w:eastAsia="en-GB"/>
        </w:rPr>
        <w:t xml:space="preserve"> </w:t>
      </w:r>
      <w:r w:rsidRPr="004D6473">
        <w:rPr>
          <w:rFonts w:ascii="Arial" w:eastAsia="Times New Roman" w:hAnsi="Arial" w:cs="Arial"/>
          <w:lang w:eastAsia="en-GB"/>
        </w:rPr>
        <w:t xml:space="preserve">will </w:t>
      </w:r>
      <w:r w:rsidR="00B40069" w:rsidRPr="004D6473">
        <w:rPr>
          <w:rFonts w:ascii="Arial" w:eastAsia="Times New Roman" w:hAnsi="Arial" w:cs="Arial"/>
          <w:lang w:eastAsia="en-GB"/>
        </w:rPr>
        <w:t>engage with the Governing body through a link governo</w:t>
      </w:r>
      <w:bookmarkStart w:id="10" w:name="_Hlk37080410"/>
      <w:r w:rsidRPr="004D6473">
        <w:rPr>
          <w:rFonts w:ascii="Arial" w:eastAsia="Times New Roman" w:hAnsi="Arial" w:cs="Arial"/>
          <w:lang w:eastAsia="en-GB"/>
        </w:rPr>
        <w:t>r</w:t>
      </w:r>
      <w:r w:rsidR="00B40069" w:rsidRPr="004D6473">
        <w:rPr>
          <w:rFonts w:ascii="Arial" w:eastAsia="Times New Roman" w:hAnsi="Arial" w:cs="Arial"/>
          <w:lang w:eastAsia="en-GB"/>
        </w:rPr>
        <w:t>.</w:t>
      </w:r>
      <w:bookmarkEnd w:id="10"/>
      <w:r w:rsidRPr="004D6473">
        <w:rPr>
          <w:rFonts w:ascii="Arial" w:eastAsia="Times New Roman" w:hAnsi="Arial" w:cs="Arial"/>
          <w:lang w:eastAsia="en-GB"/>
        </w:rPr>
        <w:t xml:space="preserve"> However, the SDP does not specify how they will measure these aims, perhaps resulting in many staff being unsure on the </w:t>
      </w:r>
      <w:r w:rsidR="00CD772F" w:rsidRPr="004D6473">
        <w:rPr>
          <w:rFonts w:ascii="Arial" w:eastAsia="Times New Roman" w:hAnsi="Arial" w:cs="Arial"/>
          <w:lang w:eastAsia="en-GB"/>
        </w:rPr>
        <w:t>follow up</w:t>
      </w:r>
      <w:r w:rsidRPr="004D6473">
        <w:rPr>
          <w:rFonts w:ascii="Arial" w:eastAsia="Times New Roman" w:hAnsi="Arial" w:cs="Arial"/>
          <w:lang w:eastAsia="en-GB"/>
        </w:rPr>
        <w:t xml:space="preserve"> of </w:t>
      </w:r>
      <w:r w:rsidRPr="00801D32">
        <w:rPr>
          <w:rFonts w:ascii="Arial" w:eastAsia="Times New Roman" w:hAnsi="Arial" w:cs="Arial"/>
          <w:lang w:eastAsia="en-GB"/>
        </w:rPr>
        <w:t>the action points</w:t>
      </w:r>
      <w:r w:rsidR="00CD772F" w:rsidRPr="00801D32">
        <w:rPr>
          <w:rFonts w:ascii="Arial" w:eastAsia="Times New Roman" w:hAnsi="Arial" w:cs="Arial"/>
          <w:lang w:eastAsia="en-GB"/>
        </w:rPr>
        <w:t xml:space="preserve"> and how the success will be gauged. The school may consider specifying the plan for measurability of the action point for consistency and </w:t>
      </w:r>
      <w:r w:rsidR="00CD772F" w:rsidRPr="00CF5AB9">
        <w:rPr>
          <w:rFonts w:ascii="Arial" w:eastAsia="Times New Roman" w:hAnsi="Arial" w:cs="Arial"/>
          <w:lang w:eastAsia="en-GB"/>
        </w:rPr>
        <w:t>concordance</w:t>
      </w:r>
      <w:r w:rsidR="00AF48C4" w:rsidRPr="00CF5AB9">
        <w:rPr>
          <w:rFonts w:ascii="Arial" w:eastAsia="Times New Roman" w:hAnsi="Arial" w:cs="Arial"/>
          <w:lang w:eastAsia="en-GB"/>
        </w:rPr>
        <w:t xml:space="preserve"> (</w:t>
      </w:r>
      <w:r w:rsidR="00AF48C4" w:rsidRPr="00CF5AB9">
        <w:rPr>
          <w:rFonts w:ascii="Arial" w:hAnsi="Arial" w:cs="Arial"/>
        </w:rPr>
        <w:t>Conzemius and O’Neill, 2006; Hardy et al., 2010)</w:t>
      </w:r>
      <w:r w:rsidR="00CD772F" w:rsidRPr="00CF5AB9">
        <w:rPr>
          <w:rFonts w:ascii="Arial" w:eastAsia="Times New Roman" w:hAnsi="Arial" w:cs="Arial"/>
          <w:lang w:eastAsia="en-GB"/>
        </w:rPr>
        <w:t xml:space="preserve">. Despite </w:t>
      </w:r>
      <w:r w:rsidR="00CD772F" w:rsidRPr="00801D32">
        <w:rPr>
          <w:rFonts w:ascii="Arial" w:eastAsia="Times New Roman" w:hAnsi="Arial" w:cs="Arial"/>
          <w:lang w:eastAsia="en-GB"/>
        </w:rPr>
        <w:t xml:space="preserve">this, these measures appear to provide ample opportunity for CPD with teachers not only able to develop confidence and knowledge </w:t>
      </w:r>
      <w:r w:rsidR="00DD5280" w:rsidRPr="00801D32">
        <w:rPr>
          <w:rFonts w:ascii="Arial" w:eastAsia="Times New Roman" w:hAnsi="Arial" w:cs="Arial"/>
          <w:lang w:eastAsia="en-GB"/>
        </w:rPr>
        <w:t xml:space="preserve">regarding EAL </w:t>
      </w:r>
      <w:r w:rsidR="00CD772F" w:rsidRPr="00801D32">
        <w:rPr>
          <w:rFonts w:ascii="Arial" w:eastAsia="Times New Roman" w:hAnsi="Arial" w:cs="Arial"/>
          <w:lang w:eastAsia="en-GB"/>
        </w:rPr>
        <w:t xml:space="preserve">from </w:t>
      </w:r>
      <w:r w:rsidR="00DD5280" w:rsidRPr="00801D32">
        <w:rPr>
          <w:rFonts w:ascii="Arial" w:eastAsia="Times New Roman" w:hAnsi="Arial" w:cs="Arial"/>
          <w:lang w:eastAsia="en-GB"/>
        </w:rPr>
        <w:t xml:space="preserve">direct training and resources but through collaborative work with other schools </w:t>
      </w:r>
      <w:r w:rsidR="00701911" w:rsidRPr="00801D32">
        <w:rPr>
          <w:rFonts w:ascii="Arial" w:eastAsia="Times New Roman" w:hAnsi="Arial" w:cs="Arial"/>
          <w:lang w:eastAsia="en-GB"/>
        </w:rPr>
        <w:t>(</w:t>
      </w:r>
      <w:bookmarkStart w:id="11" w:name="_Hlk37257003"/>
      <w:r w:rsidR="00DD5280" w:rsidRPr="00801D32">
        <w:rPr>
          <w:rFonts w:ascii="Arial" w:hAnsi="Arial" w:cs="Arial"/>
        </w:rPr>
        <w:t xml:space="preserve">Putnam and Borko, 2000; Kwakman, 2003; </w:t>
      </w:r>
      <w:r w:rsidR="00701911" w:rsidRPr="00801D32">
        <w:rPr>
          <w:rFonts w:ascii="Arial" w:hAnsi="Arial" w:cs="Arial"/>
        </w:rPr>
        <w:t>Sood and Mistry, 2011</w:t>
      </w:r>
      <w:r w:rsidR="00DD5280" w:rsidRPr="00801D32">
        <w:rPr>
          <w:rFonts w:ascii="Arial" w:hAnsi="Arial" w:cs="Arial"/>
        </w:rPr>
        <w:t xml:space="preserve">; De Vries et al., 2014; </w:t>
      </w:r>
      <w:r w:rsidR="00701911" w:rsidRPr="00801D32">
        <w:rPr>
          <w:rFonts w:ascii="Arial" w:hAnsi="Arial" w:cs="Arial"/>
        </w:rPr>
        <w:t xml:space="preserve">The Bell Foundation, 2019). </w:t>
      </w:r>
    </w:p>
    <w:p w14:paraId="71BF6FCE" w14:textId="77777777" w:rsidR="00933E52" w:rsidRPr="00BA0DFF" w:rsidRDefault="00933E52" w:rsidP="00C44AD7">
      <w:pPr>
        <w:spacing w:after="0" w:line="360" w:lineRule="auto"/>
        <w:rPr>
          <w:rFonts w:ascii="Arial" w:hAnsi="Arial" w:cs="Arial"/>
          <w:color w:val="00B050"/>
        </w:rPr>
      </w:pPr>
    </w:p>
    <w:p w14:paraId="7CE8C0DD" w14:textId="213F01FA" w:rsidR="00BE0FEA" w:rsidRDefault="004D6473" w:rsidP="00C44AD7">
      <w:pPr>
        <w:spacing w:after="0" w:line="360" w:lineRule="auto"/>
        <w:rPr>
          <w:rFonts w:ascii="Arial" w:hAnsi="Arial" w:cs="Arial"/>
          <w:color w:val="00B050"/>
        </w:rPr>
      </w:pPr>
      <w:bookmarkStart w:id="12" w:name="_Hlk37174956"/>
      <w:bookmarkEnd w:id="11"/>
      <w:r w:rsidRPr="00BF614A">
        <w:rPr>
          <w:rFonts w:ascii="Arial" w:hAnsi="Arial" w:cs="Arial"/>
        </w:rPr>
        <w:t>Another action point within the SDP shown in</w:t>
      </w:r>
      <w:r w:rsidR="00F92099">
        <w:rPr>
          <w:rFonts w:ascii="Arial" w:hAnsi="Arial" w:cs="Arial"/>
        </w:rPr>
        <w:t xml:space="preserve"> appendix 2 </w:t>
      </w:r>
      <w:r w:rsidR="003B0E46">
        <w:rPr>
          <w:rFonts w:ascii="Arial" w:hAnsi="Arial" w:cs="Arial"/>
        </w:rPr>
        <w:t>r</w:t>
      </w:r>
      <w:r w:rsidR="00F262A2" w:rsidRPr="00BF614A">
        <w:rPr>
          <w:rFonts w:ascii="Arial" w:hAnsi="Arial" w:cs="Arial"/>
        </w:rPr>
        <w:t xml:space="preserve">elates to </w:t>
      </w:r>
      <w:bookmarkEnd w:id="12"/>
      <w:r w:rsidR="00F262A2" w:rsidRPr="00BF614A">
        <w:rPr>
          <w:rFonts w:ascii="Arial" w:hAnsi="Arial" w:cs="Arial"/>
        </w:rPr>
        <w:t>all staff developing and working towards the schools understanding of equality and equity and celebrating the diversity of individuals.</w:t>
      </w:r>
      <w:r w:rsidR="00BA0DFF">
        <w:rPr>
          <w:rFonts w:ascii="Arial" w:hAnsi="Arial" w:cs="Arial"/>
        </w:rPr>
        <w:t xml:space="preserve"> </w:t>
      </w:r>
      <w:r w:rsidR="00956A36" w:rsidRPr="00801D32">
        <w:rPr>
          <w:rFonts w:ascii="Arial" w:hAnsi="Arial" w:cs="Arial"/>
        </w:rPr>
        <w:t xml:space="preserve">Working towards this action point the school are decolonising the curriculum by bringing in whole school staff </w:t>
      </w:r>
      <w:r w:rsidR="00994349">
        <w:rPr>
          <w:rFonts w:ascii="Arial" w:hAnsi="Arial" w:cs="Arial"/>
        </w:rPr>
        <w:t>anti-racism t</w:t>
      </w:r>
      <w:r w:rsidR="00956A36" w:rsidRPr="00801D32">
        <w:rPr>
          <w:rFonts w:ascii="Arial" w:hAnsi="Arial" w:cs="Arial"/>
        </w:rPr>
        <w:t xml:space="preserve">raining </w:t>
      </w:r>
      <w:r w:rsidR="00994349">
        <w:rPr>
          <w:rFonts w:ascii="Arial" w:hAnsi="Arial" w:cs="Arial"/>
        </w:rPr>
        <w:t>from</w:t>
      </w:r>
      <w:r w:rsidR="00956A36" w:rsidRPr="00801D32">
        <w:rPr>
          <w:rFonts w:ascii="Arial" w:hAnsi="Arial" w:cs="Arial"/>
        </w:rPr>
        <w:t xml:space="preserve"> </w:t>
      </w:r>
      <w:r w:rsidR="00994349">
        <w:rPr>
          <w:rFonts w:ascii="Arial" w:hAnsi="Arial" w:cs="Arial"/>
        </w:rPr>
        <w:t>the</w:t>
      </w:r>
      <w:r w:rsidR="00956A36" w:rsidRPr="00801D32">
        <w:rPr>
          <w:rFonts w:ascii="Arial" w:hAnsi="Arial" w:cs="Arial"/>
        </w:rPr>
        <w:t xml:space="preserve"> charity Show Racism the Red Card.</w:t>
      </w:r>
      <w:r w:rsidR="00D52A0B" w:rsidRPr="00801D32">
        <w:rPr>
          <w:rFonts w:ascii="Arial" w:hAnsi="Arial" w:cs="Arial"/>
        </w:rPr>
        <w:t xml:space="preserve"> </w:t>
      </w:r>
      <w:r w:rsidR="00BF614A" w:rsidRPr="00801D32">
        <w:rPr>
          <w:rFonts w:ascii="Arial" w:hAnsi="Arial" w:cs="Arial"/>
        </w:rPr>
        <w:t xml:space="preserve">Show Racism the Red Card (2020) aims to ensure that staff are trained and confident </w:t>
      </w:r>
      <w:r w:rsidR="00D24D9B">
        <w:rPr>
          <w:rFonts w:ascii="Arial" w:hAnsi="Arial" w:cs="Arial"/>
        </w:rPr>
        <w:t>to deal with racism</w:t>
      </w:r>
      <w:r w:rsidR="00BF614A" w:rsidRPr="00801D32">
        <w:rPr>
          <w:rFonts w:ascii="Arial" w:hAnsi="Arial" w:cs="Arial"/>
        </w:rPr>
        <w:t>.</w:t>
      </w:r>
      <w:r w:rsidR="004228BC" w:rsidRPr="00801D32">
        <w:rPr>
          <w:rFonts w:ascii="Arial" w:hAnsi="Arial" w:cs="Arial"/>
        </w:rPr>
        <w:t xml:space="preserve"> </w:t>
      </w:r>
      <w:r w:rsidR="00A817AC">
        <w:rPr>
          <w:rFonts w:ascii="Arial" w:hAnsi="Arial" w:cs="Arial"/>
        </w:rPr>
        <w:t>The school are also working towards this action by establishing</w:t>
      </w:r>
      <w:r w:rsidR="00D24D9B">
        <w:rPr>
          <w:rFonts w:ascii="Arial" w:hAnsi="Arial" w:cs="Arial"/>
        </w:rPr>
        <w:t xml:space="preserve"> a</w:t>
      </w:r>
      <w:r w:rsidR="00A817AC">
        <w:rPr>
          <w:rFonts w:ascii="Arial" w:hAnsi="Arial" w:cs="Arial"/>
        </w:rPr>
        <w:t xml:space="preserve"> </w:t>
      </w:r>
      <w:r w:rsidR="00D24D9B">
        <w:rPr>
          <w:rFonts w:ascii="Arial" w:hAnsi="Arial" w:cs="Arial"/>
        </w:rPr>
        <w:t>PLC</w:t>
      </w:r>
      <w:r w:rsidR="009A11D9">
        <w:rPr>
          <w:rFonts w:ascii="Arial" w:hAnsi="Arial" w:cs="Arial"/>
        </w:rPr>
        <w:t>. This a</w:t>
      </w:r>
      <w:r w:rsidR="00A817AC">
        <w:rPr>
          <w:rFonts w:ascii="Arial" w:hAnsi="Arial" w:cs="Arial"/>
        </w:rPr>
        <w:t xml:space="preserve">llows teachers to </w:t>
      </w:r>
      <w:r w:rsidR="009A11D9">
        <w:rPr>
          <w:rFonts w:ascii="Arial" w:hAnsi="Arial" w:cs="Arial"/>
        </w:rPr>
        <w:t xml:space="preserve">collaborate with each other </w:t>
      </w:r>
      <w:r w:rsidR="00A817AC">
        <w:rPr>
          <w:rFonts w:ascii="Arial" w:hAnsi="Arial" w:cs="Arial"/>
        </w:rPr>
        <w:t>shar</w:t>
      </w:r>
      <w:r w:rsidR="009A11D9">
        <w:rPr>
          <w:rFonts w:ascii="Arial" w:hAnsi="Arial" w:cs="Arial"/>
        </w:rPr>
        <w:t>ing</w:t>
      </w:r>
      <w:r w:rsidR="00A817AC">
        <w:rPr>
          <w:rFonts w:ascii="Arial" w:hAnsi="Arial" w:cs="Arial"/>
        </w:rPr>
        <w:t xml:space="preserve"> ideas </w:t>
      </w:r>
      <w:r w:rsidR="009A11D9">
        <w:rPr>
          <w:rFonts w:ascii="Arial" w:hAnsi="Arial" w:cs="Arial"/>
        </w:rPr>
        <w:t xml:space="preserve">and thoughts </w:t>
      </w:r>
      <w:r w:rsidR="00A817AC">
        <w:rPr>
          <w:rFonts w:ascii="Arial" w:hAnsi="Arial" w:cs="Arial"/>
        </w:rPr>
        <w:t xml:space="preserve">on </w:t>
      </w:r>
      <w:r w:rsidR="009A11D9">
        <w:rPr>
          <w:rFonts w:ascii="Arial" w:hAnsi="Arial" w:cs="Arial"/>
        </w:rPr>
        <w:t>their current practice in regards to</w:t>
      </w:r>
      <w:r w:rsidR="00F86D51">
        <w:rPr>
          <w:rFonts w:ascii="Arial" w:hAnsi="Arial" w:cs="Arial"/>
        </w:rPr>
        <w:t xml:space="preserve"> equality and discuss how </w:t>
      </w:r>
      <w:r w:rsidR="009A11D9">
        <w:rPr>
          <w:rFonts w:ascii="Arial" w:hAnsi="Arial" w:cs="Arial"/>
        </w:rPr>
        <w:t>to further</w:t>
      </w:r>
      <w:r w:rsidR="00F86D51">
        <w:rPr>
          <w:rFonts w:ascii="Arial" w:hAnsi="Arial" w:cs="Arial"/>
        </w:rPr>
        <w:t xml:space="preserve"> develop this within their own classes as well as celebrate diversity. </w:t>
      </w:r>
      <w:r w:rsidR="00956A36" w:rsidRPr="00BF614A">
        <w:rPr>
          <w:rFonts w:ascii="Arial" w:hAnsi="Arial" w:cs="Arial"/>
        </w:rPr>
        <w:t>Following on from this action point the school</w:t>
      </w:r>
      <w:r w:rsidR="00D52A0B" w:rsidRPr="00BF614A">
        <w:rPr>
          <w:rFonts w:ascii="Arial" w:hAnsi="Arial" w:cs="Arial"/>
        </w:rPr>
        <w:t xml:space="preserve"> are aiming for </w:t>
      </w:r>
      <w:r w:rsidR="00956A36" w:rsidRPr="00BF614A">
        <w:rPr>
          <w:rFonts w:ascii="Arial" w:hAnsi="Arial" w:cs="Arial"/>
        </w:rPr>
        <w:t xml:space="preserve">staff </w:t>
      </w:r>
      <w:r w:rsidR="00D52A0B" w:rsidRPr="00BF614A">
        <w:rPr>
          <w:rFonts w:ascii="Arial" w:hAnsi="Arial" w:cs="Arial"/>
        </w:rPr>
        <w:t xml:space="preserve">to </w:t>
      </w:r>
      <w:r w:rsidR="00956A36" w:rsidRPr="00BF614A">
        <w:rPr>
          <w:rFonts w:ascii="Arial" w:hAnsi="Arial" w:cs="Arial"/>
        </w:rPr>
        <w:t>become actively aware of</w:t>
      </w:r>
      <w:r w:rsidR="004746A1">
        <w:rPr>
          <w:rFonts w:ascii="Arial" w:hAnsi="Arial" w:cs="Arial"/>
        </w:rPr>
        <w:t xml:space="preserve"> </w:t>
      </w:r>
      <w:r w:rsidR="00956A36" w:rsidRPr="00BF614A">
        <w:rPr>
          <w:rFonts w:ascii="Arial" w:hAnsi="Arial" w:cs="Arial"/>
        </w:rPr>
        <w:t xml:space="preserve">racism and </w:t>
      </w:r>
      <w:r w:rsidR="004746A1">
        <w:rPr>
          <w:rFonts w:ascii="Arial" w:hAnsi="Arial" w:cs="Arial"/>
        </w:rPr>
        <w:t>know</w:t>
      </w:r>
      <w:r w:rsidR="00956A36" w:rsidRPr="00BF614A">
        <w:rPr>
          <w:rFonts w:ascii="Arial" w:hAnsi="Arial" w:cs="Arial"/>
        </w:rPr>
        <w:t xml:space="preserve"> how </w:t>
      </w:r>
      <w:r w:rsidR="004746A1">
        <w:rPr>
          <w:rFonts w:ascii="Arial" w:hAnsi="Arial" w:cs="Arial"/>
        </w:rPr>
        <w:t xml:space="preserve">to </w:t>
      </w:r>
      <w:r w:rsidR="00956A36" w:rsidRPr="00BF614A">
        <w:rPr>
          <w:rFonts w:ascii="Arial" w:hAnsi="Arial" w:cs="Arial"/>
        </w:rPr>
        <w:t>overcome any of these issues</w:t>
      </w:r>
      <w:r w:rsidR="004228BC">
        <w:rPr>
          <w:rFonts w:ascii="Arial" w:hAnsi="Arial" w:cs="Arial"/>
        </w:rPr>
        <w:t xml:space="preserve">. </w:t>
      </w:r>
      <w:r w:rsidR="00E30515">
        <w:rPr>
          <w:rFonts w:ascii="Arial" w:hAnsi="Arial" w:cs="Arial"/>
        </w:rPr>
        <w:t xml:space="preserve">Also, the school are aiming for everyone to have a good understanding </w:t>
      </w:r>
      <w:r w:rsidR="004746A1">
        <w:rPr>
          <w:rFonts w:ascii="Arial" w:hAnsi="Arial" w:cs="Arial"/>
        </w:rPr>
        <w:t xml:space="preserve">of the school’s equality message. </w:t>
      </w:r>
      <w:r w:rsidR="00DF518C">
        <w:rPr>
          <w:rFonts w:ascii="Arial" w:hAnsi="Arial" w:cs="Arial"/>
        </w:rPr>
        <w:t>This message is for</w:t>
      </w:r>
      <w:r w:rsidR="00E30515">
        <w:rPr>
          <w:rFonts w:ascii="Arial" w:hAnsi="Arial" w:cs="Arial"/>
        </w:rPr>
        <w:t xml:space="preserve"> everyone </w:t>
      </w:r>
      <w:r w:rsidR="00DF518C">
        <w:rPr>
          <w:rFonts w:ascii="Arial" w:hAnsi="Arial" w:cs="Arial"/>
        </w:rPr>
        <w:t>to be</w:t>
      </w:r>
      <w:r w:rsidR="00E30515">
        <w:rPr>
          <w:rFonts w:ascii="Arial" w:hAnsi="Arial" w:cs="Arial"/>
        </w:rPr>
        <w:t xml:space="preserve"> valued, diversity is celebrated and the prejudices will be challenged.</w:t>
      </w:r>
      <w:r w:rsidR="00825B52">
        <w:rPr>
          <w:rFonts w:ascii="Arial" w:hAnsi="Arial" w:cs="Arial"/>
        </w:rPr>
        <w:t xml:space="preserve"> </w:t>
      </w:r>
      <w:r w:rsidR="00E30515">
        <w:rPr>
          <w:rFonts w:ascii="Arial" w:hAnsi="Arial" w:cs="Arial"/>
        </w:rPr>
        <w:t xml:space="preserve">Although the aim is firmly set </w:t>
      </w:r>
      <w:r w:rsidR="00E30515">
        <w:rPr>
          <w:rFonts w:ascii="Arial" w:hAnsi="Arial" w:cs="Arial"/>
        </w:rPr>
        <w:lastRenderedPageBreak/>
        <w:t>out within the SDP</w:t>
      </w:r>
      <w:r w:rsidR="00DF518C">
        <w:rPr>
          <w:rFonts w:ascii="Arial" w:hAnsi="Arial" w:cs="Arial"/>
        </w:rPr>
        <w:t>,</w:t>
      </w:r>
      <w:r w:rsidR="00E30515">
        <w:rPr>
          <w:rFonts w:ascii="Arial" w:hAnsi="Arial" w:cs="Arial"/>
        </w:rPr>
        <w:t xml:space="preserve"> the school could</w:t>
      </w:r>
      <w:r w:rsidR="00FF4D9F">
        <w:rPr>
          <w:rFonts w:ascii="Arial" w:hAnsi="Arial" w:cs="Arial"/>
        </w:rPr>
        <w:t xml:space="preserve"> perhaps</w:t>
      </w:r>
      <w:r w:rsidR="00E30515">
        <w:rPr>
          <w:rFonts w:ascii="Arial" w:hAnsi="Arial" w:cs="Arial"/>
        </w:rPr>
        <w:t xml:space="preserve"> think more towards how to specifically measure this action</w:t>
      </w:r>
      <w:r w:rsidR="00FF4D9F">
        <w:rPr>
          <w:rFonts w:ascii="Arial" w:hAnsi="Arial" w:cs="Arial"/>
        </w:rPr>
        <w:t xml:space="preserve"> point to ensure the aim has been met by the measures implemented</w:t>
      </w:r>
      <w:r w:rsidR="00AF48C4">
        <w:rPr>
          <w:rFonts w:ascii="Arial" w:hAnsi="Arial" w:cs="Arial"/>
        </w:rPr>
        <w:t xml:space="preserve"> </w:t>
      </w:r>
      <w:r w:rsidR="00AF48C4" w:rsidRPr="0075333F">
        <w:rPr>
          <w:rFonts w:ascii="Arial" w:hAnsi="Arial" w:cs="Arial"/>
        </w:rPr>
        <w:t>(Conzemius and O’Neill, 2006; Hardy et al., 2010)</w:t>
      </w:r>
      <w:r w:rsidR="00E30515" w:rsidRPr="0075333F">
        <w:rPr>
          <w:rFonts w:ascii="Arial" w:hAnsi="Arial" w:cs="Arial"/>
        </w:rPr>
        <w:t xml:space="preserve">. </w:t>
      </w:r>
      <w:r w:rsidR="00825B52" w:rsidRPr="0075333F">
        <w:rPr>
          <w:rFonts w:ascii="Arial" w:hAnsi="Arial" w:cs="Arial"/>
        </w:rPr>
        <w:t>Th</w:t>
      </w:r>
      <w:r w:rsidR="00E96E38" w:rsidRPr="0075333F">
        <w:rPr>
          <w:rFonts w:ascii="Arial" w:hAnsi="Arial" w:cs="Arial"/>
        </w:rPr>
        <w:t xml:space="preserve">is </w:t>
      </w:r>
      <w:r w:rsidR="00E96E38">
        <w:rPr>
          <w:rFonts w:ascii="Arial" w:hAnsi="Arial" w:cs="Arial"/>
        </w:rPr>
        <w:t xml:space="preserve">could perhaps be achieved through the management team engaging in </w:t>
      </w:r>
      <w:r w:rsidR="00307704">
        <w:rPr>
          <w:rFonts w:ascii="Arial" w:hAnsi="Arial" w:cs="Arial"/>
        </w:rPr>
        <w:t>one-to-one conversations with staff members at scheduled times to gauge their progress and current understanding of the school’s messag</w:t>
      </w:r>
      <w:r w:rsidR="00825B52">
        <w:rPr>
          <w:rFonts w:ascii="Arial" w:hAnsi="Arial" w:cs="Arial"/>
        </w:rPr>
        <w:t>e</w:t>
      </w:r>
      <w:r w:rsidR="00307704">
        <w:rPr>
          <w:rFonts w:ascii="Arial" w:hAnsi="Arial" w:cs="Arial"/>
        </w:rPr>
        <w:t>.</w:t>
      </w:r>
      <w:r w:rsidR="00825B52">
        <w:rPr>
          <w:rFonts w:ascii="Arial" w:hAnsi="Arial" w:cs="Arial"/>
        </w:rPr>
        <w:t xml:space="preserve"> </w:t>
      </w:r>
      <w:r w:rsidR="00307704">
        <w:rPr>
          <w:rFonts w:ascii="Arial" w:hAnsi="Arial" w:cs="Arial"/>
        </w:rPr>
        <w:t>Furthermore,</w:t>
      </w:r>
      <w:r w:rsidR="00825B52" w:rsidRPr="00801D32">
        <w:rPr>
          <w:rFonts w:ascii="Arial" w:hAnsi="Arial" w:cs="Arial"/>
        </w:rPr>
        <w:t xml:space="preserve"> research </w:t>
      </w:r>
      <w:r w:rsidR="00BA0DFF" w:rsidRPr="00801D32">
        <w:rPr>
          <w:rFonts w:ascii="Arial" w:hAnsi="Arial" w:cs="Arial"/>
        </w:rPr>
        <w:t>by Dixon et al</w:t>
      </w:r>
      <w:r w:rsidR="00D24D9B">
        <w:rPr>
          <w:rFonts w:ascii="Arial" w:hAnsi="Arial" w:cs="Arial"/>
        </w:rPr>
        <w:t>.</w:t>
      </w:r>
      <w:r w:rsidR="00BA0DFF" w:rsidRPr="00801D32">
        <w:rPr>
          <w:rFonts w:ascii="Arial" w:hAnsi="Arial" w:cs="Arial"/>
        </w:rPr>
        <w:t xml:space="preserve"> (2016) </w:t>
      </w:r>
      <w:r w:rsidR="00307704">
        <w:rPr>
          <w:rFonts w:ascii="Arial" w:hAnsi="Arial" w:cs="Arial"/>
        </w:rPr>
        <w:t xml:space="preserve">questions the longevity of training </w:t>
      </w:r>
      <w:r w:rsidR="00D24D9B">
        <w:rPr>
          <w:rFonts w:ascii="Arial" w:hAnsi="Arial" w:cs="Arial"/>
        </w:rPr>
        <w:t>provided by Show Racism the Red Card, recommending follow up training to uphold the initial high standards. Further training would also work towards ensuring continuous professional development.</w:t>
      </w:r>
      <w:r w:rsidR="00E34D5E">
        <w:rPr>
          <w:rFonts w:ascii="Arial" w:hAnsi="Arial" w:cs="Arial"/>
        </w:rPr>
        <w:t xml:space="preserve"> </w:t>
      </w:r>
      <w:r w:rsidR="006C42F0">
        <w:rPr>
          <w:rFonts w:ascii="Arial" w:hAnsi="Arial" w:cs="Arial"/>
        </w:rPr>
        <w:t xml:space="preserve">However, the initial training </w:t>
      </w:r>
      <w:r w:rsidR="00692393">
        <w:rPr>
          <w:rFonts w:ascii="Arial" w:hAnsi="Arial" w:cs="Arial"/>
        </w:rPr>
        <w:t xml:space="preserve">is important to allow teachers to recognise issues and </w:t>
      </w:r>
      <w:r w:rsidR="00933E52">
        <w:rPr>
          <w:rFonts w:ascii="Arial" w:hAnsi="Arial" w:cs="Arial"/>
        </w:rPr>
        <w:t>t</w:t>
      </w:r>
      <w:r w:rsidR="00692393">
        <w:rPr>
          <w:rFonts w:ascii="Arial" w:hAnsi="Arial" w:cs="Arial"/>
        </w:rPr>
        <w:t>each about diversity positively (Smith, 2005; Show Racism the Red Card, 2020).</w:t>
      </w:r>
      <w:r w:rsidR="006C42F0">
        <w:rPr>
          <w:rFonts w:ascii="Arial" w:hAnsi="Arial" w:cs="Arial"/>
        </w:rPr>
        <w:t xml:space="preserve"> </w:t>
      </w:r>
      <w:r w:rsidR="00692393">
        <w:rPr>
          <w:rFonts w:ascii="Arial" w:hAnsi="Arial" w:cs="Arial"/>
        </w:rPr>
        <w:t>Similar</w:t>
      </w:r>
      <w:r w:rsidR="006C42F0">
        <w:rPr>
          <w:rFonts w:ascii="Arial" w:hAnsi="Arial" w:cs="Arial"/>
        </w:rPr>
        <w:t xml:space="preserve"> to the action point regarding EAL, t</w:t>
      </w:r>
      <w:r w:rsidR="00BE0FEA" w:rsidRPr="00801D32">
        <w:rPr>
          <w:rFonts w:ascii="Arial" w:hAnsi="Arial" w:cs="Arial"/>
        </w:rPr>
        <w:t>his</w:t>
      </w:r>
      <w:r w:rsidR="006C42F0">
        <w:rPr>
          <w:rFonts w:ascii="Arial" w:hAnsi="Arial" w:cs="Arial"/>
        </w:rPr>
        <w:t xml:space="preserve"> action point does include plentiful opportunities for personal learning through specific training from external providers and the</w:t>
      </w:r>
      <w:r w:rsidR="00665AEE">
        <w:rPr>
          <w:rFonts w:ascii="Arial" w:hAnsi="Arial" w:cs="Arial"/>
        </w:rPr>
        <w:t xml:space="preserve"> active</w:t>
      </w:r>
      <w:r w:rsidR="006C42F0">
        <w:rPr>
          <w:rFonts w:ascii="Arial" w:hAnsi="Arial" w:cs="Arial"/>
        </w:rPr>
        <w:t xml:space="preserve"> sharing of ideas amongst peers</w:t>
      </w:r>
      <w:r w:rsidR="00692393">
        <w:rPr>
          <w:rFonts w:ascii="Arial" w:hAnsi="Arial" w:cs="Arial"/>
        </w:rPr>
        <w:t xml:space="preserve"> (</w:t>
      </w:r>
      <w:r w:rsidR="00692393" w:rsidRPr="00801D32">
        <w:rPr>
          <w:rFonts w:ascii="Arial" w:hAnsi="Arial" w:cs="Arial"/>
        </w:rPr>
        <w:t xml:space="preserve">Putnam and Borko, 2000; Kwakman, 2003; De Vries et al., 2014). </w:t>
      </w:r>
    </w:p>
    <w:p w14:paraId="659C1E08" w14:textId="77777777" w:rsidR="00933E52" w:rsidRPr="00933E52" w:rsidRDefault="00933E52" w:rsidP="00C44AD7">
      <w:pPr>
        <w:spacing w:after="0" w:line="360" w:lineRule="auto"/>
        <w:rPr>
          <w:rFonts w:ascii="Arial" w:hAnsi="Arial" w:cs="Arial"/>
          <w:color w:val="00B050"/>
        </w:rPr>
      </w:pPr>
    </w:p>
    <w:p w14:paraId="5BC4B4FD" w14:textId="4F62B682" w:rsidR="007B1E2A" w:rsidRPr="00CF5AB9" w:rsidRDefault="001743DD" w:rsidP="00C44AD7">
      <w:pPr>
        <w:spacing w:after="0" w:line="360" w:lineRule="auto"/>
        <w:rPr>
          <w:rFonts w:ascii="Arial" w:hAnsi="Arial" w:cs="Arial"/>
        </w:rPr>
      </w:pPr>
      <w:r w:rsidRPr="00BF614A">
        <w:rPr>
          <w:rFonts w:ascii="Arial" w:hAnsi="Arial" w:cs="Arial"/>
        </w:rPr>
        <w:t>Another action point within the SDP shown in</w:t>
      </w:r>
      <w:r w:rsidR="004E31BF">
        <w:rPr>
          <w:rFonts w:ascii="Arial" w:hAnsi="Arial" w:cs="Arial"/>
        </w:rPr>
        <w:t xml:space="preserve"> appendix </w:t>
      </w:r>
      <w:r w:rsidR="00E9682A">
        <w:rPr>
          <w:rFonts w:ascii="Arial" w:hAnsi="Arial" w:cs="Arial"/>
        </w:rPr>
        <w:t>3</w:t>
      </w:r>
      <w:r w:rsidR="004E31B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</w:t>
      </w:r>
      <w:r w:rsidRPr="00BF614A">
        <w:rPr>
          <w:rFonts w:ascii="Arial" w:hAnsi="Arial" w:cs="Arial"/>
        </w:rPr>
        <w:t xml:space="preserve">elates </w:t>
      </w:r>
      <w:r>
        <w:rPr>
          <w:rFonts w:ascii="Arial" w:hAnsi="Arial" w:cs="Arial"/>
        </w:rPr>
        <w:t>to the school developing their performance management process into a new performance growth</w:t>
      </w:r>
      <w:r w:rsidR="00A94306">
        <w:rPr>
          <w:rFonts w:ascii="Arial" w:hAnsi="Arial" w:cs="Arial"/>
        </w:rPr>
        <w:t xml:space="preserve"> model</w:t>
      </w:r>
      <w:r>
        <w:rPr>
          <w:rFonts w:ascii="Arial" w:hAnsi="Arial" w:cs="Arial"/>
        </w:rPr>
        <w:t>. The scho</w:t>
      </w:r>
      <w:r w:rsidR="00A94306">
        <w:rPr>
          <w:rFonts w:ascii="Arial" w:hAnsi="Arial" w:cs="Arial"/>
        </w:rPr>
        <w:t>ol’s management team</w:t>
      </w:r>
      <w:r>
        <w:rPr>
          <w:rFonts w:ascii="Arial" w:hAnsi="Arial" w:cs="Arial"/>
        </w:rPr>
        <w:t xml:space="preserve"> are working alongside teachers in particular for this action point. </w:t>
      </w:r>
      <w:r w:rsidR="00A94306">
        <w:rPr>
          <w:rFonts w:ascii="Arial" w:hAnsi="Arial" w:cs="Arial"/>
        </w:rPr>
        <w:t>This involves</w:t>
      </w:r>
      <w:r>
        <w:rPr>
          <w:rFonts w:ascii="Arial" w:hAnsi="Arial" w:cs="Arial"/>
        </w:rPr>
        <w:t xml:space="preserve"> removing the</w:t>
      </w:r>
      <w:r w:rsidR="00A94306">
        <w:rPr>
          <w:rFonts w:ascii="Arial" w:hAnsi="Arial" w:cs="Arial"/>
        </w:rPr>
        <w:t xml:space="preserve"> current</w:t>
      </w:r>
      <w:r>
        <w:rPr>
          <w:rFonts w:ascii="Arial" w:hAnsi="Arial" w:cs="Arial"/>
        </w:rPr>
        <w:t xml:space="preserve"> senior management team observations of teachers and replacing this with a peer coaching model, where the teachers will record themselves teaching and receive feedback from their chosen peer</w:t>
      </w:r>
      <w:r w:rsidR="00D12FC3">
        <w:rPr>
          <w:rFonts w:ascii="Arial" w:hAnsi="Arial" w:cs="Arial"/>
        </w:rPr>
        <w:t xml:space="preserve"> after watching the recording back</w:t>
      </w:r>
      <w:r>
        <w:rPr>
          <w:rFonts w:ascii="Arial" w:hAnsi="Arial" w:cs="Arial"/>
        </w:rPr>
        <w:t xml:space="preserve">. As well as this the school are working towards a research objective for all teachers, this will involve a </w:t>
      </w:r>
      <w:r w:rsidR="001F1C48">
        <w:rPr>
          <w:rFonts w:ascii="Arial" w:hAnsi="Arial" w:cs="Arial"/>
        </w:rPr>
        <w:t xml:space="preserve">lesson study model where the research will be shared at the end of the school year. </w:t>
      </w:r>
      <w:r w:rsidR="00C069DC">
        <w:rPr>
          <w:rFonts w:ascii="Arial" w:hAnsi="Arial" w:cs="Arial"/>
        </w:rPr>
        <w:t>The school are aiming for staff to feel that the performance management process is a more purposeful pro</w:t>
      </w:r>
      <w:r w:rsidR="00D12FC3">
        <w:rPr>
          <w:rFonts w:ascii="Arial" w:hAnsi="Arial" w:cs="Arial"/>
        </w:rPr>
        <w:t>c</w:t>
      </w:r>
      <w:r w:rsidR="00C069DC">
        <w:rPr>
          <w:rFonts w:ascii="Arial" w:hAnsi="Arial" w:cs="Arial"/>
        </w:rPr>
        <w:t xml:space="preserve">ess which will give them the opportunity to grow and develop in their performance and professionalism. </w:t>
      </w:r>
      <w:r w:rsidR="00594FD8">
        <w:rPr>
          <w:rFonts w:ascii="Arial" w:hAnsi="Arial" w:cs="Arial"/>
        </w:rPr>
        <w:t>By introducing the new observation model</w:t>
      </w:r>
      <w:r w:rsidR="00D12FC3">
        <w:rPr>
          <w:rFonts w:ascii="Arial" w:hAnsi="Arial" w:cs="Arial"/>
        </w:rPr>
        <w:t>,</w:t>
      </w:r>
      <w:r w:rsidR="00594FD8">
        <w:rPr>
          <w:rFonts w:ascii="Arial" w:hAnsi="Arial" w:cs="Arial"/>
        </w:rPr>
        <w:t xml:space="preserve"> the school are hoping that staff will </w:t>
      </w:r>
      <w:r w:rsidR="00FC48F6">
        <w:rPr>
          <w:rFonts w:ascii="Arial" w:hAnsi="Arial" w:cs="Arial"/>
        </w:rPr>
        <w:t>be able to take ownership of the process and this will allow for self-reflection and collaboration to be formed between members of staff.</w:t>
      </w:r>
      <w:r w:rsidR="00151083">
        <w:rPr>
          <w:rFonts w:ascii="Arial" w:hAnsi="Arial" w:cs="Arial"/>
        </w:rPr>
        <w:t xml:space="preserve"> </w:t>
      </w:r>
      <w:r w:rsidR="00930962">
        <w:rPr>
          <w:rFonts w:ascii="Arial" w:hAnsi="Arial" w:cs="Arial"/>
        </w:rPr>
        <w:t xml:space="preserve">Within the </w:t>
      </w:r>
      <w:r w:rsidR="00930962" w:rsidRPr="00801D32">
        <w:rPr>
          <w:rFonts w:ascii="Arial" w:hAnsi="Arial" w:cs="Arial"/>
        </w:rPr>
        <w:t xml:space="preserve">professional development process the teachers are able to work </w:t>
      </w:r>
      <w:r w:rsidR="00151083" w:rsidRPr="00801D32">
        <w:rPr>
          <w:rFonts w:ascii="Arial" w:hAnsi="Arial" w:cs="Arial"/>
        </w:rPr>
        <w:t>collaborative</w:t>
      </w:r>
      <w:r w:rsidR="00930962" w:rsidRPr="00801D32">
        <w:rPr>
          <w:rFonts w:ascii="Arial" w:hAnsi="Arial" w:cs="Arial"/>
        </w:rPr>
        <w:t>ly together allowing them to share ideas and ways in which they can improve and develop their teaching</w:t>
      </w:r>
      <w:r w:rsidR="00D12FC3">
        <w:rPr>
          <w:rFonts w:ascii="Arial" w:hAnsi="Arial" w:cs="Arial"/>
        </w:rPr>
        <w:t xml:space="preserve"> practice (</w:t>
      </w:r>
      <w:r w:rsidR="00D12FC3" w:rsidRPr="00D12FC3">
        <w:rPr>
          <w:rFonts w:ascii="Arial" w:hAnsi="Arial" w:cs="Arial"/>
        </w:rPr>
        <w:t>Putnam and Borko, 2000; Kwakman, 2003</w:t>
      </w:r>
      <w:r w:rsidR="00D12FC3">
        <w:rPr>
          <w:rFonts w:ascii="Arial" w:hAnsi="Arial" w:cs="Arial"/>
        </w:rPr>
        <w:t>; Pickering et al., 2007)</w:t>
      </w:r>
      <w:r w:rsidR="00930962" w:rsidRPr="00801D32">
        <w:rPr>
          <w:rFonts w:ascii="Arial" w:hAnsi="Arial" w:cs="Arial"/>
        </w:rPr>
        <w:t xml:space="preserve">. Also, </w:t>
      </w:r>
      <w:r w:rsidR="00D12FC3">
        <w:rPr>
          <w:rFonts w:ascii="Arial" w:hAnsi="Arial" w:cs="Arial"/>
        </w:rPr>
        <w:t xml:space="preserve">through watching the videos of their teaching, </w:t>
      </w:r>
      <w:r w:rsidR="00930962" w:rsidRPr="00801D32">
        <w:rPr>
          <w:rFonts w:ascii="Arial" w:hAnsi="Arial" w:cs="Arial"/>
        </w:rPr>
        <w:t>the teachers are able to reflect on their own performance noticing their strengths a</w:t>
      </w:r>
      <w:r w:rsidR="00723CDE">
        <w:rPr>
          <w:rFonts w:ascii="Arial" w:hAnsi="Arial" w:cs="Arial"/>
        </w:rPr>
        <w:t>n</w:t>
      </w:r>
      <w:r w:rsidR="00930962" w:rsidRPr="00801D32">
        <w:rPr>
          <w:rFonts w:ascii="Arial" w:hAnsi="Arial" w:cs="Arial"/>
        </w:rPr>
        <w:t>d giving themselves targets to work towards</w:t>
      </w:r>
      <w:r w:rsidR="00D12FC3">
        <w:rPr>
          <w:rFonts w:ascii="Arial" w:hAnsi="Arial" w:cs="Arial"/>
        </w:rPr>
        <w:t xml:space="preserve"> </w:t>
      </w:r>
      <w:r w:rsidR="00930962" w:rsidRPr="00801D32">
        <w:rPr>
          <w:rFonts w:ascii="Arial" w:hAnsi="Arial" w:cs="Arial"/>
        </w:rPr>
        <w:t>(Schon</w:t>
      </w:r>
      <w:r w:rsidR="00801D32" w:rsidRPr="00801D32">
        <w:rPr>
          <w:rFonts w:ascii="Arial" w:hAnsi="Arial" w:cs="Arial"/>
        </w:rPr>
        <w:t>,</w:t>
      </w:r>
      <w:r w:rsidR="00930962" w:rsidRPr="00801D32">
        <w:rPr>
          <w:rFonts w:ascii="Arial" w:hAnsi="Arial" w:cs="Arial"/>
        </w:rPr>
        <w:t xml:space="preserve">1983; Eraut, </w:t>
      </w:r>
      <w:r w:rsidR="00801D32" w:rsidRPr="00801D32">
        <w:rPr>
          <w:rFonts w:ascii="Arial" w:hAnsi="Arial" w:cs="Arial"/>
        </w:rPr>
        <w:t xml:space="preserve">1994; Chivers, 2001). </w:t>
      </w:r>
      <w:r w:rsidR="00D12FC3">
        <w:rPr>
          <w:rFonts w:ascii="Arial" w:hAnsi="Arial" w:cs="Arial"/>
        </w:rPr>
        <w:t>Thi</w:t>
      </w:r>
      <w:r w:rsidR="00A1036D">
        <w:rPr>
          <w:rFonts w:ascii="Arial" w:hAnsi="Arial" w:cs="Arial"/>
        </w:rPr>
        <w:t>s action point actively promotes the use of reflection, something which many teachers struggle to fit in</w:t>
      </w:r>
      <w:r w:rsidR="002D2147">
        <w:rPr>
          <w:rFonts w:ascii="Arial" w:hAnsi="Arial" w:cs="Arial"/>
        </w:rPr>
        <w:t xml:space="preserve"> </w:t>
      </w:r>
      <w:r w:rsidR="002D2147" w:rsidRPr="00AC5956">
        <w:rPr>
          <w:rFonts w:ascii="Arial" w:hAnsi="Arial" w:cs="Arial"/>
        </w:rPr>
        <w:t>(Kwakman, 2003; Van Eekelen, 2005; Dijkstra, 2009).</w:t>
      </w:r>
      <w:r w:rsidR="00A1036D">
        <w:rPr>
          <w:rFonts w:ascii="Arial" w:hAnsi="Arial" w:cs="Arial"/>
        </w:rPr>
        <w:t xml:space="preserve"> </w:t>
      </w:r>
      <w:r w:rsidR="007B1E2A" w:rsidRPr="00801D32">
        <w:rPr>
          <w:rFonts w:ascii="Arial" w:hAnsi="Arial" w:cs="Arial"/>
        </w:rPr>
        <w:t xml:space="preserve">The new performance management process means that staff from the senior </w:t>
      </w:r>
      <w:r w:rsidR="007B1E2A">
        <w:rPr>
          <w:rFonts w:ascii="Arial" w:hAnsi="Arial" w:cs="Arial"/>
        </w:rPr>
        <w:t>leadership management team no long</w:t>
      </w:r>
      <w:r w:rsidR="00933E52">
        <w:rPr>
          <w:rFonts w:ascii="Arial" w:hAnsi="Arial" w:cs="Arial"/>
        </w:rPr>
        <w:t>er</w:t>
      </w:r>
      <w:r w:rsidR="007B1E2A">
        <w:rPr>
          <w:rFonts w:ascii="Arial" w:hAnsi="Arial" w:cs="Arial"/>
        </w:rPr>
        <w:t xml:space="preserve"> have an input in the performance feedback or process.</w:t>
      </w:r>
      <w:r w:rsidR="00930962">
        <w:rPr>
          <w:rFonts w:ascii="Arial" w:hAnsi="Arial" w:cs="Arial"/>
        </w:rPr>
        <w:t xml:space="preserve"> </w:t>
      </w:r>
      <w:r w:rsidR="007B1E2A">
        <w:rPr>
          <w:rFonts w:ascii="Arial" w:hAnsi="Arial" w:cs="Arial"/>
        </w:rPr>
        <w:t xml:space="preserve">Whilst this new model </w:t>
      </w:r>
      <w:r w:rsidR="00634138">
        <w:rPr>
          <w:rFonts w:ascii="Arial" w:hAnsi="Arial" w:cs="Arial"/>
        </w:rPr>
        <w:t xml:space="preserve">holds many potential benefits, </w:t>
      </w:r>
      <w:r w:rsidR="007B1E2A">
        <w:rPr>
          <w:rFonts w:ascii="Arial" w:hAnsi="Arial" w:cs="Arial"/>
        </w:rPr>
        <w:t xml:space="preserve">perhaps occasional meetings with senior </w:t>
      </w:r>
      <w:r w:rsidR="007B1E2A">
        <w:rPr>
          <w:rFonts w:ascii="Arial" w:hAnsi="Arial" w:cs="Arial"/>
        </w:rPr>
        <w:lastRenderedPageBreak/>
        <w:t xml:space="preserve">leadership staff </w:t>
      </w:r>
      <w:r w:rsidR="00634138">
        <w:rPr>
          <w:rFonts w:ascii="Arial" w:hAnsi="Arial" w:cs="Arial"/>
        </w:rPr>
        <w:t>could</w:t>
      </w:r>
      <w:r w:rsidR="007B1E2A">
        <w:rPr>
          <w:rFonts w:ascii="Arial" w:hAnsi="Arial" w:cs="Arial"/>
        </w:rPr>
        <w:t xml:space="preserve"> keep </w:t>
      </w:r>
      <w:r w:rsidR="00634138">
        <w:rPr>
          <w:rFonts w:ascii="Arial" w:hAnsi="Arial" w:cs="Arial"/>
        </w:rPr>
        <w:t xml:space="preserve">feedback consistent and </w:t>
      </w:r>
      <w:r w:rsidR="00634138" w:rsidRPr="00CF5AB9">
        <w:rPr>
          <w:rFonts w:ascii="Arial" w:hAnsi="Arial" w:cs="Arial"/>
        </w:rPr>
        <w:t>appropriate (Rhodes and Beneicke, 2002).</w:t>
      </w:r>
    </w:p>
    <w:p w14:paraId="1BC3F823" w14:textId="4F9FBFB4" w:rsidR="00B2126B" w:rsidRDefault="004158E8" w:rsidP="00C44AD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Overall the school are providing a variety of training sessions for staff </w:t>
      </w:r>
      <w:r w:rsidR="00312D31">
        <w:rPr>
          <w:rFonts w:ascii="Arial" w:hAnsi="Arial" w:cs="Arial"/>
        </w:rPr>
        <w:t xml:space="preserve">and sufficient </w:t>
      </w:r>
      <w:r>
        <w:rPr>
          <w:rFonts w:ascii="Arial" w:hAnsi="Arial" w:cs="Arial"/>
        </w:rPr>
        <w:t>opportunit</w:t>
      </w:r>
      <w:r w:rsidR="00312D31">
        <w:rPr>
          <w:rFonts w:ascii="Arial" w:hAnsi="Arial" w:cs="Arial"/>
        </w:rPr>
        <w:t>ies</w:t>
      </w:r>
      <w:r>
        <w:rPr>
          <w:rFonts w:ascii="Arial" w:hAnsi="Arial" w:cs="Arial"/>
        </w:rPr>
        <w:t xml:space="preserve"> for collaborative work to take place</w:t>
      </w:r>
      <w:r w:rsidR="00FA101F">
        <w:rPr>
          <w:rFonts w:ascii="Arial" w:hAnsi="Arial" w:cs="Arial"/>
        </w:rPr>
        <w:t xml:space="preserve"> </w:t>
      </w:r>
      <w:r w:rsidR="00722531">
        <w:rPr>
          <w:rFonts w:ascii="Arial" w:hAnsi="Arial" w:cs="Arial"/>
        </w:rPr>
        <w:t>(Kwakman, 2003; De Vries et al., 2014)</w:t>
      </w:r>
      <w:r>
        <w:rPr>
          <w:rFonts w:ascii="Arial" w:hAnsi="Arial" w:cs="Arial"/>
        </w:rPr>
        <w:t>.</w:t>
      </w:r>
      <w:r w:rsidR="00FA101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Staff have been given many opportunities where they are able to develop and continue their professional learning</w:t>
      </w:r>
      <w:r w:rsidR="0050763D">
        <w:rPr>
          <w:rFonts w:ascii="Arial" w:hAnsi="Arial" w:cs="Arial"/>
        </w:rPr>
        <w:t xml:space="preserve"> in a variety of methods and areas of specialism</w:t>
      </w:r>
      <w:r w:rsidR="004C2490">
        <w:rPr>
          <w:rFonts w:ascii="Arial" w:hAnsi="Arial" w:cs="Arial"/>
        </w:rPr>
        <w:t xml:space="preserve"> (De Vries et al., 2014</w:t>
      </w:r>
      <w:r>
        <w:rPr>
          <w:rFonts w:ascii="Arial" w:hAnsi="Arial" w:cs="Arial"/>
        </w:rPr>
        <w:t>. Within the SDP the action points tha</w:t>
      </w:r>
      <w:r w:rsidRPr="0075333F">
        <w:rPr>
          <w:rFonts w:ascii="Arial" w:hAnsi="Arial" w:cs="Arial"/>
        </w:rPr>
        <w:t>t have been raised are structured and well thought out in relation to the specific aims</w:t>
      </w:r>
      <w:r w:rsidR="004C2490" w:rsidRPr="0075333F">
        <w:rPr>
          <w:rFonts w:ascii="Arial" w:hAnsi="Arial" w:cs="Arial"/>
        </w:rPr>
        <w:t xml:space="preserve"> (Booth et al., 1992)</w:t>
      </w:r>
      <w:r w:rsidRPr="0075333F">
        <w:rPr>
          <w:rFonts w:ascii="Arial" w:hAnsi="Arial" w:cs="Arial"/>
        </w:rPr>
        <w:t>.</w:t>
      </w:r>
      <w:r w:rsidR="0050763D" w:rsidRPr="0075333F">
        <w:rPr>
          <w:rFonts w:ascii="Arial" w:hAnsi="Arial" w:cs="Arial"/>
        </w:rPr>
        <w:t xml:space="preserve"> </w:t>
      </w:r>
      <w:r w:rsidRPr="0075333F">
        <w:rPr>
          <w:rFonts w:ascii="Arial" w:hAnsi="Arial" w:cs="Arial"/>
        </w:rPr>
        <w:t xml:space="preserve"> In order to improve this </w:t>
      </w:r>
      <w:r w:rsidR="00FA101F" w:rsidRPr="0075333F">
        <w:rPr>
          <w:rFonts w:ascii="Arial" w:hAnsi="Arial" w:cs="Arial"/>
        </w:rPr>
        <w:t xml:space="preserve">particular </w:t>
      </w:r>
      <w:r w:rsidRPr="0075333F">
        <w:rPr>
          <w:rFonts w:ascii="Arial" w:hAnsi="Arial" w:cs="Arial"/>
        </w:rPr>
        <w:t xml:space="preserve">priority the school could be more specific </w:t>
      </w:r>
      <w:r w:rsidR="0050763D" w:rsidRPr="0075333F">
        <w:rPr>
          <w:rFonts w:ascii="Arial" w:hAnsi="Arial" w:cs="Arial"/>
        </w:rPr>
        <w:t xml:space="preserve">within the SDP </w:t>
      </w:r>
      <w:r w:rsidRPr="0075333F">
        <w:rPr>
          <w:rFonts w:ascii="Arial" w:hAnsi="Arial" w:cs="Arial"/>
        </w:rPr>
        <w:t>about how they are going to measure their outcomes for each action point.</w:t>
      </w:r>
      <w:r w:rsidR="00312D31" w:rsidRPr="0075333F">
        <w:rPr>
          <w:rFonts w:ascii="Arial" w:hAnsi="Arial" w:cs="Arial"/>
        </w:rPr>
        <w:t xml:space="preserve"> This would benefit staff consonance and responsibility to meet the SDPs priority (Hargreaves and </w:t>
      </w:r>
      <w:r w:rsidRPr="0075333F">
        <w:rPr>
          <w:rFonts w:ascii="Arial" w:hAnsi="Arial" w:cs="Arial"/>
        </w:rPr>
        <w:t xml:space="preserve"> </w:t>
      </w:r>
      <w:r w:rsidR="00312D31" w:rsidRPr="0075333F">
        <w:rPr>
          <w:rFonts w:ascii="Arial" w:hAnsi="Arial" w:cs="Arial"/>
        </w:rPr>
        <w:t xml:space="preserve">Hopkins, 1994; Bennett et al., 2000; Conzemius and O’Neill, 2006; Hardy et al., 2010). </w:t>
      </w:r>
      <w:r w:rsidR="00C40447" w:rsidRPr="0075333F">
        <w:rPr>
          <w:rFonts w:ascii="Arial" w:hAnsi="Arial" w:cs="Arial"/>
        </w:rPr>
        <w:t xml:space="preserve">Despite the active promotion of reflection through the </w:t>
      </w:r>
      <w:r w:rsidR="00312D31" w:rsidRPr="0075333F">
        <w:rPr>
          <w:rFonts w:ascii="Arial" w:hAnsi="Arial" w:cs="Arial"/>
        </w:rPr>
        <w:t xml:space="preserve">personal growth model, the </w:t>
      </w:r>
      <w:r w:rsidRPr="0075333F">
        <w:rPr>
          <w:rFonts w:ascii="Arial" w:hAnsi="Arial" w:cs="Arial"/>
        </w:rPr>
        <w:t xml:space="preserve">school could look at ways of encouraging </w:t>
      </w:r>
      <w:r>
        <w:rPr>
          <w:rFonts w:ascii="Arial" w:hAnsi="Arial" w:cs="Arial"/>
        </w:rPr>
        <w:t>more reflection across all areas</w:t>
      </w:r>
      <w:r w:rsidR="00312D31">
        <w:rPr>
          <w:rFonts w:ascii="Arial" w:hAnsi="Arial" w:cs="Arial"/>
        </w:rPr>
        <w:t xml:space="preserve"> as this is an important part of professional learning that can be overlooked by teachers</w:t>
      </w:r>
      <w:r w:rsidR="0050763D" w:rsidRPr="0050763D">
        <w:rPr>
          <w:rFonts w:ascii="Arial" w:hAnsi="Arial" w:cs="Arial"/>
        </w:rPr>
        <w:t xml:space="preserve"> </w:t>
      </w:r>
      <w:r w:rsidR="0050763D">
        <w:rPr>
          <w:rFonts w:ascii="Arial" w:hAnsi="Arial" w:cs="Arial"/>
        </w:rPr>
        <w:t>(</w:t>
      </w:r>
      <w:r w:rsidR="0050763D" w:rsidRPr="0084206E">
        <w:rPr>
          <w:rFonts w:ascii="Arial" w:hAnsi="Arial" w:cs="Arial"/>
        </w:rPr>
        <w:t>Schon</w:t>
      </w:r>
      <w:r w:rsidR="0050763D">
        <w:rPr>
          <w:rFonts w:ascii="Arial" w:hAnsi="Arial" w:cs="Arial"/>
        </w:rPr>
        <w:t xml:space="preserve">, </w:t>
      </w:r>
      <w:r w:rsidR="0050763D" w:rsidRPr="0084206E">
        <w:rPr>
          <w:rFonts w:ascii="Arial" w:hAnsi="Arial" w:cs="Arial"/>
        </w:rPr>
        <w:t>1983</w:t>
      </w:r>
      <w:r w:rsidR="0050763D">
        <w:rPr>
          <w:rFonts w:ascii="Arial" w:hAnsi="Arial" w:cs="Arial"/>
        </w:rPr>
        <w:t>;</w:t>
      </w:r>
      <w:r w:rsidR="0050763D" w:rsidRPr="0084206E">
        <w:rPr>
          <w:rFonts w:ascii="Arial" w:hAnsi="Arial" w:cs="Arial"/>
        </w:rPr>
        <w:t xml:space="preserve"> Eraut</w:t>
      </w:r>
      <w:r w:rsidR="0050763D">
        <w:rPr>
          <w:rFonts w:ascii="Arial" w:hAnsi="Arial" w:cs="Arial"/>
        </w:rPr>
        <w:t>,</w:t>
      </w:r>
      <w:r w:rsidR="0050763D" w:rsidRPr="0084206E">
        <w:rPr>
          <w:rFonts w:ascii="Arial" w:hAnsi="Arial" w:cs="Arial"/>
        </w:rPr>
        <w:t xml:space="preserve"> 1994</w:t>
      </w:r>
      <w:r w:rsidR="0050763D">
        <w:rPr>
          <w:rFonts w:ascii="Arial" w:hAnsi="Arial" w:cs="Arial"/>
        </w:rPr>
        <w:t xml:space="preserve">; </w:t>
      </w:r>
      <w:r w:rsidR="0050763D" w:rsidRPr="000D2828">
        <w:rPr>
          <w:rFonts w:ascii="Arial" w:hAnsi="Arial" w:cs="Arial"/>
        </w:rPr>
        <w:t>Cheetham and Chivers</w:t>
      </w:r>
      <w:r w:rsidR="00424343">
        <w:rPr>
          <w:rFonts w:ascii="Arial" w:hAnsi="Arial" w:cs="Arial"/>
        </w:rPr>
        <w:t xml:space="preserve">, </w:t>
      </w:r>
      <w:r w:rsidR="0050763D" w:rsidRPr="000D2828">
        <w:rPr>
          <w:rFonts w:ascii="Arial" w:hAnsi="Arial" w:cs="Arial"/>
        </w:rPr>
        <w:t>2001</w:t>
      </w:r>
      <w:r w:rsidR="00424343">
        <w:rPr>
          <w:rFonts w:ascii="Arial" w:hAnsi="Arial" w:cs="Arial"/>
        </w:rPr>
        <w:t xml:space="preserve">; </w:t>
      </w:r>
      <w:r w:rsidR="0050763D" w:rsidRPr="00AC5956">
        <w:rPr>
          <w:rFonts w:ascii="Arial" w:hAnsi="Arial" w:cs="Arial"/>
        </w:rPr>
        <w:t>Kwakman, 2003; Van Eekelen, 2005; Dijkstra, 2009</w:t>
      </w:r>
      <w:r w:rsidR="00424343">
        <w:rPr>
          <w:rFonts w:ascii="Arial" w:hAnsi="Arial" w:cs="Arial"/>
        </w:rPr>
        <w:t>)</w:t>
      </w:r>
      <w:r>
        <w:rPr>
          <w:rFonts w:ascii="Arial" w:hAnsi="Arial" w:cs="Arial"/>
        </w:rPr>
        <w:t>. Following on from this assignment I have learnt about how important it is to continue professional development and</w:t>
      </w:r>
      <w:r w:rsidR="00860408">
        <w:rPr>
          <w:rFonts w:ascii="Arial" w:hAnsi="Arial" w:cs="Arial"/>
        </w:rPr>
        <w:t xml:space="preserve"> also learnt about the different methods of developing </w:t>
      </w:r>
      <w:r w:rsidR="0050763D">
        <w:rPr>
          <w:rFonts w:ascii="Arial" w:hAnsi="Arial" w:cs="Arial"/>
        </w:rPr>
        <w:t xml:space="preserve">and </w:t>
      </w:r>
      <w:r w:rsidR="00DB2ADB">
        <w:rPr>
          <w:rFonts w:ascii="Arial" w:hAnsi="Arial" w:cs="Arial"/>
        </w:rPr>
        <w:t>l</w:t>
      </w:r>
      <w:r w:rsidR="0050763D">
        <w:rPr>
          <w:rFonts w:ascii="Arial" w:hAnsi="Arial" w:cs="Arial"/>
        </w:rPr>
        <w:t xml:space="preserve">earning </w:t>
      </w:r>
      <w:r w:rsidR="00860408">
        <w:rPr>
          <w:rFonts w:ascii="Arial" w:hAnsi="Arial" w:cs="Arial"/>
        </w:rPr>
        <w:t>professionally</w:t>
      </w:r>
      <w:r w:rsidR="0050763D">
        <w:rPr>
          <w:rFonts w:ascii="Arial" w:hAnsi="Arial" w:cs="Arial"/>
        </w:rPr>
        <w:t xml:space="preserve"> (De Vries et al., 2014)</w:t>
      </w:r>
      <w:r w:rsidR="00860408">
        <w:rPr>
          <w:rFonts w:ascii="Arial" w:hAnsi="Arial" w:cs="Arial"/>
        </w:rPr>
        <w:t xml:space="preserve">. </w:t>
      </w:r>
      <w:r w:rsidR="004C2490">
        <w:rPr>
          <w:rFonts w:ascii="Arial" w:hAnsi="Arial" w:cs="Arial"/>
        </w:rPr>
        <w:t>In my future career</w:t>
      </w:r>
      <w:r w:rsidR="00860408">
        <w:rPr>
          <w:rFonts w:ascii="Arial" w:hAnsi="Arial" w:cs="Arial"/>
        </w:rPr>
        <w:t xml:space="preserve"> I will aim to take any opportunities I </w:t>
      </w:r>
      <w:r w:rsidR="004C2490">
        <w:rPr>
          <w:rFonts w:ascii="Arial" w:hAnsi="Arial" w:cs="Arial"/>
        </w:rPr>
        <w:t>can</w:t>
      </w:r>
      <w:r w:rsidR="00860408">
        <w:rPr>
          <w:rFonts w:ascii="Arial" w:hAnsi="Arial" w:cs="Arial"/>
        </w:rPr>
        <w:t xml:space="preserve"> to expand my knowledge </w:t>
      </w:r>
      <w:r w:rsidR="004C2490">
        <w:rPr>
          <w:rFonts w:ascii="Arial" w:hAnsi="Arial" w:cs="Arial"/>
        </w:rPr>
        <w:t>and</w:t>
      </w:r>
      <w:r w:rsidR="00860408">
        <w:rPr>
          <w:rFonts w:ascii="Arial" w:hAnsi="Arial" w:cs="Arial"/>
        </w:rPr>
        <w:t xml:space="preserve"> learning and seek advice on my teach</w:t>
      </w:r>
      <w:r w:rsidR="004C2490">
        <w:rPr>
          <w:rFonts w:ascii="Arial" w:hAnsi="Arial" w:cs="Arial"/>
        </w:rPr>
        <w:t>ing</w:t>
      </w:r>
      <w:r w:rsidR="00860408">
        <w:rPr>
          <w:rFonts w:ascii="Arial" w:hAnsi="Arial" w:cs="Arial"/>
        </w:rPr>
        <w:t xml:space="preserve"> whenever I can</w:t>
      </w:r>
      <w:r w:rsidR="004C2490">
        <w:rPr>
          <w:rFonts w:ascii="Arial" w:hAnsi="Arial" w:cs="Arial"/>
        </w:rPr>
        <w:t xml:space="preserve"> to play a key role in my own professional learning (Earley and Bubb, 2004)</w:t>
      </w:r>
      <w:r w:rsidR="00860408">
        <w:rPr>
          <w:rFonts w:ascii="Arial" w:hAnsi="Arial" w:cs="Arial"/>
        </w:rPr>
        <w:t>.</w:t>
      </w:r>
    </w:p>
    <w:p w14:paraId="74B808CE" w14:textId="5336ABC3" w:rsidR="00D3017E" w:rsidRDefault="00D3017E" w:rsidP="00C44AD7">
      <w:pPr>
        <w:spacing w:line="360" w:lineRule="auto"/>
        <w:rPr>
          <w:rFonts w:ascii="Arial" w:hAnsi="Arial" w:cs="Arial"/>
        </w:rPr>
      </w:pPr>
    </w:p>
    <w:p w14:paraId="73684B74" w14:textId="03238566" w:rsidR="00D3017E" w:rsidRDefault="00D3017E" w:rsidP="00C44AD7">
      <w:pPr>
        <w:spacing w:line="360" w:lineRule="auto"/>
        <w:rPr>
          <w:rFonts w:ascii="Arial" w:hAnsi="Arial" w:cs="Arial"/>
        </w:rPr>
      </w:pPr>
    </w:p>
    <w:p w14:paraId="04C14F08" w14:textId="0701A97F" w:rsidR="00D3017E" w:rsidRDefault="00D3017E" w:rsidP="00C44AD7">
      <w:pPr>
        <w:spacing w:line="360" w:lineRule="auto"/>
        <w:rPr>
          <w:rFonts w:ascii="Arial" w:hAnsi="Arial" w:cs="Arial"/>
        </w:rPr>
      </w:pPr>
    </w:p>
    <w:p w14:paraId="65D03176" w14:textId="7F065F9F" w:rsidR="00D3017E" w:rsidRDefault="00D3017E" w:rsidP="00C44AD7">
      <w:pPr>
        <w:spacing w:line="360" w:lineRule="auto"/>
        <w:rPr>
          <w:rFonts w:ascii="Arial" w:hAnsi="Arial" w:cs="Arial"/>
        </w:rPr>
      </w:pPr>
    </w:p>
    <w:p w14:paraId="328F5551" w14:textId="3FC8D653" w:rsidR="00D3017E" w:rsidRDefault="00D3017E" w:rsidP="00C44AD7">
      <w:pPr>
        <w:spacing w:line="360" w:lineRule="auto"/>
        <w:rPr>
          <w:rFonts w:ascii="Arial" w:hAnsi="Arial" w:cs="Arial"/>
        </w:rPr>
      </w:pPr>
    </w:p>
    <w:p w14:paraId="16D2F616" w14:textId="36376BDB" w:rsidR="00D3017E" w:rsidRDefault="00D3017E" w:rsidP="00C44AD7">
      <w:pPr>
        <w:spacing w:line="360" w:lineRule="auto"/>
        <w:rPr>
          <w:rFonts w:ascii="Arial" w:hAnsi="Arial" w:cs="Arial"/>
        </w:rPr>
      </w:pPr>
    </w:p>
    <w:p w14:paraId="07317D70" w14:textId="10A5F31A" w:rsidR="00D3017E" w:rsidRDefault="00D3017E" w:rsidP="00C44AD7">
      <w:pPr>
        <w:spacing w:line="360" w:lineRule="auto"/>
        <w:rPr>
          <w:rFonts w:ascii="Arial" w:hAnsi="Arial" w:cs="Arial"/>
        </w:rPr>
      </w:pPr>
    </w:p>
    <w:p w14:paraId="496BF5E0" w14:textId="4DC46C83" w:rsidR="00D3017E" w:rsidRDefault="00D3017E" w:rsidP="00860408">
      <w:pPr>
        <w:spacing w:line="360" w:lineRule="auto"/>
        <w:rPr>
          <w:rFonts w:ascii="Arial" w:hAnsi="Arial" w:cs="Arial"/>
        </w:rPr>
      </w:pPr>
    </w:p>
    <w:p w14:paraId="0383CB24" w14:textId="7214C69E" w:rsidR="00D3017E" w:rsidRDefault="00D3017E" w:rsidP="00860408">
      <w:pPr>
        <w:spacing w:line="360" w:lineRule="auto"/>
        <w:rPr>
          <w:rFonts w:ascii="Arial" w:hAnsi="Arial" w:cs="Arial"/>
        </w:rPr>
      </w:pPr>
    </w:p>
    <w:p w14:paraId="2214917D" w14:textId="0A1E2614" w:rsidR="00D3017E" w:rsidRDefault="00D3017E" w:rsidP="00860408">
      <w:pPr>
        <w:spacing w:line="360" w:lineRule="auto"/>
        <w:rPr>
          <w:rFonts w:ascii="Arial" w:hAnsi="Arial" w:cs="Arial"/>
        </w:rPr>
      </w:pPr>
    </w:p>
    <w:p w14:paraId="41A7938C" w14:textId="54D44A3C" w:rsidR="00D3017E" w:rsidRDefault="00D3017E" w:rsidP="00860408">
      <w:pPr>
        <w:spacing w:line="360" w:lineRule="auto"/>
        <w:rPr>
          <w:rFonts w:ascii="Arial" w:hAnsi="Arial" w:cs="Arial"/>
        </w:rPr>
      </w:pPr>
    </w:p>
    <w:p w14:paraId="756A6F84" w14:textId="55C86698" w:rsidR="00C44AD7" w:rsidRDefault="00A21DBB" w:rsidP="00860408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 xml:space="preserve">References </w:t>
      </w:r>
    </w:p>
    <w:p w14:paraId="45CDF477" w14:textId="77777777" w:rsidR="00C44AD7" w:rsidRPr="00292300" w:rsidRDefault="00C44AD7" w:rsidP="00C44AD7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292300">
        <w:rPr>
          <w:rFonts w:ascii="Arial" w:hAnsi="Arial" w:cs="Arial"/>
          <w:sz w:val="22"/>
          <w:szCs w:val="22"/>
        </w:rPr>
        <w:t xml:space="preserve">Bennett, N., Crawford, M., </w:t>
      </w:r>
      <w:proofErr w:type="spellStart"/>
      <w:r w:rsidRPr="00292300">
        <w:rPr>
          <w:rFonts w:ascii="Arial" w:hAnsi="Arial" w:cs="Arial"/>
          <w:sz w:val="22"/>
          <w:szCs w:val="22"/>
        </w:rPr>
        <w:t>Levacic</w:t>
      </w:r>
      <w:proofErr w:type="spellEnd"/>
      <w:r w:rsidRPr="00292300">
        <w:rPr>
          <w:rFonts w:ascii="Arial" w:hAnsi="Arial" w:cs="Arial"/>
          <w:sz w:val="22"/>
          <w:szCs w:val="22"/>
        </w:rPr>
        <w:t>, R., Glover, D. and Earley, P. (2000) ‘The Reality of school development planning in the effective primary school: technicist or guiding plan?’, 20(3), pp. 333-351. DOI: 10.1080/13632430050128354. (Accessed: 2</w:t>
      </w:r>
      <w:r w:rsidRPr="00292300">
        <w:rPr>
          <w:rFonts w:ascii="Arial" w:hAnsi="Arial" w:cs="Arial"/>
          <w:sz w:val="22"/>
          <w:szCs w:val="22"/>
          <w:vertAlign w:val="superscript"/>
        </w:rPr>
        <w:t>nd</w:t>
      </w:r>
      <w:r w:rsidRPr="00292300">
        <w:rPr>
          <w:rFonts w:ascii="Arial" w:hAnsi="Arial" w:cs="Arial"/>
          <w:sz w:val="22"/>
          <w:szCs w:val="22"/>
        </w:rPr>
        <w:t xml:space="preserve"> April 2020). </w:t>
      </w:r>
    </w:p>
    <w:p w14:paraId="09285FE3" w14:textId="77777777" w:rsidR="00C44AD7" w:rsidRPr="00292300" w:rsidRDefault="00C44AD7" w:rsidP="00C44AD7">
      <w:pPr>
        <w:spacing w:after="240"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 xml:space="preserve">Bolam, R., McMahon, A., Stoll, L., Thomas, S. and Wallace, M. (2005) </w:t>
      </w:r>
      <w:r w:rsidRPr="00292300">
        <w:rPr>
          <w:rFonts w:ascii="Arial" w:hAnsi="Arial" w:cs="Arial"/>
          <w:i/>
          <w:iCs/>
        </w:rPr>
        <w:t>Creating and sustaining effective professional learning communities</w:t>
      </w:r>
      <w:r w:rsidRPr="00292300">
        <w:rPr>
          <w:rFonts w:ascii="Arial" w:hAnsi="Arial" w:cs="Arial"/>
        </w:rPr>
        <w:t xml:space="preserve">. Nottingham: DfES Publications. </w:t>
      </w:r>
    </w:p>
    <w:p w14:paraId="6CF33518" w14:textId="77777777" w:rsidR="00C44AD7" w:rsidRPr="00292300" w:rsidRDefault="00C44AD7" w:rsidP="00C44AD7">
      <w:pPr>
        <w:spacing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 xml:space="preserve">Booth, T., Swann, W., Masterton, M and Potts, P. (1992) </w:t>
      </w:r>
      <w:r w:rsidRPr="00292300">
        <w:rPr>
          <w:rFonts w:ascii="Arial" w:hAnsi="Arial" w:cs="Arial"/>
          <w:i/>
          <w:iCs/>
        </w:rPr>
        <w:t xml:space="preserve">Policies for Diversity in Education. </w:t>
      </w:r>
      <w:r w:rsidRPr="00292300">
        <w:rPr>
          <w:rFonts w:ascii="Arial" w:hAnsi="Arial" w:cs="Arial"/>
        </w:rPr>
        <w:t xml:space="preserve">Oxfordshire: Routledge. </w:t>
      </w:r>
    </w:p>
    <w:p w14:paraId="4948CB4F" w14:textId="77777777" w:rsidR="00C44AD7" w:rsidRPr="00292300" w:rsidRDefault="00C44AD7" w:rsidP="00C44AD7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292300">
        <w:rPr>
          <w:rFonts w:ascii="Arial" w:hAnsi="Arial" w:cs="Arial"/>
          <w:sz w:val="22"/>
          <w:szCs w:val="22"/>
        </w:rPr>
        <w:t xml:space="preserve">Broadhead, P., </w:t>
      </w:r>
      <w:proofErr w:type="spellStart"/>
      <w:r w:rsidRPr="00292300">
        <w:rPr>
          <w:rFonts w:ascii="Arial" w:hAnsi="Arial" w:cs="Arial"/>
          <w:sz w:val="22"/>
          <w:szCs w:val="22"/>
        </w:rPr>
        <w:t>Cuckle</w:t>
      </w:r>
      <w:proofErr w:type="spellEnd"/>
      <w:r w:rsidRPr="00292300">
        <w:rPr>
          <w:rFonts w:ascii="Arial" w:hAnsi="Arial" w:cs="Arial"/>
          <w:sz w:val="22"/>
          <w:szCs w:val="22"/>
        </w:rPr>
        <w:t xml:space="preserve">, P., Hodgson, J. and Dunford, J. (1996) ‘Improving Primary Schools through School Development Planning: Building a Vision, Exploring the Reality’, </w:t>
      </w:r>
      <w:r w:rsidRPr="00292300">
        <w:rPr>
          <w:rFonts w:ascii="Arial" w:hAnsi="Arial" w:cs="Arial"/>
          <w:i/>
          <w:iCs/>
          <w:sz w:val="22"/>
          <w:szCs w:val="22"/>
        </w:rPr>
        <w:t>Educational Management &amp; Administration,</w:t>
      </w:r>
      <w:r w:rsidRPr="00292300">
        <w:rPr>
          <w:rFonts w:ascii="Arial" w:hAnsi="Arial" w:cs="Arial"/>
          <w:sz w:val="22"/>
          <w:szCs w:val="22"/>
        </w:rPr>
        <w:t xml:space="preserve"> 24(3), pp. 277-290. DOI: </w:t>
      </w:r>
      <w:r w:rsidRPr="00292300">
        <w:rPr>
          <w:rFonts w:ascii="Arial" w:hAnsi="Arial" w:cs="Arial"/>
          <w:sz w:val="22"/>
          <w:szCs w:val="22"/>
          <w:shd w:val="clear" w:color="auto" w:fill="FFFFFF"/>
        </w:rPr>
        <w:t>10.1177/0263211X9602400305. (Accessed: 2</w:t>
      </w:r>
      <w:r w:rsidRPr="00292300">
        <w:rPr>
          <w:rFonts w:ascii="Arial" w:hAnsi="Arial" w:cs="Arial"/>
          <w:sz w:val="22"/>
          <w:szCs w:val="22"/>
          <w:shd w:val="clear" w:color="auto" w:fill="FFFFFF"/>
          <w:vertAlign w:val="superscript"/>
        </w:rPr>
        <w:t>nd</w:t>
      </w:r>
      <w:r w:rsidRPr="00292300">
        <w:rPr>
          <w:rFonts w:ascii="Arial" w:hAnsi="Arial" w:cs="Arial"/>
          <w:sz w:val="22"/>
          <w:szCs w:val="22"/>
          <w:shd w:val="clear" w:color="auto" w:fill="FFFFFF"/>
        </w:rPr>
        <w:t xml:space="preserve"> April 2020). </w:t>
      </w:r>
    </w:p>
    <w:p w14:paraId="08AC7DA1" w14:textId="77777777" w:rsidR="00C44AD7" w:rsidRPr="00292300" w:rsidRDefault="00C44AD7" w:rsidP="00C44AD7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292300">
        <w:rPr>
          <w:rFonts w:ascii="Arial" w:hAnsi="Arial" w:cs="Arial"/>
          <w:sz w:val="22"/>
          <w:szCs w:val="22"/>
        </w:rPr>
        <w:t xml:space="preserve">Castle, A., Holloway, D. and Rage, A. (1998) ‘A review of issues in continuing professional development in teaching, nursing and radiography’, </w:t>
      </w:r>
      <w:r w:rsidRPr="00292300">
        <w:rPr>
          <w:rFonts w:ascii="Arial" w:hAnsi="Arial" w:cs="Arial"/>
          <w:i/>
          <w:iCs/>
          <w:sz w:val="22"/>
          <w:szCs w:val="22"/>
        </w:rPr>
        <w:t>International Journal of Lifelong Education,</w:t>
      </w:r>
      <w:r w:rsidRPr="00292300">
        <w:rPr>
          <w:rFonts w:ascii="Arial" w:hAnsi="Arial" w:cs="Arial"/>
          <w:sz w:val="22"/>
          <w:szCs w:val="22"/>
        </w:rPr>
        <w:t xml:space="preserve"> 17(5), pp. 328-340. DOI: 10.1080/0260137980170505. (Accessed: 1</w:t>
      </w:r>
      <w:r w:rsidRPr="00292300">
        <w:rPr>
          <w:rFonts w:ascii="Arial" w:hAnsi="Arial" w:cs="Arial"/>
          <w:sz w:val="22"/>
          <w:szCs w:val="22"/>
          <w:vertAlign w:val="superscript"/>
        </w:rPr>
        <w:t>st</w:t>
      </w:r>
      <w:r w:rsidRPr="00292300">
        <w:rPr>
          <w:rFonts w:ascii="Arial" w:hAnsi="Arial" w:cs="Arial"/>
          <w:sz w:val="22"/>
          <w:szCs w:val="22"/>
        </w:rPr>
        <w:t xml:space="preserve"> April 2020). </w:t>
      </w:r>
    </w:p>
    <w:p w14:paraId="5C5C3A7D" w14:textId="77777777" w:rsidR="00C44AD7" w:rsidRPr="00292300" w:rsidRDefault="00C44AD7" w:rsidP="00C44AD7">
      <w:pPr>
        <w:pStyle w:val="nova-e-listitem"/>
        <w:shd w:val="clear" w:color="auto" w:fill="FFFFFF"/>
        <w:spacing w:before="0" w:after="0" w:line="360" w:lineRule="auto"/>
        <w:rPr>
          <w:rFonts w:ascii="Arial" w:hAnsi="Arial" w:cs="Arial"/>
          <w:sz w:val="22"/>
          <w:szCs w:val="22"/>
          <w:bdr w:val="none" w:sz="0" w:space="0" w:color="auto" w:frame="1"/>
        </w:rPr>
      </w:pPr>
      <w:r w:rsidRPr="00292300">
        <w:rPr>
          <w:rFonts w:ascii="Arial" w:hAnsi="Arial" w:cs="Arial"/>
          <w:sz w:val="22"/>
          <w:szCs w:val="22"/>
        </w:rPr>
        <w:t xml:space="preserve">Cheetham, G. and Chivers, G. (2001) ‘How professionals learn in practice: an investigation of informal learning amongst people working in professions’, </w:t>
      </w:r>
      <w:r w:rsidRPr="00292300">
        <w:rPr>
          <w:rFonts w:ascii="Arial" w:hAnsi="Arial" w:cs="Arial"/>
          <w:i/>
          <w:iCs/>
          <w:sz w:val="22"/>
          <w:szCs w:val="22"/>
        </w:rPr>
        <w:t>Journal of European Industrial Training</w:t>
      </w:r>
      <w:r w:rsidRPr="00292300">
        <w:rPr>
          <w:rFonts w:ascii="Arial" w:hAnsi="Arial" w:cs="Arial"/>
          <w:sz w:val="22"/>
          <w:szCs w:val="22"/>
        </w:rPr>
        <w:t>, 25(5), pp. 248-292. DOI:</w:t>
      </w:r>
      <w:r w:rsidRPr="00292300">
        <w:rPr>
          <w:rFonts w:ascii="Arial" w:hAnsi="Arial" w:cs="Arial"/>
          <w:color w:val="777777"/>
          <w:sz w:val="22"/>
          <w:szCs w:val="22"/>
        </w:rPr>
        <w:t xml:space="preserve"> </w:t>
      </w:r>
      <w:r w:rsidRPr="00292300">
        <w:rPr>
          <w:rFonts w:ascii="Arial" w:hAnsi="Arial" w:cs="Arial"/>
          <w:sz w:val="22"/>
          <w:szCs w:val="22"/>
          <w:bdr w:val="none" w:sz="0" w:space="0" w:color="auto" w:frame="1"/>
        </w:rPr>
        <w:t>10.1108/03090590110395870. (Accessed: 4</w:t>
      </w:r>
      <w:r w:rsidRPr="00292300">
        <w:rPr>
          <w:rFonts w:ascii="Arial" w:hAnsi="Arial" w:cs="Arial"/>
          <w:sz w:val="22"/>
          <w:szCs w:val="22"/>
          <w:bdr w:val="none" w:sz="0" w:space="0" w:color="auto" w:frame="1"/>
          <w:vertAlign w:val="superscript"/>
        </w:rPr>
        <w:t>th</w:t>
      </w:r>
      <w:r w:rsidRPr="00292300">
        <w:rPr>
          <w:rFonts w:ascii="Arial" w:hAnsi="Arial" w:cs="Arial"/>
          <w:sz w:val="22"/>
          <w:szCs w:val="22"/>
          <w:bdr w:val="none" w:sz="0" w:space="0" w:color="auto" w:frame="1"/>
        </w:rPr>
        <w:t xml:space="preserve"> April 2020).</w:t>
      </w:r>
    </w:p>
    <w:p w14:paraId="593CC5AB" w14:textId="77777777" w:rsidR="00C44AD7" w:rsidRPr="00292300" w:rsidRDefault="00C44AD7" w:rsidP="00C44AD7">
      <w:pPr>
        <w:spacing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 xml:space="preserve">Conzemius, A. and O’Neill, J. (2006) </w:t>
      </w:r>
      <w:r w:rsidRPr="00292300">
        <w:rPr>
          <w:rFonts w:ascii="Arial" w:hAnsi="Arial" w:cs="Arial"/>
          <w:i/>
          <w:iCs/>
        </w:rPr>
        <w:t xml:space="preserve">The Power of SMART Goals: Using Goals to Improve Student Learning. </w:t>
      </w:r>
      <w:r w:rsidRPr="00292300">
        <w:rPr>
          <w:rFonts w:ascii="Arial" w:hAnsi="Arial" w:cs="Arial"/>
        </w:rPr>
        <w:t xml:space="preserve">Bloomington: Solution Tree Press. </w:t>
      </w:r>
    </w:p>
    <w:p w14:paraId="0B781F6B" w14:textId="77777777" w:rsidR="00C44AD7" w:rsidRPr="00292300" w:rsidRDefault="00C44AD7" w:rsidP="00C44AD7">
      <w:pPr>
        <w:spacing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 xml:space="preserve">Craft, A. (2002) </w:t>
      </w:r>
      <w:r w:rsidRPr="00292300">
        <w:rPr>
          <w:rFonts w:ascii="Arial" w:hAnsi="Arial" w:cs="Arial"/>
          <w:i/>
          <w:iCs/>
        </w:rPr>
        <w:t xml:space="preserve">Continuing Professional Development: A Practical Guide for Teachers and Schools. </w:t>
      </w:r>
      <w:r w:rsidRPr="00292300">
        <w:rPr>
          <w:rFonts w:ascii="Arial" w:hAnsi="Arial" w:cs="Arial"/>
        </w:rPr>
        <w:t xml:space="preserve">London: RoutledgeFalmer. </w:t>
      </w:r>
    </w:p>
    <w:p w14:paraId="1A5A0DBC" w14:textId="77777777" w:rsidR="00C44AD7" w:rsidRPr="00292300" w:rsidRDefault="00C44AD7" w:rsidP="00C44AD7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  <w:bdr w:val="single" w:sz="6" w:space="0" w:color="FFFFFF" w:frame="1"/>
        </w:rPr>
      </w:pPr>
      <w:r w:rsidRPr="00292300">
        <w:rPr>
          <w:rFonts w:ascii="Arial" w:hAnsi="Arial" w:cs="Arial"/>
          <w:sz w:val="22"/>
          <w:szCs w:val="22"/>
        </w:rPr>
        <w:t xml:space="preserve">Davies, B. Ellison, L. (1998) ‘Futures and strategic perspectives in school planning’, </w:t>
      </w:r>
      <w:r w:rsidRPr="00292300">
        <w:rPr>
          <w:rFonts w:ascii="Arial" w:hAnsi="Arial" w:cs="Arial"/>
          <w:i/>
          <w:iCs/>
          <w:sz w:val="22"/>
          <w:szCs w:val="22"/>
        </w:rPr>
        <w:t>International Journal of Educational Management</w:t>
      </w:r>
      <w:r w:rsidRPr="00292300">
        <w:rPr>
          <w:rFonts w:ascii="Arial" w:hAnsi="Arial" w:cs="Arial"/>
          <w:sz w:val="22"/>
          <w:szCs w:val="22"/>
        </w:rPr>
        <w:t xml:space="preserve">, 12(3), pp. 133-140. DOI: </w:t>
      </w:r>
      <w:r w:rsidRPr="00292300">
        <w:rPr>
          <w:rFonts w:ascii="Arial" w:hAnsi="Arial" w:cs="Arial"/>
          <w:sz w:val="22"/>
          <w:szCs w:val="22"/>
          <w:bdr w:val="single" w:sz="6" w:space="0" w:color="FFFFFF" w:frame="1"/>
        </w:rPr>
        <w:t>10.1108/09513549810209130. (Accessed: 2</w:t>
      </w:r>
      <w:r w:rsidRPr="00292300">
        <w:rPr>
          <w:rFonts w:ascii="Arial" w:hAnsi="Arial" w:cs="Arial"/>
          <w:sz w:val="22"/>
          <w:szCs w:val="22"/>
          <w:bdr w:val="single" w:sz="6" w:space="0" w:color="FFFFFF" w:frame="1"/>
          <w:vertAlign w:val="superscript"/>
        </w:rPr>
        <w:t>nd</w:t>
      </w:r>
      <w:r w:rsidRPr="00292300">
        <w:rPr>
          <w:rFonts w:ascii="Arial" w:hAnsi="Arial" w:cs="Arial"/>
          <w:sz w:val="22"/>
          <w:szCs w:val="22"/>
          <w:bdr w:val="single" w:sz="6" w:space="0" w:color="FFFFFF" w:frame="1"/>
        </w:rPr>
        <w:t xml:space="preserve"> April 2020).</w:t>
      </w:r>
    </w:p>
    <w:p w14:paraId="0BCDB22D" w14:textId="77777777" w:rsidR="00C44AD7" w:rsidRPr="00292300" w:rsidRDefault="00C44AD7" w:rsidP="00C44AD7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292300">
        <w:rPr>
          <w:rFonts w:ascii="Arial" w:hAnsi="Arial" w:cs="Arial"/>
          <w:sz w:val="22"/>
          <w:szCs w:val="22"/>
        </w:rPr>
        <w:t xml:space="preserve">Day, C. (2002) ‘Revisiting the purposes of continuing professional development’, in Trorey, G. and Cullingford, C. eds. </w:t>
      </w:r>
      <w:r w:rsidRPr="00292300">
        <w:rPr>
          <w:rFonts w:ascii="Arial" w:hAnsi="Arial" w:cs="Arial"/>
          <w:i/>
          <w:iCs/>
          <w:sz w:val="22"/>
          <w:szCs w:val="22"/>
        </w:rPr>
        <w:t>Professional Development and Institutional Needs.</w:t>
      </w:r>
      <w:r w:rsidRPr="00292300">
        <w:rPr>
          <w:rFonts w:ascii="Arial" w:hAnsi="Arial" w:cs="Arial"/>
          <w:sz w:val="22"/>
          <w:szCs w:val="22"/>
        </w:rPr>
        <w:t xml:space="preserve"> (pp. 51-78).</w:t>
      </w:r>
      <w:r w:rsidRPr="00292300">
        <w:rPr>
          <w:rFonts w:ascii="Arial" w:hAnsi="Arial" w:cs="Arial"/>
          <w:i/>
          <w:iCs/>
          <w:sz w:val="22"/>
          <w:szCs w:val="22"/>
        </w:rPr>
        <w:t xml:space="preserve"> </w:t>
      </w:r>
      <w:r w:rsidRPr="00292300">
        <w:rPr>
          <w:rFonts w:ascii="Arial" w:hAnsi="Arial" w:cs="Arial"/>
          <w:sz w:val="22"/>
          <w:szCs w:val="22"/>
        </w:rPr>
        <w:t xml:space="preserve">London: Routledge.  </w:t>
      </w:r>
    </w:p>
    <w:p w14:paraId="6D3929C2" w14:textId="77777777" w:rsidR="00C44AD7" w:rsidRPr="00292300" w:rsidRDefault="00C44AD7" w:rsidP="00C44AD7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292300">
        <w:rPr>
          <w:rFonts w:ascii="Arial" w:hAnsi="Arial" w:cs="Arial"/>
          <w:sz w:val="22"/>
          <w:szCs w:val="22"/>
        </w:rPr>
        <w:lastRenderedPageBreak/>
        <w:t xml:space="preserve">Day, C. and Leitch, R. (2007) ‘The Continuing Professional Development of Teachers: Issues of Coherence, Cohesion and Effectiveness’, </w:t>
      </w:r>
      <w:r w:rsidRPr="00292300">
        <w:rPr>
          <w:rFonts w:ascii="Arial" w:hAnsi="Arial" w:cs="Arial"/>
          <w:i/>
          <w:iCs/>
          <w:sz w:val="22"/>
          <w:szCs w:val="22"/>
        </w:rPr>
        <w:t>Springer Link</w:t>
      </w:r>
      <w:r w:rsidRPr="00292300">
        <w:rPr>
          <w:rFonts w:ascii="Arial" w:hAnsi="Arial" w:cs="Arial"/>
          <w:sz w:val="22"/>
          <w:szCs w:val="22"/>
        </w:rPr>
        <w:t>, 17, pp. 707-726. (Accessed: 1</w:t>
      </w:r>
      <w:r w:rsidRPr="00292300">
        <w:rPr>
          <w:rFonts w:ascii="Arial" w:hAnsi="Arial" w:cs="Arial"/>
          <w:sz w:val="22"/>
          <w:szCs w:val="22"/>
          <w:vertAlign w:val="superscript"/>
        </w:rPr>
        <w:t>st</w:t>
      </w:r>
      <w:r w:rsidRPr="00292300">
        <w:rPr>
          <w:rFonts w:ascii="Arial" w:hAnsi="Arial" w:cs="Arial"/>
          <w:sz w:val="22"/>
          <w:szCs w:val="22"/>
        </w:rPr>
        <w:t xml:space="preserve"> April 2020). </w:t>
      </w:r>
    </w:p>
    <w:p w14:paraId="4503E745" w14:textId="77777777" w:rsidR="00C44AD7" w:rsidRPr="00292300" w:rsidRDefault="00C44AD7" w:rsidP="00C44AD7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292300">
        <w:rPr>
          <w:rFonts w:ascii="Arial" w:hAnsi="Arial" w:cs="Arial"/>
          <w:sz w:val="22"/>
          <w:szCs w:val="22"/>
        </w:rPr>
        <w:t xml:space="preserve">De Vries, S., Van de Grift, W. and Jansen, E. (2014) ‘How teachers’ beliefs about learning and teaching relate to their continuing professional development’, </w:t>
      </w:r>
      <w:r w:rsidRPr="00292300">
        <w:rPr>
          <w:rFonts w:ascii="Arial" w:hAnsi="Arial" w:cs="Arial"/>
          <w:i/>
          <w:iCs/>
          <w:sz w:val="22"/>
          <w:szCs w:val="22"/>
        </w:rPr>
        <w:t xml:space="preserve">Teachers and Teaching theory and practice, </w:t>
      </w:r>
      <w:r w:rsidRPr="00292300">
        <w:rPr>
          <w:rFonts w:ascii="Arial" w:hAnsi="Arial" w:cs="Arial"/>
          <w:sz w:val="22"/>
          <w:szCs w:val="22"/>
        </w:rPr>
        <w:t>20(3), pp. 338-357. DOI:10.1080/13540602.2013.848521. (Accessed: 1</w:t>
      </w:r>
      <w:r w:rsidRPr="00292300">
        <w:rPr>
          <w:rFonts w:ascii="Arial" w:hAnsi="Arial" w:cs="Arial"/>
          <w:sz w:val="22"/>
          <w:szCs w:val="22"/>
          <w:vertAlign w:val="superscript"/>
        </w:rPr>
        <w:t>st</w:t>
      </w:r>
      <w:r w:rsidRPr="00292300">
        <w:rPr>
          <w:rFonts w:ascii="Arial" w:hAnsi="Arial" w:cs="Arial"/>
          <w:sz w:val="22"/>
          <w:szCs w:val="22"/>
        </w:rPr>
        <w:t xml:space="preserve"> April 2020).</w:t>
      </w:r>
    </w:p>
    <w:p w14:paraId="4E62E46F" w14:textId="0B7FE32C" w:rsidR="00C44AD7" w:rsidRPr="00292300" w:rsidRDefault="00C44AD7" w:rsidP="00C44AD7">
      <w:pPr>
        <w:spacing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 xml:space="preserve">Dijkstra, E.M. (2009) </w:t>
      </w:r>
      <w:r w:rsidRPr="00292300">
        <w:rPr>
          <w:rFonts w:ascii="Arial" w:hAnsi="Arial" w:cs="Arial"/>
          <w:i/>
          <w:iCs/>
        </w:rPr>
        <w:t xml:space="preserve">Hoe </w:t>
      </w:r>
      <w:proofErr w:type="spellStart"/>
      <w:r w:rsidRPr="00292300">
        <w:rPr>
          <w:rFonts w:ascii="Arial" w:hAnsi="Arial" w:cs="Arial"/>
          <w:i/>
          <w:iCs/>
        </w:rPr>
        <w:t>professioneel</w:t>
      </w:r>
      <w:proofErr w:type="spellEnd"/>
      <w:r w:rsidRPr="00292300">
        <w:rPr>
          <w:rFonts w:ascii="Arial" w:hAnsi="Arial" w:cs="Arial"/>
          <w:i/>
          <w:iCs/>
        </w:rPr>
        <w:t xml:space="preserve"> is de </w:t>
      </w:r>
      <w:proofErr w:type="spellStart"/>
      <w:r w:rsidRPr="00292300">
        <w:rPr>
          <w:rFonts w:ascii="Arial" w:hAnsi="Arial" w:cs="Arial"/>
          <w:i/>
          <w:iCs/>
        </w:rPr>
        <w:t>hedendaagse</w:t>
      </w:r>
      <w:proofErr w:type="spellEnd"/>
      <w:r w:rsidRPr="00292300">
        <w:rPr>
          <w:rFonts w:ascii="Arial" w:hAnsi="Arial" w:cs="Arial"/>
          <w:i/>
          <w:iCs/>
        </w:rPr>
        <w:t xml:space="preserve"> </w:t>
      </w:r>
      <w:proofErr w:type="spellStart"/>
      <w:r w:rsidRPr="00292300">
        <w:rPr>
          <w:rFonts w:ascii="Arial" w:hAnsi="Arial" w:cs="Arial"/>
          <w:i/>
          <w:iCs/>
        </w:rPr>
        <w:t>onderwijsprofessional</w:t>
      </w:r>
      <w:proofErr w:type="spellEnd"/>
      <w:r w:rsidRPr="00292300">
        <w:rPr>
          <w:rFonts w:ascii="Arial" w:hAnsi="Arial" w:cs="Arial"/>
          <w:i/>
          <w:iCs/>
        </w:rPr>
        <w:t xml:space="preserve">? </w:t>
      </w:r>
      <w:r w:rsidR="00756264">
        <w:rPr>
          <w:rFonts w:ascii="Arial" w:hAnsi="Arial" w:cs="Arial"/>
          <w:i/>
          <w:iCs/>
        </w:rPr>
        <w:t>[</w:t>
      </w:r>
      <w:r w:rsidRPr="00292300">
        <w:rPr>
          <w:rFonts w:ascii="Arial" w:hAnsi="Arial" w:cs="Arial"/>
          <w:i/>
          <w:iCs/>
        </w:rPr>
        <w:t xml:space="preserve">What is the professionality of the contemporary educational </w:t>
      </w:r>
      <w:proofErr w:type="spellStart"/>
      <w:r w:rsidRPr="00292300">
        <w:rPr>
          <w:rFonts w:ascii="Arial" w:hAnsi="Arial" w:cs="Arial"/>
          <w:i/>
          <w:iCs/>
        </w:rPr>
        <w:t>professiona</w:t>
      </w:r>
      <w:proofErr w:type="spellEnd"/>
      <w:r w:rsidR="00756264">
        <w:rPr>
          <w:rFonts w:ascii="Arial" w:hAnsi="Arial" w:cs="Arial"/>
          <w:i/>
          <w:iCs/>
        </w:rPr>
        <w:t>]</w:t>
      </w:r>
      <w:r w:rsidRPr="00292300">
        <w:rPr>
          <w:rFonts w:ascii="Arial" w:hAnsi="Arial" w:cs="Arial"/>
        </w:rPr>
        <w:t xml:space="preserve">. Groningen: </w:t>
      </w:r>
      <w:proofErr w:type="spellStart"/>
      <w:r w:rsidRPr="00292300">
        <w:rPr>
          <w:rFonts w:ascii="Arial" w:hAnsi="Arial" w:cs="Arial"/>
        </w:rPr>
        <w:t>Rijksuniversiteit</w:t>
      </w:r>
      <w:proofErr w:type="spellEnd"/>
      <w:r w:rsidRPr="00292300">
        <w:rPr>
          <w:rFonts w:ascii="Arial" w:hAnsi="Arial" w:cs="Arial"/>
        </w:rPr>
        <w:t xml:space="preserve"> Groningen. </w:t>
      </w:r>
    </w:p>
    <w:p w14:paraId="42E26598" w14:textId="77777777" w:rsidR="00C44AD7" w:rsidRPr="00292300" w:rsidRDefault="00C44AD7" w:rsidP="00C44AD7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292300">
        <w:rPr>
          <w:rFonts w:ascii="Arial" w:hAnsi="Arial" w:cs="Arial"/>
          <w:sz w:val="22"/>
          <w:szCs w:val="22"/>
        </w:rPr>
        <w:t xml:space="preserve">Dixon, K., Lowes, J. and Gibbons, T. (2016) ‘Show Racism The Red Card: potential barriers to the effective implementation of the anti-racist message’, </w:t>
      </w:r>
      <w:r w:rsidRPr="00A22EC8">
        <w:rPr>
          <w:rFonts w:ascii="Arial" w:hAnsi="Arial" w:cs="Arial"/>
          <w:i/>
          <w:iCs/>
          <w:sz w:val="22"/>
          <w:szCs w:val="22"/>
        </w:rPr>
        <w:t>Soccer &amp; Society</w:t>
      </w:r>
      <w:r w:rsidRPr="00292300">
        <w:rPr>
          <w:rFonts w:ascii="Arial" w:hAnsi="Arial" w:cs="Arial"/>
          <w:sz w:val="22"/>
          <w:szCs w:val="22"/>
        </w:rPr>
        <w:t>, 17(1), pp. 140-154. DOI:10.1080/14660970.2014.919280. (Accessed: 7</w:t>
      </w:r>
      <w:r w:rsidRPr="00292300">
        <w:rPr>
          <w:rFonts w:ascii="Arial" w:hAnsi="Arial" w:cs="Arial"/>
          <w:sz w:val="22"/>
          <w:szCs w:val="22"/>
          <w:vertAlign w:val="superscript"/>
        </w:rPr>
        <w:t>th</w:t>
      </w:r>
      <w:r w:rsidRPr="00292300">
        <w:rPr>
          <w:rFonts w:ascii="Arial" w:hAnsi="Arial" w:cs="Arial"/>
          <w:sz w:val="22"/>
          <w:szCs w:val="22"/>
        </w:rPr>
        <w:t xml:space="preserve"> April 2020).</w:t>
      </w:r>
    </w:p>
    <w:p w14:paraId="026047F2" w14:textId="77777777" w:rsidR="00C44AD7" w:rsidRPr="00292300" w:rsidRDefault="00C44AD7" w:rsidP="00C44AD7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292300">
        <w:rPr>
          <w:rFonts w:ascii="Arial" w:hAnsi="Arial" w:cs="Arial"/>
          <w:sz w:val="22"/>
          <w:szCs w:val="22"/>
        </w:rPr>
        <w:t xml:space="preserve">Eacott, S. (2011) </w:t>
      </w:r>
      <w:r w:rsidRPr="00292300">
        <w:rPr>
          <w:rFonts w:ascii="Arial" w:hAnsi="Arial" w:cs="Arial"/>
          <w:i/>
          <w:iCs/>
          <w:sz w:val="22"/>
          <w:szCs w:val="22"/>
        </w:rPr>
        <w:t xml:space="preserve">School Leadership and Strategy in Managerialist Times. </w:t>
      </w:r>
      <w:r w:rsidRPr="00292300">
        <w:rPr>
          <w:rFonts w:ascii="Arial" w:hAnsi="Arial" w:cs="Arial"/>
          <w:sz w:val="22"/>
          <w:szCs w:val="22"/>
        </w:rPr>
        <w:t xml:space="preserve">The Netherlands: Sense Publishers. </w:t>
      </w:r>
    </w:p>
    <w:p w14:paraId="42B4CC95" w14:textId="77777777" w:rsidR="00C44AD7" w:rsidRPr="00292300" w:rsidRDefault="00C44AD7" w:rsidP="00C44AD7">
      <w:pPr>
        <w:spacing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 xml:space="preserve">Earley, P. and Bubb, S. (2004) </w:t>
      </w:r>
      <w:r w:rsidRPr="00292300">
        <w:rPr>
          <w:rFonts w:ascii="Arial" w:hAnsi="Arial" w:cs="Arial"/>
          <w:i/>
          <w:iCs/>
        </w:rPr>
        <w:t xml:space="preserve">Leading and Managing Continuing Professional Development: Developing people, developing schools. </w:t>
      </w:r>
      <w:r w:rsidRPr="00292300">
        <w:rPr>
          <w:rFonts w:ascii="Arial" w:hAnsi="Arial" w:cs="Arial"/>
        </w:rPr>
        <w:t xml:space="preserve">London: Paul Chapman Publishing Ltd. </w:t>
      </w:r>
    </w:p>
    <w:p w14:paraId="2D19366A" w14:textId="77777777" w:rsidR="00C44AD7" w:rsidRPr="00292300" w:rsidRDefault="00C44AD7" w:rsidP="00C44AD7">
      <w:pPr>
        <w:spacing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 xml:space="preserve">Education Authority (2019) School Development Planning. Available at: </w:t>
      </w:r>
      <w:hyperlink r:id="rId7" w:history="1">
        <w:r w:rsidRPr="00292300">
          <w:rPr>
            <w:rStyle w:val="Hyperlink"/>
            <w:rFonts w:ascii="Arial" w:hAnsi="Arial" w:cs="Arial"/>
          </w:rPr>
          <w:t>https://www.eani.org.uk/school-management/school-governors/school-improvement/school-development-planning</w:t>
        </w:r>
      </w:hyperlink>
      <w:r w:rsidRPr="00292300">
        <w:rPr>
          <w:rFonts w:ascii="Arial" w:hAnsi="Arial" w:cs="Arial"/>
        </w:rPr>
        <w:t xml:space="preserve"> (Accessed: 1</w:t>
      </w:r>
      <w:r w:rsidRPr="00292300">
        <w:rPr>
          <w:rFonts w:ascii="Arial" w:hAnsi="Arial" w:cs="Arial"/>
          <w:vertAlign w:val="superscript"/>
        </w:rPr>
        <w:t>st</w:t>
      </w:r>
      <w:r w:rsidRPr="00292300">
        <w:rPr>
          <w:rFonts w:ascii="Arial" w:hAnsi="Arial" w:cs="Arial"/>
        </w:rPr>
        <w:t xml:space="preserve"> April 2020). </w:t>
      </w:r>
    </w:p>
    <w:p w14:paraId="3B495986" w14:textId="77777777" w:rsidR="00C44AD7" w:rsidRPr="00292300" w:rsidRDefault="00C44AD7" w:rsidP="00C44AD7">
      <w:pPr>
        <w:spacing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 xml:space="preserve">Eraut, M. (1994) </w:t>
      </w:r>
      <w:r w:rsidRPr="00292300">
        <w:rPr>
          <w:rFonts w:ascii="Arial" w:hAnsi="Arial" w:cs="Arial"/>
          <w:i/>
          <w:iCs/>
        </w:rPr>
        <w:t>Developing Professional Knowledge and Competence</w:t>
      </w:r>
      <w:r w:rsidRPr="00292300">
        <w:rPr>
          <w:rFonts w:ascii="Arial" w:hAnsi="Arial" w:cs="Arial"/>
        </w:rPr>
        <w:t xml:space="preserve">. London: The Falmer Press. </w:t>
      </w:r>
    </w:p>
    <w:p w14:paraId="07FC3B6E" w14:textId="77777777" w:rsidR="00C44AD7" w:rsidRPr="00292300" w:rsidRDefault="00C44AD7" w:rsidP="00C44AD7">
      <w:pPr>
        <w:pStyle w:val="dx-doi"/>
        <w:spacing w:before="0" w:after="0" w:line="360" w:lineRule="auto"/>
        <w:rPr>
          <w:rStyle w:val="5yl5"/>
          <w:rFonts w:ascii="Arial" w:hAnsi="Arial" w:cs="Arial"/>
          <w:sz w:val="22"/>
          <w:szCs w:val="22"/>
        </w:rPr>
      </w:pPr>
      <w:r w:rsidRPr="00292300">
        <w:rPr>
          <w:rStyle w:val="5yl5"/>
          <w:rFonts w:ascii="Arial" w:hAnsi="Arial" w:cs="Arial"/>
          <w:sz w:val="22"/>
          <w:szCs w:val="22"/>
        </w:rPr>
        <w:t xml:space="preserve">Gibbs G (1988) </w:t>
      </w:r>
      <w:r w:rsidRPr="00292300">
        <w:rPr>
          <w:rStyle w:val="5yl5"/>
          <w:rFonts w:ascii="Arial" w:hAnsi="Arial" w:cs="Arial"/>
          <w:i/>
          <w:iCs/>
          <w:sz w:val="22"/>
          <w:szCs w:val="22"/>
        </w:rPr>
        <w:t xml:space="preserve">Learning by Doing: A guide to teaching and learning methods. Further Education Unit. </w:t>
      </w:r>
      <w:r w:rsidRPr="00292300">
        <w:rPr>
          <w:rStyle w:val="5yl5"/>
          <w:rFonts w:ascii="Arial" w:hAnsi="Arial" w:cs="Arial"/>
          <w:sz w:val="22"/>
          <w:szCs w:val="22"/>
        </w:rPr>
        <w:t xml:space="preserve">Oxford: Oxford Polytechnic. </w:t>
      </w:r>
    </w:p>
    <w:p w14:paraId="7280A4F4" w14:textId="77777777" w:rsidR="00C44AD7" w:rsidRPr="00292300" w:rsidRDefault="00C44AD7" w:rsidP="00C44AD7">
      <w:pPr>
        <w:pStyle w:val="dx-doi"/>
        <w:spacing w:before="0" w:after="0" w:line="360" w:lineRule="auto"/>
        <w:rPr>
          <w:rFonts w:ascii="Arial" w:hAnsi="Arial" w:cs="Arial"/>
          <w:i/>
          <w:iCs/>
          <w:sz w:val="22"/>
          <w:szCs w:val="22"/>
        </w:rPr>
      </w:pPr>
      <w:r w:rsidRPr="00292300">
        <w:rPr>
          <w:rFonts w:ascii="Arial" w:hAnsi="Arial" w:cs="Arial"/>
          <w:sz w:val="22"/>
          <w:szCs w:val="22"/>
        </w:rPr>
        <w:t xml:space="preserve">Goleman, D. (1995) </w:t>
      </w:r>
      <w:r w:rsidRPr="00292300">
        <w:rPr>
          <w:rFonts w:ascii="Arial" w:hAnsi="Arial" w:cs="Arial"/>
          <w:i/>
          <w:iCs/>
          <w:sz w:val="22"/>
          <w:szCs w:val="22"/>
        </w:rPr>
        <w:t>Emotional Intelligence.</w:t>
      </w:r>
      <w:r w:rsidRPr="00292300">
        <w:rPr>
          <w:rFonts w:ascii="Arial" w:hAnsi="Arial" w:cs="Arial"/>
          <w:sz w:val="22"/>
          <w:szCs w:val="22"/>
        </w:rPr>
        <w:t xml:space="preserve"> New York: Bantam Books</w:t>
      </w:r>
      <w:r w:rsidRPr="00292300">
        <w:rPr>
          <w:rFonts w:ascii="Arial" w:hAnsi="Arial" w:cs="Arial"/>
          <w:i/>
          <w:iCs/>
          <w:sz w:val="22"/>
          <w:szCs w:val="22"/>
        </w:rPr>
        <w:t xml:space="preserve">. </w:t>
      </w:r>
    </w:p>
    <w:p w14:paraId="4C45151C" w14:textId="77777777" w:rsidR="00C44AD7" w:rsidRPr="00292300" w:rsidRDefault="00C44AD7" w:rsidP="00C44AD7">
      <w:pPr>
        <w:spacing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 xml:space="preserve">Greany, T. and Allen, T. (2014) </w:t>
      </w:r>
      <w:r w:rsidRPr="00292300">
        <w:rPr>
          <w:rFonts w:ascii="Arial" w:hAnsi="Arial" w:cs="Arial"/>
          <w:i/>
          <w:iCs/>
        </w:rPr>
        <w:t xml:space="preserve">School Improvement Networks and System Leadership in Coventry: Evaluating progress, areas for development and possible next steps. </w:t>
      </w:r>
      <w:r w:rsidRPr="00292300">
        <w:rPr>
          <w:rFonts w:ascii="Arial" w:hAnsi="Arial" w:cs="Arial"/>
        </w:rPr>
        <w:t>London: London Centre for Leadership in Learning, IOE.</w:t>
      </w:r>
    </w:p>
    <w:p w14:paraId="11479F61" w14:textId="77777777" w:rsidR="00C44AD7" w:rsidRPr="00292300" w:rsidRDefault="00C44AD7" w:rsidP="00C44AD7">
      <w:pPr>
        <w:spacing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lastRenderedPageBreak/>
        <w:t xml:space="preserve">Hardy, I., </w:t>
      </w:r>
      <w:proofErr w:type="spellStart"/>
      <w:r w:rsidRPr="00292300">
        <w:rPr>
          <w:rFonts w:ascii="Arial" w:hAnsi="Arial" w:cs="Arial"/>
        </w:rPr>
        <w:t>Ronnerman</w:t>
      </w:r>
      <w:proofErr w:type="spellEnd"/>
      <w:r w:rsidRPr="00292300">
        <w:rPr>
          <w:rFonts w:ascii="Arial" w:hAnsi="Arial" w:cs="Arial"/>
        </w:rPr>
        <w:t xml:space="preserve">, K., </w:t>
      </w:r>
      <w:proofErr w:type="spellStart"/>
      <w:r w:rsidRPr="00292300">
        <w:rPr>
          <w:rFonts w:ascii="Arial" w:hAnsi="Arial" w:cs="Arial"/>
        </w:rPr>
        <w:t>Moksnes</w:t>
      </w:r>
      <w:proofErr w:type="spellEnd"/>
      <w:r w:rsidRPr="00292300">
        <w:rPr>
          <w:rFonts w:ascii="Arial" w:hAnsi="Arial" w:cs="Arial"/>
        </w:rPr>
        <w:t xml:space="preserve"> </w:t>
      </w:r>
      <w:proofErr w:type="spellStart"/>
      <w:r w:rsidRPr="00292300">
        <w:rPr>
          <w:rFonts w:ascii="Arial" w:hAnsi="Arial" w:cs="Arial"/>
        </w:rPr>
        <w:t>Furu</w:t>
      </w:r>
      <w:proofErr w:type="spellEnd"/>
      <w:r w:rsidRPr="00292300">
        <w:rPr>
          <w:rFonts w:ascii="Arial" w:hAnsi="Arial" w:cs="Arial"/>
        </w:rPr>
        <w:t xml:space="preserve">, E., </w:t>
      </w:r>
      <w:proofErr w:type="spellStart"/>
      <w:r w:rsidRPr="00292300">
        <w:rPr>
          <w:rFonts w:ascii="Arial" w:hAnsi="Arial" w:cs="Arial"/>
        </w:rPr>
        <w:t>Salo</w:t>
      </w:r>
      <w:proofErr w:type="spellEnd"/>
      <w:r w:rsidRPr="00292300">
        <w:rPr>
          <w:rFonts w:ascii="Arial" w:hAnsi="Arial" w:cs="Arial"/>
        </w:rPr>
        <w:t xml:space="preserve">, P. and Forsman, L. (2010) ‘Professional development policy and politics across international contexts: from mutuality to measurability’, </w:t>
      </w:r>
      <w:r w:rsidRPr="00292300">
        <w:rPr>
          <w:rFonts w:ascii="Arial" w:hAnsi="Arial" w:cs="Arial"/>
          <w:i/>
          <w:iCs/>
        </w:rPr>
        <w:t xml:space="preserve">Pedagogy, Culture &amp; Society, </w:t>
      </w:r>
      <w:r w:rsidRPr="00292300">
        <w:rPr>
          <w:rFonts w:ascii="Arial" w:hAnsi="Arial" w:cs="Arial"/>
        </w:rPr>
        <w:t>18(1), pp. 81-92. DOI: 10.1080/14681360903556871. (Accessed: 9</w:t>
      </w:r>
      <w:r w:rsidRPr="00292300">
        <w:rPr>
          <w:rFonts w:ascii="Arial" w:hAnsi="Arial" w:cs="Arial"/>
          <w:vertAlign w:val="superscript"/>
        </w:rPr>
        <w:t>th</w:t>
      </w:r>
      <w:r w:rsidRPr="00292300">
        <w:rPr>
          <w:rFonts w:ascii="Arial" w:hAnsi="Arial" w:cs="Arial"/>
        </w:rPr>
        <w:t xml:space="preserve"> April 2020). </w:t>
      </w:r>
    </w:p>
    <w:p w14:paraId="03B9F54E" w14:textId="77777777" w:rsidR="00C44AD7" w:rsidRPr="00292300" w:rsidRDefault="00C44AD7" w:rsidP="00C44AD7">
      <w:pPr>
        <w:spacing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 xml:space="preserve">Hargreaves, D. (1998) </w:t>
      </w:r>
      <w:r w:rsidRPr="00292300">
        <w:rPr>
          <w:rFonts w:ascii="Arial" w:hAnsi="Arial" w:cs="Arial"/>
          <w:i/>
          <w:iCs/>
        </w:rPr>
        <w:t>Creative Professionalism: The role of teachers in the knowledge society</w:t>
      </w:r>
      <w:r w:rsidRPr="00292300">
        <w:rPr>
          <w:rFonts w:ascii="Arial" w:hAnsi="Arial" w:cs="Arial"/>
        </w:rPr>
        <w:t>. London: Demos.</w:t>
      </w:r>
    </w:p>
    <w:p w14:paraId="10045322" w14:textId="77777777" w:rsidR="00C44AD7" w:rsidRPr="00292300" w:rsidRDefault="00C44AD7" w:rsidP="00C44AD7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292300">
        <w:rPr>
          <w:rFonts w:ascii="Arial" w:hAnsi="Arial" w:cs="Arial"/>
          <w:sz w:val="22"/>
          <w:szCs w:val="22"/>
        </w:rPr>
        <w:t xml:space="preserve">Hargreaves, D. and Hopkins, D. (1994) </w:t>
      </w:r>
      <w:r w:rsidRPr="00292300">
        <w:rPr>
          <w:rFonts w:ascii="Arial" w:hAnsi="Arial" w:cs="Arial"/>
          <w:i/>
          <w:iCs/>
          <w:sz w:val="22"/>
          <w:szCs w:val="22"/>
        </w:rPr>
        <w:t xml:space="preserve">Development Planning for School Improvement. </w:t>
      </w:r>
      <w:r w:rsidRPr="00292300">
        <w:rPr>
          <w:rFonts w:ascii="Arial" w:hAnsi="Arial" w:cs="Arial"/>
          <w:sz w:val="22"/>
          <w:szCs w:val="22"/>
        </w:rPr>
        <w:t xml:space="preserve">London: Cassell. </w:t>
      </w:r>
    </w:p>
    <w:p w14:paraId="10F5EFC2" w14:textId="77777777" w:rsidR="00C44AD7" w:rsidRPr="00292300" w:rsidRDefault="00C44AD7" w:rsidP="00C44AD7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292300">
        <w:rPr>
          <w:rFonts w:ascii="Arial" w:hAnsi="Arial" w:cs="Arial"/>
          <w:sz w:val="22"/>
          <w:szCs w:val="22"/>
        </w:rPr>
        <w:t xml:space="preserve">Hochschild. R. (1993) </w:t>
      </w:r>
      <w:r w:rsidRPr="00292300">
        <w:rPr>
          <w:rFonts w:ascii="Arial" w:hAnsi="Arial" w:cs="Arial"/>
          <w:i/>
          <w:iCs/>
          <w:sz w:val="22"/>
          <w:szCs w:val="22"/>
        </w:rPr>
        <w:t xml:space="preserve">The Managed Heart: Commercialization of Human Feeling. </w:t>
      </w:r>
      <w:r w:rsidRPr="00292300">
        <w:rPr>
          <w:rFonts w:ascii="Arial" w:hAnsi="Arial" w:cs="Arial"/>
          <w:sz w:val="22"/>
          <w:szCs w:val="22"/>
        </w:rPr>
        <w:t xml:space="preserve">Berkeley: University of California Press. </w:t>
      </w:r>
    </w:p>
    <w:p w14:paraId="45FBA5FD" w14:textId="77777777" w:rsidR="00C44AD7" w:rsidRPr="00292300" w:rsidRDefault="00C44AD7" w:rsidP="00C44AD7">
      <w:pPr>
        <w:spacing w:after="240"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>Kolb, D. (1984)</w:t>
      </w:r>
      <w:r w:rsidRPr="00292300">
        <w:rPr>
          <w:rFonts w:ascii="Arial" w:hAnsi="Arial" w:cs="Arial"/>
          <w:i/>
        </w:rPr>
        <w:t xml:space="preserve"> Experiential Learning: experience as the source of learning and development.</w:t>
      </w:r>
      <w:r w:rsidRPr="00292300">
        <w:rPr>
          <w:rFonts w:ascii="Arial" w:hAnsi="Arial" w:cs="Arial"/>
        </w:rPr>
        <w:t xml:space="preserve"> Englewood Cliffs: Prentice Hall.</w:t>
      </w:r>
    </w:p>
    <w:p w14:paraId="621BC3CF" w14:textId="77777777" w:rsidR="00C44AD7" w:rsidRPr="00292300" w:rsidRDefault="00C44AD7" w:rsidP="00C44AD7">
      <w:pPr>
        <w:spacing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 xml:space="preserve">Kwakman, K. (2003) ‘Factors affecting teachers’ participation in professional learning activities’, </w:t>
      </w:r>
      <w:r w:rsidRPr="00292300">
        <w:rPr>
          <w:rFonts w:ascii="Arial" w:hAnsi="Arial" w:cs="Arial"/>
          <w:i/>
          <w:iCs/>
        </w:rPr>
        <w:t>Teaching and Teacher Education</w:t>
      </w:r>
      <w:r w:rsidRPr="00292300">
        <w:rPr>
          <w:rFonts w:ascii="Arial" w:hAnsi="Arial" w:cs="Arial"/>
        </w:rPr>
        <w:t>, 19(2), pp. 149-170. DOI: 10.1016/S0742-051X(02)00101-4. (Accessed: 4</w:t>
      </w:r>
      <w:r w:rsidRPr="00292300">
        <w:rPr>
          <w:rFonts w:ascii="Arial" w:hAnsi="Arial" w:cs="Arial"/>
          <w:vertAlign w:val="superscript"/>
        </w:rPr>
        <w:t>th</w:t>
      </w:r>
      <w:r w:rsidRPr="00292300">
        <w:rPr>
          <w:rFonts w:ascii="Arial" w:hAnsi="Arial" w:cs="Arial"/>
        </w:rPr>
        <w:t xml:space="preserve"> April 2020). </w:t>
      </w:r>
    </w:p>
    <w:p w14:paraId="5E33C16D" w14:textId="77777777" w:rsidR="00C44AD7" w:rsidRPr="00292300" w:rsidRDefault="00C44AD7" w:rsidP="00C44AD7">
      <w:pPr>
        <w:pStyle w:val="dx-doi"/>
        <w:spacing w:before="0" w:after="0"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292300">
        <w:rPr>
          <w:rFonts w:ascii="Arial" w:hAnsi="Arial" w:cs="Arial"/>
          <w:sz w:val="22"/>
          <w:szCs w:val="22"/>
          <w:shd w:val="clear" w:color="auto" w:fill="FFFFFF"/>
        </w:rPr>
        <w:t xml:space="preserve">My Local School (2007) </w:t>
      </w:r>
      <w:r w:rsidRPr="00292300">
        <w:rPr>
          <w:rFonts w:ascii="Arial" w:hAnsi="Arial" w:cs="Arial"/>
          <w:sz w:val="22"/>
          <w:szCs w:val="22"/>
          <w:highlight w:val="black"/>
          <w:shd w:val="clear" w:color="auto" w:fill="FFFFFF"/>
        </w:rPr>
        <w:t>St Thomas Community Primary School</w:t>
      </w:r>
      <w:r w:rsidRPr="00292300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. </w:t>
      </w:r>
      <w:r w:rsidRPr="00292300">
        <w:rPr>
          <w:rFonts w:ascii="Arial" w:hAnsi="Arial" w:cs="Arial"/>
          <w:sz w:val="22"/>
          <w:szCs w:val="22"/>
          <w:shd w:val="clear" w:color="auto" w:fill="FFFFFF"/>
        </w:rPr>
        <w:t xml:space="preserve">Available at: </w:t>
      </w:r>
      <w:hyperlink r:id="rId8" w:history="1">
        <w:r w:rsidRPr="00292300">
          <w:rPr>
            <w:rStyle w:val="Hyperlink"/>
            <w:rFonts w:ascii="Arial" w:eastAsiaTheme="minorHAnsi" w:hAnsi="Arial" w:cs="Arial"/>
            <w:sz w:val="22"/>
            <w:szCs w:val="22"/>
            <w:lang w:eastAsia="en-US"/>
          </w:rPr>
          <w:t>http://mylocalschool.gov.wales/School/</w:t>
        </w:r>
        <w:r w:rsidRPr="00292300">
          <w:rPr>
            <w:rStyle w:val="Hyperlink"/>
            <w:rFonts w:ascii="Arial" w:eastAsiaTheme="minorHAnsi" w:hAnsi="Arial" w:cs="Arial"/>
            <w:color w:val="323E4F" w:themeColor="text2" w:themeShade="BF"/>
            <w:sz w:val="22"/>
            <w:szCs w:val="22"/>
            <w:highlight w:val="blue"/>
            <w:lang w:eastAsia="en-US"/>
          </w:rPr>
          <w:t>6702239</w:t>
        </w:r>
        <w:r w:rsidRPr="00292300">
          <w:rPr>
            <w:rStyle w:val="Hyperlink"/>
            <w:rFonts w:ascii="Arial" w:eastAsiaTheme="minorHAnsi" w:hAnsi="Arial" w:cs="Arial"/>
            <w:color w:val="022E5A"/>
            <w:sz w:val="22"/>
            <w:szCs w:val="22"/>
            <w:highlight w:val="blue"/>
            <w:lang w:eastAsia="en-US"/>
          </w:rPr>
          <w:t>?</w:t>
        </w:r>
        <w:r w:rsidRPr="00292300">
          <w:rPr>
            <w:rStyle w:val="Hyperlink"/>
            <w:rFonts w:ascii="Arial" w:eastAsiaTheme="minorHAnsi" w:hAnsi="Arial" w:cs="Arial"/>
            <w:sz w:val="22"/>
            <w:szCs w:val="22"/>
            <w:lang w:eastAsia="en-US"/>
          </w:rPr>
          <w:t>lang=en</w:t>
        </w:r>
      </w:hyperlink>
      <w:r w:rsidRPr="00292300">
        <w:rPr>
          <w:rFonts w:ascii="Arial" w:eastAsiaTheme="minorHAnsi" w:hAnsi="Arial" w:cs="Arial"/>
          <w:sz w:val="22"/>
          <w:szCs w:val="22"/>
          <w:lang w:eastAsia="en-US"/>
        </w:rPr>
        <w:t xml:space="preserve"> (Accessed: 2</w:t>
      </w:r>
      <w:r w:rsidRPr="00292300">
        <w:rPr>
          <w:rFonts w:ascii="Arial" w:eastAsiaTheme="minorHAnsi" w:hAnsi="Arial" w:cs="Arial"/>
          <w:sz w:val="22"/>
          <w:szCs w:val="22"/>
          <w:vertAlign w:val="superscript"/>
          <w:lang w:eastAsia="en-US"/>
        </w:rPr>
        <w:t>nd</w:t>
      </w:r>
      <w:r w:rsidRPr="00292300">
        <w:rPr>
          <w:rFonts w:ascii="Arial" w:eastAsiaTheme="minorHAnsi" w:hAnsi="Arial" w:cs="Arial"/>
          <w:sz w:val="22"/>
          <w:szCs w:val="22"/>
          <w:lang w:eastAsia="en-US"/>
        </w:rPr>
        <w:t xml:space="preserve"> April 2020). </w:t>
      </w:r>
    </w:p>
    <w:p w14:paraId="02905BA7" w14:textId="77777777" w:rsidR="00C44AD7" w:rsidRPr="00292300" w:rsidRDefault="00C44AD7" w:rsidP="00C44AD7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292300">
        <w:rPr>
          <w:rFonts w:ascii="Arial" w:hAnsi="Arial" w:cs="Arial"/>
          <w:sz w:val="22"/>
          <w:szCs w:val="22"/>
        </w:rPr>
        <w:t xml:space="preserve">Pickering, J., Daly, C. and Pachler, N. (2007) </w:t>
      </w:r>
      <w:r w:rsidRPr="00292300">
        <w:rPr>
          <w:rFonts w:ascii="Arial" w:hAnsi="Arial" w:cs="Arial"/>
          <w:i/>
          <w:iCs/>
          <w:sz w:val="22"/>
          <w:szCs w:val="22"/>
        </w:rPr>
        <w:t>New Designs for Teachers’ Professional Learning. Bedford Way Papers</w:t>
      </w:r>
      <w:r w:rsidRPr="00292300">
        <w:rPr>
          <w:rFonts w:ascii="Arial" w:hAnsi="Arial" w:cs="Arial"/>
          <w:sz w:val="22"/>
          <w:szCs w:val="22"/>
        </w:rPr>
        <w:t>. London: Institute of Education, University of London.</w:t>
      </w:r>
    </w:p>
    <w:p w14:paraId="7718BC1A" w14:textId="77777777" w:rsidR="00C44AD7" w:rsidRPr="00292300" w:rsidRDefault="00C44AD7" w:rsidP="00C44AD7">
      <w:pPr>
        <w:spacing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 xml:space="preserve">Putnam, T. and Borko, H. (2000) ‘What do new views of knowledge and thinking have to say about research on teacher learning?’, </w:t>
      </w:r>
      <w:r w:rsidRPr="00292300">
        <w:rPr>
          <w:rFonts w:ascii="Arial" w:hAnsi="Arial" w:cs="Arial"/>
          <w:i/>
          <w:iCs/>
        </w:rPr>
        <w:t>Educational Researcher</w:t>
      </w:r>
      <w:r w:rsidRPr="00292300">
        <w:rPr>
          <w:rFonts w:ascii="Arial" w:hAnsi="Arial" w:cs="Arial"/>
        </w:rPr>
        <w:t xml:space="preserve">, 29(1), pp. 4-15. DOI: </w:t>
      </w:r>
      <w:r w:rsidRPr="00292300">
        <w:rPr>
          <w:rFonts w:ascii="Arial" w:hAnsi="Arial" w:cs="Arial"/>
          <w:shd w:val="clear" w:color="auto" w:fill="FFFFFF"/>
        </w:rPr>
        <w:t>10.3102/0013189X029001004. (Accessed: 4</w:t>
      </w:r>
      <w:r w:rsidRPr="00292300">
        <w:rPr>
          <w:rFonts w:ascii="Arial" w:hAnsi="Arial" w:cs="Arial"/>
          <w:shd w:val="clear" w:color="auto" w:fill="FFFFFF"/>
          <w:vertAlign w:val="superscript"/>
        </w:rPr>
        <w:t>th</w:t>
      </w:r>
      <w:r w:rsidRPr="00292300">
        <w:rPr>
          <w:rFonts w:ascii="Arial" w:hAnsi="Arial" w:cs="Arial"/>
          <w:shd w:val="clear" w:color="auto" w:fill="FFFFFF"/>
        </w:rPr>
        <w:t xml:space="preserve"> April). </w:t>
      </w:r>
    </w:p>
    <w:p w14:paraId="0AF5389F" w14:textId="77777777" w:rsidR="00C44AD7" w:rsidRPr="00292300" w:rsidRDefault="00C44AD7" w:rsidP="00C44AD7">
      <w:pPr>
        <w:spacing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 xml:space="preserve">Rhodes, C. and Beneicke, S. (2006). ‘Coaching, mentoring and peer-networking: challenges for the management of teacher professional development in schools’, </w:t>
      </w:r>
      <w:r w:rsidRPr="00292300">
        <w:rPr>
          <w:rFonts w:ascii="Arial" w:hAnsi="Arial" w:cs="Arial"/>
          <w:i/>
          <w:iCs/>
        </w:rPr>
        <w:t>Journal of In-service Education</w:t>
      </w:r>
      <w:r w:rsidRPr="00292300">
        <w:rPr>
          <w:rFonts w:ascii="Arial" w:hAnsi="Arial" w:cs="Arial"/>
        </w:rPr>
        <w:t>, 28(2), pp. 297-310. DOI: 10.1080/13674580200200184. (Accessed: 9</w:t>
      </w:r>
      <w:r w:rsidRPr="00292300">
        <w:rPr>
          <w:rFonts w:ascii="Arial" w:hAnsi="Arial" w:cs="Arial"/>
          <w:vertAlign w:val="superscript"/>
        </w:rPr>
        <w:t>th</w:t>
      </w:r>
      <w:r w:rsidRPr="00292300">
        <w:rPr>
          <w:rFonts w:ascii="Arial" w:hAnsi="Arial" w:cs="Arial"/>
        </w:rPr>
        <w:t xml:space="preserve"> April 2020). </w:t>
      </w:r>
    </w:p>
    <w:p w14:paraId="7C89EA06" w14:textId="77777777" w:rsidR="00C44AD7" w:rsidRPr="00292300" w:rsidRDefault="00C44AD7" w:rsidP="00C44AD7">
      <w:pPr>
        <w:spacing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 xml:space="preserve">Schon, D.A. (1983) </w:t>
      </w:r>
      <w:r w:rsidRPr="00292300">
        <w:rPr>
          <w:rFonts w:ascii="Arial" w:hAnsi="Arial" w:cs="Arial"/>
          <w:i/>
          <w:iCs/>
        </w:rPr>
        <w:t>The Reflective Practitioner</w:t>
      </w:r>
      <w:r w:rsidRPr="00292300">
        <w:rPr>
          <w:rFonts w:ascii="Arial" w:hAnsi="Arial" w:cs="Arial"/>
        </w:rPr>
        <w:t xml:space="preserve">. Aldershot: Arena. </w:t>
      </w:r>
    </w:p>
    <w:p w14:paraId="51E3E635" w14:textId="77777777" w:rsidR="00C44AD7" w:rsidRPr="00292300" w:rsidRDefault="00C44AD7" w:rsidP="00C44AD7">
      <w:pPr>
        <w:spacing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 xml:space="preserve">Sergiovanni, J. (1996) ‘Learning Community, Professional Community and the School as Centre of Inquiry’, </w:t>
      </w:r>
      <w:r w:rsidRPr="00292300">
        <w:rPr>
          <w:rFonts w:ascii="Arial" w:hAnsi="Arial" w:cs="Arial"/>
          <w:i/>
          <w:iCs/>
        </w:rPr>
        <w:t>Principal matters</w:t>
      </w:r>
      <w:r w:rsidRPr="00292300">
        <w:rPr>
          <w:rFonts w:ascii="Arial" w:hAnsi="Arial" w:cs="Arial"/>
        </w:rPr>
        <w:t>, 4, pp. 1-4. (Accessed: 4</w:t>
      </w:r>
      <w:r w:rsidRPr="00292300">
        <w:rPr>
          <w:rFonts w:ascii="Arial" w:hAnsi="Arial" w:cs="Arial"/>
          <w:vertAlign w:val="superscript"/>
        </w:rPr>
        <w:t>th</w:t>
      </w:r>
      <w:r w:rsidRPr="00292300">
        <w:rPr>
          <w:rFonts w:ascii="Arial" w:hAnsi="Arial" w:cs="Arial"/>
        </w:rPr>
        <w:t xml:space="preserve"> April). </w:t>
      </w:r>
    </w:p>
    <w:p w14:paraId="2F036D2D" w14:textId="77777777" w:rsidR="00C44AD7" w:rsidRPr="00292300" w:rsidRDefault="00C44AD7" w:rsidP="00C44AD7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292300">
        <w:rPr>
          <w:rFonts w:ascii="Arial" w:eastAsiaTheme="minorHAnsi" w:hAnsi="Arial" w:cs="Arial"/>
          <w:sz w:val="22"/>
          <w:szCs w:val="22"/>
          <w:lang w:eastAsia="en-US"/>
        </w:rPr>
        <w:lastRenderedPageBreak/>
        <w:t>Smith, C. (2005) ‘</w:t>
      </w:r>
      <w:r w:rsidRPr="00292300">
        <w:rPr>
          <w:rFonts w:ascii="Arial" w:hAnsi="Arial" w:cs="Arial"/>
          <w:sz w:val="22"/>
          <w:szCs w:val="22"/>
        </w:rPr>
        <w:t xml:space="preserve">School Factors That Contribute to the Underachievement of Students of Color and What Culturally Competent School Leaders Can Do’, </w:t>
      </w:r>
      <w:r w:rsidRPr="00292300">
        <w:rPr>
          <w:rFonts w:ascii="Arial" w:hAnsi="Arial" w:cs="Arial"/>
          <w:i/>
          <w:iCs/>
          <w:sz w:val="22"/>
          <w:szCs w:val="22"/>
        </w:rPr>
        <w:t xml:space="preserve">Educational Leadership and Administration, </w:t>
      </w:r>
      <w:r w:rsidRPr="00292300">
        <w:rPr>
          <w:rFonts w:ascii="Arial" w:hAnsi="Arial" w:cs="Arial"/>
          <w:sz w:val="22"/>
          <w:szCs w:val="22"/>
        </w:rPr>
        <w:t>17, pp. 21-32. (Accessed: 7</w:t>
      </w:r>
      <w:r w:rsidRPr="00292300">
        <w:rPr>
          <w:rFonts w:ascii="Arial" w:hAnsi="Arial" w:cs="Arial"/>
          <w:sz w:val="22"/>
          <w:szCs w:val="22"/>
          <w:vertAlign w:val="superscript"/>
        </w:rPr>
        <w:t>th</w:t>
      </w:r>
      <w:r w:rsidRPr="00292300">
        <w:rPr>
          <w:rFonts w:ascii="Arial" w:hAnsi="Arial" w:cs="Arial"/>
          <w:sz w:val="22"/>
          <w:szCs w:val="22"/>
        </w:rPr>
        <w:t xml:space="preserve"> April 2020). </w:t>
      </w:r>
    </w:p>
    <w:p w14:paraId="31801CBC" w14:textId="77777777" w:rsidR="00C44AD7" w:rsidRPr="00292300" w:rsidRDefault="00C44AD7" w:rsidP="00C44AD7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292300">
        <w:rPr>
          <w:rFonts w:ascii="Arial" w:hAnsi="Arial" w:cs="Arial"/>
          <w:sz w:val="22"/>
          <w:szCs w:val="22"/>
        </w:rPr>
        <w:t xml:space="preserve">Sockett, H. (1993) </w:t>
      </w:r>
      <w:r w:rsidRPr="00292300">
        <w:rPr>
          <w:rFonts w:ascii="Arial" w:hAnsi="Arial" w:cs="Arial"/>
          <w:i/>
          <w:iCs/>
          <w:sz w:val="22"/>
          <w:szCs w:val="22"/>
        </w:rPr>
        <w:t xml:space="preserve">The Moral Base for Teacher Professionalism. </w:t>
      </w:r>
      <w:r w:rsidRPr="00292300">
        <w:rPr>
          <w:rFonts w:ascii="Arial" w:hAnsi="Arial" w:cs="Arial"/>
          <w:sz w:val="22"/>
          <w:szCs w:val="22"/>
        </w:rPr>
        <w:t xml:space="preserve">New York: Teachers College Press. </w:t>
      </w:r>
    </w:p>
    <w:p w14:paraId="1ADB136B" w14:textId="77777777" w:rsidR="00C44AD7" w:rsidRPr="00292300" w:rsidRDefault="00C44AD7" w:rsidP="00C44AD7">
      <w:pPr>
        <w:pStyle w:val="dx-doi"/>
        <w:spacing w:line="360" w:lineRule="auto"/>
        <w:rPr>
          <w:rFonts w:ascii="Arial" w:hAnsi="Arial" w:cs="Arial"/>
          <w:sz w:val="22"/>
          <w:szCs w:val="22"/>
        </w:rPr>
      </w:pPr>
      <w:r w:rsidRPr="00292300">
        <w:rPr>
          <w:rFonts w:ascii="Arial" w:hAnsi="Arial" w:cs="Arial"/>
          <w:sz w:val="22"/>
          <w:szCs w:val="22"/>
        </w:rPr>
        <w:t xml:space="preserve">Sood, K. and Mistry, M. ( 2011) ‘English as an Additional Language: is there a need to embed cultural values and beliefs in institutional practice?’, </w:t>
      </w:r>
      <w:r w:rsidRPr="00292300">
        <w:rPr>
          <w:rFonts w:ascii="Arial" w:hAnsi="Arial" w:cs="Arial"/>
          <w:i/>
          <w:iCs/>
          <w:sz w:val="22"/>
          <w:szCs w:val="22"/>
        </w:rPr>
        <w:t>International Journey of Primary, Elementary and Early Years Education</w:t>
      </w:r>
      <w:r w:rsidRPr="00292300">
        <w:rPr>
          <w:rFonts w:ascii="Arial" w:hAnsi="Arial" w:cs="Arial"/>
          <w:sz w:val="22"/>
          <w:szCs w:val="22"/>
        </w:rPr>
        <w:t>. 39(2), pp. 203-215. DOI: 10.1080/03004270903389913 (Accessed: 17</w:t>
      </w:r>
      <w:r w:rsidRPr="00292300">
        <w:rPr>
          <w:rFonts w:ascii="Arial" w:hAnsi="Arial" w:cs="Arial"/>
          <w:sz w:val="22"/>
          <w:szCs w:val="22"/>
          <w:vertAlign w:val="superscript"/>
        </w:rPr>
        <w:t>th</w:t>
      </w:r>
      <w:r w:rsidRPr="00292300">
        <w:rPr>
          <w:rFonts w:ascii="Arial" w:hAnsi="Arial" w:cs="Arial"/>
          <w:sz w:val="22"/>
          <w:szCs w:val="22"/>
        </w:rPr>
        <w:t xml:space="preserve"> March 2020). </w:t>
      </w:r>
    </w:p>
    <w:p w14:paraId="6184AF69" w14:textId="77777777" w:rsidR="00C44AD7" w:rsidRPr="00292300" w:rsidRDefault="00C44AD7" w:rsidP="00C44AD7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292300">
        <w:rPr>
          <w:rFonts w:ascii="Arial" w:hAnsi="Arial" w:cs="Arial"/>
          <w:sz w:val="22"/>
          <w:szCs w:val="22"/>
        </w:rPr>
        <w:t xml:space="preserve">Street, H. and Temperley, J. (2005) </w:t>
      </w:r>
      <w:r w:rsidRPr="00292300">
        <w:rPr>
          <w:rFonts w:ascii="Arial" w:hAnsi="Arial" w:cs="Arial"/>
          <w:i/>
          <w:iCs/>
          <w:sz w:val="22"/>
          <w:szCs w:val="22"/>
        </w:rPr>
        <w:t>Improving Schools through Collaborative Enquiry</w:t>
      </w:r>
      <w:r w:rsidRPr="00292300">
        <w:rPr>
          <w:rFonts w:ascii="Arial" w:hAnsi="Arial" w:cs="Arial"/>
          <w:sz w:val="22"/>
          <w:szCs w:val="22"/>
        </w:rPr>
        <w:t>. London: Continuum.</w:t>
      </w:r>
    </w:p>
    <w:p w14:paraId="3A4A2A2F" w14:textId="77777777" w:rsidR="00C44AD7" w:rsidRPr="00292300" w:rsidRDefault="00C44AD7" w:rsidP="00C44AD7">
      <w:pPr>
        <w:spacing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 xml:space="preserve">The Bell Foundation (2019) Additional Support in the Classroom. Available at: </w:t>
      </w:r>
      <w:hyperlink r:id="rId9" w:history="1">
        <w:r w:rsidRPr="00292300">
          <w:rPr>
            <w:rStyle w:val="Hyperlink"/>
            <w:rFonts w:ascii="Arial" w:hAnsi="Arial" w:cs="Arial"/>
          </w:rPr>
          <w:t>https://ealresources.bell-foundation.org.uk/teachers/additional-support-classroom</w:t>
        </w:r>
      </w:hyperlink>
      <w:r w:rsidRPr="00292300">
        <w:rPr>
          <w:rFonts w:ascii="Arial" w:hAnsi="Arial" w:cs="Arial"/>
        </w:rPr>
        <w:t xml:space="preserve"> (Accessed: 15</w:t>
      </w:r>
      <w:r w:rsidRPr="00292300">
        <w:rPr>
          <w:rFonts w:ascii="Arial" w:hAnsi="Arial" w:cs="Arial"/>
          <w:vertAlign w:val="superscript"/>
        </w:rPr>
        <w:t>th</w:t>
      </w:r>
      <w:r w:rsidRPr="00292300">
        <w:rPr>
          <w:rFonts w:ascii="Arial" w:hAnsi="Arial" w:cs="Arial"/>
        </w:rPr>
        <w:t xml:space="preserve"> March 2020). </w:t>
      </w:r>
    </w:p>
    <w:p w14:paraId="4A411B26" w14:textId="77777777" w:rsidR="00C44AD7" w:rsidRPr="00292300" w:rsidRDefault="00C44AD7" w:rsidP="00C44AD7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292300">
        <w:rPr>
          <w:rFonts w:ascii="Arial" w:hAnsi="Arial" w:cs="Arial"/>
          <w:sz w:val="22"/>
          <w:szCs w:val="22"/>
        </w:rPr>
        <w:t xml:space="preserve">The General Teaching Council for Scotland (2000) </w:t>
      </w:r>
      <w:r w:rsidRPr="00292300">
        <w:rPr>
          <w:rFonts w:ascii="Arial" w:hAnsi="Arial" w:cs="Arial"/>
          <w:i/>
          <w:iCs/>
          <w:sz w:val="22"/>
          <w:szCs w:val="22"/>
        </w:rPr>
        <w:t xml:space="preserve">Educating for Anti-Racism. </w:t>
      </w:r>
      <w:r w:rsidRPr="00292300">
        <w:rPr>
          <w:rFonts w:ascii="Arial" w:hAnsi="Arial" w:cs="Arial"/>
          <w:sz w:val="22"/>
          <w:szCs w:val="22"/>
        </w:rPr>
        <w:t xml:space="preserve">Edinburgh: The General Teaching Council for Scotland.  </w:t>
      </w:r>
    </w:p>
    <w:p w14:paraId="3EBB64FC" w14:textId="1F4A8409" w:rsidR="00C44AD7" w:rsidRPr="00292300" w:rsidRDefault="00C44AD7" w:rsidP="00C44AD7">
      <w:pPr>
        <w:spacing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>Van de Ven, H. (2009) ‘</w:t>
      </w:r>
      <w:proofErr w:type="spellStart"/>
      <w:r w:rsidRPr="00292300">
        <w:rPr>
          <w:rFonts w:ascii="Arial" w:hAnsi="Arial" w:cs="Arial"/>
        </w:rPr>
        <w:t>Reflecteren</w:t>
      </w:r>
      <w:proofErr w:type="spellEnd"/>
      <w:r w:rsidRPr="00292300">
        <w:rPr>
          <w:rFonts w:ascii="Arial" w:hAnsi="Arial" w:cs="Arial"/>
        </w:rPr>
        <w:t xml:space="preserve">: het </w:t>
      </w:r>
      <w:proofErr w:type="spellStart"/>
      <w:r w:rsidRPr="00292300">
        <w:rPr>
          <w:rFonts w:ascii="Arial" w:hAnsi="Arial" w:cs="Arial"/>
        </w:rPr>
        <w:t>belang</w:t>
      </w:r>
      <w:proofErr w:type="spellEnd"/>
      <w:r w:rsidRPr="00292300">
        <w:rPr>
          <w:rFonts w:ascii="Arial" w:hAnsi="Arial" w:cs="Arial"/>
        </w:rPr>
        <w:t xml:space="preserve"> van </w:t>
      </w:r>
      <w:proofErr w:type="spellStart"/>
      <w:r w:rsidRPr="00292300">
        <w:rPr>
          <w:rFonts w:ascii="Arial" w:hAnsi="Arial" w:cs="Arial"/>
        </w:rPr>
        <w:t>kennis</w:t>
      </w:r>
      <w:proofErr w:type="spellEnd"/>
      <w:r w:rsidRPr="00292300">
        <w:rPr>
          <w:rFonts w:ascii="Arial" w:hAnsi="Arial" w:cs="Arial"/>
        </w:rPr>
        <w:t xml:space="preserve"> </w:t>
      </w:r>
      <w:r w:rsidR="00756264">
        <w:rPr>
          <w:rFonts w:ascii="Arial" w:hAnsi="Arial" w:cs="Arial"/>
        </w:rPr>
        <w:t>[</w:t>
      </w:r>
      <w:r w:rsidRPr="00292300">
        <w:rPr>
          <w:rFonts w:ascii="Arial" w:hAnsi="Arial" w:cs="Arial"/>
        </w:rPr>
        <w:t>Reflection: the significance of knowledge</w:t>
      </w:r>
      <w:r w:rsidR="00756264">
        <w:rPr>
          <w:rFonts w:ascii="Arial" w:hAnsi="Arial" w:cs="Arial"/>
        </w:rPr>
        <w:t>]</w:t>
      </w:r>
      <w:r w:rsidRPr="00292300">
        <w:rPr>
          <w:rFonts w:ascii="Arial" w:hAnsi="Arial" w:cs="Arial"/>
        </w:rPr>
        <w:t xml:space="preserve">’, </w:t>
      </w:r>
      <w:proofErr w:type="spellStart"/>
      <w:r w:rsidRPr="00292300">
        <w:rPr>
          <w:rFonts w:ascii="Arial" w:hAnsi="Arial" w:cs="Arial"/>
          <w:i/>
          <w:iCs/>
        </w:rPr>
        <w:t>Tijdschrift</w:t>
      </w:r>
      <w:proofErr w:type="spellEnd"/>
      <w:r w:rsidRPr="00292300">
        <w:rPr>
          <w:rFonts w:ascii="Arial" w:hAnsi="Arial" w:cs="Arial"/>
          <w:i/>
          <w:iCs/>
        </w:rPr>
        <w:t xml:space="preserve"> </w:t>
      </w:r>
      <w:proofErr w:type="spellStart"/>
      <w:r w:rsidRPr="00292300">
        <w:rPr>
          <w:rFonts w:ascii="Arial" w:hAnsi="Arial" w:cs="Arial"/>
          <w:i/>
          <w:iCs/>
        </w:rPr>
        <w:t>voor</w:t>
      </w:r>
      <w:proofErr w:type="spellEnd"/>
      <w:r w:rsidRPr="00292300">
        <w:rPr>
          <w:rFonts w:ascii="Arial" w:hAnsi="Arial" w:cs="Arial"/>
          <w:i/>
          <w:iCs/>
        </w:rPr>
        <w:t xml:space="preserve"> </w:t>
      </w:r>
      <w:proofErr w:type="spellStart"/>
      <w:r w:rsidRPr="00292300">
        <w:rPr>
          <w:rFonts w:ascii="Arial" w:hAnsi="Arial" w:cs="Arial"/>
          <w:i/>
          <w:iCs/>
        </w:rPr>
        <w:t>Lerarenopleiders</w:t>
      </w:r>
      <w:proofErr w:type="spellEnd"/>
      <w:r w:rsidRPr="00292300">
        <w:rPr>
          <w:rFonts w:ascii="Arial" w:hAnsi="Arial" w:cs="Arial"/>
        </w:rPr>
        <w:t>, 30(1), pp. 22-27. (Accessed: 4</w:t>
      </w:r>
      <w:r w:rsidRPr="00292300">
        <w:rPr>
          <w:rFonts w:ascii="Arial" w:hAnsi="Arial" w:cs="Arial"/>
          <w:vertAlign w:val="superscript"/>
        </w:rPr>
        <w:t>th</w:t>
      </w:r>
      <w:r w:rsidRPr="00292300">
        <w:rPr>
          <w:rFonts w:ascii="Arial" w:hAnsi="Arial" w:cs="Arial"/>
        </w:rPr>
        <w:t xml:space="preserve"> April 2020).</w:t>
      </w:r>
    </w:p>
    <w:p w14:paraId="361DEBC4" w14:textId="77777777" w:rsidR="00C44AD7" w:rsidRPr="00292300" w:rsidRDefault="00C44AD7" w:rsidP="00C44AD7">
      <w:pPr>
        <w:spacing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 xml:space="preserve">Van Eekelen, I. (2005) </w:t>
      </w:r>
      <w:r w:rsidRPr="00292300">
        <w:rPr>
          <w:rFonts w:ascii="Arial" w:hAnsi="Arial" w:cs="Arial"/>
          <w:i/>
          <w:iCs/>
        </w:rPr>
        <w:t>Teachers’ Will and Way to Learn</w:t>
      </w:r>
      <w:r w:rsidRPr="00292300">
        <w:rPr>
          <w:rFonts w:ascii="Arial" w:hAnsi="Arial" w:cs="Arial"/>
        </w:rPr>
        <w:t xml:space="preserve">. Maastricht: University of Maastricht. </w:t>
      </w:r>
    </w:p>
    <w:p w14:paraId="34EA9E56" w14:textId="77777777" w:rsidR="00C44AD7" w:rsidRPr="00292300" w:rsidRDefault="00C44AD7" w:rsidP="00C44AD7">
      <w:pPr>
        <w:spacing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 xml:space="preserve">Verloop, N. (2001) ‘Teacher professionalism’, </w:t>
      </w:r>
      <w:r w:rsidRPr="00292300">
        <w:rPr>
          <w:rFonts w:ascii="Arial" w:hAnsi="Arial" w:cs="Arial"/>
          <w:i/>
          <w:iCs/>
        </w:rPr>
        <w:t>International Journal of Educational Research</w:t>
      </w:r>
      <w:r w:rsidRPr="00292300">
        <w:rPr>
          <w:rFonts w:ascii="Arial" w:hAnsi="Arial" w:cs="Arial"/>
        </w:rPr>
        <w:t>, 35(5), pp. 435-440. (Accessed: 4</w:t>
      </w:r>
      <w:r w:rsidRPr="00292300">
        <w:rPr>
          <w:rFonts w:ascii="Arial" w:hAnsi="Arial" w:cs="Arial"/>
          <w:vertAlign w:val="superscript"/>
        </w:rPr>
        <w:t>th</w:t>
      </w:r>
      <w:r w:rsidRPr="00292300">
        <w:rPr>
          <w:rFonts w:ascii="Arial" w:hAnsi="Arial" w:cs="Arial"/>
        </w:rPr>
        <w:t xml:space="preserve"> April 2020). </w:t>
      </w:r>
    </w:p>
    <w:p w14:paraId="27C924CE" w14:textId="77777777" w:rsidR="00C44AD7" w:rsidRPr="00292300" w:rsidRDefault="00C44AD7" w:rsidP="00C44AD7">
      <w:pPr>
        <w:pStyle w:val="nova-e-listitem"/>
        <w:shd w:val="clear" w:color="auto" w:fill="FFFFFF"/>
        <w:spacing w:before="0" w:after="0" w:line="360" w:lineRule="auto"/>
        <w:rPr>
          <w:rFonts w:ascii="Arial" w:hAnsi="Arial" w:cs="Arial"/>
          <w:sz w:val="22"/>
          <w:szCs w:val="22"/>
          <w:bdr w:val="none" w:sz="0" w:space="0" w:color="auto" w:frame="1"/>
        </w:rPr>
      </w:pPr>
      <w:r w:rsidRPr="00292300">
        <w:rPr>
          <w:rFonts w:ascii="Arial" w:hAnsi="Arial" w:cs="Arial"/>
          <w:sz w:val="22"/>
          <w:szCs w:val="22"/>
        </w:rPr>
        <w:t xml:space="preserve">Verloop, N., Van </w:t>
      </w:r>
      <w:proofErr w:type="spellStart"/>
      <w:r w:rsidRPr="00292300">
        <w:rPr>
          <w:rFonts w:ascii="Arial" w:hAnsi="Arial" w:cs="Arial"/>
          <w:sz w:val="22"/>
          <w:szCs w:val="22"/>
        </w:rPr>
        <w:t>Driel</w:t>
      </w:r>
      <w:proofErr w:type="spellEnd"/>
      <w:r w:rsidRPr="00292300">
        <w:rPr>
          <w:rFonts w:ascii="Arial" w:hAnsi="Arial" w:cs="Arial"/>
          <w:sz w:val="22"/>
          <w:szCs w:val="22"/>
        </w:rPr>
        <w:t xml:space="preserve">, J. and Meijer, C. (2001) ‘Teacher knowledge and the knowledge base of teaching’, </w:t>
      </w:r>
      <w:r w:rsidRPr="00292300">
        <w:rPr>
          <w:rFonts w:ascii="Arial" w:hAnsi="Arial" w:cs="Arial"/>
          <w:i/>
          <w:iCs/>
          <w:sz w:val="22"/>
          <w:szCs w:val="22"/>
        </w:rPr>
        <w:t>International Journal of Educational Research</w:t>
      </w:r>
      <w:r w:rsidRPr="00292300">
        <w:rPr>
          <w:rFonts w:ascii="Arial" w:hAnsi="Arial" w:cs="Arial"/>
          <w:sz w:val="22"/>
          <w:szCs w:val="22"/>
        </w:rPr>
        <w:t xml:space="preserve">, 35(5), pp. 441-461. DOI: </w:t>
      </w:r>
      <w:r w:rsidRPr="00292300">
        <w:rPr>
          <w:rFonts w:ascii="Arial" w:hAnsi="Arial" w:cs="Arial"/>
          <w:sz w:val="22"/>
          <w:szCs w:val="22"/>
          <w:bdr w:val="none" w:sz="0" w:space="0" w:color="auto" w:frame="1"/>
        </w:rPr>
        <w:t>10.1016/S0883-0355(02)00003-4. (Accessed: 4</w:t>
      </w:r>
      <w:r w:rsidRPr="00292300">
        <w:rPr>
          <w:rFonts w:ascii="Arial" w:hAnsi="Arial" w:cs="Arial"/>
          <w:sz w:val="22"/>
          <w:szCs w:val="22"/>
          <w:bdr w:val="none" w:sz="0" w:space="0" w:color="auto" w:frame="1"/>
          <w:vertAlign w:val="superscript"/>
        </w:rPr>
        <w:t>th</w:t>
      </w:r>
      <w:r w:rsidRPr="00292300">
        <w:rPr>
          <w:rFonts w:ascii="Arial" w:hAnsi="Arial" w:cs="Arial"/>
          <w:sz w:val="22"/>
          <w:szCs w:val="22"/>
          <w:bdr w:val="none" w:sz="0" w:space="0" w:color="auto" w:frame="1"/>
        </w:rPr>
        <w:t xml:space="preserve"> April 2020). </w:t>
      </w:r>
    </w:p>
    <w:p w14:paraId="6A95CB53" w14:textId="77777777" w:rsidR="00C44AD7" w:rsidRPr="00292300" w:rsidRDefault="00C44AD7" w:rsidP="00C44AD7">
      <w:pPr>
        <w:spacing w:line="360" w:lineRule="auto"/>
        <w:rPr>
          <w:rFonts w:ascii="Arial" w:hAnsi="Arial" w:cs="Arial"/>
        </w:rPr>
      </w:pPr>
      <w:r w:rsidRPr="00292300">
        <w:rPr>
          <w:rFonts w:ascii="Arial" w:hAnsi="Arial" w:cs="Arial"/>
        </w:rPr>
        <w:t>Welsh Government (2014) ‘</w:t>
      </w:r>
      <w:r w:rsidRPr="00292300">
        <w:rPr>
          <w:rFonts w:ascii="Arial" w:hAnsi="Arial" w:cs="Arial"/>
          <w:i/>
          <w:iCs/>
        </w:rPr>
        <w:t>School development plans</w:t>
      </w:r>
      <w:r w:rsidRPr="00292300">
        <w:rPr>
          <w:rFonts w:ascii="Arial" w:hAnsi="Arial" w:cs="Arial"/>
        </w:rPr>
        <w:t xml:space="preserve">’. Available at: </w:t>
      </w:r>
      <w:hyperlink r:id="rId10" w:history="1">
        <w:r w:rsidRPr="00292300">
          <w:rPr>
            <w:rStyle w:val="Hyperlink"/>
            <w:rFonts w:ascii="Arial" w:hAnsi="Arial" w:cs="Arial"/>
          </w:rPr>
          <w:t>https://gov.wales/sites/default/files/publications/2018-03/school-development-plans.pdf</w:t>
        </w:r>
      </w:hyperlink>
      <w:r w:rsidRPr="00292300">
        <w:rPr>
          <w:rFonts w:ascii="Arial" w:hAnsi="Arial" w:cs="Arial"/>
        </w:rPr>
        <w:t xml:space="preserve"> (Accessed: 10</w:t>
      </w:r>
      <w:r w:rsidRPr="00292300">
        <w:rPr>
          <w:rFonts w:ascii="Arial" w:hAnsi="Arial" w:cs="Arial"/>
          <w:vertAlign w:val="superscript"/>
        </w:rPr>
        <w:t>th</w:t>
      </w:r>
      <w:r w:rsidRPr="00292300">
        <w:rPr>
          <w:rFonts w:ascii="Arial" w:hAnsi="Arial" w:cs="Arial"/>
        </w:rPr>
        <w:t xml:space="preserve"> April 2020). </w:t>
      </w:r>
    </w:p>
    <w:p w14:paraId="684109EF" w14:textId="77777777" w:rsidR="00C44AD7" w:rsidRDefault="00C44AD7" w:rsidP="00860408">
      <w:pPr>
        <w:spacing w:line="360" w:lineRule="auto"/>
        <w:rPr>
          <w:rFonts w:ascii="Arial" w:hAnsi="Arial" w:cs="Arial"/>
          <w:u w:val="single"/>
        </w:rPr>
      </w:pPr>
    </w:p>
    <w:p w14:paraId="65540582" w14:textId="4D7D4EF0" w:rsidR="00D3017E" w:rsidRDefault="00D3017E" w:rsidP="00860408">
      <w:pPr>
        <w:spacing w:line="360" w:lineRule="auto"/>
        <w:rPr>
          <w:rFonts w:ascii="Arial" w:hAnsi="Arial" w:cs="Arial"/>
          <w:u w:val="single"/>
        </w:rPr>
      </w:pPr>
      <w:r w:rsidRPr="00D3017E">
        <w:rPr>
          <w:rFonts w:ascii="Arial" w:hAnsi="Arial" w:cs="Arial"/>
          <w:u w:val="single"/>
        </w:rPr>
        <w:lastRenderedPageBreak/>
        <w:t xml:space="preserve">Appendices </w:t>
      </w:r>
    </w:p>
    <w:p w14:paraId="58682A21" w14:textId="08D392A4" w:rsidR="00D3017E" w:rsidRDefault="00D3017E" w:rsidP="00860408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Appendix 1 </w:t>
      </w:r>
    </w:p>
    <w:p w14:paraId="4DE8A828" w14:textId="0A8674BD" w:rsidR="00CC3B81" w:rsidRDefault="00D3017E" w:rsidP="00860408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w:drawing>
          <wp:inline distT="0" distB="0" distL="0" distR="0" wp14:anchorId="36A2DFA8" wp14:editId="494B2888">
            <wp:extent cx="4927236" cy="3695700"/>
            <wp:effectExtent l="0" t="0" r="6985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DP 4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7380" cy="3710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AC0ED" w14:textId="63393573" w:rsidR="00D3017E" w:rsidRDefault="00CC3B81" w:rsidP="00860408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7B8E4B21" wp14:editId="24C45EDC">
            <wp:simplePos x="0" y="0"/>
            <wp:positionH relativeFrom="margin">
              <wp:align>left</wp:align>
            </wp:positionH>
            <wp:positionV relativeFrom="paragraph">
              <wp:posOffset>398780</wp:posOffset>
            </wp:positionV>
            <wp:extent cx="4901565" cy="3676650"/>
            <wp:effectExtent l="0" t="0" r="0" b="0"/>
            <wp:wrapSquare wrapText="bothSides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DP 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1565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017E">
        <w:rPr>
          <w:rFonts w:ascii="Arial" w:hAnsi="Arial" w:cs="Arial"/>
          <w:u w:val="single"/>
        </w:rPr>
        <w:t>Appendix 2</w:t>
      </w:r>
    </w:p>
    <w:p w14:paraId="055AC112" w14:textId="2817B468" w:rsidR="00D3017E" w:rsidRDefault="00CC3B81" w:rsidP="00860408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w:lastRenderedPageBreak/>
        <w:drawing>
          <wp:inline distT="0" distB="0" distL="0" distR="0" wp14:anchorId="7C6C6774" wp14:editId="206CB4E6">
            <wp:extent cx="4943475" cy="3622040"/>
            <wp:effectExtent l="0" t="0" r="9525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DP 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362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0AF82" w14:textId="77777777" w:rsidR="00CC3B81" w:rsidRDefault="00CC3B81" w:rsidP="00860408">
      <w:pPr>
        <w:spacing w:line="360" w:lineRule="auto"/>
        <w:rPr>
          <w:rFonts w:ascii="Arial" w:hAnsi="Arial" w:cs="Arial"/>
          <w:u w:val="single"/>
        </w:rPr>
      </w:pPr>
    </w:p>
    <w:p w14:paraId="54E007DC" w14:textId="3A674D92" w:rsidR="00CC3B81" w:rsidRDefault="00CC3B81" w:rsidP="00860408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Appendix 3 </w:t>
      </w:r>
    </w:p>
    <w:p w14:paraId="29543C68" w14:textId="08B4B86B" w:rsidR="00D3017E" w:rsidRDefault="00CC3B81" w:rsidP="00860408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w:drawing>
          <wp:inline distT="0" distB="0" distL="0" distR="0" wp14:anchorId="1813940D" wp14:editId="277A450E">
            <wp:extent cx="4972050" cy="3678827"/>
            <wp:effectExtent l="0" t="0" r="0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DP 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8226" cy="3698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E55505" w14:textId="10B83EF2" w:rsidR="00D3017E" w:rsidRPr="00D3017E" w:rsidRDefault="00D3017E" w:rsidP="00860408">
      <w:pPr>
        <w:spacing w:line="360" w:lineRule="auto"/>
        <w:rPr>
          <w:rFonts w:ascii="Arial" w:hAnsi="Arial" w:cs="Arial"/>
          <w:u w:val="single"/>
        </w:rPr>
      </w:pPr>
    </w:p>
    <w:sectPr w:rsidR="00D3017E" w:rsidRPr="00D3017E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6227C5" w14:textId="77777777" w:rsidR="00564208" w:rsidRDefault="00564208" w:rsidP="00564208">
      <w:pPr>
        <w:spacing w:after="0" w:line="240" w:lineRule="auto"/>
      </w:pPr>
      <w:r>
        <w:separator/>
      </w:r>
    </w:p>
  </w:endnote>
  <w:endnote w:type="continuationSeparator" w:id="0">
    <w:p w14:paraId="56960F56" w14:textId="77777777" w:rsidR="00564208" w:rsidRDefault="00564208" w:rsidP="00564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58E8F2" w14:textId="77777777" w:rsidR="00564208" w:rsidRDefault="00564208" w:rsidP="00564208">
      <w:pPr>
        <w:spacing w:after="0" w:line="240" w:lineRule="auto"/>
      </w:pPr>
      <w:r>
        <w:separator/>
      </w:r>
    </w:p>
  </w:footnote>
  <w:footnote w:type="continuationSeparator" w:id="0">
    <w:p w14:paraId="33B7F405" w14:textId="77777777" w:rsidR="00564208" w:rsidRDefault="00564208" w:rsidP="005642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B4F7FF" w14:textId="72C9ECE7" w:rsidR="00564208" w:rsidRDefault="00564208">
    <w:pPr>
      <w:pStyle w:val="Header"/>
    </w:pPr>
    <w:r>
      <w:t xml:space="preserve">ECAD7003 </w:t>
    </w:r>
    <w:r>
      <w:tab/>
    </w:r>
    <w:r>
      <w:tab/>
      <w:t xml:space="preserve">1400598 </w:t>
    </w:r>
  </w:p>
  <w:p w14:paraId="00ABD750" w14:textId="77777777" w:rsidR="00564208" w:rsidRDefault="005642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665A44"/>
    <w:multiLevelType w:val="hybridMultilevel"/>
    <w:tmpl w:val="7B1679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8D1563C"/>
    <w:multiLevelType w:val="hybridMultilevel"/>
    <w:tmpl w:val="2B3CE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0350D73"/>
    <w:multiLevelType w:val="hybridMultilevel"/>
    <w:tmpl w:val="35B84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F72183"/>
    <w:multiLevelType w:val="hybridMultilevel"/>
    <w:tmpl w:val="BF944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58E"/>
    <w:rsid w:val="00002D69"/>
    <w:rsid w:val="00037F3C"/>
    <w:rsid w:val="00045300"/>
    <w:rsid w:val="00046150"/>
    <w:rsid w:val="00060329"/>
    <w:rsid w:val="00086025"/>
    <w:rsid w:val="000D2828"/>
    <w:rsid w:val="000E2507"/>
    <w:rsid w:val="000F1596"/>
    <w:rsid w:val="000F22B6"/>
    <w:rsid w:val="000F548E"/>
    <w:rsid w:val="00114360"/>
    <w:rsid w:val="00130466"/>
    <w:rsid w:val="001304BE"/>
    <w:rsid w:val="00141270"/>
    <w:rsid w:val="001459CD"/>
    <w:rsid w:val="00151083"/>
    <w:rsid w:val="00166E62"/>
    <w:rsid w:val="00170012"/>
    <w:rsid w:val="001743DD"/>
    <w:rsid w:val="00196A90"/>
    <w:rsid w:val="001A19B4"/>
    <w:rsid w:val="001A3A7E"/>
    <w:rsid w:val="001B7E9F"/>
    <w:rsid w:val="001C2208"/>
    <w:rsid w:val="001C71CD"/>
    <w:rsid w:val="001F1C48"/>
    <w:rsid w:val="00211D94"/>
    <w:rsid w:val="00216163"/>
    <w:rsid w:val="00231B23"/>
    <w:rsid w:val="00236C5A"/>
    <w:rsid w:val="00237381"/>
    <w:rsid w:val="00272B56"/>
    <w:rsid w:val="002B3ED8"/>
    <w:rsid w:val="002B65D2"/>
    <w:rsid w:val="002D08CF"/>
    <w:rsid w:val="002D2147"/>
    <w:rsid w:val="003068EA"/>
    <w:rsid w:val="00307704"/>
    <w:rsid w:val="00312D31"/>
    <w:rsid w:val="00356FD6"/>
    <w:rsid w:val="00370C92"/>
    <w:rsid w:val="003A27C3"/>
    <w:rsid w:val="003B0E46"/>
    <w:rsid w:val="003B39C6"/>
    <w:rsid w:val="003C1DDE"/>
    <w:rsid w:val="0040228C"/>
    <w:rsid w:val="004158E8"/>
    <w:rsid w:val="004228BC"/>
    <w:rsid w:val="00424343"/>
    <w:rsid w:val="004512EE"/>
    <w:rsid w:val="004707EB"/>
    <w:rsid w:val="004746A1"/>
    <w:rsid w:val="00493D48"/>
    <w:rsid w:val="004B255A"/>
    <w:rsid w:val="004C04A4"/>
    <w:rsid w:val="004C1C60"/>
    <w:rsid w:val="004C2490"/>
    <w:rsid w:val="004D6473"/>
    <w:rsid w:val="004E31BF"/>
    <w:rsid w:val="004E5220"/>
    <w:rsid w:val="005019A1"/>
    <w:rsid w:val="005060E2"/>
    <w:rsid w:val="0050763D"/>
    <w:rsid w:val="00515DEB"/>
    <w:rsid w:val="00534BEF"/>
    <w:rsid w:val="00564208"/>
    <w:rsid w:val="00594FD8"/>
    <w:rsid w:val="00610E46"/>
    <w:rsid w:val="00623F8F"/>
    <w:rsid w:val="00634138"/>
    <w:rsid w:val="00651AD8"/>
    <w:rsid w:val="00665AEE"/>
    <w:rsid w:val="006878B5"/>
    <w:rsid w:val="00692393"/>
    <w:rsid w:val="00696B64"/>
    <w:rsid w:val="006B029B"/>
    <w:rsid w:val="006B4D29"/>
    <w:rsid w:val="006C197E"/>
    <w:rsid w:val="006C42F0"/>
    <w:rsid w:val="006E0D2C"/>
    <w:rsid w:val="00701911"/>
    <w:rsid w:val="00710929"/>
    <w:rsid w:val="00722531"/>
    <w:rsid w:val="00723CDE"/>
    <w:rsid w:val="00732B31"/>
    <w:rsid w:val="0075333F"/>
    <w:rsid w:val="007545D8"/>
    <w:rsid w:val="00756264"/>
    <w:rsid w:val="0076699B"/>
    <w:rsid w:val="00774606"/>
    <w:rsid w:val="007B1E2A"/>
    <w:rsid w:val="007B5725"/>
    <w:rsid w:val="007B75BD"/>
    <w:rsid w:val="00801D32"/>
    <w:rsid w:val="00825B52"/>
    <w:rsid w:val="00833AF7"/>
    <w:rsid w:val="0084206E"/>
    <w:rsid w:val="008434B9"/>
    <w:rsid w:val="00860408"/>
    <w:rsid w:val="00866E2B"/>
    <w:rsid w:val="00894291"/>
    <w:rsid w:val="00895C00"/>
    <w:rsid w:val="008B16BE"/>
    <w:rsid w:val="008D059B"/>
    <w:rsid w:val="008D6CBC"/>
    <w:rsid w:val="008F2A4F"/>
    <w:rsid w:val="00900EB2"/>
    <w:rsid w:val="00915C0A"/>
    <w:rsid w:val="00920A79"/>
    <w:rsid w:val="00930962"/>
    <w:rsid w:val="00933E52"/>
    <w:rsid w:val="00940331"/>
    <w:rsid w:val="00953607"/>
    <w:rsid w:val="00956A36"/>
    <w:rsid w:val="00980367"/>
    <w:rsid w:val="00985F0D"/>
    <w:rsid w:val="009865EA"/>
    <w:rsid w:val="00994349"/>
    <w:rsid w:val="009A11D9"/>
    <w:rsid w:val="009B2071"/>
    <w:rsid w:val="009B5240"/>
    <w:rsid w:val="009B6861"/>
    <w:rsid w:val="009B6B53"/>
    <w:rsid w:val="009F1AFA"/>
    <w:rsid w:val="00A055F7"/>
    <w:rsid w:val="00A1036D"/>
    <w:rsid w:val="00A21DBB"/>
    <w:rsid w:val="00A22EC8"/>
    <w:rsid w:val="00A2401D"/>
    <w:rsid w:val="00A4758E"/>
    <w:rsid w:val="00A54CFF"/>
    <w:rsid w:val="00A558B0"/>
    <w:rsid w:val="00A70590"/>
    <w:rsid w:val="00A74B10"/>
    <w:rsid w:val="00A817AC"/>
    <w:rsid w:val="00A94306"/>
    <w:rsid w:val="00AA1078"/>
    <w:rsid w:val="00AC5956"/>
    <w:rsid w:val="00AE1235"/>
    <w:rsid w:val="00AF48C4"/>
    <w:rsid w:val="00B11F28"/>
    <w:rsid w:val="00B2126B"/>
    <w:rsid w:val="00B252C5"/>
    <w:rsid w:val="00B40069"/>
    <w:rsid w:val="00B60128"/>
    <w:rsid w:val="00B813E5"/>
    <w:rsid w:val="00B815DF"/>
    <w:rsid w:val="00B904B6"/>
    <w:rsid w:val="00B909F9"/>
    <w:rsid w:val="00BA0DFF"/>
    <w:rsid w:val="00BA25B1"/>
    <w:rsid w:val="00BA45DA"/>
    <w:rsid w:val="00BC1966"/>
    <w:rsid w:val="00BC72A8"/>
    <w:rsid w:val="00BD791B"/>
    <w:rsid w:val="00BE0FEA"/>
    <w:rsid w:val="00BE1A09"/>
    <w:rsid w:val="00BE6DAE"/>
    <w:rsid w:val="00BE71E9"/>
    <w:rsid w:val="00BF614A"/>
    <w:rsid w:val="00C069DC"/>
    <w:rsid w:val="00C247FB"/>
    <w:rsid w:val="00C34818"/>
    <w:rsid w:val="00C3715E"/>
    <w:rsid w:val="00C40447"/>
    <w:rsid w:val="00C44AD7"/>
    <w:rsid w:val="00C51F53"/>
    <w:rsid w:val="00C836F0"/>
    <w:rsid w:val="00C84F98"/>
    <w:rsid w:val="00CC3B81"/>
    <w:rsid w:val="00CD2DB3"/>
    <w:rsid w:val="00CD772F"/>
    <w:rsid w:val="00CF1B8D"/>
    <w:rsid w:val="00CF3B76"/>
    <w:rsid w:val="00CF5AB9"/>
    <w:rsid w:val="00CF7605"/>
    <w:rsid w:val="00D06F01"/>
    <w:rsid w:val="00D12FC3"/>
    <w:rsid w:val="00D24D9B"/>
    <w:rsid w:val="00D3017E"/>
    <w:rsid w:val="00D40DA3"/>
    <w:rsid w:val="00D52A0B"/>
    <w:rsid w:val="00D63C95"/>
    <w:rsid w:val="00D742F1"/>
    <w:rsid w:val="00DA1DC8"/>
    <w:rsid w:val="00DA3C22"/>
    <w:rsid w:val="00DA6938"/>
    <w:rsid w:val="00DB2ADB"/>
    <w:rsid w:val="00DB5E4F"/>
    <w:rsid w:val="00DD5280"/>
    <w:rsid w:val="00DD7EE8"/>
    <w:rsid w:val="00DF518C"/>
    <w:rsid w:val="00E159A4"/>
    <w:rsid w:val="00E21D77"/>
    <w:rsid w:val="00E30515"/>
    <w:rsid w:val="00E34D5E"/>
    <w:rsid w:val="00E351C0"/>
    <w:rsid w:val="00E36AAA"/>
    <w:rsid w:val="00E4564D"/>
    <w:rsid w:val="00E717DA"/>
    <w:rsid w:val="00E7418B"/>
    <w:rsid w:val="00E92A90"/>
    <w:rsid w:val="00E9682A"/>
    <w:rsid w:val="00E96E38"/>
    <w:rsid w:val="00EB29C5"/>
    <w:rsid w:val="00ED43AA"/>
    <w:rsid w:val="00ED7C4B"/>
    <w:rsid w:val="00EE61D7"/>
    <w:rsid w:val="00EE678A"/>
    <w:rsid w:val="00EE72E1"/>
    <w:rsid w:val="00EF6B6B"/>
    <w:rsid w:val="00F04465"/>
    <w:rsid w:val="00F16E9F"/>
    <w:rsid w:val="00F262A2"/>
    <w:rsid w:val="00F3157C"/>
    <w:rsid w:val="00F31A1B"/>
    <w:rsid w:val="00F53EAF"/>
    <w:rsid w:val="00F85CF0"/>
    <w:rsid w:val="00F86D51"/>
    <w:rsid w:val="00F92099"/>
    <w:rsid w:val="00FA101F"/>
    <w:rsid w:val="00FA48CB"/>
    <w:rsid w:val="00FB1A33"/>
    <w:rsid w:val="00FC48F6"/>
    <w:rsid w:val="00FE43A4"/>
    <w:rsid w:val="00FF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835C4"/>
  <w15:chartTrackingRefBased/>
  <w15:docId w15:val="{A54512BA-2BC6-45FC-A2F5-2BFD970BB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678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64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ssignBodyChar">
    <w:name w:val="AssignBody Char"/>
    <w:basedOn w:val="DefaultParagraphFont"/>
    <w:link w:val="AssignBody"/>
    <w:semiHidden/>
    <w:locked/>
    <w:rsid w:val="00564208"/>
    <w:rPr>
      <w:rFonts w:ascii="Arial" w:hAnsi="Arial" w:cs="Arial"/>
    </w:rPr>
  </w:style>
  <w:style w:type="paragraph" w:customStyle="1" w:styleId="AssignBody">
    <w:name w:val="AssignBody"/>
    <w:basedOn w:val="Normal"/>
    <w:link w:val="AssignBodyChar"/>
    <w:semiHidden/>
    <w:qFormat/>
    <w:rsid w:val="00564208"/>
    <w:pPr>
      <w:spacing w:after="0" w:line="360" w:lineRule="auto"/>
    </w:pPr>
    <w:rPr>
      <w:rFonts w:ascii="Arial" w:hAnsi="Arial" w:cs="Arial"/>
    </w:rPr>
  </w:style>
  <w:style w:type="table" w:styleId="TableGrid">
    <w:name w:val="Table Grid"/>
    <w:basedOn w:val="TableNormal"/>
    <w:uiPriority w:val="39"/>
    <w:rsid w:val="0056420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642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4208"/>
  </w:style>
  <w:style w:type="paragraph" w:styleId="Footer">
    <w:name w:val="footer"/>
    <w:basedOn w:val="Normal"/>
    <w:link w:val="FooterChar"/>
    <w:uiPriority w:val="99"/>
    <w:unhideWhenUsed/>
    <w:rsid w:val="005642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4208"/>
  </w:style>
  <w:style w:type="character" w:styleId="Hyperlink">
    <w:name w:val="Hyperlink"/>
    <w:basedOn w:val="DefaultParagraphFont"/>
    <w:uiPriority w:val="99"/>
    <w:unhideWhenUsed/>
    <w:rsid w:val="00C44AD7"/>
    <w:rPr>
      <w:color w:val="0000FF"/>
      <w:u w:val="single"/>
    </w:rPr>
  </w:style>
  <w:style w:type="paragraph" w:customStyle="1" w:styleId="dx-doi">
    <w:name w:val="dx-doi"/>
    <w:basedOn w:val="Normal"/>
    <w:rsid w:val="00C44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5yl5">
    <w:name w:val="_5yl5"/>
    <w:basedOn w:val="DefaultParagraphFont"/>
    <w:rsid w:val="00C44AD7"/>
  </w:style>
  <w:style w:type="paragraph" w:customStyle="1" w:styleId="nova-e-listitem">
    <w:name w:val="nova-e-list__item"/>
    <w:basedOn w:val="Normal"/>
    <w:rsid w:val="00C44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ylocalschool.gov.wales/School/6702239?lang=en" TargetMode="External"/><Relationship Id="rId13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hyperlink" Target="https://www.eani.org.uk/school-management/school-governors/school-improvement/school-development-planning" TargetMode="External"/><Relationship Id="rId12" Type="http://schemas.openxmlformats.org/officeDocument/2006/relationships/image" Target="media/image2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gov.wales/sites/default/files/publications/2018-03/school-development-plan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alresources.bell-foundation.org.uk/teachers/additional-support-classroom" TargetMode="Externa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13</Pages>
  <Words>3964</Words>
  <Characters>22599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winstone</dc:creator>
  <cp:keywords/>
  <dc:description/>
  <cp:lastModifiedBy>charlotte winstone</cp:lastModifiedBy>
  <cp:revision>22</cp:revision>
  <dcterms:created xsi:type="dcterms:W3CDTF">2020-04-10T16:33:00Z</dcterms:created>
  <dcterms:modified xsi:type="dcterms:W3CDTF">2020-04-10T17:31:00Z</dcterms:modified>
</cp:coreProperties>
</file>