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both"/>
        <w:rPr>
          <w:rFonts w:ascii="Arial" w:cs="Arial" w:hAnsi="Arial" w:eastAsia="Arial"/>
          <w:b w:val="1"/>
          <w:bCs w:val="1"/>
          <w:sz w:val="22"/>
          <w:szCs w:val="22"/>
          <w:u w:val="single"/>
        </w:rPr>
      </w:pPr>
      <w:r>
        <w:rPr>
          <w:rFonts w:ascii="Arial" w:hAnsi="Arial"/>
          <w:b w:val="1"/>
          <w:bCs w:val="1"/>
          <w:sz w:val="22"/>
          <w:szCs w:val="22"/>
          <w:u w:val="single"/>
          <w:rtl w:val="0"/>
          <w:lang w:val="de-DE"/>
        </w:rPr>
        <w:t xml:space="preserve">Case studies </w:t>
      </w:r>
      <w:r>
        <w:rPr>
          <w:rFonts w:ascii="Arial" w:hAnsi="Arial" w:hint="default"/>
          <w:b w:val="1"/>
          <w:bCs w:val="1"/>
          <w:sz w:val="22"/>
          <w:szCs w:val="22"/>
          <w:u w:val="single"/>
          <w:rtl w:val="0"/>
          <w:lang w:val="en-US"/>
        </w:rPr>
        <w:t xml:space="preserve">– </w:t>
      </w:r>
      <w:r>
        <w:rPr>
          <w:rFonts w:ascii="Arial" w:hAnsi="Arial"/>
          <w:b w:val="1"/>
          <w:bCs w:val="1"/>
          <w:sz w:val="22"/>
          <w:szCs w:val="22"/>
          <w:u w:val="single"/>
          <w:rtl w:val="0"/>
          <w:lang w:val="en-US"/>
        </w:rPr>
        <w:t>redundancy</w:t>
      </w:r>
    </w:p>
    <w:p>
      <w:pPr>
        <w:pStyle w:val="Body"/>
        <w:jc w:val="both"/>
        <w:rPr>
          <w:rFonts w:ascii="Arial" w:cs="Arial" w:hAnsi="Arial" w:eastAsia="Arial"/>
          <w:b w:val="1"/>
          <w:bCs w:val="1"/>
          <w:sz w:val="22"/>
          <w:szCs w:val="22"/>
          <w:u w:val="single"/>
        </w:rPr>
      </w:pPr>
    </w:p>
    <w:p>
      <w:pPr>
        <w:pStyle w:val="Body"/>
        <w:jc w:val="both"/>
        <w:rPr>
          <w:rFonts w:ascii="Arial" w:cs="Arial" w:hAnsi="Arial" w:eastAsia="Arial"/>
          <w:b w:val="1"/>
          <w:bCs w:val="1"/>
          <w:sz w:val="22"/>
          <w:szCs w:val="22"/>
          <w:u w:val="single"/>
        </w:rPr>
      </w:pPr>
      <w:r>
        <w:rPr>
          <w:rFonts w:ascii="Arial" w:hAnsi="Arial"/>
          <w:b w:val="1"/>
          <w:bCs w:val="1"/>
          <w:sz w:val="22"/>
          <w:szCs w:val="22"/>
          <w:u w:val="single"/>
          <w:rtl w:val="0"/>
          <w:lang w:val="en-US"/>
        </w:rPr>
        <w:t>Case study 1</w:t>
      </w:r>
    </w:p>
    <w:p>
      <w:pPr>
        <w:pStyle w:val="Body"/>
        <w:jc w:val="both"/>
        <w:rPr>
          <w:rFonts w:ascii="Arial" w:cs="Arial" w:hAnsi="Arial" w:eastAsia="Arial"/>
          <w:sz w:val="22"/>
          <w:szCs w:val="22"/>
        </w:rPr>
      </w:pPr>
      <w:r>
        <w:rPr>
          <w:rFonts w:ascii="Arial" w:hAnsi="Arial"/>
          <w:sz w:val="22"/>
          <w:szCs w:val="22"/>
          <w:rtl w:val="0"/>
          <w:lang w:val="en-US"/>
        </w:rPr>
        <w:t>There is a redundancy taking place in your organisation and your Managing Director has drawn up potential criteria for selection. He has asked for your views on whether these are acceptable criteria. If you judge any to be unsatisfactory suggest alternatives:</w:t>
      </w:r>
    </w:p>
    <w:p>
      <w:pPr>
        <w:pStyle w:val="Body"/>
        <w:numPr>
          <w:ilvl w:val="1"/>
          <w:numId w:val="2"/>
        </w:numPr>
        <w:bidi w:val="0"/>
        <w:ind w:right="0"/>
        <w:jc w:val="both"/>
        <w:rPr>
          <w:rFonts w:ascii="Arial" w:hAnsi="Arial"/>
          <w:sz w:val="22"/>
          <w:szCs w:val="22"/>
          <w:rtl w:val="0"/>
          <w:lang w:val="en-US"/>
        </w:rPr>
      </w:pPr>
      <w:r>
        <w:rPr>
          <w:rFonts w:ascii="Arial" w:hAnsi="Arial"/>
          <w:sz w:val="22"/>
          <w:szCs w:val="22"/>
          <w:rtl w:val="0"/>
          <w:lang w:val="en-US"/>
        </w:rPr>
        <w:t>Length of service</w:t>
      </w:r>
    </w:p>
    <w:p>
      <w:pPr>
        <w:pStyle w:val="Body"/>
        <w:numPr>
          <w:ilvl w:val="1"/>
          <w:numId w:val="2"/>
        </w:numPr>
        <w:bidi w:val="0"/>
        <w:ind w:right="0"/>
        <w:jc w:val="both"/>
        <w:rPr>
          <w:rFonts w:ascii="Arial" w:hAnsi="Arial"/>
          <w:sz w:val="22"/>
          <w:szCs w:val="22"/>
          <w:rtl w:val="0"/>
          <w:lang w:val="en-US"/>
        </w:rPr>
      </w:pPr>
      <w:r>
        <w:rPr>
          <w:rFonts w:ascii="Arial" w:hAnsi="Arial"/>
          <w:sz w:val="22"/>
          <w:szCs w:val="22"/>
          <w:rtl w:val="0"/>
          <w:lang w:val="en-US"/>
        </w:rPr>
        <w:t>Willingness to work from other locations within the Region</w:t>
      </w:r>
    </w:p>
    <w:p>
      <w:pPr>
        <w:pStyle w:val="Body"/>
        <w:numPr>
          <w:ilvl w:val="1"/>
          <w:numId w:val="2"/>
        </w:numPr>
        <w:bidi w:val="0"/>
        <w:ind w:right="0"/>
        <w:jc w:val="both"/>
        <w:rPr>
          <w:rFonts w:ascii="Arial" w:hAnsi="Arial"/>
          <w:sz w:val="22"/>
          <w:szCs w:val="22"/>
          <w:rtl w:val="0"/>
          <w:lang w:val="en-US"/>
        </w:rPr>
      </w:pPr>
      <w:r>
        <w:rPr>
          <w:rFonts w:ascii="Arial" w:hAnsi="Arial"/>
          <w:sz w:val="22"/>
          <w:szCs w:val="22"/>
          <w:rtl w:val="0"/>
          <w:lang w:val="en-US"/>
        </w:rPr>
        <w:t>Performance</w:t>
      </w:r>
    </w:p>
    <w:p>
      <w:pPr>
        <w:pStyle w:val="Body"/>
        <w:numPr>
          <w:ilvl w:val="1"/>
          <w:numId w:val="2"/>
        </w:numPr>
        <w:bidi w:val="0"/>
        <w:ind w:right="0"/>
        <w:jc w:val="both"/>
        <w:rPr>
          <w:rFonts w:ascii="Arial" w:hAnsi="Arial"/>
          <w:sz w:val="22"/>
          <w:szCs w:val="22"/>
          <w:rtl w:val="0"/>
          <w:lang w:val="en-US"/>
        </w:rPr>
      </w:pPr>
      <w:r>
        <w:rPr>
          <w:rFonts w:ascii="Arial" w:hAnsi="Arial"/>
          <w:sz w:val="22"/>
          <w:szCs w:val="22"/>
          <w:rtl w:val="0"/>
          <w:lang w:val="en-US"/>
        </w:rPr>
        <w:t>Physical strength (because the work requires a lot of manual lifting)</w:t>
      </w:r>
    </w:p>
    <w:p>
      <w:pPr>
        <w:pStyle w:val="Body"/>
        <w:numPr>
          <w:ilvl w:val="1"/>
          <w:numId w:val="2"/>
        </w:numPr>
        <w:bidi w:val="0"/>
        <w:ind w:right="0"/>
        <w:jc w:val="both"/>
        <w:rPr>
          <w:rFonts w:ascii="Arial" w:hAnsi="Arial"/>
          <w:sz w:val="22"/>
          <w:szCs w:val="22"/>
          <w:rtl w:val="0"/>
          <w:lang w:val="fr-FR"/>
        </w:rPr>
      </w:pPr>
      <w:r>
        <w:rPr>
          <w:rFonts w:ascii="Arial" w:hAnsi="Arial"/>
          <w:sz w:val="22"/>
          <w:szCs w:val="22"/>
          <w:rtl w:val="0"/>
          <w:lang w:val="fr-FR"/>
        </w:rPr>
        <w:t>Absence</w:t>
      </w:r>
    </w:p>
    <w:p>
      <w:pPr>
        <w:pStyle w:val="Body"/>
        <w:jc w:val="both"/>
        <w:rPr>
          <w:rFonts w:ascii="Arial" w:cs="Arial" w:hAnsi="Arial" w:eastAsia="Arial"/>
          <w:sz w:val="22"/>
          <w:szCs w:val="22"/>
        </w:rPr>
      </w:pPr>
    </w:p>
    <w:p>
      <w:pPr>
        <w:pStyle w:val="Body"/>
        <w:jc w:val="both"/>
        <w:rPr>
          <w:rFonts w:ascii="Arial" w:cs="Arial" w:hAnsi="Arial" w:eastAsia="Arial"/>
          <w:b w:val="1"/>
          <w:bCs w:val="1"/>
          <w:sz w:val="22"/>
          <w:szCs w:val="22"/>
          <w:u w:val="single"/>
        </w:rPr>
      </w:pPr>
      <w:r>
        <w:rPr>
          <w:rFonts w:ascii="Arial" w:hAnsi="Arial"/>
          <w:b w:val="1"/>
          <w:bCs w:val="1"/>
          <w:sz w:val="22"/>
          <w:szCs w:val="22"/>
          <w:u w:val="single"/>
          <w:rtl w:val="0"/>
          <w:lang w:val="de-DE"/>
        </w:rPr>
        <w:t>Answer</w:t>
      </w:r>
    </w:p>
    <w:p>
      <w:pPr>
        <w:pStyle w:val="Body"/>
        <w:jc w:val="both"/>
        <w:rPr>
          <w:rFonts w:ascii="Arial" w:cs="Arial" w:hAnsi="Arial" w:eastAsia="Arial"/>
          <w:sz w:val="22"/>
          <w:szCs w:val="22"/>
        </w:rPr>
      </w:pPr>
    </w:p>
    <w:p>
      <w:pPr>
        <w:pStyle w:val="Body"/>
        <w:numPr>
          <w:ilvl w:val="1"/>
          <w:numId w:val="2"/>
        </w:numPr>
        <w:bidi w:val="0"/>
        <w:ind w:right="0"/>
        <w:jc w:val="both"/>
        <w:rPr>
          <w:rFonts w:ascii="Arial" w:hAnsi="Arial"/>
          <w:sz w:val="22"/>
          <w:szCs w:val="22"/>
          <w:rtl w:val="0"/>
          <w:lang w:val="en-US"/>
        </w:rPr>
      </w:pPr>
      <w:r>
        <w:rPr>
          <w:rFonts w:ascii="Arial" w:hAnsi="Arial"/>
          <w:sz w:val="22"/>
          <w:szCs w:val="22"/>
          <w:rtl w:val="0"/>
          <w:lang w:val="en-US"/>
        </w:rPr>
        <w:t>Length of service</w:t>
      </w:r>
    </w:p>
    <w:p>
      <w:pPr>
        <w:pStyle w:val="Body"/>
        <w:jc w:val="both"/>
        <w:rPr>
          <w:rFonts w:ascii="Arial" w:cs="Arial" w:hAnsi="Arial" w:eastAsia="Arial"/>
          <w:sz w:val="22"/>
          <w:szCs w:val="22"/>
        </w:rPr>
      </w:pPr>
    </w:p>
    <w:p>
      <w:pPr>
        <w:pStyle w:val="Body"/>
        <w:jc w:val="both"/>
        <w:rPr>
          <w:rFonts w:ascii="Arial" w:cs="Arial" w:hAnsi="Arial" w:eastAsia="Arial"/>
          <w:i w:val="1"/>
          <w:iCs w:val="1"/>
          <w:sz w:val="22"/>
          <w:szCs w:val="22"/>
        </w:rPr>
      </w:pPr>
      <w:r>
        <w:rPr>
          <w:rFonts w:ascii="Arial" w:hAnsi="Arial"/>
          <w:i w:val="1"/>
          <w:iCs w:val="1"/>
          <w:sz w:val="22"/>
          <w:szCs w:val="22"/>
          <w:rtl w:val="0"/>
          <w:lang w:val="en-US"/>
        </w:rPr>
        <w:t>Potentially indirect age discrimination</w:t>
      </w:r>
    </w:p>
    <w:p>
      <w:pPr>
        <w:pStyle w:val="Body"/>
        <w:jc w:val="both"/>
        <w:rPr>
          <w:rFonts w:ascii="Arial" w:cs="Arial" w:hAnsi="Arial" w:eastAsia="Arial"/>
          <w:sz w:val="22"/>
          <w:szCs w:val="22"/>
        </w:rPr>
      </w:pPr>
    </w:p>
    <w:p>
      <w:pPr>
        <w:pStyle w:val="Body"/>
        <w:numPr>
          <w:ilvl w:val="1"/>
          <w:numId w:val="2"/>
        </w:numPr>
        <w:bidi w:val="0"/>
        <w:ind w:right="0"/>
        <w:jc w:val="both"/>
        <w:rPr>
          <w:rFonts w:ascii="Arial" w:hAnsi="Arial"/>
          <w:sz w:val="22"/>
          <w:szCs w:val="22"/>
          <w:rtl w:val="0"/>
          <w:lang w:val="en-US"/>
        </w:rPr>
      </w:pPr>
      <w:r>
        <w:rPr>
          <w:rFonts w:ascii="Arial" w:hAnsi="Arial"/>
          <w:sz w:val="22"/>
          <w:szCs w:val="22"/>
          <w:rtl w:val="0"/>
          <w:lang w:val="en-US"/>
        </w:rPr>
        <w:t>Willingness to work from other locations within the Region</w:t>
      </w:r>
    </w:p>
    <w:p>
      <w:pPr>
        <w:pStyle w:val="Body"/>
        <w:jc w:val="both"/>
        <w:rPr>
          <w:rFonts w:ascii="Arial" w:cs="Arial" w:hAnsi="Arial" w:eastAsia="Arial"/>
          <w:sz w:val="22"/>
          <w:szCs w:val="22"/>
        </w:rPr>
      </w:pPr>
    </w:p>
    <w:p>
      <w:pPr>
        <w:pStyle w:val="Body"/>
        <w:jc w:val="both"/>
        <w:rPr>
          <w:rFonts w:ascii="Arial" w:cs="Arial" w:hAnsi="Arial" w:eastAsia="Arial"/>
          <w:i w:val="1"/>
          <w:iCs w:val="1"/>
          <w:sz w:val="22"/>
          <w:szCs w:val="22"/>
        </w:rPr>
      </w:pPr>
      <w:r>
        <w:rPr>
          <w:rFonts w:ascii="Arial" w:hAnsi="Arial"/>
          <w:i w:val="1"/>
          <w:iCs w:val="1"/>
          <w:sz w:val="22"/>
          <w:szCs w:val="22"/>
          <w:rtl w:val="0"/>
          <w:lang w:val="en-US"/>
        </w:rPr>
        <w:t>Potentially indirect sex discrimination</w:t>
      </w:r>
    </w:p>
    <w:p>
      <w:pPr>
        <w:pStyle w:val="Body"/>
        <w:jc w:val="both"/>
        <w:rPr>
          <w:rFonts w:ascii="Arial" w:cs="Arial" w:hAnsi="Arial" w:eastAsia="Arial"/>
          <w:i w:val="1"/>
          <w:iCs w:val="1"/>
          <w:sz w:val="22"/>
          <w:szCs w:val="22"/>
        </w:rPr>
      </w:pPr>
    </w:p>
    <w:p>
      <w:pPr>
        <w:pStyle w:val="Body"/>
        <w:numPr>
          <w:ilvl w:val="1"/>
          <w:numId w:val="2"/>
        </w:numPr>
        <w:bidi w:val="0"/>
        <w:ind w:right="0"/>
        <w:jc w:val="both"/>
        <w:rPr>
          <w:rFonts w:ascii="Arial" w:hAnsi="Arial"/>
          <w:sz w:val="22"/>
          <w:szCs w:val="22"/>
          <w:rtl w:val="0"/>
          <w:lang w:val="en-US"/>
        </w:rPr>
      </w:pPr>
      <w:r>
        <w:rPr>
          <w:rFonts w:ascii="Arial" w:hAnsi="Arial"/>
          <w:sz w:val="22"/>
          <w:szCs w:val="22"/>
          <w:rtl w:val="0"/>
          <w:lang w:val="en-US"/>
        </w:rPr>
        <w:t>Performance</w:t>
      </w:r>
    </w:p>
    <w:p>
      <w:pPr>
        <w:pStyle w:val="Body"/>
        <w:numPr>
          <w:ilvl w:val="1"/>
          <w:numId w:val="2"/>
        </w:numPr>
        <w:bidi w:val="0"/>
        <w:ind w:right="0"/>
        <w:jc w:val="both"/>
        <w:rPr>
          <w:rFonts w:ascii="Arial" w:hAnsi="Arial"/>
          <w:sz w:val="22"/>
          <w:szCs w:val="22"/>
          <w:rtl w:val="0"/>
          <w:lang w:val="en-US"/>
        </w:rPr>
      </w:pPr>
      <w:r>
        <w:rPr>
          <w:rFonts w:ascii="Arial" w:hAnsi="Arial"/>
          <w:sz w:val="22"/>
          <w:szCs w:val="22"/>
          <w:rtl w:val="0"/>
          <w:lang w:val="en-US"/>
        </w:rPr>
        <w:t>Physical strength (because the work requires a lot of manual lifting)</w:t>
      </w:r>
    </w:p>
    <w:p>
      <w:pPr>
        <w:pStyle w:val="Body"/>
        <w:jc w:val="both"/>
        <w:rPr>
          <w:rFonts w:ascii="Arial" w:cs="Arial" w:hAnsi="Arial" w:eastAsia="Arial"/>
          <w:sz w:val="22"/>
          <w:szCs w:val="22"/>
        </w:rPr>
      </w:pPr>
    </w:p>
    <w:p>
      <w:pPr>
        <w:pStyle w:val="Body"/>
        <w:jc w:val="both"/>
        <w:rPr>
          <w:rFonts w:ascii="Arial" w:cs="Arial" w:hAnsi="Arial" w:eastAsia="Arial"/>
          <w:i w:val="1"/>
          <w:iCs w:val="1"/>
          <w:sz w:val="22"/>
          <w:szCs w:val="22"/>
        </w:rPr>
      </w:pPr>
      <w:r>
        <w:rPr>
          <w:rFonts w:ascii="Arial" w:hAnsi="Arial"/>
          <w:i w:val="1"/>
          <w:iCs w:val="1"/>
          <w:sz w:val="22"/>
          <w:szCs w:val="22"/>
          <w:rtl w:val="0"/>
          <w:lang w:val="en-US"/>
        </w:rPr>
        <w:t>Potentially indirect sex discrimination</w:t>
      </w:r>
    </w:p>
    <w:p>
      <w:pPr>
        <w:pStyle w:val="Body"/>
        <w:jc w:val="both"/>
        <w:rPr>
          <w:rFonts w:ascii="Arial" w:cs="Arial" w:hAnsi="Arial" w:eastAsia="Arial"/>
          <w:i w:val="1"/>
          <w:iCs w:val="1"/>
          <w:sz w:val="22"/>
          <w:szCs w:val="22"/>
        </w:rPr>
      </w:pPr>
    </w:p>
    <w:p>
      <w:pPr>
        <w:pStyle w:val="Body"/>
        <w:numPr>
          <w:ilvl w:val="1"/>
          <w:numId w:val="2"/>
        </w:numPr>
        <w:bidi w:val="0"/>
        <w:ind w:right="0"/>
        <w:jc w:val="both"/>
        <w:rPr>
          <w:rFonts w:ascii="Arial" w:hAnsi="Arial"/>
          <w:sz w:val="22"/>
          <w:szCs w:val="22"/>
          <w:rtl w:val="0"/>
          <w:lang w:val="fr-FR"/>
        </w:rPr>
      </w:pPr>
      <w:r>
        <w:rPr>
          <w:rFonts w:ascii="Arial" w:hAnsi="Arial"/>
          <w:sz w:val="22"/>
          <w:szCs w:val="22"/>
          <w:rtl w:val="0"/>
          <w:lang w:val="fr-FR"/>
        </w:rPr>
        <w:t>Absence</w:t>
      </w:r>
    </w:p>
    <w:p>
      <w:pPr>
        <w:pStyle w:val="Body"/>
        <w:jc w:val="both"/>
        <w:rPr>
          <w:rFonts w:ascii="Arial" w:cs="Arial" w:hAnsi="Arial" w:eastAsia="Arial"/>
          <w:sz w:val="22"/>
          <w:szCs w:val="22"/>
        </w:rPr>
      </w:pPr>
    </w:p>
    <w:p>
      <w:pPr>
        <w:pStyle w:val="Body"/>
        <w:jc w:val="both"/>
        <w:rPr>
          <w:rFonts w:ascii="Arial" w:cs="Arial" w:hAnsi="Arial" w:eastAsia="Arial"/>
          <w:i w:val="1"/>
          <w:iCs w:val="1"/>
          <w:sz w:val="22"/>
          <w:szCs w:val="22"/>
        </w:rPr>
      </w:pPr>
      <w:r>
        <w:rPr>
          <w:rFonts w:ascii="Arial" w:hAnsi="Arial"/>
          <w:i w:val="1"/>
          <w:iCs w:val="1"/>
          <w:sz w:val="22"/>
          <w:szCs w:val="22"/>
          <w:rtl w:val="0"/>
          <w:lang w:val="en-US"/>
        </w:rPr>
        <w:t xml:space="preserve">Potentially disability discrimination (periods of absence might be fairer </w:t>
      </w:r>
      <w:r>
        <w:rPr>
          <w:rFonts w:ascii="Arial" w:hAnsi="Arial" w:hint="default"/>
          <w:i w:val="1"/>
          <w:iCs w:val="1"/>
          <w:sz w:val="22"/>
          <w:szCs w:val="22"/>
          <w:rtl w:val="0"/>
          <w:lang w:val="en-US"/>
        </w:rPr>
        <w:t xml:space="preserve">– </w:t>
      </w:r>
      <w:r>
        <w:rPr>
          <w:rFonts w:ascii="Arial" w:hAnsi="Arial"/>
          <w:i w:val="1"/>
          <w:iCs w:val="1"/>
          <w:sz w:val="22"/>
          <w:szCs w:val="22"/>
          <w:rtl w:val="0"/>
          <w:lang w:val="en-US"/>
        </w:rPr>
        <w:t>that would penalise the individuals taking occasional days off, and not penalise the long-term sick employee. However, it could still negatively impact on an employee whose disability means that there are occasional days off).</w:t>
      </w:r>
    </w:p>
    <w:p>
      <w:pPr>
        <w:pStyle w:val="Body"/>
        <w:jc w:val="both"/>
        <w:rPr>
          <w:rFonts w:ascii="Arial" w:cs="Arial" w:hAnsi="Arial" w:eastAsia="Arial"/>
          <w:sz w:val="22"/>
          <w:szCs w:val="22"/>
        </w:rPr>
      </w:pPr>
    </w:p>
    <w:p>
      <w:pPr>
        <w:pStyle w:val="Body"/>
        <w:jc w:val="both"/>
        <w:rPr>
          <w:rFonts w:ascii="Arial" w:cs="Arial" w:hAnsi="Arial" w:eastAsia="Arial"/>
          <w:i w:val="1"/>
          <w:iCs w:val="1"/>
          <w:sz w:val="22"/>
          <w:szCs w:val="22"/>
        </w:rPr>
      </w:pPr>
      <w:r>
        <w:rPr>
          <w:rFonts w:ascii="Arial" w:hAnsi="Arial"/>
          <w:i w:val="1"/>
          <w:iCs w:val="1"/>
          <w:sz w:val="22"/>
          <w:szCs w:val="22"/>
          <w:rtl w:val="0"/>
          <w:lang w:val="en-US"/>
        </w:rPr>
        <w:t>Better factors might be:</w:t>
      </w:r>
    </w:p>
    <w:p>
      <w:pPr>
        <w:pStyle w:val="Body"/>
        <w:jc w:val="both"/>
        <w:rPr>
          <w:rFonts w:ascii="Arial" w:cs="Arial" w:hAnsi="Arial" w:eastAsia="Arial"/>
          <w:i w:val="1"/>
          <w:iCs w:val="1"/>
          <w:sz w:val="22"/>
          <w:szCs w:val="22"/>
        </w:rPr>
      </w:pPr>
    </w:p>
    <w:p>
      <w:pPr>
        <w:pStyle w:val="Body"/>
        <w:numPr>
          <w:ilvl w:val="0"/>
          <w:numId w:val="4"/>
        </w:numPr>
        <w:bidi w:val="0"/>
        <w:ind w:right="0"/>
        <w:jc w:val="both"/>
        <w:rPr>
          <w:rFonts w:ascii="Arial" w:hAnsi="Arial"/>
          <w:i w:val="1"/>
          <w:iCs w:val="1"/>
          <w:sz w:val="22"/>
          <w:szCs w:val="22"/>
          <w:rtl w:val="0"/>
          <w:lang w:val="en-US"/>
        </w:rPr>
      </w:pPr>
      <w:r>
        <w:rPr>
          <w:rFonts w:ascii="Arial" w:hAnsi="Arial"/>
          <w:i w:val="1"/>
          <w:iCs w:val="1"/>
          <w:sz w:val="22"/>
          <w:szCs w:val="22"/>
          <w:rtl w:val="0"/>
          <w:lang w:val="en-US"/>
        </w:rPr>
        <w:t>Customer service attitude</w:t>
      </w:r>
    </w:p>
    <w:p>
      <w:pPr>
        <w:pStyle w:val="Body"/>
        <w:numPr>
          <w:ilvl w:val="0"/>
          <w:numId w:val="4"/>
        </w:numPr>
        <w:bidi w:val="0"/>
        <w:ind w:right="0"/>
        <w:jc w:val="both"/>
        <w:rPr>
          <w:rFonts w:ascii="Arial" w:hAnsi="Arial"/>
          <w:i w:val="1"/>
          <w:iCs w:val="1"/>
          <w:sz w:val="22"/>
          <w:szCs w:val="22"/>
          <w:rtl w:val="0"/>
          <w:lang w:val="en-US"/>
        </w:rPr>
      </w:pPr>
      <w:r>
        <w:rPr>
          <w:rFonts w:ascii="Arial" w:hAnsi="Arial"/>
          <w:i w:val="1"/>
          <w:iCs w:val="1"/>
          <w:sz w:val="22"/>
          <w:szCs w:val="22"/>
          <w:rtl w:val="0"/>
          <w:lang w:val="en-US"/>
        </w:rPr>
        <w:t xml:space="preserve">Loyalty </w:t>
      </w:r>
    </w:p>
    <w:p>
      <w:pPr>
        <w:pStyle w:val="Body"/>
        <w:jc w:val="both"/>
        <w:rPr>
          <w:rFonts w:ascii="Arial" w:cs="Arial" w:hAnsi="Arial" w:eastAsia="Arial"/>
          <w:i w:val="1"/>
          <w:iCs w:val="1"/>
          <w:sz w:val="22"/>
          <w:szCs w:val="22"/>
        </w:rPr>
      </w:pPr>
    </w:p>
    <w:p>
      <w:pPr>
        <w:pStyle w:val="Body"/>
        <w:jc w:val="both"/>
        <w:rPr>
          <w:rFonts w:ascii="Arial" w:cs="Arial" w:hAnsi="Arial" w:eastAsia="Arial"/>
          <w:i w:val="1"/>
          <w:iCs w:val="1"/>
          <w:sz w:val="22"/>
          <w:szCs w:val="22"/>
        </w:rPr>
      </w:pPr>
      <w:r>
        <w:rPr>
          <w:rFonts w:ascii="Arial" w:hAnsi="Arial"/>
          <w:i w:val="1"/>
          <w:iCs w:val="1"/>
          <w:sz w:val="22"/>
          <w:szCs w:val="22"/>
          <w:rtl w:val="0"/>
          <w:lang w:val="en-US"/>
        </w:rPr>
        <w:t>(although both are very subjective)</w:t>
      </w:r>
    </w:p>
    <w:p>
      <w:pPr>
        <w:pStyle w:val="Body"/>
        <w:jc w:val="both"/>
        <w:rPr>
          <w:rFonts w:ascii="Arial" w:cs="Arial" w:hAnsi="Arial" w:eastAsia="Arial"/>
          <w:sz w:val="22"/>
          <w:szCs w:val="22"/>
        </w:rPr>
      </w:pPr>
    </w:p>
    <w:p>
      <w:pPr>
        <w:pStyle w:val="Body"/>
        <w:jc w:val="both"/>
        <w:rPr>
          <w:rFonts w:ascii="Arial" w:cs="Arial" w:hAnsi="Arial" w:eastAsia="Arial"/>
          <w:b w:val="1"/>
          <w:bCs w:val="1"/>
          <w:sz w:val="22"/>
          <w:szCs w:val="22"/>
          <w:u w:val="single"/>
        </w:rPr>
      </w:pPr>
      <w:r>
        <w:rPr>
          <w:rFonts w:ascii="Arial" w:hAnsi="Arial"/>
          <w:b w:val="1"/>
          <w:bCs w:val="1"/>
          <w:sz w:val="22"/>
          <w:szCs w:val="22"/>
          <w:u w:val="single"/>
          <w:rtl w:val="0"/>
          <w:lang w:val="en-US"/>
        </w:rPr>
        <w:t>Case study 2</w:t>
      </w:r>
    </w:p>
    <w:p>
      <w:pPr>
        <w:pStyle w:val="Body"/>
        <w:jc w:val="both"/>
        <w:rPr>
          <w:rFonts w:ascii="Arial" w:cs="Arial" w:hAnsi="Arial" w:eastAsia="Arial"/>
          <w:sz w:val="22"/>
          <w:szCs w:val="22"/>
        </w:rPr>
      </w:pPr>
      <w:r>
        <w:rPr>
          <w:rFonts w:ascii="Arial" w:hAnsi="Arial"/>
          <w:sz w:val="22"/>
          <w:szCs w:val="22"/>
          <w:rtl w:val="0"/>
          <w:lang w:val="en-US"/>
        </w:rPr>
        <w:t xml:space="preserve">Following collective consultation regarding redundancies you have now identified the individuals who are at risk of redundancy. You have written to all of these employees asking them to come to individual meetings to discuss the situation. One employee has written back immediately stating that he does not want to </w:t>
      </w:r>
      <w:r>
        <w:rPr>
          <w:rFonts w:ascii="Arial" w:hAnsi="Arial" w:hint="default"/>
          <w:sz w:val="22"/>
          <w:szCs w:val="22"/>
          <w:rtl w:val="0"/>
          <w:lang w:val="en-US"/>
        </w:rPr>
        <w:t>‘</w:t>
      </w:r>
      <w:r>
        <w:rPr>
          <w:rFonts w:ascii="Arial" w:hAnsi="Arial"/>
          <w:sz w:val="22"/>
          <w:szCs w:val="22"/>
          <w:rtl w:val="0"/>
          <w:lang w:val="en-US"/>
        </w:rPr>
        <w:t>waste his time at such a meeting, management won</w:t>
      </w:r>
      <w:r>
        <w:rPr>
          <w:rFonts w:ascii="Arial" w:hAnsi="Arial" w:hint="default"/>
          <w:sz w:val="22"/>
          <w:szCs w:val="22"/>
          <w:rtl w:val="0"/>
          <w:lang w:val="en-US"/>
        </w:rPr>
        <w:t>’</w:t>
      </w:r>
      <w:r>
        <w:rPr>
          <w:rFonts w:ascii="Arial" w:hAnsi="Arial"/>
          <w:sz w:val="22"/>
          <w:szCs w:val="22"/>
          <w:rtl w:val="0"/>
          <w:lang w:val="en-US"/>
        </w:rPr>
        <w:t>t change their mind</w:t>
      </w:r>
      <w:r>
        <w:rPr>
          <w:rFonts w:ascii="Arial" w:hAnsi="Arial" w:hint="default"/>
          <w:sz w:val="22"/>
          <w:szCs w:val="22"/>
          <w:rtl w:val="0"/>
          <w:lang w:val="en-US"/>
        </w:rPr>
        <w:t>’</w:t>
      </w:r>
      <w:r>
        <w:rPr>
          <w:rFonts w:ascii="Arial" w:hAnsi="Arial"/>
          <w:sz w:val="22"/>
          <w:szCs w:val="22"/>
          <w:rtl w:val="0"/>
          <w:lang w:val="en-US"/>
        </w:rPr>
        <w:t>. How should you react?</w:t>
      </w:r>
    </w:p>
    <w:p>
      <w:pPr>
        <w:pStyle w:val="Body"/>
        <w:jc w:val="both"/>
        <w:rPr>
          <w:rFonts w:ascii="Arial" w:cs="Arial" w:hAnsi="Arial" w:eastAsia="Arial"/>
          <w:sz w:val="22"/>
          <w:szCs w:val="22"/>
        </w:rPr>
      </w:pPr>
    </w:p>
    <w:p>
      <w:pPr>
        <w:pStyle w:val="Body"/>
        <w:jc w:val="both"/>
        <w:rPr>
          <w:rFonts w:ascii="Arial" w:cs="Arial" w:hAnsi="Arial" w:eastAsia="Arial"/>
          <w:b w:val="1"/>
          <w:bCs w:val="1"/>
          <w:sz w:val="22"/>
          <w:szCs w:val="22"/>
          <w:u w:val="single"/>
        </w:rPr>
      </w:pPr>
      <w:r>
        <w:rPr>
          <w:rFonts w:ascii="Arial" w:hAnsi="Arial"/>
          <w:b w:val="1"/>
          <w:bCs w:val="1"/>
          <w:sz w:val="22"/>
          <w:szCs w:val="22"/>
          <w:u w:val="single"/>
          <w:rtl w:val="0"/>
          <w:lang w:val="de-DE"/>
        </w:rPr>
        <w:t>Answer</w:t>
      </w:r>
    </w:p>
    <w:p>
      <w:pPr>
        <w:pStyle w:val="Body"/>
        <w:jc w:val="both"/>
        <w:rPr>
          <w:rFonts w:ascii="Arial" w:cs="Arial" w:hAnsi="Arial" w:eastAsia="Arial"/>
          <w:i w:val="1"/>
          <w:iCs w:val="1"/>
          <w:sz w:val="22"/>
          <w:szCs w:val="22"/>
        </w:rPr>
      </w:pPr>
      <w:r>
        <w:rPr>
          <w:rFonts w:ascii="Arial" w:hAnsi="Arial"/>
          <w:i w:val="1"/>
          <w:iCs w:val="1"/>
          <w:sz w:val="22"/>
          <w:szCs w:val="22"/>
          <w:rtl w:val="0"/>
          <w:lang w:val="en-US"/>
        </w:rPr>
        <w:t xml:space="preserve">Write to him again telling him that the decision has not been made and re-iterating the need for a meeting. If he does not turn up then offer a further time and place for a meeting. If he then  does not turn up the employer has made all reasonable attempts to follow the procedure and can go ahead and terminate the employment. </w:t>
      </w:r>
    </w:p>
    <w:p>
      <w:pPr>
        <w:pStyle w:val="Body"/>
        <w:jc w:val="both"/>
        <w:rPr>
          <w:rFonts w:ascii="Arial" w:cs="Arial" w:hAnsi="Arial" w:eastAsia="Arial"/>
          <w:sz w:val="22"/>
          <w:szCs w:val="22"/>
        </w:rPr>
      </w:pPr>
    </w:p>
    <w:p>
      <w:pPr>
        <w:pStyle w:val="Body"/>
        <w:jc w:val="both"/>
        <w:rPr>
          <w:rFonts w:ascii="Arial" w:cs="Arial" w:hAnsi="Arial" w:eastAsia="Arial"/>
          <w:b w:val="1"/>
          <w:bCs w:val="1"/>
          <w:sz w:val="22"/>
          <w:szCs w:val="22"/>
          <w:u w:val="single"/>
        </w:rPr>
      </w:pPr>
      <w:r>
        <w:rPr>
          <w:rFonts w:ascii="Arial" w:hAnsi="Arial"/>
          <w:b w:val="1"/>
          <w:bCs w:val="1"/>
          <w:sz w:val="22"/>
          <w:szCs w:val="22"/>
          <w:u w:val="single"/>
          <w:rtl w:val="0"/>
          <w:lang w:val="en-US"/>
        </w:rPr>
        <w:t>Case study 3</w:t>
      </w:r>
    </w:p>
    <w:p>
      <w:pPr>
        <w:pStyle w:val="Body"/>
        <w:jc w:val="both"/>
        <w:rPr>
          <w:rFonts w:ascii="Arial" w:cs="Arial" w:hAnsi="Arial" w:eastAsia="Arial"/>
          <w:sz w:val="22"/>
          <w:szCs w:val="22"/>
        </w:rPr>
      </w:pPr>
      <w:r>
        <w:rPr>
          <w:rFonts w:ascii="Arial" w:hAnsi="Arial"/>
          <w:sz w:val="22"/>
          <w:szCs w:val="22"/>
          <w:rtl w:val="0"/>
          <w:lang w:val="en-US"/>
        </w:rPr>
        <w:t>You are the HR manager in a manufacturing organisation and you have just returned to work after a two-week holiday to find this email in your inbox:</w:t>
      </w:r>
    </w:p>
    <w:p>
      <w:pPr>
        <w:pStyle w:val="Body"/>
        <w:jc w:val="both"/>
        <w:rPr>
          <w:rFonts w:ascii="Arial" w:cs="Arial" w:hAnsi="Arial" w:eastAsia="Arial"/>
          <w:sz w:val="22"/>
          <w:szCs w:val="22"/>
        </w:rPr>
      </w:pPr>
    </w:p>
    <w:p>
      <w:pPr>
        <w:pStyle w:val="Body"/>
        <w:jc w:val="both"/>
        <w:rPr>
          <w:rFonts w:ascii="Arial" w:cs="Arial" w:hAnsi="Arial" w:eastAsia="Arial"/>
          <w:sz w:val="22"/>
          <w:szCs w:val="22"/>
        </w:rPr>
      </w:pPr>
      <w:r>
        <w:rPr>
          <w:rFonts w:ascii="Arial" w:hAnsi="Arial"/>
          <w:sz w:val="22"/>
          <w:szCs w:val="22"/>
          <w:rtl w:val="0"/>
          <w:lang w:val="sv-SE"/>
        </w:rPr>
        <w:t xml:space="preserve">Gemma </w:t>
      </w:r>
      <w:r>
        <w:rPr>
          <w:rFonts w:ascii="Arial" w:hAnsi="Arial" w:hint="default"/>
          <w:sz w:val="22"/>
          <w:szCs w:val="22"/>
          <w:rtl w:val="0"/>
          <w:lang w:val="en-US"/>
        </w:rPr>
        <w:t xml:space="preserve">– </w:t>
      </w:r>
      <w:r>
        <w:rPr>
          <w:rFonts w:ascii="Arial" w:hAnsi="Arial"/>
          <w:sz w:val="22"/>
          <w:szCs w:val="22"/>
          <w:rtl w:val="0"/>
          <w:lang w:val="en-US"/>
        </w:rPr>
        <w:t>you must never go on holiday again! I missed you so much. We had yet more complaints about Ann, the receptionist, so I decided to make her redundant. I have given her a redundancy letter and she is now on garden leave. In the meantime, I have advertised for a receptionist/secretary in the local paper. I thought that would be okay as it is a different job from receptionist. Hope you are okay with that.</w:t>
      </w:r>
    </w:p>
    <w:p>
      <w:pPr>
        <w:pStyle w:val="Body"/>
        <w:jc w:val="both"/>
        <w:rPr>
          <w:rFonts w:ascii="Arial" w:cs="Arial" w:hAnsi="Arial" w:eastAsia="Arial"/>
          <w:b w:val="1"/>
          <w:bCs w:val="1"/>
          <w:sz w:val="22"/>
          <w:szCs w:val="22"/>
          <w:u w:val="single"/>
        </w:rPr>
      </w:pPr>
    </w:p>
    <w:p>
      <w:pPr>
        <w:pStyle w:val="Body"/>
        <w:jc w:val="both"/>
        <w:rPr>
          <w:rFonts w:ascii="Arial" w:cs="Arial" w:hAnsi="Arial" w:eastAsia="Arial"/>
          <w:i w:val="1"/>
          <w:iCs w:val="1"/>
          <w:sz w:val="22"/>
          <w:szCs w:val="22"/>
        </w:rPr>
      </w:pPr>
      <w:r>
        <w:rPr>
          <w:rFonts w:ascii="Arial" w:hAnsi="Arial"/>
          <w:b w:val="1"/>
          <w:bCs w:val="1"/>
          <w:sz w:val="22"/>
          <w:szCs w:val="22"/>
          <w:u w:val="single"/>
          <w:rtl w:val="0"/>
          <w:lang w:val="de-DE"/>
        </w:rPr>
        <w:t>Answer</w:t>
      </w:r>
      <w:r>
        <w:rPr>
          <w:rFonts w:ascii="Arial" w:hAnsi="Arial"/>
          <w:i w:val="1"/>
          <w:iCs w:val="1"/>
          <w:sz w:val="22"/>
          <w:szCs w:val="22"/>
          <w:rtl w:val="0"/>
        </w:rPr>
        <w:t xml:space="preserve"> </w:t>
      </w:r>
    </w:p>
    <w:p>
      <w:pPr>
        <w:pStyle w:val="Body"/>
        <w:jc w:val="both"/>
        <w:rPr>
          <w:rFonts w:ascii="Arial" w:cs="Arial" w:hAnsi="Arial" w:eastAsia="Arial"/>
          <w:i w:val="1"/>
          <w:iCs w:val="1"/>
          <w:sz w:val="22"/>
          <w:szCs w:val="22"/>
        </w:rPr>
      </w:pPr>
      <w:r>
        <w:rPr>
          <w:rFonts w:ascii="Arial" w:hAnsi="Arial"/>
          <w:i w:val="1"/>
          <w:iCs w:val="1"/>
          <w:sz w:val="22"/>
          <w:szCs w:val="22"/>
          <w:rtl w:val="0"/>
          <w:lang w:val="en-US"/>
        </w:rPr>
        <w:t>This is definitely a concern. We need to go back to the definition of redundancy, and it seems that the employer is relying on the argument that there is no longer a need for work of that kind at the location where the employee is employed. However, is there really a difference between the role of Receptionist and Receptionist/Secretary? Also, Ann must be offered any suitable alternative employment. It is going to be difficult to argue that the jobs are so different that she should not be offered the new job.</w:t>
      </w:r>
    </w:p>
    <w:p>
      <w:pPr>
        <w:pStyle w:val="Body"/>
        <w:jc w:val="both"/>
        <w:rPr>
          <w:rFonts w:ascii="Arial" w:cs="Arial" w:hAnsi="Arial" w:eastAsia="Arial"/>
          <w:sz w:val="22"/>
          <w:szCs w:val="22"/>
        </w:rPr>
      </w:pPr>
    </w:p>
    <w:p>
      <w:pPr>
        <w:pStyle w:val="Body"/>
        <w:jc w:val="both"/>
        <w:rPr>
          <w:rFonts w:ascii="Arial" w:cs="Arial" w:hAnsi="Arial" w:eastAsia="Arial"/>
          <w:sz w:val="22"/>
          <w:szCs w:val="22"/>
        </w:rPr>
      </w:pPr>
    </w:p>
    <w:p>
      <w:pPr>
        <w:pStyle w:val="Body"/>
        <w:jc w:val="both"/>
      </w:pPr>
      <w:r>
        <w:rPr>
          <w:rFonts w:ascii="Arial" w:cs="Arial" w:hAnsi="Arial" w:eastAsia="Arial"/>
          <w:sz w:val="22"/>
          <w:szCs w:val="22"/>
        </w:rPr>
      </w:r>
    </w:p>
    <w:sectPr>
      <w:headerReference w:type="default" r:id="rId4"/>
      <w:footerReference w:type="default" r:id="rId5"/>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tabs>
          <w:tab w:val="left" w:pos="1440"/>
        </w:tabs>
        <w:ind w:left="330" w:hanging="33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tabs>
          <w:tab w:val="left" w:pos="1440"/>
        </w:tabs>
        <w:ind w:left="252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tabs>
          <w:tab w:val="left" w:pos="1440"/>
        </w:tabs>
        <w:ind w:left="360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tabs>
          <w:tab w:val="left" w:pos="1440"/>
        </w:tabs>
        <w:ind w:left="468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tabs>
          <w:tab w:val="left" w:pos="1440"/>
        </w:tabs>
        <w:ind w:left="576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tabs>
          <w:tab w:val="left" w:pos="1440"/>
        </w:tabs>
        <w:ind w:left="684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tabs>
          <w:tab w:val="left" w:pos="1440"/>
        </w:tabs>
        <w:ind w:left="792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tabs>
          <w:tab w:val="left" w:pos="1440"/>
        </w:tabs>
        <w:ind w:left="900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1080" w:hanging="72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tabs>
          <w:tab w:val="left" w:pos="108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tabs>
          <w:tab w:val="left" w:pos="108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tabs>
          <w:tab w:val="left" w:pos="1080"/>
        </w:tabs>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tabs>
          <w:tab w:val="left" w:pos="108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tabs>
          <w:tab w:val="left" w:pos="108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tabs>
          <w:tab w:val="left" w:pos="1080"/>
        </w:tabs>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tabs>
          <w:tab w:val="left" w:pos="108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tabs>
          <w:tab w:val="left" w:pos="108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de-DE"/>
      <w14:textOutline>
        <w14:noFill/>
      </w14:textOutline>
      <w14:textFill>
        <w14:solidFill>
          <w14:srgbClr w14:val="000000"/>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