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88414" w14:textId="77777777" w:rsidR="00952C5D" w:rsidRDefault="00952C5D" w:rsidP="00952C5D">
      <w:pPr>
        <w:jc w:val="center"/>
        <w:rPr>
          <w:b/>
          <w:bCs/>
          <w:sz w:val="32"/>
          <w:szCs w:val="32"/>
        </w:rPr>
      </w:pPr>
    </w:p>
    <w:p w14:paraId="58629D01" w14:textId="77777777" w:rsidR="00952C5D" w:rsidRDefault="00952C5D" w:rsidP="00952C5D">
      <w:pPr>
        <w:jc w:val="center"/>
        <w:rPr>
          <w:b/>
          <w:bCs/>
          <w:sz w:val="32"/>
          <w:szCs w:val="32"/>
        </w:rPr>
      </w:pPr>
    </w:p>
    <w:p w14:paraId="32240D13" w14:textId="77777777" w:rsidR="00952C5D" w:rsidRDefault="00952C5D" w:rsidP="00952C5D">
      <w:pPr>
        <w:jc w:val="center"/>
        <w:rPr>
          <w:b/>
          <w:bCs/>
          <w:sz w:val="32"/>
          <w:szCs w:val="32"/>
        </w:rPr>
      </w:pPr>
    </w:p>
    <w:p w14:paraId="70982791" w14:textId="77777777" w:rsidR="00952C5D" w:rsidRDefault="00952C5D" w:rsidP="00952C5D">
      <w:pPr>
        <w:jc w:val="center"/>
        <w:rPr>
          <w:b/>
          <w:bCs/>
          <w:sz w:val="32"/>
          <w:szCs w:val="32"/>
        </w:rPr>
      </w:pPr>
    </w:p>
    <w:p w14:paraId="7287679E" w14:textId="77777777" w:rsidR="00952C5D" w:rsidRDefault="00952C5D" w:rsidP="00952C5D">
      <w:pPr>
        <w:jc w:val="center"/>
        <w:rPr>
          <w:b/>
          <w:bCs/>
          <w:sz w:val="32"/>
          <w:szCs w:val="32"/>
        </w:rPr>
      </w:pPr>
    </w:p>
    <w:p w14:paraId="26A7B073" w14:textId="77777777" w:rsidR="00952C5D" w:rsidRDefault="00952C5D" w:rsidP="00952C5D">
      <w:pPr>
        <w:jc w:val="center"/>
        <w:rPr>
          <w:b/>
          <w:bCs/>
          <w:sz w:val="32"/>
          <w:szCs w:val="32"/>
        </w:rPr>
      </w:pPr>
    </w:p>
    <w:p w14:paraId="5EB01F46" w14:textId="77777777" w:rsidR="00952C5D" w:rsidRDefault="00952C5D" w:rsidP="00952C5D">
      <w:pPr>
        <w:jc w:val="center"/>
        <w:rPr>
          <w:b/>
          <w:bCs/>
          <w:sz w:val="32"/>
          <w:szCs w:val="32"/>
        </w:rPr>
      </w:pPr>
    </w:p>
    <w:p w14:paraId="1DF91BD2" w14:textId="0A28EA45" w:rsidR="00952C5D" w:rsidRPr="002979AE" w:rsidRDefault="00952C5D" w:rsidP="00952C5D">
      <w:pPr>
        <w:jc w:val="center"/>
        <w:rPr>
          <w:b/>
          <w:bCs/>
          <w:sz w:val="32"/>
          <w:szCs w:val="32"/>
        </w:rPr>
      </w:pPr>
      <w:r w:rsidRPr="002979AE">
        <w:rPr>
          <w:b/>
          <w:bCs/>
          <w:sz w:val="32"/>
          <w:szCs w:val="32"/>
        </w:rPr>
        <w:t>Entrepreneurship</w:t>
      </w:r>
    </w:p>
    <w:p w14:paraId="78AD0913" w14:textId="20EC6365" w:rsidR="00952C5D" w:rsidRPr="002979AE" w:rsidRDefault="00952C5D" w:rsidP="00952C5D">
      <w:pPr>
        <w:jc w:val="center"/>
        <w:rPr>
          <w:b/>
          <w:bCs/>
          <w:sz w:val="32"/>
          <w:szCs w:val="32"/>
        </w:rPr>
      </w:pPr>
      <w:r w:rsidRPr="002979AE">
        <w:rPr>
          <w:b/>
          <w:bCs/>
          <w:sz w:val="32"/>
          <w:szCs w:val="32"/>
        </w:rPr>
        <w:t>Student ID:</w:t>
      </w:r>
      <w:r w:rsidR="00CC416F">
        <w:rPr>
          <w:b/>
          <w:bCs/>
          <w:sz w:val="32"/>
          <w:szCs w:val="32"/>
        </w:rPr>
        <w:t>2028223</w:t>
      </w:r>
    </w:p>
    <w:p w14:paraId="1B0CCB94" w14:textId="77777777" w:rsidR="00952C5D" w:rsidRDefault="00952C5D">
      <w:pPr>
        <w:spacing w:line="259" w:lineRule="auto"/>
        <w:jc w:val="left"/>
        <w:rPr>
          <w:b/>
          <w:bCs/>
          <w:sz w:val="32"/>
          <w:szCs w:val="32"/>
        </w:rPr>
      </w:pPr>
      <w:r>
        <w:rPr>
          <w:b/>
          <w:bCs/>
          <w:sz w:val="32"/>
          <w:szCs w:val="32"/>
        </w:rPr>
        <w:br w:type="page"/>
      </w:r>
    </w:p>
    <w:p w14:paraId="51277C40" w14:textId="0353D042" w:rsidR="00952C5D" w:rsidRPr="005E7C6A" w:rsidRDefault="00952C5D" w:rsidP="005E7C6A">
      <w:pPr>
        <w:jc w:val="center"/>
        <w:rPr>
          <w:b/>
          <w:bCs/>
        </w:rPr>
      </w:pPr>
      <w:r w:rsidRPr="005E7C6A">
        <w:rPr>
          <w:b/>
          <w:bCs/>
        </w:rPr>
        <w:lastRenderedPageBreak/>
        <w:t>Executive Summary</w:t>
      </w:r>
    </w:p>
    <w:p w14:paraId="58DA61E8" w14:textId="07F57DEF" w:rsidR="00E836FE" w:rsidRDefault="005E7C6A" w:rsidP="00952C5D">
      <w:r w:rsidRPr="005E7C6A">
        <w:t>The analysis of the proposed business idea, which has elements that are stimulating, shows how strategically in line the plan is with what contemporary entrepreneurs require. The analysis of fundamental entrepreneurial traits, skills, and behaviour has brought attention to how important it is for them to be able to manoeuvre in the dynamic business world. Along with a skill audit and SWOT analysis, the evidence-based self-assessment offers valuable insights into the entrepreneur's preparedness and growth areas. In addition, a PEST analysis of the UK is one of the external factors revealed by the extensive market research that is affecting the intended endeavour. This thorough research provides stakeholders with a thorough understanding of the business's potential, challenges, and strategic issues for prospective projects.</w:t>
      </w:r>
    </w:p>
    <w:p w14:paraId="6FECE2BC" w14:textId="77777777" w:rsidR="00E836FE" w:rsidRDefault="00E836FE">
      <w:pPr>
        <w:spacing w:line="259" w:lineRule="auto"/>
        <w:jc w:val="left"/>
      </w:pPr>
      <w:r>
        <w:br w:type="page"/>
      </w:r>
    </w:p>
    <w:sdt>
      <w:sdtPr>
        <w:rPr>
          <w:rFonts w:ascii="Times New Roman" w:eastAsiaTheme="minorHAnsi" w:hAnsi="Times New Roman" w:cstheme="minorBidi"/>
          <w:color w:val="auto"/>
          <w:sz w:val="24"/>
          <w:szCs w:val="22"/>
          <w:lang w:val="en-GB"/>
        </w:rPr>
        <w:id w:val="-1477916786"/>
        <w:docPartObj>
          <w:docPartGallery w:val="Table of Contents"/>
          <w:docPartUnique/>
        </w:docPartObj>
      </w:sdtPr>
      <w:sdtEndPr>
        <w:rPr>
          <w:b/>
          <w:bCs/>
          <w:noProof/>
        </w:rPr>
      </w:sdtEndPr>
      <w:sdtContent>
        <w:p w14:paraId="0E6D4AA2" w14:textId="67A58537" w:rsidR="00E836FE" w:rsidRDefault="00E836FE">
          <w:pPr>
            <w:pStyle w:val="TOCHeading"/>
          </w:pPr>
          <w:r>
            <w:t>Table of Contents</w:t>
          </w:r>
        </w:p>
        <w:p w14:paraId="6F148645" w14:textId="693BE211" w:rsidR="00E836FE" w:rsidRDefault="00E836FE">
          <w:pPr>
            <w:pStyle w:val="TOC1"/>
            <w:tabs>
              <w:tab w:val="right" w:leader="dot" w:pos="9016"/>
            </w:tabs>
            <w:rPr>
              <w:noProof/>
            </w:rPr>
          </w:pPr>
          <w:r>
            <w:fldChar w:fldCharType="begin"/>
          </w:r>
          <w:r>
            <w:instrText xml:space="preserve"> TOC \o "1-3" \h \z \u </w:instrText>
          </w:r>
          <w:r>
            <w:fldChar w:fldCharType="separate"/>
          </w:r>
          <w:hyperlink w:anchor="_Toc151746106" w:history="1">
            <w:r w:rsidRPr="00BE69E0">
              <w:rPr>
                <w:rStyle w:val="Hyperlink"/>
                <w:noProof/>
              </w:rPr>
              <w:t>Introduction</w:t>
            </w:r>
            <w:r>
              <w:rPr>
                <w:noProof/>
                <w:webHidden/>
              </w:rPr>
              <w:tab/>
            </w:r>
            <w:r>
              <w:rPr>
                <w:noProof/>
                <w:webHidden/>
              </w:rPr>
              <w:fldChar w:fldCharType="begin"/>
            </w:r>
            <w:r>
              <w:rPr>
                <w:noProof/>
                <w:webHidden/>
              </w:rPr>
              <w:instrText xml:space="preserve"> PAGEREF _Toc151746106 \h </w:instrText>
            </w:r>
            <w:r>
              <w:rPr>
                <w:noProof/>
                <w:webHidden/>
              </w:rPr>
            </w:r>
            <w:r>
              <w:rPr>
                <w:noProof/>
                <w:webHidden/>
              </w:rPr>
              <w:fldChar w:fldCharType="separate"/>
            </w:r>
            <w:r>
              <w:rPr>
                <w:noProof/>
                <w:webHidden/>
              </w:rPr>
              <w:t>4</w:t>
            </w:r>
            <w:r>
              <w:rPr>
                <w:noProof/>
                <w:webHidden/>
              </w:rPr>
              <w:fldChar w:fldCharType="end"/>
            </w:r>
          </w:hyperlink>
        </w:p>
        <w:p w14:paraId="016FE62D" w14:textId="1EEB476F" w:rsidR="00E836FE" w:rsidRDefault="00000000">
          <w:pPr>
            <w:pStyle w:val="TOC1"/>
            <w:tabs>
              <w:tab w:val="right" w:leader="dot" w:pos="9016"/>
            </w:tabs>
            <w:rPr>
              <w:noProof/>
            </w:rPr>
          </w:pPr>
          <w:hyperlink w:anchor="_Toc151746107" w:history="1">
            <w:r w:rsidR="00E836FE" w:rsidRPr="00BE69E0">
              <w:rPr>
                <w:rStyle w:val="Hyperlink"/>
                <w:noProof/>
              </w:rPr>
              <w:t>Overview of the business idea and the motivational factors leading to the choice</w:t>
            </w:r>
            <w:r w:rsidR="00E836FE">
              <w:rPr>
                <w:noProof/>
                <w:webHidden/>
              </w:rPr>
              <w:tab/>
            </w:r>
            <w:r w:rsidR="00E836FE">
              <w:rPr>
                <w:noProof/>
                <w:webHidden/>
              </w:rPr>
              <w:fldChar w:fldCharType="begin"/>
            </w:r>
            <w:r w:rsidR="00E836FE">
              <w:rPr>
                <w:noProof/>
                <w:webHidden/>
              </w:rPr>
              <w:instrText xml:space="preserve"> PAGEREF _Toc151746107 \h </w:instrText>
            </w:r>
            <w:r w:rsidR="00E836FE">
              <w:rPr>
                <w:noProof/>
                <w:webHidden/>
              </w:rPr>
            </w:r>
            <w:r w:rsidR="00E836FE">
              <w:rPr>
                <w:noProof/>
                <w:webHidden/>
              </w:rPr>
              <w:fldChar w:fldCharType="separate"/>
            </w:r>
            <w:r w:rsidR="00E836FE">
              <w:rPr>
                <w:noProof/>
                <w:webHidden/>
              </w:rPr>
              <w:t>5</w:t>
            </w:r>
            <w:r w:rsidR="00E836FE">
              <w:rPr>
                <w:noProof/>
                <w:webHidden/>
              </w:rPr>
              <w:fldChar w:fldCharType="end"/>
            </w:r>
          </w:hyperlink>
        </w:p>
        <w:p w14:paraId="3CDE0F69" w14:textId="33C34AD4" w:rsidR="00E836FE" w:rsidRDefault="00000000">
          <w:pPr>
            <w:pStyle w:val="TOC1"/>
            <w:tabs>
              <w:tab w:val="right" w:leader="dot" w:pos="9016"/>
            </w:tabs>
            <w:rPr>
              <w:noProof/>
            </w:rPr>
          </w:pPr>
          <w:hyperlink w:anchor="_Toc151746108" w:history="1">
            <w:r w:rsidR="00E836FE" w:rsidRPr="00BE69E0">
              <w:rPr>
                <w:rStyle w:val="Hyperlink"/>
                <w:noProof/>
              </w:rPr>
              <w:t>Five entrepreneurship skills, traits, and behaviour</w:t>
            </w:r>
            <w:r w:rsidR="00E836FE">
              <w:rPr>
                <w:noProof/>
                <w:webHidden/>
              </w:rPr>
              <w:tab/>
            </w:r>
            <w:r w:rsidR="00E836FE">
              <w:rPr>
                <w:noProof/>
                <w:webHidden/>
              </w:rPr>
              <w:fldChar w:fldCharType="begin"/>
            </w:r>
            <w:r w:rsidR="00E836FE">
              <w:rPr>
                <w:noProof/>
                <w:webHidden/>
              </w:rPr>
              <w:instrText xml:space="preserve"> PAGEREF _Toc151746108 \h </w:instrText>
            </w:r>
            <w:r w:rsidR="00E836FE">
              <w:rPr>
                <w:noProof/>
                <w:webHidden/>
              </w:rPr>
            </w:r>
            <w:r w:rsidR="00E836FE">
              <w:rPr>
                <w:noProof/>
                <w:webHidden/>
              </w:rPr>
              <w:fldChar w:fldCharType="separate"/>
            </w:r>
            <w:r w:rsidR="00E836FE">
              <w:rPr>
                <w:noProof/>
                <w:webHidden/>
              </w:rPr>
              <w:t>7</w:t>
            </w:r>
            <w:r w:rsidR="00E836FE">
              <w:rPr>
                <w:noProof/>
                <w:webHidden/>
              </w:rPr>
              <w:fldChar w:fldCharType="end"/>
            </w:r>
          </w:hyperlink>
        </w:p>
        <w:p w14:paraId="2E01F86D" w14:textId="66C226B1" w:rsidR="00E836FE" w:rsidRDefault="00000000">
          <w:pPr>
            <w:pStyle w:val="TOC1"/>
            <w:tabs>
              <w:tab w:val="right" w:leader="dot" w:pos="9016"/>
            </w:tabs>
            <w:rPr>
              <w:noProof/>
            </w:rPr>
          </w:pPr>
          <w:hyperlink w:anchor="_Toc151746109" w:history="1">
            <w:r w:rsidR="00E836FE" w:rsidRPr="00BE69E0">
              <w:rPr>
                <w:rStyle w:val="Hyperlink"/>
                <w:noProof/>
              </w:rPr>
              <w:t>The reason these are important for businesses</w:t>
            </w:r>
            <w:r w:rsidR="00E836FE">
              <w:rPr>
                <w:noProof/>
                <w:webHidden/>
              </w:rPr>
              <w:tab/>
            </w:r>
            <w:r w:rsidR="00E836FE">
              <w:rPr>
                <w:noProof/>
                <w:webHidden/>
              </w:rPr>
              <w:fldChar w:fldCharType="begin"/>
            </w:r>
            <w:r w:rsidR="00E836FE">
              <w:rPr>
                <w:noProof/>
                <w:webHidden/>
              </w:rPr>
              <w:instrText xml:space="preserve"> PAGEREF _Toc151746109 \h </w:instrText>
            </w:r>
            <w:r w:rsidR="00E836FE">
              <w:rPr>
                <w:noProof/>
                <w:webHidden/>
              </w:rPr>
            </w:r>
            <w:r w:rsidR="00E836FE">
              <w:rPr>
                <w:noProof/>
                <w:webHidden/>
              </w:rPr>
              <w:fldChar w:fldCharType="separate"/>
            </w:r>
            <w:r w:rsidR="00E836FE">
              <w:rPr>
                <w:noProof/>
                <w:webHidden/>
              </w:rPr>
              <w:t>8</w:t>
            </w:r>
            <w:r w:rsidR="00E836FE">
              <w:rPr>
                <w:noProof/>
                <w:webHidden/>
              </w:rPr>
              <w:fldChar w:fldCharType="end"/>
            </w:r>
          </w:hyperlink>
        </w:p>
        <w:p w14:paraId="1CA44544" w14:textId="140C887A" w:rsidR="00E836FE" w:rsidRDefault="00000000">
          <w:pPr>
            <w:pStyle w:val="TOC1"/>
            <w:tabs>
              <w:tab w:val="right" w:leader="dot" w:pos="9016"/>
            </w:tabs>
            <w:rPr>
              <w:noProof/>
            </w:rPr>
          </w:pPr>
          <w:hyperlink w:anchor="_Toc151746110" w:history="1">
            <w:r w:rsidR="00E836FE" w:rsidRPr="00BE69E0">
              <w:rPr>
                <w:rStyle w:val="Hyperlink"/>
                <w:noProof/>
              </w:rPr>
              <w:t>Evidence based self-assessment to become an entrepreneur such as completing a skill audit, SWOT analysis</w:t>
            </w:r>
            <w:r w:rsidR="00E836FE">
              <w:rPr>
                <w:noProof/>
                <w:webHidden/>
              </w:rPr>
              <w:tab/>
            </w:r>
            <w:r w:rsidR="00E836FE">
              <w:rPr>
                <w:noProof/>
                <w:webHidden/>
              </w:rPr>
              <w:fldChar w:fldCharType="begin"/>
            </w:r>
            <w:r w:rsidR="00E836FE">
              <w:rPr>
                <w:noProof/>
                <w:webHidden/>
              </w:rPr>
              <w:instrText xml:space="preserve"> PAGEREF _Toc151746110 \h </w:instrText>
            </w:r>
            <w:r w:rsidR="00E836FE">
              <w:rPr>
                <w:noProof/>
                <w:webHidden/>
              </w:rPr>
            </w:r>
            <w:r w:rsidR="00E836FE">
              <w:rPr>
                <w:noProof/>
                <w:webHidden/>
              </w:rPr>
              <w:fldChar w:fldCharType="separate"/>
            </w:r>
            <w:r w:rsidR="00E836FE">
              <w:rPr>
                <w:noProof/>
                <w:webHidden/>
              </w:rPr>
              <w:t>9</w:t>
            </w:r>
            <w:r w:rsidR="00E836FE">
              <w:rPr>
                <w:noProof/>
                <w:webHidden/>
              </w:rPr>
              <w:fldChar w:fldCharType="end"/>
            </w:r>
          </w:hyperlink>
        </w:p>
        <w:p w14:paraId="6502091C" w14:textId="613781A6" w:rsidR="00E836FE" w:rsidRDefault="00000000">
          <w:pPr>
            <w:pStyle w:val="TOC1"/>
            <w:tabs>
              <w:tab w:val="right" w:leader="dot" w:pos="9016"/>
            </w:tabs>
            <w:rPr>
              <w:noProof/>
            </w:rPr>
          </w:pPr>
          <w:hyperlink w:anchor="_Toc151746111" w:history="1">
            <w:r w:rsidR="00E836FE" w:rsidRPr="00BE69E0">
              <w:rPr>
                <w:rStyle w:val="Hyperlink"/>
                <w:noProof/>
              </w:rPr>
              <w:t>PEST analysis of the UK</w:t>
            </w:r>
            <w:r w:rsidR="00E836FE">
              <w:rPr>
                <w:noProof/>
                <w:webHidden/>
              </w:rPr>
              <w:tab/>
            </w:r>
            <w:r w:rsidR="00E836FE">
              <w:rPr>
                <w:noProof/>
                <w:webHidden/>
              </w:rPr>
              <w:fldChar w:fldCharType="begin"/>
            </w:r>
            <w:r w:rsidR="00E836FE">
              <w:rPr>
                <w:noProof/>
                <w:webHidden/>
              </w:rPr>
              <w:instrText xml:space="preserve"> PAGEREF _Toc151746111 \h </w:instrText>
            </w:r>
            <w:r w:rsidR="00E836FE">
              <w:rPr>
                <w:noProof/>
                <w:webHidden/>
              </w:rPr>
            </w:r>
            <w:r w:rsidR="00E836FE">
              <w:rPr>
                <w:noProof/>
                <w:webHidden/>
              </w:rPr>
              <w:fldChar w:fldCharType="separate"/>
            </w:r>
            <w:r w:rsidR="00E836FE">
              <w:rPr>
                <w:noProof/>
                <w:webHidden/>
              </w:rPr>
              <w:t>12</w:t>
            </w:r>
            <w:r w:rsidR="00E836FE">
              <w:rPr>
                <w:noProof/>
                <w:webHidden/>
              </w:rPr>
              <w:fldChar w:fldCharType="end"/>
            </w:r>
          </w:hyperlink>
        </w:p>
        <w:p w14:paraId="1A2454FC" w14:textId="1562D0DC" w:rsidR="00E836FE" w:rsidRDefault="00000000">
          <w:pPr>
            <w:pStyle w:val="TOC1"/>
            <w:tabs>
              <w:tab w:val="right" w:leader="dot" w:pos="9016"/>
            </w:tabs>
            <w:rPr>
              <w:noProof/>
            </w:rPr>
          </w:pPr>
          <w:hyperlink w:anchor="_Toc151746112" w:history="1">
            <w:r w:rsidR="00E836FE" w:rsidRPr="00BE69E0">
              <w:rPr>
                <w:rStyle w:val="Hyperlink"/>
                <w:noProof/>
              </w:rPr>
              <w:t>Conclusion</w:t>
            </w:r>
            <w:r w:rsidR="00E836FE">
              <w:rPr>
                <w:noProof/>
                <w:webHidden/>
              </w:rPr>
              <w:tab/>
            </w:r>
            <w:r w:rsidR="00E836FE">
              <w:rPr>
                <w:noProof/>
                <w:webHidden/>
              </w:rPr>
              <w:fldChar w:fldCharType="begin"/>
            </w:r>
            <w:r w:rsidR="00E836FE">
              <w:rPr>
                <w:noProof/>
                <w:webHidden/>
              </w:rPr>
              <w:instrText xml:space="preserve"> PAGEREF _Toc151746112 \h </w:instrText>
            </w:r>
            <w:r w:rsidR="00E836FE">
              <w:rPr>
                <w:noProof/>
                <w:webHidden/>
              </w:rPr>
            </w:r>
            <w:r w:rsidR="00E836FE">
              <w:rPr>
                <w:noProof/>
                <w:webHidden/>
              </w:rPr>
              <w:fldChar w:fldCharType="separate"/>
            </w:r>
            <w:r w:rsidR="00E836FE">
              <w:rPr>
                <w:noProof/>
                <w:webHidden/>
              </w:rPr>
              <w:t>14</w:t>
            </w:r>
            <w:r w:rsidR="00E836FE">
              <w:rPr>
                <w:noProof/>
                <w:webHidden/>
              </w:rPr>
              <w:fldChar w:fldCharType="end"/>
            </w:r>
          </w:hyperlink>
        </w:p>
        <w:p w14:paraId="7EDD0AE7" w14:textId="66A73384" w:rsidR="00E836FE" w:rsidRDefault="00000000">
          <w:pPr>
            <w:pStyle w:val="TOC1"/>
            <w:tabs>
              <w:tab w:val="right" w:leader="dot" w:pos="9016"/>
            </w:tabs>
            <w:rPr>
              <w:noProof/>
            </w:rPr>
          </w:pPr>
          <w:hyperlink w:anchor="_Toc151746113" w:history="1">
            <w:r w:rsidR="00E836FE" w:rsidRPr="00BE69E0">
              <w:rPr>
                <w:rStyle w:val="Hyperlink"/>
                <w:noProof/>
              </w:rPr>
              <w:t>References</w:t>
            </w:r>
            <w:r w:rsidR="00E836FE">
              <w:rPr>
                <w:noProof/>
                <w:webHidden/>
              </w:rPr>
              <w:tab/>
            </w:r>
            <w:r w:rsidR="00E836FE">
              <w:rPr>
                <w:noProof/>
                <w:webHidden/>
              </w:rPr>
              <w:fldChar w:fldCharType="begin"/>
            </w:r>
            <w:r w:rsidR="00E836FE">
              <w:rPr>
                <w:noProof/>
                <w:webHidden/>
              </w:rPr>
              <w:instrText xml:space="preserve"> PAGEREF _Toc151746113 \h </w:instrText>
            </w:r>
            <w:r w:rsidR="00E836FE">
              <w:rPr>
                <w:noProof/>
                <w:webHidden/>
              </w:rPr>
            </w:r>
            <w:r w:rsidR="00E836FE">
              <w:rPr>
                <w:noProof/>
                <w:webHidden/>
              </w:rPr>
              <w:fldChar w:fldCharType="separate"/>
            </w:r>
            <w:r w:rsidR="00E836FE">
              <w:rPr>
                <w:noProof/>
                <w:webHidden/>
              </w:rPr>
              <w:t>15</w:t>
            </w:r>
            <w:r w:rsidR="00E836FE">
              <w:rPr>
                <w:noProof/>
                <w:webHidden/>
              </w:rPr>
              <w:fldChar w:fldCharType="end"/>
            </w:r>
          </w:hyperlink>
        </w:p>
        <w:p w14:paraId="11D4D690" w14:textId="37703B73" w:rsidR="00E836FE" w:rsidRDefault="00E836FE">
          <w:r>
            <w:rPr>
              <w:b/>
              <w:bCs/>
              <w:noProof/>
            </w:rPr>
            <w:fldChar w:fldCharType="end"/>
          </w:r>
        </w:p>
      </w:sdtContent>
    </w:sdt>
    <w:p w14:paraId="5845C723" w14:textId="77777777" w:rsidR="005E7C6A" w:rsidRDefault="005E7C6A" w:rsidP="00952C5D"/>
    <w:p w14:paraId="52EE440A" w14:textId="77777777" w:rsidR="004E23F2" w:rsidRDefault="004E23F2">
      <w:pPr>
        <w:spacing w:line="259" w:lineRule="auto"/>
        <w:jc w:val="left"/>
        <w:rPr>
          <w:rFonts w:cs="Arial"/>
          <w:b/>
          <w:sz w:val="28"/>
          <w:szCs w:val="21"/>
          <w:shd w:val="clear" w:color="auto" w:fill="FFFFFF"/>
        </w:rPr>
      </w:pPr>
      <w:r>
        <w:br w:type="page"/>
      </w:r>
    </w:p>
    <w:p w14:paraId="6AC96DAD" w14:textId="1D2C98CA" w:rsidR="00952C5D" w:rsidRDefault="00952C5D" w:rsidP="004E23F2">
      <w:pPr>
        <w:pStyle w:val="Heading1"/>
      </w:pPr>
      <w:bookmarkStart w:id="0" w:name="_Toc151746106"/>
      <w:r>
        <w:lastRenderedPageBreak/>
        <w:t>Introduction</w:t>
      </w:r>
      <w:bookmarkEnd w:id="0"/>
    </w:p>
    <w:p w14:paraId="7A785623" w14:textId="7C644216" w:rsidR="00501F61" w:rsidRPr="00501F61" w:rsidRDefault="005707AC" w:rsidP="00501F61">
      <w:r w:rsidRPr="005707AC">
        <w:t xml:space="preserve">Future portions of this report will </w:t>
      </w:r>
      <w:r>
        <w:t>discuss</w:t>
      </w:r>
      <w:r w:rsidRPr="005707AC">
        <w:t xml:space="preserve"> great detail about how a business idea is evaluated and what motivates the people who choose it. The entrepreneurship qualities essential to business success will be uncovered in this examination, with a focus on their significance in the ever-changing modern business environment. In addition, a skill audit and SWOT analysis will be used as part of an evidence-based self-assessment to determine the individual's readiness for entrepreneurship. In-depth market research and a PEST analysis tailored to the UK will also be included in the study, which will provide insight into the outside forces influencing the business environment. The thorough investigation's goal is to shed light on the proposed company venture's viability and possible obstacles.</w:t>
      </w:r>
    </w:p>
    <w:p w14:paraId="5BB72C55" w14:textId="77777777" w:rsidR="004E23F2" w:rsidRDefault="004E23F2">
      <w:pPr>
        <w:spacing w:line="259" w:lineRule="auto"/>
        <w:jc w:val="left"/>
        <w:rPr>
          <w:rFonts w:cs="Arial"/>
          <w:b/>
          <w:sz w:val="28"/>
          <w:szCs w:val="21"/>
          <w:shd w:val="clear" w:color="auto" w:fill="FFFFFF"/>
        </w:rPr>
      </w:pPr>
      <w:r>
        <w:br w:type="page"/>
      </w:r>
    </w:p>
    <w:p w14:paraId="1AFE0C58" w14:textId="601689F4" w:rsidR="00952C5D" w:rsidRDefault="00952C5D" w:rsidP="004E23F2">
      <w:pPr>
        <w:pStyle w:val="Heading1"/>
      </w:pPr>
      <w:bookmarkStart w:id="1" w:name="_Toc151746107"/>
      <w:r>
        <w:lastRenderedPageBreak/>
        <w:t xml:space="preserve">Overview of the </w:t>
      </w:r>
      <w:r w:rsidRPr="00952C5D">
        <w:t xml:space="preserve">business idea and the motivational factors leading to </w:t>
      </w:r>
      <w:r>
        <w:t>the</w:t>
      </w:r>
      <w:r w:rsidRPr="00952C5D">
        <w:t xml:space="preserve"> choice</w:t>
      </w:r>
      <w:bookmarkEnd w:id="1"/>
    </w:p>
    <w:p w14:paraId="7A091FD0" w14:textId="3F24A5DC" w:rsidR="008E75F5" w:rsidRDefault="008E75F5" w:rsidP="008E75F5">
      <w:r>
        <w:t>Emerging as a disruptive force in the retail industry, SmartStyle Haven embodies a novel idea that combines state-of-the-art technology with a wide variety of products for fashion, beauty, and lifestyle. The company wants to provide its customers with a customised, cutting-edge shopping experience. To set itself apart, it offers interactive in-store displays, a virtual stylist driven by artificial intelligence, and doorstep delivery</w:t>
      </w:r>
      <w:r w:rsidR="001F3574">
        <w:t xml:space="preserve"> (</w:t>
      </w:r>
      <w:r w:rsidR="001F3574">
        <w:rPr>
          <w:shd w:val="clear" w:color="auto" w:fill="FFFFFF"/>
        </w:rPr>
        <w:t>Jena, 2020)</w:t>
      </w:r>
      <w:r>
        <w:t>.</w:t>
      </w:r>
    </w:p>
    <w:p w14:paraId="4B165763" w14:textId="77777777" w:rsidR="008E75F5" w:rsidRPr="008E75F5" w:rsidRDefault="008E75F5" w:rsidP="008E75F5">
      <w:pPr>
        <w:rPr>
          <w:b/>
          <w:bCs/>
          <w:i/>
          <w:iCs/>
          <w:u w:val="single"/>
        </w:rPr>
      </w:pPr>
      <w:r w:rsidRPr="008E75F5">
        <w:rPr>
          <w:b/>
          <w:bCs/>
          <w:i/>
          <w:iCs/>
          <w:u w:val="single"/>
        </w:rPr>
        <w:t>Motivating Elements Influencing the Decision:</w:t>
      </w:r>
    </w:p>
    <w:p w14:paraId="33234F4D" w14:textId="77777777" w:rsidR="008E75F5" w:rsidRPr="008E75F5" w:rsidRDefault="008E75F5" w:rsidP="008E75F5">
      <w:pPr>
        <w:rPr>
          <w:b/>
          <w:bCs/>
          <w:i/>
          <w:iCs/>
        </w:rPr>
      </w:pPr>
      <w:r w:rsidRPr="008E75F5">
        <w:rPr>
          <w:b/>
          <w:bCs/>
          <w:i/>
          <w:iCs/>
        </w:rPr>
        <w:t>Market Analysis:</w:t>
      </w:r>
    </w:p>
    <w:p w14:paraId="606F4155" w14:textId="6CA60ABF" w:rsidR="008E75F5" w:rsidRDefault="008E75F5" w:rsidP="008E75F5">
      <w:r>
        <w:t>The business owner made this choice based on keen market awareness, seeing a growing need for a unique retail environment that effortlessly combines fashion and technology. The impetus comes from spotting an unexplored market and anticipating how SmartStyle Haven could adapt to changing customer demands.</w:t>
      </w:r>
    </w:p>
    <w:p w14:paraId="1EE3F7E3" w14:textId="77777777" w:rsidR="008E75F5" w:rsidRPr="008E75F5" w:rsidRDefault="008E75F5" w:rsidP="008E75F5">
      <w:pPr>
        <w:rPr>
          <w:b/>
          <w:bCs/>
          <w:i/>
          <w:iCs/>
        </w:rPr>
      </w:pPr>
      <w:r w:rsidRPr="008E75F5">
        <w:rPr>
          <w:b/>
          <w:bCs/>
          <w:i/>
          <w:iCs/>
        </w:rPr>
        <w:t>Passion for innovative technology:</w:t>
      </w:r>
    </w:p>
    <w:p w14:paraId="2AA977D0" w14:textId="361B7337" w:rsidR="008E75F5" w:rsidRDefault="008E75F5" w:rsidP="008E75F5">
      <w:r>
        <w:t>The business owner's intense love of cutting-edge technology is what inspired the addition of interactive displays and an AI-powered virtual stylist. The driving force is the conviction that technology can improve customer satisfaction during their entire shopping experience in addition to increasing operational efficiency</w:t>
      </w:r>
      <w:r w:rsidR="001F3574">
        <w:t xml:space="preserve"> (</w:t>
      </w:r>
      <w:r w:rsidR="001F3574">
        <w:rPr>
          <w:shd w:val="clear" w:color="auto" w:fill="FFFFFF"/>
        </w:rPr>
        <w:t>Jena, 2020)</w:t>
      </w:r>
      <w:r>
        <w:t>.</w:t>
      </w:r>
    </w:p>
    <w:p w14:paraId="426630D1" w14:textId="77777777" w:rsidR="008E75F5" w:rsidRPr="008E75F5" w:rsidRDefault="008E75F5" w:rsidP="008E75F5">
      <w:pPr>
        <w:rPr>
          <w:b/>
          <w:bCs/>
          <w:i/>
          <w:iCs/>
        </w:rPr>
      </w:pPr>
      <w:r w:rsidRPr="008E75F5">
        <w:rPr>
          <w:b/>
          <w:bCs/>
          <w:i/>
          <w:iCs/>
        </w:rPr>
        <w:t>Customer-First Strategy:</w:t>
      </w:r>
    </w:p>
    <w:p w14:paraId="7DFB6DDC" w14:textId="656B9BFD" w:rsidR="008E75F5" w:rsidRDefault="008E75F5" w:rsidP="008E75F5">
      <w:r>
        <w:t>An entrepreneur's motivation is fueled by their dedication to putting consumers first. The emphasis on virtual try-ons and personalised recommendations stems from a sincere desire to offer a customised and engaging purchasing experience. This customer-focused methodology serves as a compass for defining SmartStyle Haven's brand.</w:t>
      </w:r>
    </w:p>
    <w:p w14:paraId="5DE5D6F0" w14:textId="77777777" w:rsidR="008E75F5" w:rsidRPr="008E75F5" w:rsidRDefault="008E75F5" w:rsidP="008E75F5">
      <w:pPr>
        <w:rPr>
          <w:b/>
          <w:bCs/>
          <w:i/>
          <w:iCs/>
        </w:rPr>
      </w:pPr>
      <w:r w:rsidRPr="008E75F5">
        <w:rPr>
          <w:b/>
          <w:bCs/>
          <w:i/>
          <w:iCs/>
        </w:rPr>
        <w:lastRenderedPageBreak/>
        <w:t>Finding the Competitive Gap</w:t>
      </w:r>
    </w:p>
    <w:p w14:paraId="5573A2E2" w14:textId="23A135E8" w:rsidR="008E75F5" w:rsidRDefault="008E75F5" w:rsidP="008E75F5">
      <w:r>
        <w:t>The entrepreneur is driven by a solid understanding of the market and a clear need for a retail concept that combines cutting-edge technology with high-end lifestyle goods. This acknowledgement encourages the business owner to pursue distinction and originality in a congested market</w:t>
      </w:r>
      <w:r w:rsidR="001F3574">
        <w:t xml:space="preserve"> (</w:t>
      </w:r>
      <w:r w:rsidR="001F3574">
        <w:rPr>
          <w:shd w:val="clear" w:color="auto" w:fill="FFFFFF"/>
        </w:rPr>
        <w:t>Griffin, 2022)</w:t>
      </w:r>
      <w:r>
        <w:t>.</w:t>
      </w:r>
    </w:p>
    <w:p w14:paraId="503C8EF1" w14:textId="77777777" w:rsidR="008E75F5" w:rsidRPr="008E75F5" w:rsidRDefault="008E75F5" w:rsidP="008E75F5">
      <w:pPr>
        <w:rPr>
          <w:b/>
          <w:bCs/>
          <w:i/>
          <w:iCs/>
        </w:rPr>
      </w:pPr>
      <w:r w:rsidRPr="008E75F5">
        <w:rPr>
          <w:b/>
          <w:bCs/>
          <w:i/>
          <w:iCs/>
        </w:rPr>
        <w:t>Knowledge of the Management Group:</w:t>
      </w:r>
    </w:p>
    <w:p w14:paraId="3F60CB70" w14:textId="3E44A165" w:rsidR="008E75F5" w:rsidRDefault="008E75F5" w:rsidP="008E75F5">
      <w:r>
        <w:t>Putting together a knowledgeable and diverse management team provides the entrepreneur with motivation. The group's combined knowledge of fashion, technology, and strategic planning inspires confidence and fosters the idea that SmartStyle Haven has what it takes to overcome obstacles and thrive in a fast-paced business.</w:t>
      </w:r>
    </w:p>
    <w:p w14:paraId="392B7362" w14:textId="77777777" w:rsidR="008E75F5" w:rsidRPr="008E75F5" w:rsidRDefault="008E75F5" w:rsidP="008E75F5">
      <w:pPr>
        <w:rPr>
          <w:b/>
          <w:bCs/>
          <w:i/>
          <w:iCs/>
        </w:rPr>
      </w:pPr>
      <w:r w:rsidRPr="008E75F5">
        <w:rPr>
          <w:b/>
          <w:bCs/>
          <w:i/>
          <w:iCs/>
        </w:rPr>
        <w:t>Creative Marketing Techniques:</w:t>
      </w:r>
    </w:p>
    <w:p w14:paraId="52F64EB7" w14:textId="1C7AF4F9" w:rsidR="008E75F5" w:rsidRDefault="008E75F5" w:rsidP="008E75F5">
      <w:r>
        <w:t>The entrepreneur's dedication to cutting-edge marketing techniques drives them. Dynamic tools to improve brand visibility and draw in the target audience include storytelling, working with influencers, and having a strong online presence. The driving force is the conviction that innovative marketing strategies are essential to SmartStyle Haven's success</w:t>
      </w:r>
      <w:r w:rsidR="001F3574">
        <w:t xml:space="preserve"> (</w:t>
      </w:r>
      <w:r w:rsidR="001F3574">
        <w:rPr>
          <w:shd w:val="clear" w:color="auto" w:fill="FFFFFF"/>
        </w:rPr>
        <w:t xml:space="preserve">Ode and </w:t>
      </w:r>
      <w:proofErr w:type="spellStart"/>
      <w:r w:rsidR="001F3574">
        <w:rPr>
          <w:shd w:val="clear" w:color="auto" w:fill="FFFFFF"/>
        </w:rPr>
        <w:t>Ayavoo</w:t>
      </w:r>
      <w:proofErr w:type="spellEnd"/>
      <w:r w:rsidR="001F3574">
        <w:rPr>
          <w:shd w:val="clear" w:color="auto" w:fill="FFFFFF"/>
        </w:rPr>
        <w:t>, 2020)</w:t>
      </w:r>
      <w:r>
        <w:t>.</w:t>
      </w:r>
    </w:p>
    <w:p w14:paraId="4E36B3B2" w14:textId="77777777" w:rsidR="008E75F5" w:rsidRPr="008E75F5" w:rsidRDefault="008E75F5" w:rsidP="008E75F5">
      <w:pPr>
        <w:rPr>
          <w:b/>
          <w:bCs/>
          <w:i/>
          <w:iCs/>
        </w:rPr>
      </w:pPr>
      <w:r w:rsidRPr="008E75F5">
        <w:rPr>
          <w:b/>
          <w:bCs/>
          <w:i/>
          <w:iCs/>
        </w:rPr>
        <w:t>Prudence in finances:</w:t>
      </w:r>
    </w:p>
    <w:p w14:paraId="4B16D532" w14:textId="23989F1D" w:rsidR="008E75F5" w:rsidRPr="008E75F5" w:rsidRDefault="008E75F5" w:rsidP="008E75F5">
      <w:r>
        <w:t>Prudent financial management is the foundation of the entrepreneur's motivation. Funds are allocated where they are most required, which is to operational infrastructure, marketing, and technical growth, thanks to the strategic budget allocation strategy. This financial sense gives hope for the long-term viability and expansion of the company.</w:t>
      </w:r>
    </w:p>
    <w:p w14:paraId="59DD48A2" w14:textId="0CE8D3C9" w:rsidR="00952C5D" w:rsidRDefault="00952C5D" w:rsidP="004E23F2">
      <w:pPr>
        <w:pStyle w:val="Heading1"/>
      </w:pPr>
      <w:bookmarkStart w:id="2" w:name="_Toc151746108"/>
      <w:r>
        <w:lastRenderedPageBreak/>
        <w:t>Five entrepreneurship skills, traits, and behaviour</w:t>
      </w:r>
      <w:bookmarkEnd w:id="2"/>
      <w:r>
        <w:t xml:space="preserve"> </w:t>
      </w:r>
    </w:p>
    <w:p w14:paraId="068F28B4" w14:textId="77777777" w:rsidR="008E75F5" w:rsidRPr="008E75F5" w:rsidRDefault="008E75F5" w:rsidP="008E75F5">
      <w:pPr>
        <w:rPr>
          <w:b/>
          <w:bCs/>
          <w:i/>
          <w:iCs/>
        </w:rPr>
      </w:pPr>
      <w:r w:rsidRPr="008E75F5">
        <w:rPr>
          <w:b/>
          <w:bCs/>
          <w:i/>
          <w:iCs/>
        </w:rPr>
        <w:t>Creative Thought:</w:t>
      </w:r>
    </w:p>
    <w:p w14:paraId="3BF61877" w14:textId="7043F0B9" w:rsidR="008E75F5" w:rsidRDefault="008E75F5" w:rsidP="008E75F5">
      <w:r>
        <w:t>Entrepreneurs that are successful are able to see their industry and company in a future state. Their team is motivated and guided by a well-defined goal that serves as a source of inspiration. This ability requires the foresight to spot opportunities, predict market trends, and respond proactively to changes. Visionary thinkers aim high but manageable objectives, guiding their businesses towards sustained success</w:t>
      </w:r>
      <w:r w:rsidR="001F3574">
        <w:t xml:space="preserve"> (</w:t>
      </w:r>
      <w:r w:rsidR="001F3574">
        <w:rPr>
          <w:shd w:val="clear" w:color="auto" w:fill="FFFFFF"/>
        </w:rPr>
        <w:t xml:space="preserve">Ode and </w:t>
      </w:r>
      <w:proofErr w:type="spellStart"/>
      <w:r w:rsidR="001F3574">
        <w:rPr>
          <w:shd w:val="clear" w:color="auto" w:fill="FFFFFF"/>
        </w:rPr>
        <w:t>Ayavoo</w:t>
      </w:r>
      <w:proofErr w:type="spellEnd"/>
      <w:r w:rsidR="001F3574">
        <w:rPr>
          <w:shd w:val="clear" w:color="auto" w:fill="FFFFFF"/>
        </w:rPr>
        <w:t>, 2020)</w:t>
      </w:r>
      <w:r>
        <w:t>.</w:t>
      </w:r>
    </w:p>
    <w:p w14:paraId="1A45061A" w14:textId="77777777" w:rsidR="008E75F5" w:rsidRPr="008E75F5" w:rsidRDefault="008E75F5" w:rsidP="008E75F5">
      <w:pPr>
        <w:rPr>
          <w:b/>
          <w:bCs/>
          <w:i/>
          <w:iCs/>
        </w:rPr>
      </w:pPr>
      <w:r w:rsidRPr="008E75F5">
        <w:rPr>
          <w:b/>
          <w:bCs/>
          <w:i/>
          <w:iCs/>
        </w:rPr>
        <w:t>Flexibility:</w:t>
      </w:r>
    </w:p>
    <w:p w14:paraId="0D0E0202" w14:textId="6507DFF2" w:rsidR="008E75F5" w:rsidRDefault="008E75F5" w:rsidP="008E75F5">
      <w:r>
        <w:t>The capacity to adjust and change course as needed makes adaptability an essential entrepreneurial capability. The dynamic business environment that entrepreneurs operate in demands flexibility in order to maintain resilience in the face of adversity. This characteristic entails being open to change, quick to learn from mistakes, and quick to modify tactics. Entrepreneurs that are adaptable are quick to seize new possibilities and handle unforeseen challenges with skill.</w:t>
      </w:r>
    </w:p>
    <w:p w14:paraId="410AC673" w14:textId="77777777" w:rsidR="008E75F5" w:rsidRPr="008E75F5" w:rsidRDefault="008E75F5" w:rsidP="008E75F5">
      <w:pPr>
        <w:rPr>
          <w:b/>
          <w:bCs/>
          <w:i/>
          <w:iCs/>
        </w:rPr>
      </w:pPr>
      <w:r w:rsidRPr="008E75F5">
        <w:rPr>
          <w:b/>
          <w:bCs/>
          <w:i/>
          <w:iCs/>
        </w:rPr>
        <w:t>Risk-Taking inclination:</w:t>
      </w:r>
    </w:p>
    <w:p w14:paraId="4CBE1FA7" w14:textId="1A71CFB2" w:rsidR="008E75F5" w:rsidRDefault="008E75F5" w:rsidP="008E75F5">
      <w:r>
        <w:t>Since entrepreneurs frequently work in high-risk environments, the ability to take measured risks is a key characteristic. This ability entails evaluating possible hazards and coming to wise decisions to advance the company. Risk-taking businesspeople are aware that innovation and expansion frequently necessitate venturing outside of one's comfort zone. They demonstrate bravery, tenacity, and the ability to grow from both setbacks and victories by applying what they have learned to improve their strategy</w:t>
      </w:r>
      <w:r w:rsidR="001F3574">
        <w:t xml:space="preserve"> (</w:t>
      </w:r>
      <w:proofErr w:type="spellStart"/>
      <w:r w:rsidR="001F3574">
        <w:rPr>
          <w:shd w:val="clear" w:color="auto" w:fill="FFFFFF"/>
        </w:rPr>
        <w:t>Fabeil</w:t>
      </w:r>
      <w:proofErr w:type="spellEnd"/>
      <w:r w:rsidR="001F3574">
        <w:rPr>
          <w:shd w:val="clear" w:color="auto" w:fill="FFFFFF"/>
        </w:rPr>
        <w:t xml:space="preserve"> et al., 2022)</w:t>
      </w:r>
      <w:r>
        <w:t>.</w:t>
      </w:r>
    </w:p>
    <w:p w14:paraId="3F24ACC2" w14:textId="77777777" w:rsidR="00B51971" w:rsidRPr="00B51971" w:rsidRDefault="00B51971" w:rsidP="00B51971">
      <w:pPr>
        <w:rPr>
          <w:b/>
          <w:bCs/>
          <w:i/>
          <w:iCs/>
        </w:rPr>
      </w:pPr>
      <w:r w:rsidRPr="00B51971">
        <w:rPr>
          <w:b/>
          <w:bCs/>
          <w:i/>
          <w:iCs/>
        </w:rPr>
        <w:t>Teamwork and Leadership:</w:t>
      </w:r>
    </w:p>
    <w:p w14:paraId="7D0475A6" w14:textId="77777777" w:rsidR="00B51971" w:rsidRDefault="00B51971" w:rsidP="00B51971">
      <w:r>
        <w:lastRenderedPageBreak/>
        <w:t>Effective leaders and team players possess strong leadership and teamwork abilities. They encourage a creative and cooperative work environment by inspiring and motivating their personnel. Important qualities include the capacity for task delegation, empathy, and effective communication. Entrepreneurs that place a high value on teamwork and leadership build a healthy workplace culture that raises productivity and employee engagement.</w:t>
      </w:r>
    </w:p>
    <w:p w14:paraId="2F226614" w14:textId="77777777" w:rsidR="00B51971" w:rsidRPr="00B51971" w:rsidRDefault="00B51971" w:rsidP="00B51971">
      <w:pPr>
        <w:rPr>
          <w:b/>
          <w:bCs/>
          <w:i/>
          <w:iCs/>
        </w:rPr>
      </w:pPr>
      <w:r w:rsidRPr="00B51971">
        <w:rPr>
          <w:b/>
          <w:bCs/>
          <w:i/>
          <w:iCs/>
        </w:rPr>
        <w:t>Acumen for Solving Problems:</w:t>
      </w:r>
    </w:p>
    <w:p w14:paraId="6ED3B29B" w14:textId="3F67F055" w:rsidR="008E75F5" w:rsidRPr="008E75F5" w:rsidRDefault="00B51971" w:rsidP="00B51971">
      <w:r>
        <w:t>Complex obstacles are a common occurrence in entrepreneurial endeavours, necessitating excellent problem-solving abilities. Problem-solving entrepreneurs see challenges as chances for development. This characteristic includes creative problem-solving, analytical thinking, and an optimistic outlook. Approaching problems systematically, successful businesspeople use their abilities to come up with creative solutions that support the long-term viability of their enterprises</w:t>
      </w:r>
      <w:r w:rsidR="001F3574">
        <w:t xml:space="preserve"> (</w:t>
      </w:r>
      <w:proofErr w:type="spellStart"/>
      <w:r w:rsidR="001F3574">
        <w:rPr>
          <w:shd w:val="clear" w:color="auto" w:fill="FFFFFF"/>
        </w:rPr>
        <w:t>Ratten</w:t>
      </w:r>
      <w:proofErr w:type="spellEnd"/>
      <w:r w:rsidR="001F3574">
        <w:rPr>
          <w:shd w:val="clear" w:color="auto" w:fill="FFFFFF"/>
        </w:rPr>
        <w:t xml:space="preserve"> and Jones, 2021)</w:t>
      </w:r>
      <w:r>
        <w:t>.</w:t>
      </w:r>
    </w:p>
    <w:p w14:paraId="7C09C891" w14:textId="006FBE1F" w:rsidR="00952C5D" w:rsidRDefault="00952C5D" w:rsidP="004E23F2">
      <w:pPr>
        <w:pStyle w:val="Heading1"/>
      </w:pPr>
      <w:bookmarkStart w:id="3" w:name="_Toc151746109"/>
      <w:r>
        <w:t>The reason these are important for businesses</w:t>
      </w:r>
      <w:bookmarkEnd w:id="3"/>
    </w:p>
    <w:p w14:paraId="42FCB17F" w14:textId="77777777" w:rsidR="00B51971" w:rsidRPr="00B51971" w:rsidRDefault="00B51971" w:rsidP="00B51971">
      <w:pPr>
        <w:rPr>
          <w:b/>
          <w:bCs/>
          <w:i/>
          <w:iCs/>
        </w:rPr>
      </w:pPr>
      <w:r w:rsidRPr="00B51971">
        <w:rPr>
          <w:b/>
          <w:bCs/>
          <w:i/>
          <w:iCs/>
        </w:rPr>
        <w:t>Handling Uncertainty:</w:t>
      </w:r>
    </w:p>
    <w:p w14:paraId="733224C8" w14:textId="77777777" w:rsidR="00B51971" w:rsidRDefault="00B51971" w:rsidP="00B51971">
      <w:r>
        <w:t>Uncertainties and disruptions are prevalent in the 21st-century business environment, which is fast-paced and constantly changing. Entrepreneurs who possess visionary thinking, adaptability, and problem-solving skills are better equipped to navigate and thrive in unpredictable times, so assuring the resilience of their businesses.</w:t>
      </w:r>
    </w:p>
    <w:p w14:paraId="65BA1014" w14:textId="77777777" w:rsidR="00B51971" w:rsidRPr="00B51971" w:rsidRDefault="00B51971" w:rsidP="00B51971">
      <w:pPr>
        <w:rPr>
          <w:b/>
          <w:bCs/>
          <w:i/>
          <w:iCs/>
        </w:rPr>
      </w:pPr>
      <w:r w:rsidRPr="00B51971">
        <w:rPr>
          <w:b/>
          <w:bCs/>
          <w:i/>
          <w:iCs/>
        </w:rPr>
        <w:t>Taking Advantage of Innovation Opportunities:</w:t>
      </w:r>
    </w:p>
    <w:p w14:paraId="4885A3A6" w14:textId="31950D5F" w:rsidR="00B51971" w:rsidRDefault="00B51971" w:rsidP="00B51971">
      <w:r>
        <w:t xml:space="preserve">In order to recognise and take advantage of chances for innovation, one must possess entrepreneurial abilities given the quick speed at which technology and market trends are developing. In fields where innovation is continual, having a visionary mindset and a </w:t>
      </w:r>
      <w:r>
        <w:lastRenderedPageBreak/>
        <w:t>willingness to take risks are essential for remaining ahead of the competition</w:t>
      </w:r>
      <w:r w:rsidR="001F3574">
        <w:t xml:space="preserve"> (</w:t>
      </w:r>
      <w:proofErr w:type="spellStart"/>
      <w:r w:rsidR="001F3574">
        <w:rPr>
          <w:shd w:val="clear" w:color="auto" w:fill="FFFFFF"/>
        </w:rPr>
        <w:t>Geissdoerfer</w:t>
      </w:r>
      <w:proofErr w:type="spellEnd"/>
      <w:r w:rsidR="001F3574">
        <w:rPr>
          <w:shd w:val="clear" w:color="auto" w:fill="FFFFFF"/>
        </w:rPr>
        <w:t xml:space="preserve"> et al., 2020)</w:t>
      </w:r>
      <w:r>
        <w:t>.</w:t>
      </w:r>
    </w:p>
    <w:p w14:paraId="7D51DFA3" w14:textId="77777777" w:rsidR="00B51971" w:rsidRPr="00B51971" w:rsidRDefault="00B51971" w:rsidP="00B51971">
      <w:pPr>
        <w:rPr>
          <w:b/>
          <w:bCs/>
          <w:i/>
          <w:iCs/>
        </w:rPr>
      </w:pPr>
      <w:r w:rsidRPr="00B51971">
        <w:rPr>
          <w:b/>
          <w:bCs/>
          <w:i/>
          <w:iCs/>
        </w:rPr>
        <w:t>Adapting to the Dynamics of the Market:</w:t>
      </w:r>
    </w:p>
    <w:p w14:paraId="48FD7536" w14:textId="77777777" w:rsidR="00B51971" w:rsidRDefault="00B51971" w:rsidP="00B51971">
      <w:r>
        <w:t>Due to interconnected economies and globalisation, adaptability is crucial. Entrepreneurs that possess the ability to quickly adapt to evolving market conditions, customer inclinations, and macroeconomic changes are more likely to see their enterprises thrive.</w:t>
      </w:r>
    </w:p>
    <w:p w14:paraId="3E868257" w14:textId="77777777" w:rsidR="00B51971" w:rsidRPr="00B51971" w:rsidRDefault="00B51971" w:rsidP="00B51971">
      <w:pPr>
        <w:rPr>
          <w:b/>
          <w:bCs/>
          <w:i/>
          <w:iCs/>
        </w:rPr>
      </w:pPr>
      <w:r w:rsidRPr="00B51971">
        <w:rPr>
          <w:b/>
          <w:bCs/>
          <w:i/>
          <w:iCs/>
        </w:rPr>
        <w:t>Creating Sturdy Teams:</w:t>
      </w:r>
    </w:p>
    <w:p w14:paraId="008DA867" w14:textId="6EC11452" w:rsidR="00B51971" w:rsidRPr="00B51971" w:rsidRDefault="00B51971" w:rsidP="00B51971">
      <w:r>
        <w:t>Strong leadership and teamwork abilities are essential in a time where success is determined by cooperation and a diversity of viewpoints. Proficient leaders cultivate creativity, contentment, and efficiency, establishing a favourable work environment that draws and holds onto exceptional personnel</w:t>
      </w:r>
      <w:r w:rsidR="001F3574">
        <w:t xml:space="preserve"> (</w:t>
      </w:r>
      <w:proofErr w:type="spellStart"/>
      <w:r w:rsidR="001F3574">
        <w:rPr>
          <w:shd w:val="clear" w:color="auto" w:fill="FFFFFF"/>
        </w:rPr>
        <w:t>Boldureanu</w:t>
      </w:r>
      <w:proofErr w:type="spellEnd"/>
      <w:r w:rsidR="001F3574">
        <w:rPr>
          <w:shd w:val="clear" w:color="auto" w:fill="FFFFFF"/>
        </w:rPr>
        <w:t xml:space="preserve"> et al., 2020)</w:t>
      </w:r>
      <w:r>
        <w:t>.</w:t>
      </w:r>
    </w:p>
    <w:p w14:paraId="4871AEAE" w14:textId="60BD05EE" w:rsidR="00952C5D" w:rsidRDefault="00952C5D" w:rsidP="004E23F2">
      <w:pPr>
        <w:pStyle w:val="Heading1"/>
      </w:pPr>
      <w:bookmarkStart w:id="4" w:name="_Toc151746110"/>
      <w:r>
        <w:t>Evidence based self-assessment to become an entrepreneur such as completing a skill audit, SWOT analysis</w:t>
      </w:r>
      <w:bookmarkEnd w:id="4"/>
    </w:p>
    <w:p w14:paraId="25DA4AE0" w14:textId="23EB666B" w:rsidR="00B51971" w:rsidRPr="00B51971" w:rsidRDefault="00B51971" w:rsidP="00B51971">
      <w:pPr>
        <w:rPr>
          <w:b/>
          <w:bCs/>
          <w:i/>
          <w:iCs/>
          <w:u w:val="single"/>
        </w:rPr>
      </w:pPr>
      <w:r w:rsidRPr="00B51971">
        <w:rPr>
          <w:b/>
          <w:bCs/>
          <w:i/>
          <w:iCs/>
          <w:u w:val="single"/>
        </w:rPr>
        <w:t>Individual Skills Audit</w:t>
      </w:r>
    </w:p>
    <w:tbl>
      <w:tblPr>
        <w:tblStyle w:val="TableGrid"/>
        <w:tblW w:w="0" w:type="auto"/>
        <w:tblLook w:val="04A0" w:firstRow="1" w:lastRow="0" w:firstColumn="1" w:lastColumn="0" w:noHBand="0" w:noVBand="1"/>
      </w:tblPr>
      <w:tblGrid>
        <w:gridCol w:w="4508"/>
        <w:gridCol w:w="4508"/>
      </w:tblGrid>
      <w:tr w:rsidR="00B51971" w14:paraId="7413B41D" w14:textId="77777777" w:rsidTr="00B51971">
        <w:tc>
          <w:tcPr>
            <w:tcW w:w="4508" w:type="dxa"/>
          </w:tcPr>
          <w:p w14:paraId="2AEFA206" w14:textId="5C13897C" w:rsidR="00B51971" w:rsidRPr="00B51971" w:rsidRDefault="00B51971" w:rsidP="00B51971">
            <w:pPr>
              <w:rPr>
                <w:b/>
                <w:bCs/>
              </w:rPr>
            </w:pPr>
            <w:r w:rsidRPr="00B51971">
              <w:rPr>
                <w:b/>
                <w:bCs/>
              </w:rPr>
              <w:t>SKILLS I HAVE</w:t>
            </w:r>
          </w:p>
        </w:tc>
        <w:tc>
          <w:tcPr>
            <w:tcW w:w="4508" w:type="dxa"/>
          </w:tcPr>
          <w:p w14:paraId="46277DD8" w14:textId="0300AB94" w:rsidR="00B51971" w:rsidRPr="00B51971" w:rsidRDefault="00B51971" w:rsidP="00B51971">
            <w:pPr>
              <w:rPr>
                <w:b/>
                <w:bCs/>
              </w:rPr>
            </w:pPr>
            <w:r w:rsidRPr="00B51971">
              <w:rPr>
                <w:b/>
                <w:bCs/>
              </w:rPr>
              <w:t>EXAMPLE from work, University, or personal Life</w:t>
            </w:r>
          </w:p>
        </w:tc>
      </w:tr>
      <w:tr w:rsidR="00B51971" w14:paraId="54879CE8" w14:textId="77777777" w:rsidTr="00B51971">
        <w:tc>
          <w:tcPr>
            <w:tcW w:w="4508" w:type="dxa"/>
          </w:tcPr>
          <w:p w14:paraId="32F1A4E9" w14:textId="4DEDFDE9" w:rsidR="00B51971" w:rsidRDefault="00C57A14" w:rsidP="00B51971">
            <w:r w:rsidRPr="00C57A14">
              <w:t>Problem-Solving</w:t>
            </w:r>
          </w:p>
        </w:tc>
        <w:tc>
          <w:tcPr>
            <w:tcW w:w="4508" w:type="dxa"/>
          </w:tcPr>
          <w:p w14:paraId="7B505987" w14:textId="1DDCC8D0" w:rsidR="00B51971" w:rsidRDefault="00C57A14" w:rsidP="00B51971">
            <w:r w:rsidRPr="00C57A14">
              <w:t>I developed a creative way to optimise workflow procedures, which led to a 20% boost in productivity. This ability carries over to my academic work, where I regularly take on new issues and come up with clever answers.</w:t>
            </w:r>
          </w:p>
        </w:tc>
      </w:tr>
      <w:tr w:rsidR="00B51971" w14:paraId="6AD2373F" w14:textId="77777777" w:rsidTr="00B51971">
        <w:tc>
          <w:tcPr>
            <w:tcW w:w="4508" w:type="dxa"/>
          </w:tcPr>
          <w:p w14:paraId="719B5CB3" w14:textId="6340A560" w:rsidR="00B51971" w:rsidRDefault="00C57A14" w:rsidP="00B51971">
            <w:r w:rsidRPr="00C57A14">
              <w:lastRenderedPageBreak/>
              <w:t>Communication</w:t>
            </w:r>
          </w:p>
        </w:tc>
        <w:tc>
          <w:tcPr>
            <w:tcW w:w="4508" w:type="dxa"/>
          </w:tcPr>
          <w:p w14:paraId="704038DC" w14:textId="3988778F" w:rsidR="00B51971" w:rsidRDefault="00C57A14" w:rsidP="00B51971">
            <w:r w:rsidRPr="00C57A14">
              <w:t>Leading team projects and ensuring that everyone's opinion was valued were two of my main responsibilities as a university leadership position. This ability is evident in my personal life as well, as collaboration and relationship-building are facilitated by efficient communication</w:t>
            </w:r>
            <w:r w:rsidR="001F3574">
              <w:t xml:space="preserve"> (</w:t>
            </w:r>
            <w:proofErr w:type="spellStart"/>
            <w:r w:rsidR="001F3574">
              <w:rPr>
                <w:shd w:val="clear" w:color="auto" w:fill="FFFFFF"/>
              </w:rPr>
              <w:t>Kolomiets</w:t>
            </w:r>
            <w:proofErr w:type="spellEnd"/>
            <w:r w:rsidR="001F3574">
              <w:rPr>
                <w:shd w:val="clear" w:color="auto" w:fill="FFFFFF"/>
              </w:rPr>
              <w:t xml:space="preserve"> et al., 2019)</w:t>
            </w:r>
            <w:r w:rsidRPr="00C57A14">
              <w:t>.</w:t>
            </w:r>
          </w:p>
        </w:tc>
      </w:tr>
      <w:tr w:rsidR="00B51971" w14:paraId="6C9312AA" w14:textId="77777777" w:rsidTr="00B51971">
        <w:tc>
          <w:tcPr>
            <w:tcW w:w="4508" w:type="dxa"/>
          </w:tcPr>
          <w:p w14:paraId="1D9E584F" w14:textId="6937B321" w:rsidR="00B51971" w:rsidRDefault="00C57A14" w:rsidP="00B51971">
            <w:r w:rsidRPr="00C57A14">
              <w:t>Adaptability</w:t>
            </w:r>
          </w:p>
        </w:tc>
        <w:tc>
          <w:tcPr>
            <w:tcW w:w="4508" w:type="dxa"/>
          </w:tcPr>
          <w:p w14:paraId="5EAEA23E" w14:textId="17507D49" w:rsidR="00B51971" w:rsidRDefault="00C57A14" w:rsidP="00B51971">
            <w:r w:rsidRPr="00C57A14">
              <w:t>My ability to adapt is demonstrated by my experience working in dynamic contexts, such as internships. I proved that I could adapt quickly to new responsibilities, tools, and team dynamics by thriving in the face of uncertainty and change.</w:t>
            </w:r>
          </w:p>
        </w:tc>
      </w:tr>
      <w:tr w:rsidR="00B51971" w14:paraId="4C37A23D" w14:textId="77777777" w:rsidTr="00B51971">
        <w:tc>
          <w:tcPr>
            <w:tcW w:w="4508" w:type="dxa"/>
          </w:tcPr>
          <w:p w14:paraId="61400468" w14:textId="0FFE71DA" w:rsidR="00B51971" w:rsidRPr="00B51971" w:rsidRDefault="00B51971" w:rsidP="00B51971">
            <w:pPr>
              <w:rPr>
                <w:b/>
                <w:bCs/>
              </w:rPr>
            </w:pPr>
            <w:r w:rsidRPr="00B51971">
              <w:rPr>
                <w:b/>
                <w:bCs/>
              </w:rPr>
              <w:t>SKILLS I’D LIKE TO IMPROVE</w:t>
            </w:r>
          </w:p>
        </w:tc>
        <w:tc>
          <w:tcPr>
            <w:tcW w:w="4508" w:type="dxa"/>
          </w:tcPr>
          <w:p w14:paraId="6FF60556" w14:textId="07C4AD9C" w:rsidR="00B51971" w:rsidRPr="00B51971" w:rsidRDefault="00B51971" w:rsidP="00B51971">
            <w:pPr>
              <w:rPr>
                <w:b/>
                <w:bCs/>
              </w:rPr>
            </w:pPr>
            <w:r w:rsidRPr="00B51971">
              <w:rPr>
                <w:b/>
                <w:bCs/>
              </w:rPr>
              <w:t>HOW? EXAMPLE?</w:t>
            </w:r>
          </w:p>
        </w:tc>
      </w:tr>
      <w:tr w:rsidR="00B51971" w14:paraId="48C2B08E" w14:textId="77777777" w:rsidTr="00B51971">
        <w:tc>
          <w:tcPr>
            <w:tcW w:w="4508" w:type="dxa"/>
          </w:tcPr>
          <w:p w14:paraId="0D57CA84" w14:textId="4FB2C51B" w:rsidR="00B51971" w:rsidRDefault="00C57A14" w:rsidP="00B51971">
            <w:r w:rsidRPr="00C57A14">
              <w:t>Public Speaking</w:t>
            </w:r>
          </w:p>
        </w:tc>
        <w:tc>
          <w:tcPr>
            <w:tcW w:w="4508" w:type="dxa"/>
          </w:tcPr>
          <w:p w14:paraId="7C00E0F2" w14:textId="423F8D32" w:rsidR="00B51971" w:rsidRDefault="00C57A14" w:rsidP="00B51971">
            <w:r w:rsidRPr="00C57A14">
              <w:t>I want to join a local Toastmasters group so that I can practise and get helpful criticism on my public speaking. I also intend to enrol in online courses to improve my presentation abilities and boost my self-assurance when voicing my opinions in different contexts.</w:t>
            </w:r>
          </w:p>
        </w:tc>
      </w:tr>
      <w:tr w:rsidR="00B51971" w14:paraId="10AE4BBD" w14:textId="77777777" w:rsidTr="00B51971">
        <w:tc>
          <w:tcPr>
            <w:tcW w:w="4508" w:type="dxa"/>
          </w:tcPr>
          <w:p w14:paraId="6FFC0F2D" w14:textId="5870DF04" w:rsidR="00B51971" w:rsidRDefault="00C57A14" w:rsidP="00B51971">
            <w:r w:rsidRPr="00C57A14">
              <w:t>Time management</w:t>
            </w:r>
          </w:p>
        </w:tc>
        <w:tc>
          <w:tcPr>
            <w:tcW w:w="4508" w:type="dxa"/>
          </w:tcPr>
          <w:p w14:paraId="33DF1826" w14:textId="5793A889" w:rsidR="00B51971" w:rsidRDefault="00C57A14" w:rsidP="00B51971">
            <w:r w:rsidRPr="00C57A14">
              <w:t xml:space="preserve">Using productivity tools and making a thorough routine can help me improve my time management. Creating reasonable deadlines and segmenting work into </w:t>
            </w:r>
            <w:r w:rsidRPr="00C57A14">
              <w:lastRenderedPageBreak/>
              <w:t>manageable chunks would aid me in effectively prioritising. Frequent self-evaluation will guarantee ongoing progress in my efficient time management</w:t>
            </w:r>
            <w:r w:rsidR="001F3574">
              <w:t xml:space="preserve"> (</w:t>
            </w:r>
            <w:r w:rsidR="001F3574">
              <w:rPr>
                <w:shd w:val="clear" w:color="auto" w:fill="FFFFFF"/>
              </w:rPr>
              <w:t>Frolova, 2019)</w:t>
            </w:r>
            <w:r w:rsidRPr="00C57A14">
              <w:t>.</w:t>
            </w:r>
          </w:p>
        </w:tc>
      </w:tr>
      <w:tr w:rsidR="00B51971" w14:paraId="2F9E4BB9" w14:textId="77777777" w:rsidTr="00B51971">
        <w:tc>
          <w:tcPr>
            <w:tcW w:w="4508" w:type="dxa"/>
          </w:tcPr>
          <w:p w14:paraId="099C54A6" w14:textId="3183D42A" w:rsidR="00B51971" w:rsidRDefault="00C57A14" w:rsidP="00B51971">
            <w:r w:rsidRPr="00C57A14">
              <w:lastRenderedPageBreak/>
              <w:t>Networking</w:t>
            </w:r>
          </w:p>
        </w:tc>
        <w:tc>
          <w:tcPr>
            <w:tcW w:w="4508" w:type="dxa"/>
          </w:tcPr>
          <w:p w14:paraId="4D68269E" w14:textId="41673D31" w:rsidR="00B51971" w:rsidRDefault="00C57A14" w:rsidP="00B51971">
            <w:r w:rsidRPr="00C57A14">
              <w:t>Through actively interacting with professionals at industry events and workshops, I hope to enhance my networking abilities. I intend to focus on having deep talks and following up in order to foster real friendships.</w:t>
            </w:r>
          </w:p>
        </w:tc>
      </w:tr>
    </w:tbl>
    <w:p w14:paraId="53C9A504" w14:textId="77777777" w:rsidR="00B51971" w:rsidRDefault="00B51971" w:rsidP="00B51971"/>
    <w:p w14:paraId="3170264E" w14:textId="47306178" w:rsidR="00B51971" w:rsidRPr="00B51971" w:rsidRDefault="00B51971" w:rsidP="00B51971">
      <w:pPr>
        <w:rPr>
          <w:b/>
          <w:bCs/>
          <w:i/>
          <w:iCs/>
          <w:u w:val="single"/>
        </w:rPr>
      </w:pPr>
      <w:r w:rsidRPr="00B51971">
        <w:rPr>
          <w:b/>
          <w:bCs/>
          <w:i/>
          <w:iCs/>
          <w:u w:val="single"/>
        </w:rPr>
        <w:t xml:space="preserve">SWOT analysis </w:t>
      </w:r>
    </w:p>
    <w:tbl>
      <w:tblPr>
        <w:tblStyle w:val="TableGrid"/>
        <w:tblW w:w="0" w:type="auto"/>
        <w:tblLook w:val="04A0" w:firstRow="1" w:lastRow="0" w:firstColumn="1" w:lastColumn="0" w:noHBand="0" w:noVBand="1"/>
      </w:tblPr>
      <w:tblGrid>
        <w:gridCol w:w="4508"/>
        <w:gridCol w:w="4508"/>
      </w:tblGrid>
      <w:tr w:rsidR="00B51971" w14:paraId="3F9AE4C7" w14:textId="77777777" w:rsidTr="00B51971">
        <w:tc>
          <w:tcPr>
            <w:tcW w:w="4508" w:type="dxa"/>
          </w:tcPr>
          <w:p w14:paraId="6A931157" w14:textId="34257C59" w:rsidR="00B51971" w:rsidRPr="00B51971" w:rsidRDefault="00B51971" w:rsidP="00B51971">
            <w:pPr>
              <w:rPr>
                <w:b/>
                <w:bCs/>
              </w:rPr>
            </w:pPr>
            <w:r w:rsidRPr="00B51971">
              <w:rPr>
                <w:b/>
                <w:bCs/>
              </w:rPr>
              <w:t xml:space="preserve">Strengths </w:t>
            </w:r>
          </w:p>
        </w:tc>
        <w:tc>
          <w:tcPr>
            <w:tcW w:w="4508" w:type="dxa"/>
          </w:tcPr>
          <w:p w14:paraId="270D2D98" w14:textId="788DB9F7" w:rsidR="00B51971" w:rsidRPr="00B51971" w:rsidRDefault="00B51971" w:rsidP="00B51971">
            <w:pPr>
              <w:rPr>
                <w:b/>
                <w:bCs/>
              </w:rPr>
            </w:pPr>
            <w:r w:rsidRPr="00B51971">
              <w:rPr>
                <w:b/>
                <w:bCs/>
              </w:rPr>
              <w:t>Weaknesses</w:t>
            </w:r>
          </w:p>
        </w:tc>
      </w:tr>
      <w:tr w:rsidR="00B51971" w14:paraId="4D43DC4F" w14:textId="77777777" w:rsidTr="00B51971">
        <w:tc>
          <w:tcPr>
            <w:tcW w:w="4508" w:type="dxa"/>
          </w:tcPr>
          <w:p w14:paraId="1FF95E89" w14:textId="2DCBDEC6" w:rsidR="00C57A14" w:rsidRDefault="00C57A14" w:rsidP="00C57A14">
            <w:r>
              <w:t xml:space="preserve">1. </w:t>
            </w:r>
            <w:r w:rsidRPr="00C57A14">
              <w:rPr>
                <w:b/>
                <w:bCs/>
                <w:i/>
                <w:iCs/>
              </w:rPr>
              <w:t>Analytical Skills:</w:t>
            </w:r>
            <w:r>
              <w:t xml:space="preserve"> I can break down difficult issues and come up with workable answers because to my great analytical skills.</w:t>
            </w:r>
          </w:p>
          <w:p w14:paraId="344787DA" w14:textId="120FC1AF" w:rsidR="00B51971" w:rsidRDefault="00C57A14" w:rsidP="00C57A14">
            <w:r>
              <w:t xml:space="preserve">2. </w:t>
            </w:r>
            <w:r w:rsidRPr="00C57A14">
              <w:rPr>
                <w:b/>
                <w:bCs/>
                <w:i/>
                <w:iCs/>
              </w:rPr>
              <w:t xml:space="preserve">Effective Communication: </w:t>
            </w:r>
            <w:r>
              <w:t>Having strong communication abilities enables me to express concepts in a way that promotes understanding and cooperation</w:t>
            </w:r>
            <w:r w:rsidR="001F3574">
              <w:t xml:space="preserve"> (</w:t>
            </w:r>
            <w:r w:rsidR="001F3574">
              <w:rPr>
                <w:shd w:val="clear" w:color="auto" w:fill="FFFFFF"/>
              </w:rPr>
              <w:t>Frolova, 2019)</w:t>
            </w:r>
            <w:r>
              <w:t>.</w:t>
            </w:r>
          </w:p>
        </w:tc>
        <w:tc>
          <w:tcPr>
            <w:tcW w:w="4508" w:type="dxa"/>
          </w:tcPr>
          <w:p w14:paraId="42732BC4" w14:textId="6D95E86B" w:rsidR="00C57A14" w:rsidRDefault="00C57A14" w:rsidP="00C57A14">
            <w:r>
              <w:t xml:space="preserve">1. </w:t>
            </w:r>
            <w:r w:rsidRPr="00C57A14">
              <w:rPr>
                <w:b/>
                <w:bCs/>
                <w:i/>
                <w:iCs/>
              </w:rPr>
              <w:t>Public Speaking:</w:t>
            </w:r>
            <w:r>
              <w:t xml:space="preserve"> Although I have good communication abilities, I still need to work on my public speaking because it affects my confidence when I speak in front of larger groups of people</w:t>
            </w:r>
            <w:r w:rsidR="001F3574">
              <w:t xml:space="preserve"> (</w:t>
            </w:r>
            <w:r w:rsidR="001F3574">
              <w:rPr>
                <w:shd w:val="clear" w:color="auto" w:fill="FFFFFF"/>
              </w:rPr>
              <w:t>Frolova, 2019)</w:t>
            </w:r>
            <w:r>
              <w:t>.</w:t>
            </w:r>
          </w:p>
          <w:p w14:paraId="37337CB4" w14:textId="2C8A7C02" w:rsidR="00B51971" w:rsidRDefault="00C57A14" w:rsidP="00C57A14">
            <w:r>
              <w:t xml:space="preserve">2. </w:t>
            </w:r>
            <w:r w:rsidRPr="00C57A14">
              <w:rPr>
                <w:b/>
                <w:bCs/>
                <w:i/>
                <w:iCs/>
              </w:rPr>
              <w:t>Tendency to Procrastinate:</w:t>
            </w:r>
            <w:r>
              <w:t xml:space="preserve"> I hope to improve my time management skills in order to combat my tendency to procrastinate.</w:t>
            </w:r>
          </w:p>
        </w:tc>
      </w:tr>
      <w:tr w:rsidR="00B51971" w14:paraId="1FE777D9" w14:textId="77777777" w:rsidTr="00B51971">
        <w:tc>
          <w:tcPr>
            <w:tcW w:w="4508" w:type="dxa"/>
          </w:tcPr>
          <w:p w14:paraId="3F679126" w14:textId="144DD257" w:rsidR="00B51971" w:rsidRPr="00B51971" w:rsidRDefault="00B51971" w:rsidP="00B51971">
            <w:pPr>
              <w:rPr>
                <w:b/>
                <w:bCs/>
              </w:rPr>
            </w:pPr>
            <w:r w:rsidRPr="00B51971">
              <w:rPr>
                <w:b/>
                <w:bCs/>
              </w:rPr>
              <w:t xml:space="preserve">Opportunities </w:t>
            </w:r>
          </w:p>
        </w:tc>
        <w:tc>
          <w:tcPr>
            <w:tcW w:w="4508" w:type="dxa"/>
          </w:tcPr>
          <w:p w14:paraId="03383F77" w14:textId="7EA495D3" w:rsidR="00B51971" w:rsidRPr="00B51971" w:rsidRDefault="00B51971" w:rsidP="00B51971">
            <w:pPr>
              <w:rPr>
                <w:b/>
                <w:bCs/>
              </w:rPr>
            </w:pPr>
            <w:r w:rsidRPr="00B51971">
              <w:rPr>
                <w:b/>
                <w:bCs/>
              </w:rPr>
              <w:t xml:space="preserve">Threats </w:t>
            </w:r>
          </w:p>
        </w:tc>
      </w:tr>
      <w:tr w:rsidR="00C57A14" w14:paraId="1DC3F748" w14:textId="77777777" w:rsidTr="00B51971">
        <w:tc>
          <w:tcPr>
            <w:tcW w:w="4508" w:type="dxa"/>
          </w:tcPr>
          <w:p w14:paraId="34E63AA0" w14:textId="570B5ECE" w:rsidR="00C57A14" w:rsidRDefault="00C57A14" w:rsidP="00C57A14">
            <w:r>
              <w:lastRenderedPageBreak/>
              <w:t xml:space="preserve">1. </w:t>
            </w:r>
            <w:r w:rsidRPr="00C57A14">
              <w:rPr>
                <w:b/>
                <w:bCs/>
                <w:i/>
                <w:iCs/>
              </w:rPr>
              <w:t xml:space="preserve">Networking: </w:t>
            </w:r>
            <w:r>
              <w:t>Developing my networking abilities gives me the chance to create meaningful business relationships and extend my professional reach.</w:t>
            </w:r>
          </w:p>
          <w:p w14:paraId="0DED7B7B" w14:textId="11D15D25" w:rsidR="00C57A14" w:rsidRDefault="00C57A14" w:rsidP="00C57A14">
            <w:r>
              <w:t xml:space="preserve">2. </w:t>
            </w:r>
            <w:r w:rsidRPr="00C57A14">
              <w:rPr>
                <w:b/>
                <w:bCs/>
                <w:i/>
                <w:iCs/>
              </w:rPr>
              <w:t>Professional Development:</w:t>
            </w:r>
            <w:r>
              <w:t xml:space="preserve"> Through continuing to learn and grow my skills, I can take use of my analytical strengths and improve my chances of landing a job</w:t>
            </w:r>
            <w:r w:rsidR="001F3574">
              <w:t xml:space="preserve"> (</w:t>
            </w:r>
            <w:r w:rsidR="001F3574">
              <w:rPr>
                <w:shd w:val="clear" w:color="auto" w:fill="FFFFFF"/>
              </w:rPr>
              <w:t>Frolova, 2019)</w:t>
            </w:r>
            <w:r>
              <w:t>.</w:t>
            </w:r>
          </w:p>
        </w:tc>
        <w:tc>
          <w:tcPr>
            <w:tcW w:w="4508" w:type="dxa"/>
          </w:tcPr>
          <w:p w14:paraId="295EA12F" w14:textId="77777777" w:rsidR="00C57A14" w:rsidRDefault="00C57A14" w:rsidP="00C57A14">
            <w:r>
              <w:t xml:space="preserve">1. </w:t>
            </w:r>
            <w:r w:rsidRPr="00C57A14">
              <w:rPr>
                <w:b/>
                <w:bCs/>
                <w:i/>
                <w:iCs/>
              </w:rPr>
              <w:t>Quick technical Changes:</w:t>
            </w:r>
            <w:r>
              <w:t xml:space="preserve"> In order to remain relevant, one must always be learning new things due to the threat posed by these rapid technical breakthroughs.</w:t>
            </w:r>
          </w:p>
          <w:p w14:paraId="6AA6D846" w14:textId="1BE2FE81" w:rsidR="00C57A14" w:rsidRDefault="00C57A14" w:rsidP="00C57A14">
            <w:r>
              <w:t xml:space="preserve">2. </w:t>
            </w:r>
            <w:r w:rsidRPr="00C57A14">
              <w:rPr>
                <w:b/>
                <w:bCs/>
                <w:i/>
                <w:iCs/>
              </w:rPr>
              <w:t xml:space="preserve">Competitive Job Market: </w:t>
            </w:r>
            <w:r>
              <w:t>In order to overcome obstacles and succeed professionally in a competitive job market, it is imperative that you address your shortcomings and take advantage of possibilities</w:t>
            </w:r>
            <w:r w:rsidR="001F3574">
              <w:t xml:space="preserve"> (</w:t>
            </w:r>
            <w:proofErr w:type="spellStart"/>
            <w:r w:rsidR="001F3574">
              <w:rPr>
                <w:shd w:val="clear" w:color="auto" w:fill="FFFFFF"/>
              </w:rPr>
              <w:t>Sudiono</w:t>
            </w:r>
            <w:proofErr w:type="spellEnd"/>
            <w:r w:rsidR="001F3574">
              <w:rPr>
                <w:shd w:val="clear" w:color="auto" w:fill="FFFFFF"/>
              </w:rPr>
              <w:t xml:space="preserve"> et al., 2019)</w:t>
            </w:r>
            <w:r>
              <w:t>.</w:t>
            </w:r>
          </w:p>
        </w:tc>
      </w:tr>
    </w:tbl>
    <w:p w14:paraId="026B9650" w14:textId="77777777" w:rsidR="00B51971" w:rsidRPr="00B51971" w:rsidRDefault="00B51971" w:rsidP="00B51971"/>
    <w:p w14:paraId="6F91CCCB" w14:textId="196F13F6" w:rsidR="00952C5D" w:rsidRDefault="00952C5D" w:rsidP="004E23F2">
      <w:pPr>
        <w:pStyle w:val="Heading1"/>
      </w:pPr>
      <w:bookmarkStart w:id="5" w:name="_Toc151746111"/>
      <w:r w:rsidRPr="00952C5D">
        <w:t>PEST analysis of the UK</w:t>
      </w:r>
      <w:bookmarkEnd w:id="5"/>
    </w:p>
    <w:p w14:paraId="255B6B7A" w14:textId="1674920A" w:rsidR="00501F61" w:rsidRDefault="00501F61" w:rsidP="00501F61">
      <w:r w:rsidRPr="00501F61">
        <w:rPr>
          <w:b/>
          <w:bCs/>
          <w:i/>
          <w:iCs/>
        </w:rPr>
        <w:t>Political:</w:t>
      </w:r>
      <w:r>
        <w:t xml:space="preserve"> The retail sector in the United Kingdom is greatly impacted by the political climate. Government stability, taxes, and regulatory frameworks are important. For example, supply networks, labour availability, and trade relations are all impacted by Brexit. Operational costs are impacted by minimum wage policies and employment legislation. The government's stance on international trade agreements and how it responds to economic difficulties both influence the future of the retail industry</w:t>
      </w:r>
      <w:r w:rsidR="001F3574">
        <w:t xml:space="preserve"> (</w:t>
      </w:r>
      <w:r w:rsidR="001F3574">
        <w:rPr>
          <w:shd w:val="clear" w:color="auto" w:fill="FFFFFF"/>
        </w:rPr>
        <w:t>Frolova, 2019)</w:t>
      </w:r>
      <w:r>
        <w:t>.</w:t>
      </w:r>
    </w:p>
    <w:p w14:paraId="1DD43E43" w14:textId="3F36F073" w:rsidR="00501F61" w:rsidRDefault="00501F61" w:rsidP="00501F61">
      <w:r w:rsidRPr="00501F61">
        <w:rPr>
          <w:b/>
          <w:bCs/>
          <w:i/>
          <w:iCs/>
        </w:rPr>
        <w:t>Economic:</w:t>
      </w:r>
      <w:r>
        <w:t> The retail sector in the United Kingdom is significantly impacted by economic variables. Retail sales are impacted by consumer spending, inflation rates, and general economic growth. Consumer confidence might drop and discretionary spending can decline during economic downturns. Exchange rates have an impact on the price of imported goods, which influences pricing policies.</w:t>
      </w:r>
    </w:p>
    <w:p w14:paraId="04B61FAF" w14:textId="141D8A04" w:rsidR="00501F61" w:rsidRDefault="00501F61" w:rsidP="00501F61">
      <w:r w:rsidRPr="00501F61">
        <w:rPr>
          <w:b/>
          <w:bCs/>
          <w:i/>
          <w:iCs/>
        </w:rPr>
        <w:lastRenderedPageBreak/>
        <w:t>Social:</w:t>
      </w:r>
      <w:r>
        <w:t xml:space="preserve"> The retail scene in the UK is greatly influenced by sociocultural influences. Product demand is impacted by shifting consumer tastes, lifestyle trends, and demographics. Two significant societal changes that have an impact on retail strategies are the growth of online shopping and the significance of sustainability. The ageing population affects the kinds of goods and services that people want, and changes in societal norms and culture have an impact on consumer loyalty and brand perception</w:t>
      </w:r>
      <w:r w:rsidR="001F3574">
        <w:t xml:space="preserve"> (</w:t>
      </w:r>
      <w:proofErr w:type="spellStart"/>
      <w:r w:rsidR="001F3574">
        <w:rPr>
          <w:shd w:val="clear" w:color="auto" w:fill="FFFFFF"/>
        </w:rPr>
        <w:t>Ruiwei</w:t>
      </w:r>
      <w:proofErr w:type="spellEnd"/>
      <w:r w:rsidR="001F3574">
        <w:rPr>
          <w:shd w:val="clear" w:color="auto" w:fill="FFFFFF"/>
        </w:rPr>
        <w:t>, 2023)</w:t>
      </w:r>
      <w:r>
        <w:t>.</w:t>
      </w:r>
    </w:p>
    <w:p w14:paraId="2F207D73" w14:textId="1E2578EA" w:rsidR="00501F61" w:rsidRPr="00501F61" w:rsidRDefault="00501F61" w:rsidP="00501F61">
      <w:r w:rsidRPr="00501F61">
        <w:rPr>
          <w:b/>
          <w:bCs/>
          <w:i/>
          <w:iCs/>
        </w:rPr>
        <w:t>Technological:</w:t>
      </w:r>
      <w:r w:rsidRPr="00501F61">
        <w:t xml:space="preserve"> </w:t>
      </w:r>
      <w:r>
        <w:t>Technology is having a big impact on the UK retail sector. The industry's landscape has changed due to the rise of e-commerce and mobile shopping, and conventional retailers now need to adjust to the digital era. Customer experiences are changing as a result of innovations like artificial intelligence, data analytics, and augmented reality</w:t>
      </w:r>
      <w:r w:rsidR="001F3574">
        <w:t xml:space="preserve"> (</w:t>
      </w:r>
      <w:r w:rsidR="001F3574">
        <w:rPr>
          <w:shd w:val="clear" w:color="auto" w:fill="FFFFFF"/>
        </w:rPr>
        <w:t>Liang and Chen, 2021)</w:t>
      </w:r>
      <w:r>
        <w:t>.</w:t>
      </w:r>
    </w:p>
    <w:p w14:paraId="53C5A34C" w14:textId="77777777" w:rsidR="004E23F2" w:rsidRDefault="004E23F2">
      <w:pPr>
        <w:spacing w:line="259" w:lineRule="auto"/>
        <w:jc w:val="left"/>
        <w:rPr>
          <w:rFonts w:cs="Arial"/>
          <w:b/>
          <w:sz w:val="28"/>
          <w:szCs w:val="21"/>
          <w:shd w:val="clear" w:color="auto" w:fill="FFFFFF"/>
        </w:rPr>
      </w:pPr>
      <w:r>
        <w:br w:type="page"/>
      </w:r>
    </w:p>
    <w:p w14:paraId="0265F61F" w14:textId="32787FA5" w:rsidR="00952C5D" w:rsidRDefault="00952C5D" w:rsidP="004E23F2">
      <w:pPr>
        <w:pStyle w:val="Heading1"/>
      </w:pPr>
      <w:bookmarkStart w:id="6" w:name="_Toc151746112"/>
      <w:r>
        <w:lastRenderedPageBreak/>
        <w:t>Conclusion</w:t>
      </w:r>
      <w:bookmarkEnd w:id="6"/>
    </w:p>
    <w:p w14:paraId="47DC67F2" w14:textId="21EA2CA7" w:rsidR="005707AC" w:rsidRPr="005707AC" w:rsidRDefault="005707AC" w:rsidP="005707AC">
      <w:r w:rsidRPr="005707AC">
        <w:t>The examination of the company idea that is being given, which includes motivating components, highlights how strategically aligned the proposal is with the needs of modern entrepreneurs. The examination of essential entrepreneurial abilities, characteristics, and conduct has highlighted their crucial function in manoeuvring through the ever-changing business environment. The evidence-based self-assessment provides insightful information about the entrepreneur's readiness and areas for growth, together with a skill audit and SWOT analysis. Furthermore, the thorough market research reveals the external elements impacting the planned endeavour, including a PEST analysis of the UK. Stakeholders are given a comprehensive grasp of the business's potential, difficulties, and strategic issues for upcoming projects by means of this comprehensive analysis.</w:t>
      </w:r>
    </w:p>
    <w:p w14:paraId="08B27AE1" w14:textId="77777777" w:rsidR="00501F61" w:rsidRPr="00501F61" w:rsidRDefault="00501F61" w:rsidP="00501F61"/>
    <w:p w14:paraId="1E796731" w14:textId="77777777" w:rsidR="004E23F2" w:rsidRDefault="004E23F2">
      <w:pPr>
        <w:spacing w:line="259" w:lineRule="auto"/>
        <w:jc w:val="left"/>
        <w:rPr>
          <w:rFonts w:cs="Arial"/>
          <w:b/>
          <w:sz w:val="28"/>
          <w:szCs w:val="21"/>
          <w:shd w:val="clear" w:color="auto" w:fill="FFFFFF"/>
        </w:rPr>
      </w:pPr>
      <w:r>
        <w:br w:type="page"/>
      </w:r>
    </w:p>
    <w:p w14:paraId="3778C4BC" w14:textId="3778559E" w:rsidR="00952C5D" w:rsidRDefault="00952C5D" w:rsidP="004E23F2">
      <w:pPr>
        <w:pStyle w:val="Heading1"/>
      </w:pPr>
      <w:bookmarkStart w:id="7" w:name="_Toc151746113"/>
      <w:r>
        <w:lastRenderedPageBreak/>
        <w:t>References</w:t>
      </w:r>
      <w:bookmarkEnd w:id="7"/>
      <w:r>
        <w:t xml:space="preserve"> </w:t>
      </w:r>
    </w:p>
    <w:p w14:paraId="00044160" w14:textId="77777777" w:rsidR="00F06710" w:rsidRDefault="00F06710" w:rsidP="001F3574">
      <w:pPr>
        <w:rPr>
          <w:shd w:val="clear" w:color="auto" w:fill="FFFFFF"/>
        </w:rPr>
      </w:pPr>
      <w:proofErr w:type="spellStart"/>
      <w:r>
        <w:rPr>
          <w:shd w:val="clear" w:color="auto" w:fill="FFFFFF"/>
        </w:rPr>
        <w:t>Boldureanu</w:t>
      </w:r>
      <w:proofErr w:type="spellEnd"/>
      <w:r>
        <w:rPr>
          <w:shd w:val="clear" w:color="auto" w:fill="FFFFFF"/>
        </w:rPr>
        <w:t xml:space="preserve">, G., Ionescu, A.M., </w:t>
      </w:r>
      <w:proofErr w:type="spellStart"/>
      <w:r>
        <w:rPr>
          <w:shd w:val="clear" w:color="auto" w:fill="FFFFFF"/>
        </w:rPr>
        <w:t>Bercu</w:t>
      </w:r>
      <w:proofErr w:type="spellEnd"/>
      <w:r>
        <w:rPr>
          <w:shd w:val="clear" w:color="auto" w:fill="FFFFFF"/>
        </w:rPr>
        <w:t xml:space="preserve">, A.M., </w:t>
      </w:r>
      <w:proofErr w:type="spellStart"/>
      <w:r>
        <w:rPr>
          <w:shd w:val="clear" w:color="auto" w:fill="FFFFFF"/>
        </w:rPr>
        <w:t>Bedrule-Grigoruță</w:t>
      </w:r>
      <w:proofErr w:type="spellEnd"/>
      <w:r>
        <w:rPr>
          <w:shd w:val="clear" w:color="auto" w:fill="FFFFFF"/>
        </w:rPr>
        <w:t xml:space="preserve">, M.V. and </w:t>
      </w:r>
      <w:proofErr w:type="spellStart"/>
      <w:r>
        <w:rPr>
          <w:shd w:val="clear" w:color="auto" w:fill="FFFFFF"/>
        </w:rPr>
        <w:t>Boldureanu</w:t>
      </w:r>
      <w:proofErr w:type="spellEnd"/>
      <w:r>
        <w:rPr>
          <w:shd w:val="clear" w:color="auto" w:fill="FFFFFF"/>
        </w:rPr>
        <w:t>, D., (2020). Entrepreneurship education through successful entrepreneurial models in higher education institutions. </w:t>
      </w:r>
      <w:r>
        <w:rPr>
          <w:i/>
          <w:iCs/>
          <w:shd w:val="clear" w:color="auto" w:fill="FFFFFF"/>
        </w:rPr>
        <w:t>Sustainability</w:t>
      </w:r>
      <w:r>
        <w:rPr>
          <w:shd w:val="clear" w:color="auto" w:fill="FFFFFF"/>
        </w:rPr>
        <w:t>, </w:t>
      </w:r>
      <w:r>
        <w:rPr>
          <w:i/>
          <w:iCs/>
          <w:shd w:val="clear" w:color="auto" w:fill="FFFFFF"/>
        </w:rPr>
        <w:t>12</w:t>
      </w:r>
      <w:r>
        <w:rPr>
          <w:shd w:val="clear" w:color="auto" w:fill="FFFFFF"/>
        </w:rPr>
        <w:t>(3), p.1267.</w:t>
      </w:r>
    </w:p>
    <w:p w14:paraId="3E4C9DFF" w14:textId="77777777" w:rsidR="00F06710" w:rsidRDefault="00F06710" w:rsidP="001F3574">
      <w:pPr>
        <w:rPr>
          <w:shd w:val="clear" w:color="auto" w:fill="FFFFFF"/>
        </w:rPr>
      </w:pPr>
      <w:proofErr w:type="spellStart"/>
      <w:r>
        <w:rPr>
          <w:shd w:val="clear" w:color="auto" w:fill="FFFFFF"/>
        </w:rPr>
        <w:t>Fabeil</w:t>
      </w:r>
      <w:proofErr w:type="spellEnd"/>
      <w:r>
        <w:rPr>
          <w:shd w:val="clear" w:color="auto" w:fill="FFFFFF"/>
        </w:rPr>
        <w:t xml:space="preserve">, N.F., </w:t>
      </w:r>
      <w:proofErr w:type="spellStart"/>
      <w:r>
        <w:rPr>
          <w:shd w:val="clear" w:color="auto" w:fill="FFFFFF"/>
        </w:rPr>
        <w:t>Pazim</w:t>
      </w:r>
      <w:proofErr w:type="spellEnd"/>
      <w:r>
        <w:rPr>
          <w:shd w:val="clear" w:color="auto" w:fill="FFFFFF"/>
        </w:rPr>
        <w:t xml:space="preserve">, K.H. and </w:t>
      </w:r>
      <w:proofErr w:type="spellStart"/>
      <w:r>
        <w:rPr>
          <w:shd w:val="clear" w:color="auto" w:fill="FFFFFF"/>
        </w:rPr>
        <w:t>Langgat</w:t>
      </w:r>
      <w:proofErr w:type="spellEnd"/>
      <w:r>
        <w:rPr>
          <w:shd w:val="clear" w:color="auto" w:fill="FFFFFF"/>
        </w:rPr>
        <w:t>, J., (2020). The impact of Covid-19 pandemic crisis on micro-enterprises: Entrepreneurs’ perspective on business continuity and recovery strategy. </w:t>
      </w:r>
      <w:r>
        <w:rPr>
          <w:i/>
          <w:iCs/>
          <w:shd w:val="clear" w:color="auto" w:fill="FFFFFF"/>
        </w:rPr>
        <w:t>Journal of Economics and Business</w:t>
      </w:r>
      <w:r>
        <w:rPr>
          <w:shd w:val="clear" w:color="auto" w:fill="FFFFFF"/>
        </w:rPr>
        <w:t>, </w:t>
      </w:r>
      <w:r>
        <w:rPr>
          <w:i/>
          <w:iCs/>
          <w:shd w:val="clear" w:color="auto" w:fill="FFFFFF"/>
        </w:rPr>
        <w:t>3</w:t>
      </w:r>
      <w:r>
        <w:rPr>
          <w:shd w:val="clear" w:color="auto" w:fill="FFFFFF"/>
        </w:rPr>
        <w:t>(2).</w:t>
      </w:r>
    </w:p>
    <w:p w14:paraId="1C561A3B" w14:textId="77777777" w:rsidR="00F06710" w:rsidRDefault="00F06710" w:rsidP="001F3574">
      <w:pPr>
        <w:rPr>
          <w:shd w:val="clear" w:color="auto" w:fill="FFFFFF"/>
        </w:rPr>
      </w:pPr>
      <w:r>
        <w:rPr>
          <w:shd w:val="clear" w:color="auto" w:fill="FFFFFF"/>
        </w:rPr>
        <w:t>Frolova, N.A., (2019), January. Using PEST-and SWOT analysis for the strategic development of an enterprise for the production of confectionery products. In </w:t>
      </w:r>
      <w:r>
        <w:rPr>
          <w:i/>
          <w:iCs/>
          <w:shd w:val="clear" w:color="auto" w:fill="FFFFFF"/>
        </w:rPr>
        <w:t>International Scientific Conference" Far East Con"(ISCFEC 2018)</w:t>
      </w:r>
      <w:r>
        <w:rPr>
          <w:shd w:val="clear" w:color="auto" w:fill="FFFFFF"/>
        </w:rPr>
        <w:t> (pp. 378-381). Atlantis Press.</w:t>
      </w:r>
    </w:p>
    <w:p w14:paraId="2E38FB90" w14:textId="77777777" w:rsidR="00F06710" w:rsidRDefault="00F06710" w:rsidP="001F3574">
      <w:pPr>
        <w:rPr>
          <w:shd w:val="clear" w:color="auto" w:fill="FFFFFF"/>
        </w:rPr>
      </w:pPr>
      <w:proofErr w:type="spellStart"/>
      <w:r>
        <w:rPr>
          <w:shd w:val="clear" w:color="auto" w:fill="FFFFFF"/>
        </w:rPr>
        <w:t>Geissdoerfer</w:t>
      </w:r>
      <w:proofErr w:type="spellEnd"/>
      <w:r>
        <w:rPr>
          <w:shd w:val="clear" w:color="auto" w:fill="FFFFFF"/>
        </w:rPr>
        <w:t xml:space="preserve">, M., </w:t>
      </w:r>
      <w:proofErr w:type="spellStart"/>
      <w:r>
        <w:rPr>
          <w:shd w:val="clear" w:color="auto" w:fill="FFFFFF"/>
        </w:rPr>
        <w:t>Pieroni</w:t>
      </w:r>
      <w:proofErr w:type="spellEnd"/>
      <w:r>
        <w:rPr>
          <w:shd w:val="clear" w:color="auto" w:fill="FFFFFF"/>
        </w:rPr>
        <w:t xml:space="preserve">, M.P., </w:t>
      </w:r>
      <w:proofErr w:type="spellStart"/>
      <w:r>
        <w:rPr>
          <w:shd w:val="clear" w:color="auto" w:fill="FFFFFF"/>
        </w:rPr>
        <w:t>Pigosso</w:t>
      </w:r>
      <w:proofErr w:type="spellEnd"/>
      <w:r>
        <w:rPr>
          <w:shd w:val="clear" w:color="auto" w:fill="FFFFFF"/>
        </w:rPr>
        <w:t xml:space="preserve">, D.C. and </w:t>
      </w:r>
      <w:proofErr w:type="spellStart"/>
      <w:r>
        <w:rPr>
          <w:shd w:val="clear" w:color="auto" w:fill="FFFFFF"/>
        </w:rPr>
        <w:t>Soufani</w:t>
      </w:r>
      <w:proofErr w:type="spellEnd"/>
      <w:r>
        <w:rPr>
          <w:shd w:val="clear" w:color="auto" w:fill="FFFFFF"/>
        </w:rPr>
        <w:t>, K., (2020). Circular business models: A review. </w:t>
      </w:r>
      <w:r>
        <w:rPr>
          <w:i/>
          <w:iCs/>
          <w:shd w:val="clear" w:color="auto" w:fill="FFFFFF"/>
        </w:rPr>
        <w:t>Journal of cleaner production</w:t>
      </w:r>
      <w:r>
        <w:rPr>
          <w:shd w:val="clear" w:color="auto" w:fill="FFFFFF"/>
        </w:rPr>
        <w:t>, </w:t>
      </w:r>
      <w:r>
        <w:rPr>
          <w:i/>
          <w:iCs/>
          <w:shd w:val="clear" w:color="auto" w:fill="FFFFFF"/>
        </w:rPr>
        <w:t>277</w:t>
      </w:r>
      <w:r>
        <w:rPr>
          <w:shd w:val="clear" w:color="auto" w:fill="FFFFFF"/>
        </w:rPr>
        <w:t>, p.123741.</w:t>
      </w:r>
    </w:p>
    <w:p w14:paraId="5B178AA5" w14:textId="77777777" w:rsidR="00F06710" w:rsidRDefault="00F06710" w:rsidP="001F3574">
      <w:pPr>
        <w:rPr>
          <w:shd w:val="clear" w:color="auto" w:fill="FFFFFF"/>
        </w:rPr>
      </w:pPr>
      <w:r>
        <w:rPr>
          <w:shd w:val="clear" w:color="auto" w:fill="FFFFFF"/>
        </w:rPr>
        <w:t>Griffin, R.W., (2022). </w:t>
      </w:r>
      <w:r>
        <w:rPr>
          <w:i/>
          <w:iCs/>
          <w:shd w:val="clear" w:color="auto" w:fill="FFFFFF"/>
        </w:rPr>
        <w:t>Fundamentals of management</w:t>
      </w:r>
      <w:r>
        <w:rPr>
          <w:shd w:val="clear" w:color="auto" w:fill="FFFFFF"/>
        </w:rPr>
        <w:t xml:space="preserve">. Cengage Learning, </w:t>
      </w:r>
      <w:proofErr w:type="gramStart"/>
      <w:r>
        <w:rPr>
          <w:shd w:val="clear" w:color="auto" w:fill="FFFFFF"/>
        </w:rPr>
        <w:t>Inc..</w:t>
      </w:r>
      <w:proofErr w:type="gramEnd"/>
    </w:p>
    <w:p w14:paraId="312EB2C9" w14:textId="77777777" w:rsidR="00F06710" w:rsidRDefault="00F06710" w:rsidP="001F3574">
      <w:pPr>
        <w:rPr>
          <w:shd w:val="clear" w:color="auto" w:fill="FFFFFF"/>
        </w:rPr>
      </w:pPr>
      <w:r>
        <w:rPr>
          <w:shd w:val="clear" w:color="auto" w:fill="FFFFFF"/>
        </w:rPr>
        <w:t>Jena, R.K., (2020). Measuring the impact of business management Student's attitude towards entrepreneurship education on entrepreneurial intention: A case study. </w:t>
      </w:r>
      <w:r>
        <w:rPr>
          <w:i/>
          <w:iCs/>
          <w:shd w:val="clear" w:color="auto" w:fill="FFFFFF"/>
        </w:rPr>
        <w:t>Computers in Human Behavior</w:t>
      </w:r>
      <w:r>
        <w:rPr>
          <w:shd w:val="clear" w:color="auto" w:fill="FFFFFF"/>
        </w:rPr>
        <w:t>, </w:t>
      </w:r>
      <w:r>
        <w:rPr>
          <w:i/>
          <w:iCs/>
          <w:shd w:val="clear" w:color="auto" w:fill="FFFFFF"/>
        </w:rPr>
        <w:t>107</w:t>
      </w:r>
      <w:r>
        <w:rPr>
          <w:shd w:val="clear" w:color="auto" w:fill="FFFFFF"/>
        </w:rPr>
        <w:t>, p.106275.</w:t>
      </w:r>
    </w:p>
    <w:p w14:paraId="678D9080" w14:textId="77777777" w:rsidR="00F06710" w:rsidRDefault="00F06710" w:rsidP="001F3574">
      <w:pPr>
        <w:rPr>
          <w:shd w:val="clear" w:color="auto" w:fill="FFFFFF"/>
        </w:rPr>
      </w:pPr>
      <w:proofErr w:type="spellStart"/>
      <w:r>
        <w:rPr>
          <w:shd w:val="clear" w:color="auto" w:fill="FFFFFF"/>
        </w:rPr>
        <w:t>Kolomiets</w:t>
      </w:r>
      <w:proofErr w:type="spellEnd"/>
      <w:r>
        <w:rPr>
          <w:shd w:val="clear" w:color="auto" w:fill="FFFFFF"/>
        </w:rPr>
        <w:t xml:space="preserve">, A., </w:t>
      </w:r>
      <w:proofErr w:type="spellStart"/>
      <w:r>
        <w:rPr>
          <w:shd w:val="clear" w:color="auto" w:fill="FFFFFF"/>
        </w:rPr>
        <w:t>Grinchenkov</w:t>
      </w:r>
      <w:proofErr w:type="spellEnd"/>
      <w:r>
        <w:rPr>
          <w:shd w:val="clear" w:color="auto" w:fill="FFFFFF"/>
        </w:rPr>
        <w:t xml:space="preserve">, D. and </w:t>
      </w:r>
      <w:proofErr w:type="spellStart"/>
      <w:r>
        <w:rPr>
          <w:shd w:val="clear" w:color="auto" w:fill="FFFFFF"/>
        </w:rPr>
        <w:t>Vodenko</w:t>
      </w:r>
      <w:proofErr w:type="spellEnd"/>
      <w:r>
        <w:rPr>
          <w:shd w:val="clear" w:color="auto" w:fill="FFFFFF"/>
        </w:rPr>
        <w:t>, K., (2019), November. PEST-and SWOT-analysis of university internationalization factors. In </w:t>
      </w:r>
      <w:r>
        <w:rPr>
          <w:i/>
          <w:iCs/>
          <w:shd w:val="clear" w:color="auto" w:fill="FFFFFF"/>
        </w:rPr>
        <w:t>Journal of Physics: Conference Series</w:t>
      </w:r>
      <w:r>
        <w:rPr>
          <w:shd w:val="clear" w:color="auto" w:fill="FFFFFF"/>
        </w:rPr>
        <w:t> (Vol. 1415, No. 1, p. 012003). IOP Publishing.</w:t>
      </w:r>
    </w:p>
    <w:p w14:paraId="3CED6347" w14:textId="77777777" w:rsidR="00F06710" w:rsidRDefault="00F06710" w:rsidP="001F3574">
      <w:pPr>
        <w:rPr>
          <w:shd w:val="clear" w:color="auto" w:fill="FFFFFF"/>
        </w:rPr>
      </w:pPr>
      <w:r>
        <w:rPr>
          <w:shd w:val="clear" w:color="auto" w:fill="FFFFFF"/>
        </w:rPr>
        <w:t>Liang, J. and Chen, A., (2021). Review on social welfare crowdfunding in China based on PEST-SWOT model. </w:t>
      </w:r>
      <w:r>
        <w:rPr>
          <w:i/>
          <w:iCs/>
          <w:shd w:val="clear" w:color="auto" w:fill="FFFFFF"/>
        </w:rPr>
        <w:t>Complexity</w:t>
      </w:r>
      <w:r>
        <w:rPr>
          <w:shd w:val="clear" w:color="auto" w:fill="FFFFFF"/>
        </w:rPr>
        <w:t>, </w:t>
      </w:r>
      <w:r>
        <w:rPr>
          <w:i/>
          <w:iCs/>
          <w:shd w:val="clear" w:color="auto" w:fill="FFFFFF"/>
        </w:rPr>
        <w:t>2021</w:t>
      </w:r>
      <w:r>
        <w:rPr>
          <w:shd w:val="clear" w:color="auto" w:fill="FFFFFF"/>
        </w:rPr>
        <w:t>, pp.1-11.</w:t>
      </w:r>
    </w:p>
    <w:p w14:paraId="7A068064" w14:textId="77777777" w:rsidR="00F06710" w:rsidRDefault="00F06710" w:rsidP="001F3574">
      <w:pPr>
        <w:rPr>
          <w:shd w:val="clear" w:color="auto" w:fill="FFFFFF"/>
        </w:rPr>
      </w:pPr>
      <w:r>
        <w:rPr>
          <w:shd w:val="clear" w:color="auto" w:fill="FFFFFF"/>
        </w:rPr>
        <w:lastRenderedPageBreak/>
        <w:t xml:space="preserve">Ode, E. and </w:t>
      </w:r>
      <w:proofErr w:type="spellStart"/>
      <w:r>
        <w:rPr>
          <w:shd w:val="clear" w:color="auto" w:fill="FFFFFF"/>
        </w:rPr>
        <w:t>Ayavoo</w:t>
      </w:r>
      <w:proofErr w:type="spellEnd"/>
      <w:r>
        <w:rPr>
          <w:shd w:val="clear" w:color="auto" w:fill="FFFFFF"/>
        </w:rPr>
        <w:t>, R., (2020). The mediating role of knowledge application in the relationship between knowledge management practices and firm innovation. </w:t>
      </w:r>
      <w:r>
        <w:rPr>
          <w:i/>
          <w:iCs/>
          <w:shd w:val="clear" w:color="auto" w:fill="FFFFFF"/>
        </w:rPr>
        <w:t>Journal of Innovation &amp; Knowledge</w:t>
      </w:r>
      <w:r>
        <w:rPr>
          <w:shd w:val="clear" w:color="auto" w:fill="FFFFFF"/>
        </w:rPr>
        <w:t>, </w:t>
      </w:r>
      <w:r>
        <w:rPr>
          <w:i/>
          <w:iCs/>
          <w:shd w:val="clear" w:color="auto" w:fill="FFFFFF"/>
        </w:rPr>
        <w:t>5</w:t>
      </w:r>
      <w:r>
        <w:rPr>
          <w:shd w:val="clear" w:color="auto" w:fill="FFFFFF"/>
        </w:rPr>
        <w:t>(3), pp.210-218.</w:t>
      </w:r>
    </w:p>
    <w:p w14:paraId="66788838" w14:textId="77777777" w:rsidR="00F06710" w:rsidRDefault="00F06710" w:rsidP="001F3574">
      <w:pPr>
        <w:rPr>
          <w:shd w:val="clear" w:color="auto" w:fill="FFFFFF"/>
        </w:rPr>
      </w:pPr>
      <w:proofErr w:type="spellStart"/>
      <w:r>
        <w:rPr>
          <w:shd w:val="clear" w:color="auto" w:fill="FFFFFF"/>
        </w:rPr>
        <w:t>Ratten</w:t>
      </w:r>
      <w:proofErr w:type="spellEnd"/>
      <w:r>
        <w:rPr>
          <w:shd w:val="clear" w:color="auto" w:fill="FFFFFF"/>
        </w:rPr>
        <w:t>, V. and Jones, P., (2021). Covid-19 and entrepreneurship education: Implications for advancing research and practice. </w:t>
      </w:r>
      <w:r>
        <w:rPr>
          <w:i/>
          <w:iCs/>
          <w:shd w:val="clear" w:color="auto" w:fill="FFFFFF"/>
        </w:rPr>
        <w:t>The International Journal of Management Education</w:t>
      </w:r>
      <w:r>
        <w:rPr>
          <w:shd w:val="clear" w:color="auto" w:fill="FFFFFF"/>
        </w:rPr>
        <w:t>, </w:t>
      </w:r>
      <w:r>
        <w:rPr>
          <w:i/>
          <w:iCs/>
          <w:shd w:val="clear" w:color="auto" w:fill="FFFFFF"/>
        </w:rPr>
        <w:t>19</w:t>
      </w:r>
      <w:r>
        <w:rPr>
          <w:shd w:val="clear" w:color="auto" w:fill="FFFFFF"/>
        </w:rPr>
        <w:t>(1), p.100432.</w:t>
      </w:r>
    </w:p>
    <w:p w14:paraId="390EAAFB" w14:textId="77777777" w:rsidR="00F06710" w:rsidRDefault="00F06710" w:rsidP="001F3574">
      <w:pPr>
        <w:rPr>
          <w:shd w:val="clear" w:color="auto" w:fill="FFFFFF"/>
        </w:rPr>
      </w:pPr>
      <w:proofErr w:type="spellStart"/>
      <w:r>
        <w:rPr>
          <w:shd w:val="clear" w:color="auto" w:fill="FFFFFF"/>
        </w:rPr>
        <w:t>Ruiwei</w:t>
      </w:r>
      <w:proofErr w:type="spellEnd"/>
      <w:r>
        <w:rPr>
          <w:shd w:val="clear" w:color="auto" w:fill="FFFFFF"/>
        </w:rPr>
        <w:t>, L.I., (2023). PEST and SWOT Analysis of The Chinese Version of TikTok. </w:t>
      </w:r>
      <w:r>
        <w:rPr>
          <w:i/>
          <w:iCs/>
          <w:shd w:val="clear" w:color="auto" w:fill="FFFFFF"/>
        </w:rPr>
        <w:t>Psychology</w:t>
      </w:r>
      <w:r>
        <w:rPr>
          <w:shd w:val="clear" w:color="auto" w:fill="FFFFFF"/>
        </w:rPr>
        <w:t>, </w:t>
      </w:r>
      <w:r>
        <w:rPr>
          <w:i/>
          <w:iCs/>
          <w:shd w:val="clear" w:color="auto" w:fill="FFFFFF"/>
        </w:rPr>
        <w:t>13</w:t>
      </w:r>
      <w:r>
        <w:rPr>
          <w:shd w:val="clear" w:color="auto" w:fill="FFFFFF"/>
        </w:rPr>
        <w:t>(4), pp.182-187.</w:t>
      </w:r>
    </w:p>
    <w:p w14:paraId="02C22279" w14:textId="77777777" w:rsidR="00F06710" w:rsidRPr="00C60F57" w:rsidRDefault="00F06710" w:rsidP="001F3574">
      <w:proofErr w:type="spellStart"/>
      <w:r>
        <w:rPr>
          <w:shd w:val="clear" w:color="auto" w:fill="FFFFFF"/>
        </w:rPr>
        <w:t>Sudiono</w:t>
      </w:r>
      <w:proofErr w:type="spellEnd"/>
      <w:r>
        <w:rPr>
          <w:shd w:val="clear" w:color="auto" w:fill="FFFFFF"/>
        </w:rPr>
        <w:t xml:space="preserve">, S., </w:t>
      </w:r>
      <w:proofErr w:type="spellStart"/>
      <w:r>
        <w:rPr>
          <w:shd w:val="clear" w:color="auto" w:fill="FFFFFF"/>
        </w:rPr>
        <w:t>Sutjahyo</w:t>
      </w:r>
      <w:proofErr w:type="spellEnd"/>
      <w:r>
        <w:rPr>
          <w:shd w:val="clear" w:color="auto" w:fill="FFFFFF"/>
        </w:rPr>
        <w:t xml:space="preserve">, S.H., </w:t>
      </w:r>
      <w:proofErr w:type="spellStart"/>
      <w:r>
        <w:rPr>
          <w:shd w:val="clear" w:color="auto" w:fill="FFFFFF"/>
        </w:rPr>
        <w:t>Wijayanto</w:t>
      </w:r>
      <w:proofErr w:type="spellEnd"/>
      <w:r>
        <w:rPr>
          <w:shd w:val="clear" w:color="auto" w:fill="FFFFFF"/>
        </w:rPr>
        <w:t>, N., Hidayat, P. and Kurniawan, R., (2019). The analysis on the formulation of integrated pest management policy strategy by using swot-</w:t>
      </w:r>
      <w:proofErr w:type="spellStart"/>
      <w:r>
        <w:rPr>
          <w:shd w:val="clear" w:color="auto" w:fill="FFFFFF"/>
        </w:rPr>
        <w:t>ahp</w:t>
      </w:r>
      <w:proofErr w:type="spellEnd"/>
      <w:r>
        <w:rPr>
          <w:shd w:val="clear" w:color="auto" w:fill="FFFFFF"/>
        </w:rPr>
        <w:t xml:space="preserve"> method (a case study on vegetable plant cultivation in Lampung province). </w:t>
      </w:r>
      <w:r>
        <w:rPr>
          <w:i/>
          <w:iCs/>
          <w:shd w:val="clear" w:color="auto" w:fill="FFFFFF"/>
        </w:rPr>
        <w:t>Journal of Applied Agricultural Science and Technology</w:t>
      </w:r>
      <w:r>
        <w:rPr>
          <w:shd w:val="clear" w:color="auto" w:fill="FFFFFF"/>
        </w:rPr>
        <w:t>, </w:t>
      </w:r>
      <w:r>
        <w:rPr>
          <w:i/>
          <w:iCs/>
          <w:shd w:val="clear" w:color="auto" w:fill="FFFFFF"/>
        </w:rPr>
        <w:t>3</w:t>
      </w:r>
      <w:r>
        <w:rPr>
          <w:shd w:val="clear" w:color="auto" w:fill="FFFFFF"/>
        </w:rPr>
        <w:t>(2), pp.239-256.</w:t>
      </w:r>
    </w:p>
    <w:p w14:paraId="58DAB563" w14:textId="77777777" w:rsidR="00ED3D92" w:rsidRDefault="00ED3D92"/>
    <w:p w14:paraId="53C1325D" w14:textId="77777777" w:rsidR="00CC416F" w:rsidRDefault="00CC416F"/>
    <w:p w14:paraId="24272692" w14:textId="77777777" w:rsidR="00CC416F" w:rsidRDefault="00CC416F"/>
    <w:p w14:paraId="3DE32312" w14:textId="77777777" w:rsidR="00CC416F" w:rsidRDefault="00CC416F"/>
    <w:p w14:paraId="25156222" w14:textId="77777777" w:rsidR="00CC416F" w:rsidRDefault="00CC416F"/>
    <w:p w14:paraId="1EFC8D3C" w14:textId="77777777" w:rsidR="00CC416F" w:rsidRDefault="00CC416F"/>
    <w:p w14:paraId="28207465" w14:textId="77777777" w:rsidR="00CC416F" w:rsidRDefault="00CC416F"/>
    <w:p w14:paraId="19E20BFC" w14:textId="77777777" w:rsidR="00CC416F" w:rsidRDefault="00CC416F"/>
    <w:p w14:paraId="651C5368" w14:textId="77777777" w:rsidR="00CC416F" w:rsidRDefault="00CC416F"/>
    <w:p w14:paraId="670EC4A1" w14:textId="77777777" w:rsidR="00CC416F" w:rsidRDefault="00CC416F"/>
    <w:p w14:paraId="716D3923" w14:textId="6B2B8977" w:rsidR="00CC416F" w:rsidRDefault="00CC416F">
      <w:r w:rsidRPr="00CC416F">
        <w:lastRenderedPageBreak/>
        <w:drawing>
          <wp:inline distT="0" distB="0" distL="0" distR="0" wp14:anchorId="00457965" wp14:editId="65570839">
            <wp:extent cx="5731510" cy="3223895"/>
            <wp:effectExtent l="0" t="0" r="0" b="1905"/>
            <wp:docPr id="470456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456371" name=""/>
                    <pic:cNvPicPr/>
                  </pic:nvPicPr>
                  <pic:blipFill>
                    <a:blip r:embed="rId7"/>
                    <a:stretch>
                      <a:fillRect/>
                    </a:stretch>
                  </pic:blipFill>
                  <pic:spPr>
                    <a:xfrm>
                      <a:off x="0" y="0"/>
                      <a:ext cx="5731510" cy="3223895"/>
                    </a:xfrm>
                    <a:prstGeom prst="rect">
                      <a:avLst/>
                    </a:prstGeom>
                  </pic:spPr>
                </pic:pic>
              </a:graphicData>
            </a:graphic>
          </wp:inline>
        </w:drawing>
      </w:r>
    </w:p>
    <w:p w14:paraId="4EF842E3" w14:textId="77777777" w:rsidR="00CC416F" w:rsidRDefault="00CC416F"/>
    <w:p w14:paraId="48CD412C" w14:textId="7964CA31" w:rsidR="00CC416F" w:rsidRDefault="00CC416F">
      <w:r w:rsidRPr="00CC416F">
        <w:drawing>
          <wp:inline distT="0" distB="0" distL="0" distR="0" wp14:anchorId="2AADAACB" wp14:editId="7514C8AE">
            <wp:extent cx="5731510" cy="3223895"/>
            <wp:effectExtent l="0" t="0" r="0" b="1905"/>
            <wp:docPr id="1900104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104068" name=""/>
                    <pic:cNvPicPr/>
                  </pic:nvPicPr>
                  <pic:blipFill>
                    <a:blip r:embed="rId8"/>
                    <a:stretch>
                      <a:fillRect/>
                    </a:stretch>
                  </pic:blipFill>
                  <pic:spPr>
                    <a:xfrm>
                      <a:off x="0" y="0"/>
                      <a:ext cx="5731510" cy="3223895"/>
                    </a:xfrm>
                    <a:prstGeom prst="rect">
                      <a:avLst/>
                    </a:prstGeom>
                  </pic:spPr>
                </pic:pic>
              </a:graphicData>
            </a:graphic>
          </wp:inline>
        </w:drawing>
      </w:r>
    </w:p>
    <w:p w14:paraId="1773A848" w14:textId="77777777" w:rsidR="00CC416F" w:rsidRDefault="00CC416F"/>
    <w:p w14:paraId="78DF2D83" w14:textId="0690955C" w:rsidR="00CC416F" w:rsidRDefault="00CC416F">
      <w:r w:rsidRPr="00CC416F">
        <w:lastRenderedPageBreak/>
        <w:drawing>
          <wp:inline distT="0" distB="0" distL="0" distR="0" wp14:anchorId="73BE94E7" wp14:editId="516580D8">
            <wp:extent cx="5731510" cy="3223895"/>
            <wp:effectExtent l="0" t="0" r="0" b="1905"/>
            <wp:docPr id="1331616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16753" name=""/>
                    <pic:cNvPicPr/>
                  </pic:nvPicPr>
                  <pic:blipFill>
                    <a:blip r:embed="rId9"/>
                    <a:stretch>
                      <a:fillRect/>
                    </a:stretch>
                  </pic:blipFill>
                  <pic:spPr>
                    <a:xfrm>
                      <a:off x="0" y="0"/>
                      <a:ext cx="5731510" cy="3223895"/>
                    </a:xfrm>
                    <a:prstGeom prst="rect">
                      <a:avLst/>
                    </a:prstGeom>
                  </pic:spPr>
                </pic:pic>
              </a:graphicData>
            </a:graphic>
          </wp:inline>
        </w:drawing>
      </w:r>
    </w:p>
    <w:p w14:paraId="0D803EEF" w14:textId="77777777" w:rsidR="00CC416F" w:rsidRDefault="00CC416F"/>
    <w:p w14:paraId="0D1FD434" w14:textId="70FAA196" w:rsidR="00CC416F" w:rsidRDefault="00CC416F">
      <w:r w:rsidRPr="00CC416F">
        <w:drawing>
          <wp:inline distT="0" distB="0" distL="0" distR="0" wp14:anchorId="5A15E184" wp14:editId="5B7F6FFF">
            <wp:extent cx="5731510" cy="3223895"/>
            <wp:effectExtent l="0" t="0" r="0" b="1905"/>
            <wp:docPr id="133092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92160" name=""/>
                    <pic:cNvPicPr/>
                  </pic:nvPicPr>
                  <pic:blipFill>
                    <a:blip r:embed="rId10"/>
                    <a:stretch>
                      <a:fillRect/>
                    </a:stretch>
                  </pic:blipFill>
                  <pic:spPr>
                    <a:xfrm>
                      <a:off x="0" y="0"/>
                      <a:ext cx="5731510" cy="3223895"/>
                    </a:xfrm>
                    <a:prstGeom prst="rect">
                      <a:avLst/>
                    </a:prstGeom>
                  </pic:spPr>
                </pic:pic>
              </a:graphicData>
            </a:graphic>
          </wp:inline>
        </w:drawing>
      </w:r>
    </w:p>
    <w:p w14:paraId="64486FAA" w14:textId="77777777" w:rsidR="00CC416F" w:rsidRDefault="00CC416F"/>
    <w:p w14:paraId="08CA0849" w14:textId="0E300626" w:rsidR="00CC416F" w:rsidRDefault="00CC416F">
      <w:r w:rsidRPr="00CC416F">
        <w:lastRenderedPageBreak/>
        <w:drawing>
          <wp:inline distT="0" distB="0" distL="0" distR="0" wp14:anchorId="6368AACE" wp14:editId="4A3EAE58">
            <wp:extent cx="5731510" cy="3223895"/>
            <wp:effectExtent l="0" t="0" r="0" b="1905"/>
            <wp:docPr id="945644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44403" name=""/>
                    <pic:cNvPicPr/>
                  </pic:nvPicPr>
                  <pic:blipFill>
                    <a:blip r:embed="rId11"/>
                    <a:stretch>
                      <a:fillRect/>
                    </a:stretch>
                  </pic:blipFill>
                  <pic:spPr>
                    <a:xfrm>
                      <a:off x="0" y="0"/>
                      <a:ext cx="5731510" cy="3223895"/>
                    </a:xfrm>
                    <a:prstGeom prst="rect">
                      <a:avLst/>
                    </a:prstGeom>
                  </pic:spPr>
                </pic:pic>
              </a:graphicData>
            </a:graphic>
          </wp:inline>
        </w:drawing>
      </w:r>
    </w:p>
    <w:p w14:paraId="1D51CC1D" w14:textId="77777777" w:rsidR="00CC416F" w:rsidRDefault="00CC416F"/>
    <w:p w14:paraId="05A9CD6D" w14:textId="60B583D3" w:rsidR="00CC416F" w:rsidRDefault="00CC416F">
      <w:r w:rsidRPr="00CC416F">
        <w:drawing>
          <wp:inline distT="0" distB="0" distL="0" distR="0" wp14:anchorId="2E8F121E" wp14:editId="1919187C">
            <wp:extent cx="5731510" cy="3223895"/>
            <wp:effectExtent l="0" t="0" r="0" b="1905"/>
            <wp:docPr id="1686465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65866" name=""/>
                    <pic:cNvPicPr/>
                  </pic:nvPicPr>
                  <pic:blipFill>
                    <a:blip r:embed="rId12"/>
                    <a:stretch>
                      <a:fillRect/>
                    </a:stretch>
                  </pic:blipFill>
                  <pic:spPr>
                    <a:xfrm>
                      <a:off x="0" y="0"/>
                      <a:ext cx="5731510" cy="3223895"/>
                    </a:xfrm>
                    <a:prstGeom prst="rect">
                      <a:avLst/>
                    </a:prstGeom>
                  </pic:spPr>
                </pic:pic>
              </a:graphicData>
            </a:graphic>
          </wp:inline>
        </w:drawing>
      </w:r>
    </w:p>
    <w:p w14:paraId="1922A9D8" w14:textId="77777777" w:rsidR="00CC416F" w:rsidRDefault="00CC416F"/>
    <w:p w14:paraId="2E825E94" w14:textId="5D4DB4D1" w:rsidR="00CC416F" w:rsidRDefault="00CC416F">
      <w:r w:rsidRPr="00CC416F">
        <w:lastRenderedPageBreak/>
        <w:drawing>
          <wp:inline distT="0" distB="0" distL="0" distR="0" wp14:anchorId="091E990F" wp14:editId="4E8ABB57">
            <wp:extent cx="5731510" cy="3223895"/>
            <wp:effectExtent l="0" t="0" r="0" b="1905"/>
            <wp:docPr id="2051064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064501" name=""/>
                    <pic:cNvPicPr/>
                  </pic:nvPicPr>
                  <pic:blipFill>
                    <a:blip r:embed="rId13"/>
                    <a:stretch>
                      <a:fillRect/>
                    </a:stretch>
                  </pic:blipFill>
                  <pic:spPr>
                    <a:xfrm>
                      <a:off x="0" y="0"/>
                      <a:ext cx="5731510" cy="3223895"/>
                    </a:xfrm>
                    <a:prstGeom prst="rect">
                      <a:avLst/>
                    </a:prstGeom>
                  </pic:spPr>
                </pic:pic>
              </a:graphicData>
            </a:graphic>
          </wp:inline>
        </w:drawing>
      </w:r>
    </w:p>
    <w:p w14:paraId="455EB27C" w14:textId="77777777" w:rsidR="00CC416F" w:rsidRDefault="00CC416F"/>
    <w:p w14:paraId="69B3054C" w14:textId="77777777" w:rsidR="00CC416F" w:rsidRDefault="00CC416F"/>
    <w:p w14:paraId="73D78E4B" w14:textId="76950644" w:rsidR="00CC416F" w:rsidRDefault="00CC416F">
      <w:r w:rsidRPr="00CC416F">
        <w:drawing>
          <wp:inline distT="0" distB="0" distL="0" distR="0" wp14:anchorId="4E1E644D" wp14:editId="10DDC4B2">
            <wp:extent cx="5731510" cy="3223895"/>
            <wp:effectExtent l="0" t="0" r="0" b="1905"/>
            <wp:docPr id="2132858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858515" name=""/>
                    <pic:cNvPicPr/>
                  </pic:nvPicPr>
                  <pic:blipFill>
                    <a:blip r:embed="rId14"/>
                    <a:stretch>
                      <a:fillRect/>
                    </a:stretch>
                  </pic:blipFill>
                  <pic:spPr>
                    <a:xfrm>
                      <a:off x="0" y="0"/>
                      <a:ext cx="5731510" cy="3223895"/>
                    </a:xfrm>
                    <a:prstGeom prst="rect">
                      <a:avLst/>
                    </a:prstGeom>
                  </pic:spPr>
                </pic:pic>
              </a:graphicData>
            </a:graphic>
          </wp:inline>
        </w:drawing>
      </w:r>
    </w:p>
    <w:p w14:paraId="32029733" w14:textId="77777777" w:rsidR="00CC416F" w:rsidRDefault="00CC416F"/>
    <w:p w14:paraId="53C6EA35" w14:textId="713742CF" w:rsidR="00CC416F" w:rsidRDefault="00CC416F">
      <w:r w:rsidRPr="00CC416F">
        <w:lastRenderedPageBreak/>
        <w:drawing>
          <wp:inline distT="0" distB="0" distL="0" distR="0" wp14:anchorId="700AF0F0" wp14:editId="4410CEBD">
            <wp:extent cx="5731510" cy="3223895"/>
            <wp:effectExtent l="0" t="0" r="0" b="1905"/>
            <wp:docPr id="2099906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906136" name=""/>
                    <pic:cNvPicPr/>
                  </pic:nvPicPr>
                  <pic:blipFill>
                    <a:blip r:embed="rId15"/>
                    <a:stretch>
                      <a:fillRect/>
                    </a:stretch>
                  </pic:blipFill>
                  <pic:spPr>
                    <a:xfrm>
                      <a:off x="0" y="0"/>
                      <a:ext cx="5731510" cy="3223895"/>
                    </a:xfrm>
                    <a:prstGeom prst="rect">
                      <a:avLst/>
                    </a:prstGeom>
                  </pic:spPr>
                </pic:pic>
              </a:graphicData>
            </a:graphic>
          </wp:inline>
        </w:drawing>
      </w:r>
    </w:p>
    <w:sectPr w:rsidR="00CC416F" w:rsidSect="00952C5D">
      <w:headerReference w:type="default"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E713C" w14:textId="77777777" w:rsidR="00796893" w:rsidRDefault="00796893" w:rsidP="00952C5D">
      <w:pPr>
        <w:spacing w:after="0" w:line="240" w:lineRule="auto"/>
      </w:pPr>
      <w:r>
        <w:separator/>
      </w:r>
    </w:p>
  </w:endnote>
  <w:endnote w:type="continuationSeparator" w:id="0">
    <w:p w14:paraId="618648AF" w14:textId="77777777" w:rsidR="00796893" w:rsidRDefault="00796893" w:rsidP="00952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840278"/>
      <w:docPartObj>
        <w:docPartGallery w:val="Page Numbers (Bottom of Page)"/>
        <w:docPartUnique/>
      </w:docPartObj>
    </w:sdtPr>
    <w:sdtContent>
      <w:sdt>
        <w:sdtPr>
          <w:id w:val="-1769616900"/>
          <w:docPartObj>
            <w:docPartGallery w:val="Page Numbers (Top of Page)"/>
            <w:docPartUnique/>
          </w:docPartObj>
        </w:sdtPr>
        <w:sdtContent>
          <w:p w14:paraId="0FD66F8C" w14:textId="05354088" w:rsidR="00952C5D" w:rsidRDefault="00952C5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C00012F" w14:textId="77777777" w:rsidR="00952C5D" w:rsidRDefault="00952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28697" w14:textId="77777777" w:rsidR="00796893" w:rsidRDefault="00796893" w:rsidP="00952C5D">
      <w:pPr>
        <w:spacing w:after="0" w:line="240" w:lineRule="auto"/>
      </w:pPr>
      <w:r>
        <w:separator/>
      </w:r>
    </w:p>
  </w:footnote>
  <w:footnote w:type="continuationSeparator" w:id="0">
    <w:p w14:paraId="17DE975A" w14:textId="77777777" w:rsidR="00796893" w:rsidRDefault="00796893" w:rsidP="00952C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C1796" w14:textId="77777777" w:rsidR="00952C5D" w:rsidRDefault="00952C5D" w:rsidP="00952C5D">
    <w:pPr>
      <w:pStyle w:val="Header"/>
      <w:jc w:val="right"/>
    </w:pPr>
    <w:r w:rsidRPr="002979AE">
      <w:t>Entrepreneurship</w:t>
    </w:r>
  </w:p>
  <w:p w14:paraId="71139BCE" w14:textId="77777777" w:rsidR="00952C5D" w:rsidRDefault="00952C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A07"/>
    <w:rsid w:val="000046BF"/>
    <w:rsid w:val="00016F11"/>
    <w:rsid w:val="000A2A7C"/>
    <w:rsid w:val="000C4809"/>
    <w:rsid w:val="000F74C2"/>
    <w:rsid w:val="0015265C"/>
    <w:rsid w:val="00196ACF"/>
    <w:rsid w:val="001E7E01"/>
    <w:rsid w:val="001F3574"/>
    <w:rsid w:val="0026152E"/>
    <w:rsid w:val="002E6F62"/>
    <w:rsid w:val="00455B6A"/>
    <w:rsid w:val="004735FC"/>
    <w:rsid w:val="004C18AD"/>
    <w:rsid w:val="004D179D"/>
    <w:rsid w:val="004E23F2"/>
    <w:rsid w:val="00501F61"/>
    <w:rsid w:val="005707AC"/>
    <w:rsid w:val="005B68FC"/>
    <w:rsid w:val="005D7F60"/>
    <w:rsid w:val="005E7C6A"/>
    <w:rsid w:val="00646FB0"/>
    <w:rsid w:val="00651A41"/>
    <w:rsid w:val="0067291C"/>
    <w:rsid w:val="006C5A07"/>
    <w:rsid w:val="00773116"/>
    <w:rsid w:val="00796893"/>
    <w:rsid w:val="00854746"/>
    <w:rsid w:val="008E75F5"/>
    <w:rsid w:val="00952C5D"/>
    <w:rsid w:val="009E0FFE"/>
    <w:rsid w:val="00A00B6E"/>
    <w:rsid w:val="00A963E5"/>
    <w:rsid w:val="00AB4D51"/>
    <w:rsid w:val="00B51971"/>
    <w:rsid w:val="00C57A14"/>
    <w:rsid w:val="00C60F57"/>
    <w:rsid w:val="00CC416F"/>
    <w:rsid w:val="00CC429A"/>
    <w:rsid w:val="00E8181A"/>
    <w:rsid w:val="00E836FE"/>
    <w:rsid w:val="00E92360"/>
    <w:rsid w:val="00EC7CBE"/>
    <w:rsid w:val="00ED3D92"/>
    <w:rsid w:val="00F06710"/>
    <w:rsid w:val="00F80911"/>
    <w:rsid w:val="00FB4964"/>
    <w:rsid w:val="00FB616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E4A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C5D"/>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4D179D"/>
    <w:pPr>
      <w:keepNext/>
      <w:keepLines/>
      <w:spacing w:before="400" w:after="120"/>
      <w:outlineLvl w:val="0"/>
    </w:pPr>
    <w:rPr>
      <w:rFonts w:cs="Arial"/>
      <w:b/>
      <w:sz w:val="28"/>
      <w:szCs w:val="21"/>
      <w:shd w:val="clear" w:color="auto" w:fill="FFFFFF"/>
    </w:rPr>
  </w:style>
  <w:style w:type="paragraph" w:styleId="Heading2">
    <w:name w:val="heading 2"/>
    <w:basedOn w:val="Normal"/>
    <w:next w:val="Normal"/>
    <w:link w:val="Heading2Char"/>
    <w:autoRedefine/>
    <w:rsid w:val="00EC7CBE"/>
    <w:pPr>
      <w:keepNext/>
      <w:keepLines/>
      <w:spacing w:before="360" w:after="120"/>
      <w:outlineLvl w:val="1"/>
    </w:pPr>
    <w:rPr>
      <w:rFonts w:eastAsia="Arial" w:cs="Arial"/>
      <w:b/>
      <w:sz w:val="26"/>
      <w:szCs w:val="32"/>
      <w:lang w:v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79D"/>
    <w:rPr>
      <w:rFonts w:ascii="Times New Roman" w:eastAsia="PMingLiU" w:hAnsi="Times New Roman" w:cs="Arial"/>
      <w:b/>
      <w:kern w:val="0"/>
      <w:sz w:val="28"/>
      <w:szCs w:val="21"/>
      <w:lang w:val="en-GB"/>
      <w14:ligatures w14:val="none"/>
    </w:rPr>
  </w:style>
  <w:style w:type="character" w:customStyle="1" w:styleId="Heading2Char">
    <w:name w:val="Heading 2 Char"/>
    <w:basedOn w:val="DefaultParagraphFont"/>
    <w:link w:val="Heading2"/>
    <w:rsid w:val="00EC7CBE"/>
    <w:rPr>
      <w:rFonts w:ascii="Times New Roman" w:eastAsia="Arial" w:hAnsi="Times New Roman" w:cs="Arial"/>
      <w:b/>
      <w:kern w:val="0"/>
      <w:sz w:val="26"/>
      <w:szCs w:val="32"/>
      <w:lang w:val=""/>
      <w14:ligatures w14:val="none"/>
    </w:rPr>
  </w:style>
  <w:style w:type="paragraph" w:styleId="Header">
    <w:name w:val="header"/>
    <w:basedOn w:val="Normal"/>
    <w:link w:val="HeaderChar"/>
    <w:uiPriority w:val="99"/>
    <w:unhideWhenUsed/>
    <w:rsid w:val="00952C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C5D"/>
    <w:rPr>
      <w:rFonts w:ascii="Times New Roman" w:hAnsi="Times New Roman"/>
      <w:kern w:val="0"/>
      <w:sz w:val="24"/>
      <w:lang w:val="en-GB"/>
      <w14:ligatures w14:val="none"/>
    </w:rPr>
  </w:style>
  <w:style w:type="paragraph" w:styleId="Footer">
    <w:name w:val="footer"/>
    <w:basedOn w:val="Normal"/>
    <w:link w:val="FooterChar"/>
    <w:uiPriority w:val="99"/>
    <w:unhideWhenUsed/>
    <w:rsid w:val="00952C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C5D"/>
    <w:rPr>
      <w:rFonts w:ascii="Times New Roman" w:hAnsi="Times New Roman"/>
      <w:kern w:val="0"/>
      <w:sz w:val="24"/>
      <w:lang w:val="en-GB"/>
      <w14:ligatures w14:val="none"/>
    </w:rPr>
  </w:style>
  <w:style w:type="table" w:styleId="TableGrid">
    <w:name w:val="Table Grid"/>
    <w:basedOn w:val="TableNormal"/>
    <w:uiPriority w:val="39"/>
    <w:rsid w:val="00B519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7A14"/>
    <w:pPr>
      <w:ind w:left="720"/>
      <w:contextualSpacing/>
    </w:pPr>
  </w:style>
  <w:style w:type="paragraph" w:styleId="TOCHeading">
    <w:name w:val="TOC Heading"/>
    <w:basedOn w:val="Heading1"/>
    <w:next w:val="Normal"/>
    <w:uiPriority w:val="39"/>
    <w:unhideWhenUsed/>
    <w:qFormat/>
    <w:rsid w:val="00E836FE"/>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shd w:val="clear" w:color="auto" w:fill="auto"/>
      <w:lang w:val="en-US"/>
    </w:rPr>
  </w:style>
  <w:style w:type="paragraph" w:styleId="TOC1">
    <w:name w:val="toc 1"/>
    <w:basedOn w:val="Normal"/>
    <w:next w:val="Normal"/>
    <w:autoRedefine/>
    <w:uiPriority w:val="39"/>
    <w:unhideWhenUsed/>
    <w:rsid w:val="00E836FE"/>
    <w:pPr>
      <w:spacing w:after="100"/>
    </w:pPr>
  </w:style>
  <w:style w:type="character" w:styleId="Hyperlink">
    <w:name w:val="Hyperlink"/>
    <w:basedOn w:val="DefaultParagraphFont"/>
    <w:uiPriority w:val="99"/>
    <w:unhideWhenUsed/>
    <w:rsid w:val="00E836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F96D6F-74C1-421D-BBFD-C62DF11BC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2705</Words>
  <Characters>15424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2023-11-24T11:03:00Z</dcterms:created>
  <dcterms:modified xsi:type="dcterms:W3CDTF">2023-11-25T19:44:00Z</dcterms:modified>
</cp:coreProperties>
</file>