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0C90ED" w14:textId="30ABEEE5" w:rsidR="00D80671" w:rsidRPr="00D80671" w:rsidRDefault="00617BD6" w:rsidP="00D80671">
      <w:pPr>
        <w:spacing w:line="276" w:lineRule="auto"/>
        <w:rPr>
          <w:b/>
        </w:rPr>
      </w:pPr>
      <w:r w:rsidRPr="004C6570">
        <w:rPr>
          <w:b/>
          <w:noProof/>
        </w:rPr>
        <w:drawing>
          <wp:inline distT="0" distB="0" distL="0" distR="0" wp14:anchorId="4731D729" wp14:editId="7003D00C">
            <wp:extent cx="1418897" cy="707529"/>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446974" cy="721530"/>
                    </a:xfrm>
                    <a:prstGeom prst="rect">
                      <a:avLst/>
                    </a:prstGeom>
                    <a:noFill/>
                  </pic:spPr>
                </pic:pic>
              </a:graphicData>
            </a:graphic>
          </wp:inline>
        </w:drawing>
      </w:r>
    </w:p>
    <w:p w14:paraId="5D6D257B" w14:textId="77777777" w:rsidR="00D80671" w:rsidRDefault="00D80671" w:rsidP="00D80671">
      <w:pPr>
        <w:spacing w:line="276" w:lineRule="auto"/>
        <w:rPr>
          <w:bCs/>
        </w:rPr>
      </w:pPr>
    </w:p>
    <w:p w14:paraId="242B6714" w14:textId="77777777" w:rsidR="00D80671" w:rsidRDefault="00D80671" w:rsidP="00D80671">
      <w:pPr>
        <w:spacing w:line="276" w:lineRule="auto"/>
        <w:rPr>
          <w:bCs/>
        </w:rPr>
      </w:pPr>
    </w:p>
    <w:p w14:paraId="0E5F3416" w14:textId="4A777E2C" w:rsidR="00D80671" w:rsidRPr="00F20CFE" w:rsidRDefault="00D80671" w:rsidP="00D80671">
      <w:pPr>
        <w:spacing w:line="276" w:lineRule="auto"/>
        <w:rPr>
          <w:b/>
          <w:bCs/>
        </w:rPr>
      </w:pPr>
      <w:r w:rsidRPr="00F20CFE">
        <w:rPr>
          <w:b/>
          <w:bCs/>
          <w:sz w:val="36"/>
          <w:szCs w:val="36"/>
        </w:rPr>
        <w:t xml:space="preserve">                              Student Learning Log</w:t>
      </w:r>
    </w:p>
    <w:p w14:paraId="2FB54FB4" w14:textId="77777777" w:rsidR="00D80671" w:rsidRDefault="00D80671" w:rsidP="00D80671">
      <w:pPr>
        <w:spacing w:line="276" w:lineRule="auto"/>
        <w:rPr>
          <w:bCs/>
        </w:rPr>
      </w:pPr>
    </w:p>
    <w:p w14:paraId="23091D0E" w14:textId="77777777" w:rsidR="00D80671" w:rsidRDefault="00D80671" w:rsidP="00D80671">
      <w:pPr>
        <w:spacing w:line="276" w:lineRule="auto"/>
        <w:rPr>
          <w:bCs/>
        </w:rPr>
      </w:pPr>
    </w:p>
    <w:p w14:paraId="06B3896E" w14:textId="77777777" w:rsidR="00D80671" w:rsidRDefault="00D80671" w:rsidP="00D80671">
      <w:pPr>
        <w:spacing w:line="276" w:lineRule="auto"/>
        <w:rPr>
          <w:bCs/>
        </w:rPr>
      </w:pPr>
    </w:p>
    <w:p w14:paraId="74EEE817" w14:textId="77777777" w:rsidR="00D80671" w:rsidRDefault="00D80671" w:rsidP="00D80671">
      <w:pPr>
        <w:spacing w:line="276" w:lineRule="auto"/>
        <w:rPr>
          <w:bCs/>
        </w:rPr>
      </w:pPr>
    </w:p>
    <w:p w14:paraId="2857238B" w14:textId="77777777" w:rsidR="00D80671" w:rsidRDefault="00D80671" w:rsidP="00D80671">
      <w:pPr>
        <w:spacing w:line="276" w:lineRule="auto"/>
        <w:rPr>
          <w:bCs/>
        </w:rPr>
      </w:pPr>
    </w:p>
    <w:p w14:paraId="1462C64E" w14:textId="77777777" w:rsidR="00D80671" w:rsidRDefault="00D80671" w:rsidP="00D80671">
      <w:pPr>
        <w:spacing w:line="276" w:lineRule="auto"/>
        <w:rPr>
          <w:bCs/>
        </w:rPr>
      </w:pPr>
    </w:p>
    <w:p w14:paraId="36E10BF0" w14:textId="2FAC793B" w:rsidR="00D80671" w:rsidRPr="0053286B" w:rsidRDefault="00D80671" w:rsidP="00D80671">
      <w:pPr>
        <w:spacing w:line="276" w:lineRule="auto"/>
        <w:rPr>
          <w:bCs/>
        </w:rPr>
      </w:pPr>
      <w:r w:rsidRPr="0053286B">
        <w:rPr>
          <w:bCs/>
        </w:rPr>
        <w:t xml:space="preserve">Module: Managing Food &amp; Beverage Operations </w:t>
      </w:r>
    </w:p>
    <w:p w14:paraId="7293B965" w14:textId="77777777" w:rsidR="00D80671" w:rsidRPr="0053286B" w:rsidRDefault="00D80671" w:rsidP="00D80671">
      <w:pPr>
        <w:spacing w:line="276" w:lineRule="auto"/>
        <w:rPr>
          <w:bCs/>
        </w:rPr>
      </w:pPr>
      <w:r w:rsidRPr="0053286B">
        <w:rPr>
          <w:bCs/>
        </w:rPr>
        <w:t xml:space="preserve">Module code: BMIH6002 </w:t>
      </w:r>
    </w:p>
    <w:p w14:paraId="283C5546" w14:textId="77777777" w:rsidR="00D80671" w:rsidRPr="0053286B" w:rsidRDefault="00D80671" w:rsidP="00D80671">
      <w:pPr>
        <w:spacing w:line="276" w:lineRule="auto"/>
        <w:rPr>
          <w:bCs/>
        </w:rPr>
      </w:pPr>
      <w:r w:rsidRPr="0053286B">
        <w:rPr>
          <w:bCs/>
        </w:rPr>
        <w:t>Student Name: Roxana Pesu</w:t>
      </w:r>
    </w:p>
    <w:p w14:paraId="2DA02264" w14:textId="77777777" w:rsidR="00D80671" w:rsidRPr="0053286B" w:rsidRDefault="00D80671" w:rsidP="00D80671">
      <w:pPr>
        <w:spacing w:line="276" w:lineRule="auto"/>
        <w:rPr>
          <w:bCs/>
        </w:rPr>
      </w:pPr>
      <w:r w:rsidRPr="0053286B">
        <w:rPr>
          <w:bCs/>
        </w:rPr>
        <w:t>Student ID: 2243649</w:t>
      </w:r>
    </w:p>
    <w:p w14:paraId="73542680" w14:textId="77777777" w:rsidR="00D80671" w:rsidRPr="0053286B" w:rsidRDefault="00D80671" w:rsidP="00D80671">
      <w:pPr>
        <w:spacing w:line="276" w:lineRule="auto"/>
        <w:rPr>
          <w:bCs/>
        </w:rPr>
      </w:pPr>
      <w:r w:rsidRPr="0053286B">
        <w:rPr>
          <w:bCs/>
        </w:rPr>
        <w:t xml:space="preserve">Module Lead: </w:t>
      </w:r>
      <w:r w:rsidRPr="0053286B">
        <w:rPr>
          <w:rFonts w:cs="Times New Roman"/>
          <w:bCs/>
        </w:rPr>
        <w:t>Jessica Newport</w:t>
      </w:r>
    </w:p>
    <w:p w14:paraId="0B70232B" w14:textId="77777777" w:rsidR="004C6570" w:rsidRDefault="004C6570" w:rsidP="004C6570">
      <w:pPr>
        <w:spacing w:line="276" w:lineRule="auto"/>
      </w:pPr>
    </w:p>
    <w:p w14:paraId="6801EE61" w14:textId="77777777" w:rsidR="008966D5" w:rsidRPr="008966D5" w:rsidRDefault="008966D5" w:rsidP="008966D5">
      <w:pPr>
        <w:spacing w:line="276" w:lineRule="auto"/>
        <w:jc w:val="center"/>
        <w:rPr>
          <w:b/>
          <w:u w:val="single"/>
        </w:rPr>
      </w:pPr>
      <w:r w:rsidRPr="008966D5">
        <w:rPr>
          <w:b/>
          <w:u w:val="single"/>
        </w:rPr>
        <w:t>AI Acknowledgement</w:t>
      </w:r>
    </w:p>
    <w:p w14:paraId="2D22DD33" w14:textId="77777777" w:rsidR="00013DFA" w:rsidRPr="008966D5" w:rsidRDefault="00333D00" w:rsidP="008966D5">
      <w:r w:rsidRPr="008966D5">
        <w:t>I acknowledge the use of the AI tool (</w:t>
      </w:r>
      <w:proofErr w:type="spellStart"/>
      <w:r w:rsidRPr="008966D5">
        <w:t>Chatgpt</w:t>
      </w:r>
      <w:proofErr w:type="spellEnd"/>
      <w:r w:rsidRPr="008966D5">
        <w:t xml:space="preserve">) to find any grammatical </w:t>
      </w:r>
      <w:r w:rsidR="008B4F44">
        <w:t>mistakes in my essay from 25</w:t>
      </w:r>
      <w:r w:rsidRPr="008966D5">
        <w:rPr>
          <w:vertAlign w:val="superscript"/>
        </w:rPr>
        <w:t>th</w:t>
      </w:r>
      <w:r w:rsidRPr="008966D5">
        <w:t xml:space="preserve"> October 2025</w:t>
      </w:r>
      <w:r w:rsidR="008B4F44">
        <w:t xml:space="preserve"> to 28</w:t>
      </w:r>
      <w:r w:rsidRPr="008966D5">
        <w:rPr>
          <w:vertAlign w:val="superscript"/>
        </w:rPr>
        <w:t>th</w:t>
      </w:r>
      <w:r w:rsidR="008966D5">
        <w:t xml:space="preserve"> </w:t>
      </w:r>
      <w:r w:rsidRPr="008966D5">
        <w:t xml:space="preserve">October 2025 with the following prompt. </w:t>
      </w:r>
    </w:p>
    <w:p w14:paraId="2D8CBED3" w14:textId="77777777" w:rsidR="008966D5" w:rsidRDefault="008966D5" w:rsidP="008966D5">
      <w:pPr>
        <w:pStyle w:val="ListParagraph"/>
        <w:numPr>
          <w:ilvl w:val="0"/>
          <w:numId w:val="3"/>
        </w:numPr>
      </w:pPr>
      <w:r w:rsidRPr="008966D5">
        <w:t>Kindly read through my writing and indicate whether there are grammar errors.</w:t>
      </w:r>
    </w:p>
    <w:p w14:paraId="0B818191" w14:textId="77777777" w:rsidR="00013DFA" w:rsidRPr="008966D5" w:rsidRDefault="00333D00" w:rsidP="008966D5">
      <w:r w:rsidRPr="008966D5">
        <w:t>However, I confirm that no AI-generated text is incorporated throughout the report, and I have properly cited all sources.</w:t>
      </w:r>
    </w:p>
    <w:p w14:paraId="02545426" w14:textId="77777777" w:rsidR="008966D5" w:rsidRDefault="008966D5" w:rsidP="008966D5">
      <w:r>
        <w:br w:type="page"/>
      </w:r>
    </w:p>
    <w:sdt>
      <w:sdtPr>
        <w:id w:val="867417357"/>
        <w:docPartObj>
          <w:docPartGallery w:val="Table of Contents"/>
          <w:docPartUnique/>
        </w:docPartObj>
      </w:sdtPr>
      <w:sdtEndPr>
        <w:rPr>
          <w:rFonts w:ascii="Times New Roman" w:eastAsiaTheme="minorHAnsi" w:hAnsi="Times New Roman" w:cstheme="minorBidi"/>
          <w:noProof/>
          <w:color w:val="auto"/>
          <w:sz w:val="24"/>
          <w:szCs w:val="22"/>
          <w:lang w:eastAsia="en-US"/>
        </w:rPr>
      </w:sdtEndPr>
      <w:sdtContent>
        <w:p w14:paraId="178E10E6" w14:textId="098DA405" w:rsidR="00110A1A" w:rsidRDefault="00110A1A">
          <w:pPr>
            <w:pStyle w:val="TOCHeading"/>
          </w:pPr>
          <w:r>
            <w:t>Table of Contents</w:t>
          </w:r>
        </w:p>
        <w:p w14:paraId="0AF7F83F" w14:textId="4FFAB1BA" w:rsidR="00110A1A" w:rsidRDefault="00110A1A">
          <w:pPr>
            <w:pStyle w:val="TOC1"/>
            <w:tabs>
              <w:tab w:val="right" w:leader="dot" w:pos="9350"/>
            </w:tabs>
            <w:rPr>
              <w:rFonts w:eastAsiaTheme="minorEastAsia" w:cstheme="minorBidi"/>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13920160" w:history="1">
            <w:r w:rsidRPr="009E390A">
              <w:rPr>
                <w:rStyle w:val="Hyperlink"/>
                <w:noProof/>
              </w:rPr>
              <w:t>Introduction</w:t>
            </w:r>
            <w:r>
              <w:rPr>
                <w:noProof/>
                <w:webHidden/>
              </w:rPr>
              <w:tab/>
            </w:r>
            <w:r>
              <w:rPr>
                <w:noProof/>
                <w:webHidden/>
              </w:rPr>
              <w:fldChar w:fldCharType="begin"/>
            </w:r>
            <w:r>
              <w:rPr>
                <w:noProof/>
                <w:webHidden/>
              </w:rPr>
              <w:instrText xml:space="preserve"> PAGEREF _Toc213920160 \h </w:instrText>
            </w:r>
            <w:r>
              <w:rPr>
                <w:noProof/>
                <w:webHidden/>
              </w:rPr>
            </w:r>
            <w:r>
              <w:rPr>
                <w:noProof/>
                <w:webHidden/>
              </w:rPr>
              <w:fldChar w:fldCharType="separate"/>
            </w:r>
            <w:r>
              <w:rPr>
                <w:noProof/>
                <w:webHidden/>
              </w:rPr>
              <w:t>3</w:t>
            </w:r>
            <w:r>
              <w:rPr>
                <w:noProof/>
                <w:webHidden/>
              </w:rPr>
              <w:fldChar w:fldCharType="end"/>
            </w:r>
          </w:hyperlink>
        </w:p>
        <w:p w14:paraId="65FB38EA" w14:textId="7788D1A7" w:rsidR="00110A1A" w:rsidRDefault="00110A1A">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213920161" w:history="1">
            <w:r w:rsidRPr="009E390A">
              <w:rPr>
                <w:rStyle w:val="Hyperlink"/>
                <w:noProof/>
              </w:rPr>
              <w:t>Reflective Learning Log – Hotel Ramada Bristol West</w:t>
            </w:r>
            <w:r>
              <w:rPr>
                <w:noProof/>
                <w:webHidden/>
              </w:rPr>
              <w:tab/>
            </w:r>
            <w:r>
              <w:rPr>
                <w:noProof/>
                <w:webHidden/>
              </w:rPr>
              <w:fldChar w:fldCharType="begin"/>
            </w:r>
            <w:r>
              <w:rPr>
                <w:noProof/>
                <w:webHidden/>
              </w:rPr>
              <w:instrText xml:space="preserve"> PAGEREF _Toc213920161 \h </w:instrText>
            </w:r>
            <w:r>
              <w:rPr>
                <w:noProof/>
                <w:webHidden/>
              </w:rPr>
            </w:r>
            <w:r>
              <w:rPr>
                <w:noProof/>
                <w:webHidden/>
              </w:rPr>
              <w:fldChar w:fldCharType="separate"/>
            </w:r>
            <w:r>
              <w:rPr>
                <w:noProof/>
                <w:webHidden/>
              </w:rPr>
              <w:t>4</w:t>
            </w:r>
            <w:r>
              <w:rPr>
                <w:noProof/>
                <w:webHidden/>
              </w:rPr>
              <w:fldChar w:fldCharType="end"/>
            </w:r>
          </w:hyperlink>
        </w:p>
        <w:p w14:paraId="71C35367" w14:textId="686D85D3" w:rsidR="00110A1A" w:rsidRDefault="00110A1A">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13920162" w:history="1">
            <w:r w:rsidRPr="009E390A">
              <w:rPr>
                <w:rStyle w:val="Hyperlink"/>
                <w:noProof/>
              </w:rPr>
              <w:t>Description</w:t>
            </w:r>
            <w:r>
              <w:rPr>
                <w:noProof/>
                <w:webHidden/>
              </w:rPr>
              <w:tab/>
            </w:r>
            <w:r>
              <w:rPr>
                <w:noProof/>
                <w:webHidden/>
              </w:rPr>
              <w:fldChar w:fldCharType="begin"/>
            </w:r>
            <w:r>
              <w:rPr>
                <w:noProof/>
                <w:webHidden/>
              </w:rPr>
              <w:instrText xml:space="preserve"> PAGEREF _Toc213920162 \h </w:instrText>
            </w:r>
            <w:r>
              <w:rPr>
                <w:noProof/>
                <w:webHidden/>
              </w:rPr>
            </w:r>
            <w:r>
              <w:rPr>
                <w:noProof/>
                <w:webHidden/>
              </w:rPr>
              <w:fldChar w:fldCharType="separate"/>
            </w:r>
            <w:r>
              <w:rPr>
                <w:noProof/>
                <w:webHidden/>
              </w:rPr>
              <w:t>4</w:t>
            </w:r>
            <w:r>
              <w:rPr>
                <w:noProof/>
                <w:webHidden/>
              </w:rPr>
              <w:fldChar w:fldCharType="end"/>
            </w:r>
          </w:hyperlink>
        </w:p>
        <w:p w14:paraId="6D6393EC" w14:textId="2D619D9A" w:rsidR="00110A1A" w:rsidRDefault="00110A1A">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13920163" w:history="1">
            <w:r w:rsidRPr="009E390A">
              <w:rPr>
                <w:rStyle w:val="Hyperlink"/>
                <w:noProof/>
              </w:rPr>
              <w:t>Feelings</w:t>
            </w:r>
            <w:r>
              <w:rPr>
                <w:noProof/>
                <w:webHidden/>
              </w:rPr>
              <w:tab/>
            </w:r>
            <w:r>
              <w:rPr>
                <w:noProof/>
                <w:webHidden/>
              </w:rPr>
              <w:fldChar w:fldCharType="begin"/>
            </w:r>
            <w:r>
              <w:rPr>
                <w:noProof/>
                <w:webHidden/>
              </w:rPr>
              <w:instrText xml:space="preserve"> PAGEREF _Toc213920163 \h </w:instrText>
            </w:r>
            <w:r>
              <w:rPr>
                <w:noProof/>
                <w:webHidden/>
              </w:rPr>
            </w:r>
            <w:r>
              <w:rPr>
                <w:noProof/>
                <w:webHidden/>
              </w:rPr>
              <w:fldChar w:fldCharType="separate"/>
            </w:r>
            <w:r>
              <w:rPr>
                <w:noProof/>
                <w:webHidden/>
              </w:rPr>
              <w:t>4</w:t>
            </w:r>
            <w:r>
              <w:rPr>
                <w:noProof/>
                <w:webHidden/>
              </w:rPr>
              <w:fldChar w:fldCharType="end"/>
            </w:r>
          </w:hyperlink>
        </w:p>
        <w:p w14:paraId="202EA82B" w14:textId="22972752" w:rsidR="00110A1A" w:rsidRDefault="00110A1A">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13920164" w:history="1">
            <w:r w:rsidRPr="009E390A">
              <w:rPr>
                <w:rStyle w:val="Hyperlink"/>
                <w:noProof/>
              </w:rPr>
              <w:t>Evaluation</w:t>
            </w:r>
            <w:r>
              <w:rPr>
                <w:noProof/>
                <w:webHidden/>
              </w:rPr>
              <w:tab/>
            </w:r>
            <w:r>
              <w:rPr>
                <w:noProof/>
                <w:webHidden/>
              </w:rPr>
              <w:fldChar w:fldCharType="begin"/>
            </w:r>
            <w:r>
              <w:rPr>
                <w:noProof/>
                <w:webHidden/>
              </w:rPr>
              <w:instrText xml:space="preserve"> PAGEREF _Toc213920164 \h </w:instrText>
            </w:r>
            <w:r>
              <w:rPr>
                <w:noProof/>
                <w:webHidden/>
              </w:rPr>
            </w:r>
            <w:r>
              <w:rPr>
                <w:noProof/>
                <w:webHidden/>
              </w:rPr>
              <w:fldChar w:fldCharType="separate"/>
            </w:r>
            <w:r>
              <w:rPr>
                <w:noProof/>
                <w:webHidden/>
              </w:rPr>
              <w:t>4</w:t>
            </w:r>
            <w:r>
              <w:rPr>
                <w:noProof/>
                <w:webHidden/>
              </w:rPr>
              <w:fldChar w:fldCharType="end"/>
            </w:r>
          </w:hyperlink>
        </w:p>
        <w:p w14:paraId="38F62E99" w14:textId="072AF116" w:rsidR="00110A1A" w:rsidRDefault="00110A1A">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13920165" w:history="1">
            <w:r w:rsidRPr="009E390A">
              <w:rPr>
                <w:rStyle w:val="Hyperlink"/>
                <w:noProof/>
              </w:rPr>
              <w:t>Analysis</w:t>
            </w:r>
            <w:r>
              <w:rPr>
                <w:noProof/>
                <w:webHidden/>
              </w:rPr>
              <w:tab/>
            </w:r>
            <w:r>
              <w:rPr>
                <w:noProof/>
                <w:webHidden/>
              </w:rPr>
              <w:fldChar w:fldCharType="begin"/>
            </w:r>
            <w:r>
              <w:rPr>
                <w:noProof/>
                <w:webHidden/>
              </w:rPr>
              <w:instrText xml:space="preserve"> PAGEREF _Toc213920165 \h </w:instrText>
            </w:r>
            <w:r>
              <w:rPr>
                <w:noProof/>
                <w:webHidden/>
              </w:rPr>
            </w:r>
            <w:r>
              <w:rPr>
                <w:noProof/>
                <w:webHidden/>
              </w:rPr>
              <w:fldChar w:fldCharType="separate"/>
            </w:r>
            <w:r>
              <w:rPr>
                <w:noProof/>
                <w:webHidden/>
              </w:rPr>
              <w:t>5</w:t>
            </w:r>
            <w:r>
              <w:rPr>
                <w:noProof/>
                <w:webHidden/>
              </w:rPr>
              <w:fldChar w:fldCharType="end"/>
            </w:r>
          </w:hyperlink>
        </w:p>
        <w:p w14:paraId="5766672B" w14:textId="75B9EEC0" w:rsidR="00110A1A" w:rsidRDefault="00110A1A">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13920166" w:history="1">
            <w:r w:rsidRPr="009E390A">
              <w:rPr>
                <w:rStyle w:val="Hyperlink"/>
                <w:noProof/>
              </w:rPr>
              <w:t>Conclusion</w:t>
            </w:r>
            <w:r>
              <w:rPr>
                <w:noProof/>
                <w:webHidden/>
              </w:rPr>
              <w:tab/>
            </w:r>
            <w:r>
              <w:rPr>
                <w:noProof/>
                <w:webHidden/>
              </w:rPr>
              <w:fldChar w:fldCharType="begin"/>
            </w:r>
            <w:r>
              <w:rPr>
                <w:noProof/>
                <w:webHidden/>
              </w:rPr>
              <w:instrText xml:space="preserve"> PAGEREF _Toc213920166 \h </w:instrText>
            </w:r>
            <w:r>
              <w:rPr>
                <w:noProof/>
                <w:webHidden/>
              </w:rPr>
            </w:r>
            <w:r>
              <w:rPr>
                <w:noProof/>
                <w:webHidden/>
              </w:rPr>
              <w:fldChar w:fldCharType="separate"/>
            </w:r>
            <w:r>
              <w:rPr>
                <w:noProof/>
                <w:webHidden/>
              </w:rPr>
              <w:t>6</w:t>
            </w:r>
            <w:r>
              <w:rPr>
                <w:noProof/>
                <w:webHidden/>
              </w:rPr>
              <w:fldChar w:fldCharType="end"/>
            </w:r>
          </w:hyperlink>
        </w:p>
        <w:p w14:paraId="0E90B052" w14:textId="721CF382" w:rsidR="00110A1A" w:rsidRDefault="00110A1A">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13920167" w:history="1">
            <w:r w:rsidRPr="009E390A">
              <w:rPr>
                <w:rStyle w:val="Hyperlink"/>
                <w:noProof/>
              </w:rPr>
              <w:t>Action plan</w:t>
            </w:r>
            <w:r>
              <w:rPr>
                <w:noProof/>
                <w:webHidden/>
              </w:rPr>
              <w:tab/>
            </w:r>
            <w:r>
              <w:rPr>
                <w:noProof/>
                <w:webHidden/>
              </w:rPr>
              <w:fldChar w:fldCharType="begin"/>
            </w:r>
            <w:r>
              <w:rPr>
                <w:noProof/>
                <w:webHidden/>
              </w:rPr>
              <w:instrText xml:space="preserve"> PAGEREF _Toc213920167 \h </w:instrText>
            </w:r>
            <w:r>
              <w:rPr>
                <w:noProof/>
                <w:webHidden/>
              </w:rPr>
            </w:r>
            <w:r>
              <w:rPr>
                <w:noProof/>
                <w:webHidden/>
              </w:rPr>
              <w:fldChar w:fldCharType="separate"/>
            </w:r>
            <w:r>
              <w:rPr>
                <w:noProof/>
                <w:webHidden/>
              </w:rPr>
              <w:t>6</w:t>
            </w:r>
            <w:r>
              <w:rPr>
                <w:noProof/>
                <w:webHidden/>
              </w:rPr>
              <w:fldChar w:fldCharType="end"/>
            </w:r>
          </w:hyperlink>
        </w:p>
        <w:p w14:paraId="5FC8E924" w14:textId="0C3F93DE" w:rsidR="00110A1A" w:rsidRDefault="00110A1A">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213920168" w:history="1">
            <w:r w:rsidRPr="009E390A">
              <w:rPr>
                <w:rStyle w:val="Hyperlink"/>
                <w:noProof/>
              </w:rPr>
              <w:t>Conclusion</w:t>
            </w:r>
            <w:r>
              <w:rPr>
                <w:noProof/>
                <w:webHidden/>
              </w:rPr>
              <w:tab/>
            </w:r>
            <w:r>
              <w:rPr>
                <w:noProof/>
                <w:webHidden/>
              </w:rPr>
              <w:fldChar w:fldCharType="begin"/>
            </w:r>
            <w:r>
              <w:rPr>
                <w:noProof/>
                <w:webHidden/>
              </w:rPr>
              <w:instrText xml:space="preserve"> PAGEREF _Toc213920168 \h </w:instrText>
            </w:r>
            <w:r>
              <w:rPr>
                <w:noProof/>
                <w:webHidden/>
              </w:rPr>
            </w:r>
            <w:r>
              <w:rPr>
                <w:noProof/>
                <w:webHidden/>
              </w:rPr>
              <w:fldChar w:fldCharType="separate"/>
            </w:r>
            <w:r>
              <w:rPr>
                <w:noProof/>
                <w:webHidden/>
              </w:rPr>
              <w:t>8</w:t>
            </w:r>
            <w:r>
              <w:rPr>
                <w:noProof/>
                <w:webHidden/>
              </w:rPr>
              <w:fldChar w:fldCharType="end"/>
            </w:r>
          </w:hyperlink>
        </w:p>
        <w:p w14:paraId="39A5027D" w14:textId="098FEE95" w:rsidR="00110A1A" w:rsidRDefault="00110A1A">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213920169" w:history="1">
            <w:r w:rsidRPr="009E390A">
              <w:rPr>
                <w:rStyle w:val="Hyperlink"/>
                <w:noProof/>
              </w:rPr>
              <w:t>Appendix: Learning Objectives</w:t>
            </w:r>
            <w:r>
              <w:rPr>
                <w:noProof/>
                <w:webHidden/>
              </w:rPr>
              <w:tab/>
            </w:r>
            <w:r>
              <w:rPr>
                <w:noProof/>
                <w:webHidden/>
              </w:rPr>
              <w:fldChar w:fldCharType="begin"/>
            </w:r>
            <w:r>
              <w:rPr>
                <w:noProof/>
                <w:webHidden/>
              </w:rPr>
              <w:instrText xml:space="preserve"> PAGEREF _Toc213920169 \h </w:instrText>
            </w:r>
            <w:r>
              <w:rPr>
                <w:noProof/>
                <w:webHidden/>
              </w:rPr>
            </w:r>
            <w:r>
              <w:rPr>
                <w:noProof/>
                <w:webHidden/>
              </w:rPr>
              <w:fldChar w:fldCharType="separate"/>
            </w:r>
            <w:r>
              <w:rPr>
                <w:noProof/>
                <w:webHidden/>
              </w:rPr>
              <w:t>9</w:t>
            </w:r>
            <w:r>
              <w:rPr>
                <w:noProof/>
                <w:webHidden/>
              </w:rPr>
              <w:fldChar w:fldCharType="end"/>
            </w:r>
          </w:hyperlink>
        </w:p>
        <w:p w14:paraId="0A5D4B48" w14:textId="0231E2E1" w:rsidR="00110A1A" w:rsidRDefault="00110A1A">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213920170" w:history="1">
            <w:r w:rsidRPr="009E390A">
              <w:rPr>
                <w:rStyle w:val="Hyperlink"/>
                <w:noProof/>
              </w:rPr>
              <w:t>Reference</w:t>
            </w:r>
            <w:r>
              <w:rPr>
                <w:noProof/>
                <w:webHidden/>
              </w:rPr>
              <w:tab/>
            </w:r>
            <w:r>
              <w:rPr>
                <w:noProof/>
                <w:webHidden/>
              </w:rPr>
              <w:fldChar w:fldCharType="begin"/>
            </w:r>
            <w:r>
              <w:rPr>
                <w:noProof/>
                <w:webHidden/>
              </w:rPr>
              <w:instrText xml:space="preserve"> PAGEREF _Toc213920170 \h </w:instrText>
            </w:r>
            <w:r>
              <w:rPr>
                <w:noProof/>
                <w:webHidden/>
              </w:rPr>
            </w:r>
            <w:r>
              <w:rPr>
                <w:noProof/>
                <w:webHidden/>
              </w:rPr>
              <w:fldChar w:fldCharType="separate"/>
            </w:r>
            <w:r>
              <w:rPr>
                <w:noProof/>
                <w:webHidden/>
              </w:rPr>
              <w:t>10</w:t>
            </w:r>
            <w:r>
              <w:rPr>
                <w:noProof/>
                <w:webHidden/>
              </w:rPr>
              <w:fldChar w:fldCharType="end"/>
            </w:r>
          </w:hyperlink>
        </w:p>
        <w:p w14:paraId="402B1418" w14:textId="4ED98344" w:rsidR="00110A1A" w:rsidRDefault="00110A1A">
          <w:r>
            <w:rPr>
              <w:b/>
              <w:bCs/>
              <w:noProof/>
            </w:rPr>
            <w:fldChar w:fldCharType="end"/>
          </w:r>
        </w:p>
      </w:sdtContent>
    </w:sdt>
    <w:p w14:paraId="782CD951" w14:textId="77777777" w:rsidR="004C6570" w:rsidRPr="004C6570" w:rsidRDefault="004C6570" w:rsidP="004C6570">
      <w:pPr>
        <w:spacing w:line="276" w:lineRule="auto"/>
        <w:jc w:val="left"/>
        <w:rPr>
          <w:b/>
        </w:rPr>
      </w:pPr>
    </w:p>
    <w:p w14:paraId="2A4D90D9" w14:textId="47997AEA" w:rsidR="004C6570" w:rsidRDefault="004C6570" w:rsidP="00A66D95">
      <w:pPr>
        <w:pStyle w:val="TOCHeading"/>
      </w:pPr>
    </w:p>
    <w:p w14:paraId="7CBA8FF2" w14:textId="77777777" w:rsidR="004C6570" w:rsidRDefault="00617BD6">
      <w:pPr>
        <w:spacing w:line="276" w:lineRule="auto"/>
        <w:jc w:val="left"/>
        <w:rPr>
          <w:rFonts w:eastAsiaTheme="majorEastAsia" w:cstheme="majorBidi"/>
          <w:b/>
          <w:bCs/>
          <w:sz w:val="32"/>
          <w:szCs w:val="28"/>
        </w:rPr>
      </w:pPr>
      <w:r>
        <w:br w:type="page"/>
      </w:r>
    </w:p>
    <w:p w14:paraId="1C31432F" w14:textId="77777777" w:rsidR="004C6570" w:rsidRDefault="004C6570" w:rsidP="00AC4C6F">
      <w:pPr>
        <w:pStyle w:val="Heading1"/>
        <w:sectPr w:rsidR="004C657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p w14:paraId="28EB16C0" w14:textId="77777777" w:rsidR="00AC4C6F" w:rsidRPr="00110A1A" w:rsidRDefault="00617BD6" w:rsidP="00110A1A">
      <w:pPr>
        <w:pStyle w:val="Heading1"/>
      </w:pPr>
      <w:bookmarkStart w:id="0" w:name="_Toc213316536"/>
      <w:bookmarkStart w:id="1" w:name="_Toc213920160"/>
      <w:r w:rsidRPr="00110A1A">
        <w:lastRenderedPageBreak/>
        <w:t>Introduction</w:t>
      </w:r>
      <w:bookmarkEnd w:id="0"/>
      <w:bookmarkEnd w:id="1"/>
    </w:p>
    <w:p w14:paraId="2EFC6B8F" w14:textId="77777777" w:rsidR="008814DE" w:rsidRPr="008814DE" w:rsidRDefault="008814DE" w:rsidP="008814DE"/>
    <w:p w14:paraId="7E704647" w14:textId="77777777" w:rsidR="002B202D" w:rsidRDefault="002B202D" w:rsidP="002B202D">
      <w:r w:rsidRPr="00AC4C6F">
        <w:t xml:space="preserve">My </w:t>
      </w:r>
      <w:r>
        <w:t xml:space="preserve">placement </w:t>
      </w:r>
      <w:r w:rsidRPr="00AC4C6F">
        <w:t xml:space="preserve">experience in Hotel Ramada Bristol West saw me serve in the Food and Beverage (F&amp;B) department, where I </w:t>
      </w:r>
      <w:proofErr w:type="gramStart"/>
      <w:r w:rsidRPr="00AC4C6F">
        <w:t>was in charge of</w:t>
      </w:r>
      <w:proofErr w:type="gramEnd"/>
      <w:r w:rsidRPr="00AC4C6F">
        <w:t xml:space="preserve"> the breakfast service, bar operations and events. The achievement of the department depended on the level of coordination among the teams of kitchen, service and management. Nevertheless, the Head Chef had to work alone most of the time when the breakfast peak was served, and the General Manager could not support him, which revealed the deficiencies in the workload, communication, and motivation. Following the instructions of Anon (2010) and Hagg (2013), the given reflection uses the Reflective Cycle as developed by Gibbs (1988) to turn the experience into learning. It critically evaluates the inefficiencies by applying the Lewin Change Model, </w:t>
      </w:r>
      <w:proofErr w:type="spellStart"/>
      <w:r w:rsidRPr="00AC4C6F">
        <w:t>Kolbs</w:t>
      </w:r>
      <w:proofErr w:type="spellEnd"/>
      <w:r w:rsidRPr="00AC4C6F">
        <w:t xml:space="preserve"> Learning Cycle, Vroom's Expectancy Theory, Tuckman Team Model an</w:t>
      </w:r>
      <w:r>
        <w:t>d Herzberg's theory of motivation.</w:t>
      </w:r>
    </w:p>
    <w:p w14:paraId="3EEB2FD5" w14:textId="77777777" w:rsidR="007C4526" w:rsidRDefault="00617BD6">
      <w:pPr>
        <w:spacing w:line="276" w:lineRule="auto"/>
        <w:jc w:val="left"/>
        <w:rPr>
          <w:rFonts w:eastAsiaTheme="majorEastAsia" w:cstheme="majorBidi"/>
          <w:b/>
          <w:bCs/>
          <w:color w:val="4F81BD" w:themeColor="accent1"/>
          <w:sz w:val="26"/>
          <w:szCs w:val="26"/>
        </w:rPr>
      </w:pPr>
      <w:r>
        <w:br w:type="page"/>
      </w:r>
    </w:p>
    <w:p w14:paraId="5F96D299" w14:textId="77777777" w:rsidR="007C4526" w:rsidRPr="00110A1A" w:rsidRDefault="00617BD6" w:rsidP="00110A1A">
      <w:pPr>
        <w:pStyle w:val="Heading1"/>
      </w:pPr>
      <w:bookmarkStart w:id="2" w:name="_Toc213316537"/>
      <w:bookmarkStart w:id="3" w:name="_Toc213920161"/>
      <w:r w:rsidRPr="00110A1A">
        <w:lastRenderedPageBreak/>
        <w:t>Reflective Learning Log – Hotel Ramada Bristol West</w:t>
      </w:r>
      <w:bookmarkEnd w:id="2"/>
      <w:bookmarkEnd w:id="3"/>
    </w:p>
    <w:p w14:paraId="381A17B7" w14:textId="77777777" w:rsidR="007C4526" w:rsidRPr="00110A1A" w:rsidRDefault="00617BD6" w:rsidP="00110A1A">
      <w:pPr>
        <w:pStyle w:val="Heading2"/>
      </w:pPr>
      <w:bookmarkStart w:id="4" w:name="_Toc213316538"/>
      <w:bookmarkStart w:id="5" w:name="_Toc213920162"/>
      <w:r w:rsidRPr="00110A1A">
        <w:t>Description</w:t>
      </w:r>
      <w:bookmarkEnd w:id="4"/>
      <w:bookmarkEnd w:id="5"/>
      <w:r w:rsidRPr="00110A1A">
        <w:t xml:space="preserve"> </w:t>
      </w:r>
    </w:p>
    <w:p w14:paraId="3B6E19F1" w14:textId="77777777" w:rsidR="002B202D" w:rsidRDefault="002B202D" w:rsidP="002B202D">
      <w:bookmarkStart w:id="6" w:name="_Toc213316539"/>
      <w:r>
        <w:t>The Head Chef had to work in the kitchen all by herself, during a few of the busy morning shifts, preparing, plating, and taking a count, and the service staff had to rush to fulfil the guests' requests. No assistant or kitchen runner was time-booked, meaning delays were involved in delivering food and maintaining a constant temperature. Consequently, the General Manager often abandoned supervisory tasks to assist the chef, which left the front-of-house unmonitored. The remaining team members were reactive without being coordinated. My F&amp;B assistant job was to clear and reset tables, serve plates, and give orders; however, communication was not clear due to the lack of systematic handovers or briefings. The frequent failure of communication between kitchen and service operations, the absence of role definitions, and the inadequacy of contingency plans at the peak times of service indicated a bad communication, role ambiguity and inadequate contingency plans.</w:t>
      </w:r>
    </w:p>
    <w:p w14:paraId="6BD7B57C" w14:textId="77777777" w:rsidR="007C4526" w:rsidRPr="000F2FB2" w:rsidRDefault="00617BD6" w:rsidP="00110A1A">
      <w:pPr>
        <w:pStyle w:val="Heading2"/>
      </w:pPr>
      <w:bookmarkStart w:id="7" w:name="_Toc213920163"/>
      <w:r w:rsidRPr="000F2FB2">
        <w:t>Feelings</w:t>
      </w:r>
      <w:bookmarkEnd w:id="6"/>
      <w:bookmarkEnd w:id="7"/>
      <w:r w:rsidRPr="000F2FB2">
        <w:t xml:space="preserve"> </w:t>
      </w:r>
    </w:p>
    <w:p w14:paraId="24D5D252" w14:textId="77777777" w:rsidR="002B202D" w:rsidRDefault="002B202D" w:rsidP="002B202D">
      <w:bookmarkStart w:id="8" w:name="_Toc213316540"/>
      <w:r>
        <w:t xml:space="preserve">At first, I was excited and eager to know how an international hotel copes with the high-volume breakfast service. Nonetheless, the stresses of </w:t>
      </w:r>
      <w:proofErr w:type="spellStart"/>
      <w:r>
        <w:t>disorganised</w:t>
      </w:r>
      <w:proofErr w:type="spellEnd"/>
      <w:r>
        <w:t xml:space="preserve"> shifts at a repeated rate were quickly frustrating and exhausting. The </w:t>
      </w:r>
      <w:proofErr w:type="spellStart"/>
      <w:r>
        <w:t>victimisation</w:t>
      </w:r>
      <w:proofErr w:type="spellEnd"/>
      <w:r>
        <w:t xml:space="preserve"> of the chef would be sympathetic yet anxiety-inducing; I felt ambivalent between the urge to assist and the need to remain in my designated position. There was apparent demotivation among other team members who said that the management did not listen to them. These feelings helped me to understand that the leadership style directly influences morale. According to Hagg (2013), emotional awareness in placements contributes to professional maturity; since I started to think about my responses, I have </w:t>
      </w:r>
      <w:proofErr w:type="spellStart"/>
      <w:r>
        <w:t>realised</w:t>
      </w:r>
      <w:proofErr w:type="spellEnd"/>
      <w:r>
        <w:t xml:space="preserve"> that I need to be open and have proactive plans. Although it was </w:t>
      </w:r>
      <w:proofErr w:type="spellStart"/>
      <w:r>
        <w:t>pressurising</w:t>
      </w:r>
      <w:proofErr w:type="spellEnd"/>
      <w:r>
        <w:t>, the case made me critically view the management and think about how the decisions made by the leadership influence the people and performance.</w:t>
      </w:r>
    </w:p>
    <w:p w14:paraId="1AE5A6DE" w14:textId="77777777" w:rsidR="007C4526" w:rsidRPr="000F2FB2" w:rsidRDefault="00617BD6" w:rsidP="00110A1A">
      <w:pPr>
        <w:pStyle w:val="Heading2"/>
      </w:pPr>
      <w:bookmarkStart w:id="9" w:name="_Toc213920164"/>
      <w:r w:rsidRPr="000F2FB2">
        <w:t>Evaluation</w:t>
      </w:r>
      <w:bookmarkEnd w:id="8"/>
      <w:bookmarkEnd w:id="9"/>
      <w:r w:rsidRPr="000F2FB2">
        <w:t xml:space="preserve"> </w:t>
      </w:r>
    </w:p>
    <w:p w14:paraId="773F5A21" w14:textId="77777777" w:rsidR="007C4526" w:rsidRDefault="00617BD6" w:rsidP="007C4526">
      <w:r>
        <w:t xml:space="preserve">There were some positive parts of the service: the employees showed professionalism to the visitors, and the General Manager supported them with his hands-on which avoided the complete service breakdown. Nonetheless, there were several performance vices. No pre-shift briefing was </w:t>
      </w:r>
      <w:r>
        <w:lastRenderedPageBreak/>
        <w:t>given; therefore, there was no clear allocating of tasks and expectations. The chef's task was unrealistic, and the front-of-house staff was not directed. Using a model developed by Tuckman, the team was in the same stage of the process, which was storming- there was tension and misunderstanding among members, and the team could not pass to norming</w:t>
      </w:r>
      <w:r w:rsidR="00A80EBD" w:rsidRPr="00A80EBD">
        <w:t xml:space="preserve"> (Mohd Rick et al., 2022)</w:t>
      </w:r>
      <w:r>
        <w:t>. In motivational terms, Vroom (1964) states that the workers were also demotivated since they could not receive a reward or recognition when they put more effort into their work; expectancy and instrumentality were broken</w:t>
      </w:r>
      <w:r w:rsidR="00A80EBD">
        <w:t xml:space="preserve"> </w:t>
      </w:r>
      <w:r w:rsidR="00A80EBD" w:rsidRPr="00A80EBD">
        <w:t>(Khairul Amali et al., 2023)</w:t>
      </w:r>
      <w:r>
        <w:t xml:space="preserve">. </w:t>
      </w:r>
      <w:proofErr w:type="spellStart"/>
      <w:r>
        <w:t>Felce</w:t>
      </w:r>
      <w:proofErr w:type="spellEnd"/>
      <w:r>
        <w:t xml:space="preserve"> (2019) </w:t>
      </w:r>
      <w:proofErr w:type="spellStart"/>
      <w:r>
        <w:t>emphasises</w:t>
      </w:r>
      <w:proofErr w:type="spellEnd"/>
      <w:r>
        <w:t xml:space="preserve"> that the successful control of the work-based learning presupposes the presence of the feedback loops; in this case, there were none. As a guest-service element, the dimensions of reliability </w:t>
      </w:r>
      <w:r w:rsidR="00A80EBD">
        <w:t xml:space="preserve">and responsiveness of SERVQUAL </w:t>
      </w:r>
      <w:r>
        <w:t>Parasuraman et al., were not fulfilled since orders took longer to be fulfilled and consistency decreased</w:t>
      </w:r>
      <w:r w:rsidR="00A80EBD" w:rsidRPr="00A80EBD">
        <w:t xml:space="preserve"> (</w:t>
      </w:r>
      <w:proofErr w:type="spellStart"/>
      <w:r w:rsidR="00A80EBD" w:rsidRPr="00A80EBD">
        <w:t>Olorunsola</w:t>
      </w:r>
      <w:proofErr w:type="spellEnd"/>
      <w:r w:rsidR="00A80EBD" w:rsidRPr="00A80EBD">
        <w:t xml:space="preserve"> et al., 2022)</w:t>
      </w:r>
      <w:r>
        <w:t>. Success was found in the end, though, not in structure but in emergency effort.</w:t>
      </w:r>
    </w:p>
    <w:p w14:paraId="547188C4" w14:textId="77777777" w:rsidR="007C4526" w:rsidRPr="000F2FB2" w:rsidRDefault="00617BD6" w:rsidP="00110A1A">
      <w:pPr>
        <w:pStyle w:val="Heading2"/>
      </w:pPr>
      <w:bookmarkStart w:id="10" w:name="_Toc213316541"/>
      <w:bookmarkStart w:id="11" w:name="_Toc213920165"/>
      <w:r w:rsidRPr="000F2FB2">
        <w:t>Analysis</w:t>
      </w:r>
      <w:bookmarkEnd w:id="10"/>
      <w:bookmarkEnd w:id="11"/>
      <w:r w:rsidRPr="000F2FB2">
        <w:t xml:space="preserve"> </w:t>
      </w:r>
    </w:p>
    <w:p w14:paraId="5A39A036" w14:textId="77777777" w:rsidR="002B202D" w:rsidRDefault="002B202D" w:rsidP="002B202D">
      <w:bookmarkStart w:id="12" w:name="_Toc213316542"/>
      <w:r>
        <w:t xml:space="preserve">At Ramada Bristol West, the experience of an unsuccessful planned </w:t>
      </w:r>
      <w:proofErr w:type="spellStart"/>
      <w:r>
        <w:t>organisational</w:t>
      </w:r>
      <w:proofErr w:type="spellEnd"/>
      <w:r>
        <w:t xml:space="preserve"> change is observed. The Change Model proposed by Lewin (1951) suggests that the successful transformation must be based on three steps: unfreezing, change and refreezing</w:t>
      </w:r>
      <w:r w:rsidRPr="00A80EBD">
        <w:t xml:space="preserve"> (Kensha Putri </w:t>
      </w:r>
      <w:proofErr w:type="spellStart"/>
      <w:r w:rsidRPr="00A80EBD">
        <w:t>Widyasari</w:t>
      </w:r>
      <w:proofErr w:type="spellEnd"/>
      <w:r w:rsidRPr="00A80EBD">
        <w:t xml:space="preserve"> et al., 2025)</w:t>
      </w:r>
      <w:r>
        <w:t>. The unfreezing process was never initiated by management, not even the routines which had been in existence were questioned. There was no change stage due to the lack of introduction of a helper or rotation system, and no reinforcement of improvement; it could not refreeze. According to Wood (2013), the hospitality industry leadership must respond actively to changes, not crisis intervention.</w:t>
      </w:r>
    </w:p>
    <w:p w14:paraId="6FC424EF" w14:textId="77777777" w:rsidR="002B202D" w:rsidRDefault="002B202D" w:rsidP="002B202D">
      <w:r>
        <w:t xml:space="preserve">The Experiential Learning Cycle (1984) by Kolb </w:t>
      </w:r>
      <w:proofErr w:type="spellStart"/>
      <w:r>
        <w:t>emphasises</w:t>
      </w:r>
      <w:proofErr w:type="spellEnd"/>
      <w:r>
        <w:t xml:space="preserve"> that experience should go through the process of reflection, </w:t>
      </w:r>
      <w:proofErr w:type="spellStart"/>
      <w:r>
        <w:t>conceptualisation</w:t>
      </w:r>
      <w:proofErr w:type="spellEnd"/>
      <w:r>
        <w:t xml:space="preserve"> and experimentation to create improvement</w:t>
      </w:r>
      <w:r w:rsidRPr="00A80EBD">
        <w:t xml:space="preserve"> (Meijer et al., 2022)</w:t>
      </w:r>
      <w:r>
        <w:t>. There was minimal reflective learning as the department repeated the same breakfast issues daily. Post-service reviews would have turned the frustration into knowledge, which was not the case.</w:t>
      </w:r>
    </w:p>
    <w:p w14:paraId="52C9E58D" w14:textId="77777777" w:rsidR="002B202D" w:rsidRDefault="002B202D" w:rsidP="002B202D">
      <w:r>
        <w:t>Motivationally, the Expectancy Theory (1964) by Vroom is clear in that employees lacked engagement since their contribution (expectancy) was not accompanied by performance reward (instrumentality), and any performance rewards were not accompanied by desirable outputs (valence)</w:t>
      </w:r>
      <w:r w:rsidRPr="00A80EBD">
        <w:t xml:space="preserve"> (Khairul Amali et al., 2023)</w:t>
      </w:r>
      <w:r>
        <w:t xml:space="preserve">. On the same note, the Motivation-Hygiene Theory by </w:t>
      </w:r>
      <w:r>
        <w:lastRenderedPageBreak/>
        <w:t>Herzberg (1959) indicates that poor working conditions, workload, and weak supervision are hygienic failures that encourage dissatisfaction and supersede such motivators as achievement and growth</w:t>
      </w:r>
      <w:r w:rsidRPr="004C6570">
        <w:t xml:space="preserve"> (</w:t>
      </w:r>
      <w:proofErr w:type="spellStart"/>
      <w:r w:rsidRPr="004C6570">
        <w:t>Yensu</w:t>
      </w:r>
      <w:proofErr w:type="spellEnd"/>
      <w:r w:rsidRPr="004C6570">
        <w:t>, 2025)</w:t>
      </w:r>
      <w:r>
        <w:t>.</w:t>
      </w:r>
    </w:p>
    <w:p w14:paraId="26782E50" w14:textId="77777777" w:rsidR="002B202D" w:rsidRDefault="002B202D" w:rsidP="002B202D">
      <w:r>
        <w:t>Analysis of teamwork using Tuckman (1965) supports the team's failure to perform effectively because of a lack of clear communication and irregular leadership</w:t>
      </w:r>
      <w:r w:rsidRPr="004C6570">
        <w:t xml:space="preserve"> (</w:t>
      </w:r>
      <w:proofErr w:type="spellStart"/>
      <w:r w:rsidRPr="004C6570">
        <w:t>Pfutzenreuter</w:t>
      </w:r>
      <w:proofErr w:type="spellEnd"/>
      <w:r w:rsidRPr="004C6570">
        <w:t xml:space="preserve"> et al., 2021)</w:t>
      </w:r>
      <w:r>
        <w:t xml:space="preserve">. A briefing of 10 minutes daily may be used as a norming process to set the expectations straight. Johnston, Clark &amp; </w:t>
      </w:r>
      <w:proofErr w:type="spellStart"/>
      <w:r>
        <w:t>Shulver</w:t>
      </w:r>
      <w:proofErr w:type="spellEnd"/>
      <w:r>
        <w:t xml:space="preserve"> (2012) also continue by stating that service operations rely on the equilibrium between demand and capacity; in this case, the demand was more than the capacity since the chef was not assisted. Walker (2021) suggests that an effective F&amp;B management team must go beyond technical expertise to have systematic leadership and coordination that align with </w:t>
      </w:r>
      <w:proofErr w:type="spellStart"/>
      <w:r>
        <w:t>organisational</w:t>
      </w:r>
      <w:proofErr w:type="spellEnd"/>
      <w:r>
        <w:t xml:space="preserve"> strategy. Thus, the problem was systemic in nature, as it was based on the issues of leadership stagnation, the lack of cross-training, and the failure to pay attention to the staff motivation, which undermined both the well-being of the employees and the guests' experience.</w:t>
      </w:r>
    </w:p>
    <w:p w14:paraId="0DE021FC" w14:textId="77777777" w:rsidR="007C4526" w:rsidRPr="000F2FB2" w:rsidRDefault="00617BD6" w:rsidP="00110A1A">
      <w:pPr>
        <w:pStyle w:val="Heading2"/>
      </w:pPr>
      <w:bookmarkStart w:id="13" w:name="_Toc213920166"/>
      <w:r w:rsidRPr="000F2FB2">
        <w:t>Conclusion</w:t>
      </w:r>
      <w:bookmarkEnd w:id="12"/>
      <w:bookmarkEnd w:id="13"/>
    </w:p>
    <w:p w14:paraId="2F98ED78" w14:textId="77777777" w:rsidR="002B202D" w:rsidRPr="00B67DBE" w:rsidRDefault="002B202D" w:rsidP="002B202D">
      <w:bookmarkStart w:id="14" w:name="_Toc213316543"/>
      <w:r w:rsidRPr="00B67DBE">
        <w:t xml:space="preserve">Applying the Gibbs Reflective Cycle (1988) helped me critically </w:t>
      </w:r>
      <w:proofErr w:type="spellStart"/>
      <w:r w:rsidRPr="00B67DBE">
        <w:t>analyse</w:t>
      </w:r>
      <w:proofErr w:type="spellEnd"/>
      <w:r w:rsidRPr="00B67DBE">
        <w:t xml:space="preserve"> the role of poor leadership, lack of clear communication, and insufficient workload balance in decreasing team motivation and guest satisfaction. The studies focused on implementing the Lewin Change Model and the Learning Cycle (Kolb) to structural reflection and unceasing enhancement and motivation, collaboration, and recognition (Vroom, Herzberg, and Tuckman). Altogether, this reflection helped me better understand how good leadership and planned learning can support performance, morale, and service excellence in hospitality operations.</w:t>
      </w:r>
    </w:p>
    <w:p w14:paraId="75194AB9" w14:textId="77777777" w:rsidR="007C4526" w:rsidRPr="000F2FB2" w:rsidRDefault="00617BD6" w:rsidP="00110A1A">
      <w:pPr>
        <w:pStyle w:val="Heading2"/>
      </w:pPr>
      <w:bookmarkStart w:id="15" w:name="_Toc213920167"/>
      <w:r w:rsidRPr="000F2FB2">
        <w:t>Action plan</w:t>
      </w:r>
      <w:bookmarkEnd w:id="14"/>
      <w:bookmarkEnd w:id="15"/>
      <w:r w:rsidRPr="000F2FB2">
        <w:t xml:space="preserve"> </w:t>
      </w:r>
    </w:p>
    <w:p w14:paraId="66548228" w14:textId="77777777" w:rsidR="007C4526" w:rsidRPr="007C4526" w:rsidRDefault="00617BD6" w:rsidP="007C4526">
      <w:r w:rsidRPr="007C4526">
        <w:t>This action plan will enhance coordination, motivation and ongoing development as it aligns with the hospitality best practice.</w:t>
      </w:r>
    </w:p>
    <w:tbl>
      <w:tblPr>
        <w:tblStyle w:val="LightGrid-Accent2"/>
        <w:tblW w:w="0" w:type="auto"/>
        <w:tblLook w:val="04A0" w:firstRow="1" w:lastRow="0" w:firstColumn="1" w:lastColumn="0" w:noHBand="0" w:noVBand="1"/>
      </w:tblPr>
      <w:tblGrid>
        <w:gridCol w:w="1768"/>
        <w:gridCol w:w="2360"/>
        <w:gridCol w:w="1720"/>
        <w:gridCol w:w="1208"/>
        <w:gridCol w:w="2520"/>
      </w:tblGrid>
      <w:tr w:rsidR="00965C84" w14:paraId="39DDFB57" w14:textId="77777777" w:rsidTr="00965C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122866" w14:textId="77777777" w:rsidR="007C4526" w:rsidRPr="007C4526" w:rsidRDefault="00617BD6" w:rsidP="007C4526">
            <w:pPr>
              <w:spacing w:after="200"/>
            </w:pPr>
            <w:r w:rsidRPr="007C4526">
              <w:t>Step</w:t>
            </w:r>
          </w:p>
        </w:tc>
        <w:tc>
          <w:tcPr>
            <w:tcW w:w="0" w:type="auto"/>
            <w:hideMark/>
          </w:tcPr>
          <w:p w14:paraId="7AA4B229" w14:textId="77777777" w:rsidR="007C4526" w:rsidRPr="007C4526" w:rsidRDefault="00617BD6" w:rsidP="007C4526">
            <w:pPr>
              <w:spacing w:after="200"/>
              <w:cnfStyle w:val="100000000000" w:firstRow="1" w:lastRow="0" w:firstColumn="0" w:lastColumn="0" w:oddVBand="0" w:evenVBand="0" w:oddHBand="0" w:evenHBand="0" w:firstRowFirstColumn="0" w:firstRowLastColumn="0" w:lastRowFirstColumn="0" w:lastRowLastColumn="0"/>
            </w:pPr>
            <w:r w:rsidRPr="007C4526">
              <w:t>Action</w:t>
            </w:r>
          </w:p>
        </w:tc>
        <w:tc>
          <w:tcPr>
            <w:tcW w:w="0" w:type="auto"/>
            <w:hideMark/>
          </w:tcPr>
          <w:p w14:paraId="1B53B852" w14:textId="77777777" w:rsidR="007C4526" w:rsidRPr="007C4526" w:rsidRDefault="00617BD6" w:rsidP="007C4526">
            <w:pPr>
              <w:spacing w:after="200"/>
              <w:cnfStyle w:val="100000000000" w:firstRow="1" w:lastRow="0" w:firstColumn="0" w:lastColumn="0" w:oddVBand="0" w:evenVBand="0" w:oddHBand="0" w:evenHBand="0" w:firstRowFirstColumn="0" w:firstRowLastColumn="0" w:lastRowFirstColumn="0" w:lastRowLastColumn="0"/>
            </w:pPr>
            <w:r w:rsidRPr="007C4526">
              <w:t>Theoretical Link</w:t>
            </w:r>
          </w:p>
        </w:tc>
        <w:tc>
          <w:tcPr>
            <w:tcW w:w="0" w:type="auto"/>
            <w:hideMark/>
          </w:tcPr>
          <w:p w14:paraId="75D2EB24" w14:textId="77777777" w:rsidR="007C4526" w:rsidRPr="007C4526" w:rsidRDefault="00617BD6" w:rsidP="007C4526">
            <w:pPr>
              <w:spacing w:after="200"/>
              <w:cnfStyle w:val="100000000000" w:firstRow="1" w:lastRow="0" w:firstColumn="0" w:lastColumn="0" w:oddVBand="0" w:evenVBand="0" w:oddHBand="0" w:evenHBand="0" w:firstRowFirstColumn="0" w:firstRowLastColumn="0" w:lastRowFirstColumn="0" w:lastRowLastColumn="0"/>
            </w:pPr>
            <w:r w:rsidRPr="007C4526">
              <w:t>Timeline</w:t>
            </w:r>
          </w:p>
        </w:tc>
        <w:tc>
          <w:tcPr>
            <w:tcW w:w="0" w:type="auto"/>
            <w:hideMark/>
          </w:tcPr>
          <w:p w14:paraId="3793BD9D" w14:textId="77777777" w:rsidR="007C4526" w:rsidRPr="007C4526" w:rsidRDefault="00617BD6" w:rsidP="007C4526">
            <w:pPr>
              <w:spacing w:after="200"/>
              <w:cnfStyle w:val="100000000000" w:firstRow="1" w:lastRow="0" w:firstColumn="0" w:lastColumn="0" w:oddVBand="0" w:evenVBand="0" w:oddHBand="0" w:evenHBand="0" w:firstRowFirstColumn="0" w:firstRowLastColumn="0" w:lastRowFirstColumn="0" w:lastRowLastColumn="0"/>
            </w:pPr>
            <w:r w:rsidRPr="007C4526">
              <w:t>Expected Impact</w:t>
            </w:r>
          </w:p>
        </w:tc>
      </w:tr>
      <w:tr w:rsidR="00965C84" w14:paraId="162E6129" w14:textId="77777777" w:rsidTr="00965C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000124" w14:textId="77777777" w:rsidR="007C4526" w:rsidRPr="007C4526" w:rsidRDefault="00617BD6" w:rsidP="007C4526">
            <w:pPr>
              <w:spacing w:after="200"/>
            </w:pPr>
            <w:r w:rsidRPr="007C4526">
              <w:t xml:space="preserve">1 – Pre-Shift </w:t>
            </w:r>
            <w:r w:rsidRPr="007C4526">
              <w:lastRenderedPageBreak/>
              <w:t>Briefings</w:t>
            </w:r>
          </w:p>
        </w:tc>
        <w:tc>
          <w:tcPr>
            <w:tcW w:w="0" w:type="auto"/>
            <w:hideMark/>
          </w:tcPr>
          <w:p w14:paraId="5F386EF5" w14:textId="77777777" w:rsidR="007C4526" w:rsidRPr="007C4526" w:rsidRDefault="00617BD6" w:rsidP="007C4526">
            <w:pPr>
              <w:spacing w:after="200"/>
              <w:cnfStyle w:val="000000100000" w:firstRow="0" w:lastRow="0" w:firstColumn="0" w:lastColumn="0" w:oddVBand="0" w:evenVBand="0" w:oddHBand="1" w:evenHBand="0" w:firstRowFirstColumn="0" w:firstRowLastColumn="0" w:lastRowFirstColumn="0" w:lastRowLastColumn="0"/>
            </w:pPr>
            <w:r w:rsidRPr="007C4526">
              <w:lastRenderedPageBreak/>
              <w:t xml:space="preserve">Conduct 10-minute </w:t>
            </w:r>
            <w:r w:rsidRPr="007C4526">
              <w:lastRenderedPageBreak/>
              <w:t>daily meetings assigning micro-roles, stock thresholds, and service goals.</w:t>
            </w:r>
          </w:p>
        </w:tc>
        <w:tc>
          <w:tcPr>
            <w:tcW w:w="0" w:type="auto"/>
            <w:hideMark/>
          </w:tcPr>
          <w:p w14:paraId="1305A5A4" w14:textId="77777777" w:rsidR="007C4526" w:rsidRPr="007C4526" w:rsidRDefault="00617BD6" w:rsidP="007C4526">
            <w:pPr>
              <w:spacing w:after="200"/>
              <w:cnfStyle w:val="000000100000" w:firstRow="0" w:lastRow="0" w:firstColumn="0" w:lastColumn="0" w:oddVBand="0" w:evenVBand="0" w:oddHBand="1" w:evenHBand="0" w:firstRowFirstColumn="0" w:firstRowLastColumn="0" w:lastRowFirstColumn="0" w:lastRowLastColumn="0"/>
            </w:pPr>
            <w:r w:rsidRPr="007C4526">
              <w:rPr>
                <w:b/>
                <w:bCs/>
              </w:rPr>
              <w:lastRenderedPageBreak/>
              <w:t xml:space="preserve">Lewin (1951); </w:t>
            </w:r>
            <w:r w:rsidRPr="007C4526">
              <w:rPr>
                <w:b/>
                <w:bCs/>
              </w:rPr>
              <w:lastRenderedPageBreak/>
              <w:t>Adair (1973)</w:t>
            </w:r>
          </w:p>
        </w:tc>
        <w:tc>
          <w:tcPr>
            <w:tcW w:w="0" w:type="auto"/>
            <w:hideMark/>
          </w:tcPr>
          <w:p w14:paraId="5AB048FD" w14:textId="77777777" w:rsidR="007C4526" w:rsidRPr="007C4526" w:rsidRDefault="00617BD6" w:rsidP="007C4526">
            <w:pPr>
              <w:spacing w:after="200"/>
              <w:cnfStyle w:val="000000100000" w:firstRow="0" w:lastRow="0" w:firstColumn="0" w:lastColumn="0" w:oddVBand="0" w:evenVBand="0" w:oddHBand="1" w:evenHBand="0" w:firstRowFirstColumn="0" w:firstRowLastColumn="0" w:lastRowFirstColumn="0" w:lastRowLastColumn="0"/>
            </w:pPr>
            <w:r w:rsidRPr="007C4526">
              <w:lastRenderedPageBreak/>
              <w:t xml:space="preserve">Start </w:t>
            </w:r>
            <w:r w:rsidRPr="007C4526">
              <w:lastRenderedPageBreak/>
              <w:t>Week 1</w:t>
            </w:r>
          </w:p>
        </w:tc>
        <w:tc>
          <w:tcPr>
            <w:tcW w:w="0" w:type="auto"/>
            <w:hideMark/>
          </w:tcPr>
          <w:p w14:paraId="37ECE588" w14:textId="77777777" w:rsidR="007C4526" w:rsidRPr="007C4526" w:rsidRDefault="00617BD6" w:rsidP="007C4526">
            <w:pPr>
              <w:spacing w:after="200"/>
              <w:cnfStyle w:val="000000100000" w:firstRow="0" w:lastRow="0" w:firstColumn="0" w:lastColumn="0" w:oddVBand="0" w:evenVBand="0" w:oddHBand="1" w:evenHBand="0" w:firstRowFirstColumn="0" w:firstRowLastColumn="0" w:lastRowFirstColumn="0" w:lastRowLastColumn="0"/>
            </w:pPr>
            <w:r w:rsidRPr="007C4526">
              <w:lastRenderedPageBreak/>
              <w:t xml:space="preserve">Enhances readiness, </w:t>
            </w:r>
            <w:r w:rsidRPr="007C4526">
              <w:lastRenderedPageBreak/>
              <w:t>reduces pressure on the chef, and improves communication flow.</w:t>
            </w:r>
          </w:p>
        </w:tc>
      </w:tr>
      <w:tr w:rsidR="00965C84" w14:paraId="570AB38A" w14:textId="77777777" w:rsidTr="00965C8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5211B4" w14:textId="77777777" w:rsidR="007C4526" w:rsidRPr="007C4526" w:rsidRDefault="00617BD6" w:rsidP="007C4526">
            <w:pPr>
              <w:spacing w:after="200"/>
            </w:pPr>
            <w:r w:rsidRPr="007C4526">
              <w:lastRenderedPageBreak/>
              <w:t>2 – Cross-Training Programme</w:t>
            </w:r>
          </w:p>
        </w:tc>
        <w:tc>
          <w:tcPr>
            <w:tcW w:w="0" w:type="auto"/>
            <w:hideMark/>
          </w:tcPr>
          <w:p w14:paraId="437DD585" w14:textId="77777777" w:rsidR="007C4526" w:rsidRPr="007C4526" w:rsidRDefault="00617BD6" w:rsidP="007C4526">
            <w:pPr>
              <w:spacing w:after="200"/>
              <w:cnfStyle w:val="000000010000" w:firstRow="0" w:lastRow="0" w:firstColumn="0" w:lastColumn="0" w:oddVBand="0" w:evenVBand="0" w:oddHBand="0" w:evenHBand="1" w:firstRowFirstColumn="0" w:firstRowLastColumn="0" w:lastRowFirstColumn="0" w:lastRowLastColumn="0"/>
            </w:pPr>
            <w:r w:rsidRPr="007C4526">
              <w:t>Train one F&amp;B assistant to support the kitchen during peak hours through shadowing and skill rotation.</w:t>
            </w:r>
          </w:p>
        </w:tc>
        <w:tc>
          <w:tcPr>
            <w:tcW w:w="0" w:type="auto"/>
            <w:hideMark/>
          </w:tcPr>
          <w:p w14:paraId="4D7532D2" w14:textId="77777777" w:rsidR="007C4526" w:rsidRPr="007C4526" w:rsidRDefault="00617BD6" w:rsidP="007C4526">
            <w:pPr>
              <w:spacing w:after="200"/>
              <w:cnfStyle w:val="000000010000" w:firstRow="0" w:lastRow="0" w:firstColumn="0" w:lastColumn="0" w:oddVBand="0" w:evenVBand="0" w:oddHBand="0" w:evenHBand="1" w:firstRowFirstColumn="0" w:firstRowLastColumn="0" w:lastRowFirstColumn="0" w:lastRowLastColumn="0"/>
            </w:pPr>
            <w:r w:rsidRPr="007C4526">
              <w:rPr>
                <w:b/>
                <w:bCs/>
              </w:rPr>
              <w:t>Kolb (1984); Hersey-Blanchard (1969)</w:t>
            </w:r>
          </w:p>
        </w:tc>
        <w:tc>
          <w:tcPr>
            <w:tcW w:w="0" w:type="auto"/>
            <w:hideMark/>
          </w:tcPr>
          <w:p w14:paraId="242B8486" w14:textId="77777777" w:rsidR="007C4526" w:rsidRPr="007C4526" w:rsidRDefault="00617BD6" w:rsidP="007C4526">
            <w:pPr>
              <w:spacing w:after="200"/>
              <w:cnfStyle w:val="000000010000" w:firstRow="0" w:lastRow="0" w:firstColumn="0" w:lastColumn="0" w:oddVBand="0" w:evenVBand="0" w:oddHBand="0" w:evenHBand="1" w:firstRowFirstColumn="0" w:firstRowLastColumn="0" w:lastRowFirstColumn="0" w:lastRowLastColumn="0"/>
            </w:pPr>
            <w:r w:rsidRPr="007C4526">
              <w:t>Weeks 2–3</w:t>
            </w:r>
          </w:p>
        </w:tc>
        <w:tc>
          <w:tcPr>
            <w:tcW w:w="0" w:type="auto"/>
            <w:hideMark/>
          </w:tcPr>
          <w:p w14:paraId="3487C12D" w14:textId="77777777" w:rsidR="007C4526" w:rsidRPr="007C4526" w:rsidRDefault="00617BD6" w:rsidP="007C4526">
            <w:pPr>
              <w:spacing w:after="200"/>
              <w:cnfStyle w:val="000000010000" w:firstRow="0" w:lastRow="0" w:firstColumn="0" w:lastColumn="0" w:oddVBand="0" w:evenVBand="0" w:oddHBand="0" w:evenHBand="1" w:firstRowFirstColumn="0" w:firstRowLastColumn="0" w:lastRowFirstColumn="0" w:lastRowLastColumn="0"/>
            </w:pPr>
            <w:r w:rsidRPr="007C4526">
              <w:t>Builds flexibility, prevents bottlenecks, and encourages experiential learning.</w:t>
            </w:r>
          </w:p>
        </w:tc>
      </w:tr>
      <w:tr w:rsidR="00965C84" w14:paraId="2D3D3689" w14:textId="77777777" w:rsidTr="00965C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9686F4" w14:textId="77777777" w:rsidR="007C4526" w:rsidRPr="007C4526" w:rsidRDefault="00617BD6" w:rsidP="007C4526">
            <w:pPr>
              <w:spacing w:after="200"/>
            </w:pPr>
            <w:r w:rsidRPr="007C4526">
              <w:t>3 – Recognition and Feedback Scheme</w:t>
            </w:r>
          </w:p>
        </w:tc>
        <w:tc>
          <w:tcPr>
            <w:tcW w:w="0" w:type="auto"/>
            <w:hideMark/>
          </w:tcPr>
          <w:p w14:paraId="39C425F8" w14:textId="77777777" w:rsidR="007C4526" w:rsidRPr="007C4526" w:rsidRDefault="00617BD6" w:rsidP="007C4526">
            <w:pPr>
              <w:spacing w:after="200"/>
              <w:cnfStyle w:val="000000100000" w:firstRow="0" w:lastRow="0" w:firstColumn="0" w:lastColumn="0" w:oddVBand="0" w:evenVBand="0" w:oddHBand="1" w:evenHBand="0" w:firstRowFirstColumn="0" w:firstRowLastColumn="0" w:lastRowFirstColumn="0" w:lastRowLastColumn="0"/>
            </w:pPr>
            <w:r w:rsidRPr="007C4526">
              <w:t>Launch a weekly “Star Performer” award and 60-second end-of-shift reflections.</w:t>
            </w:r>
          </w:p>
        </w:tc>
        <w:tc>
          <w:tcPr>
            <w:tcW w:w="0" w:type="auto"/>
            <w:hideMark/>
          </w:tcPr>
          <w:p w14:paraId="34F16114" w14:textId="77777777" w:rsidR="007C4526" w:rsidRPr="007C4526" w:rsidRDefault="00617BD6" w:rsidP="007C4526">
            <w:pPr>
              <w:spacing w:after="200"/>
              <w:cnfStyle w:val="000000100000" w:firstRow="0" w:lastRow="0" w:firstColumn="0" w:lastColumn="0" w:oddVBand="0" w:evenVBand="0" w:oddHBand="1" w:evenHBand="0" w:firstRowFirstColumn="0" w:firstRowLastColumn="0" w:lastRowFirstColumn="0" w:lastRowLastColumn="0"/>
            </w:pPr>
            <w:r w:rsidRPr="007C4526">
              <w:rPr>
                <w:b/>
                <w:bCs/>
              </w:rPr>
              <w:t>Vroom (1964); Herzberg (1959)</w:t>
            </w:r>
          </w:p>
        </w:tc>
        <w:tc>
          <w:tcPr>
            <w:tcW w:w="0" w:type="auto"/>
            <w:hideMark/>
          </w:tcPr>
          <w:p w14:paraId="2B2608C5" w14:textId="77777777" w:rsidR="007C4526" w:rsidRPr="007C4526" w:rsidRDefault="00617BD6" w:rsidP="007C4526">
            <w:pPr>
              <w:spacing w:after="200"/>
              <w:cnfStyle w:val="000000100000" w:firstRow="0" w:lastRow="0" w:firstColumn="0" w:lastColumn="0" w:oddVBand="0" w:evenVBand="0" w:oddHBand="1" w:evenHBand="0" w:firstRowFirstColumn="0" w:firstRowLastColumn="0" w:lastRowFirstColumn="0" w:lastRowLastColumn="0"/>
            </w:pPr>
            <w:r w:rsidRPr="007C4526">
              <w:t>Week 4 onwards</w:t>
            </w:r>
          </w:p>
        </w:tc>
        <w:tc>
          <w:tcPr>
            <w:tcW w:w="0" w:type="auto"/>
            <w:hideMark/>
          </w:tcPr>
          <w:p w14:paraId="6D2B327F" w14:textId="77777777" w:rsidR="007C4526" w:rsidRPr="007C4526" w:rsidRDefault="00617BD6" w:rsidP="007C4526">
            <w:pPr>
              <w:spacing w:after="200"/>
              <w:cnfStyle w:val="000000100000" w:firstRow="0" w:lastRow="0" w:firstColumn="0" w:lastColumn="0" w:oddVBand="0" w:evenVBand="0" w:oddHBand="1" w:evenHBand="0" w:firstRowFirstColumn="0" w:firstRowLastColumn="0" w:lastRowFirstColumn="0" w:lastRowLastColumn="0"/>
            </w:pPr>
            <w:r w:rsidRPr="007C4526">
              <w:t>Boosts morale, links effort → reward, promotes reflective culture.</w:t>
            </w:r>
          </w:p>
        </w:tc>
      </w:tr>
    </w:tbl>
    <w:p w14:paraId="2061FE1D" w14:textId="77777777" w:rsidR="007C4526" w:rsidRDefault="007C4526" w:rsidP="007C4526"/>
    <w:p w14:paraId="6A5E57EE" w14:textId="77777777" w:rsidR="007C4526" w:rsidRDefault="00617BD6" w:rsidP="007C4526">
      <w:r>
        <w:br w:type="page"/>
      </w:r>
    </w:p>
    <w:p w14:paraId="4060248C" w14:textId="77777777" w:rsidR="007C4526" w:rsidRPr="00110A1A" w:rsidRDefault="00617BD6" w:rsidP="00110A1A">
      <w:pPr>
        <w:pStyle w:val="Heading1"/>
      </w:pPr>
      <w:bookmarkStart w:id="16" w:name="_Toc213316544"/>
      <w:bookmarkStart w:id="17" w:name="_Toc213920168"/>
      <w:r w:rsidRPr="00110A1A">
        <w:lastRenderedPageBreak/>
        <w:t>Conclusion</w:t>
      </w:r>
      <w:bookmarkEnd w:id="16"/>
      <w:bookmarkEnd w:id="17"/>
    </w:p>
    <w:p w14:paraId="391CF6F1" w14:textId="77777777" w:rsidR="002B202D" w:rsidRDefault="002B202D" w:rsidP="002B202D">
      <w:bookmarkStart w:id="18" w:name="_Toc213267245"/>
      <w:r w:rsidRPr="00A80EBD">
        <w:t xml:space="preserve">This practice reflection on my work placement at Hotel Ramada Bristol West has contributed to my understanding of the value of leadership and coordination in achieving customer satisfaction in the hotel. The analysis substantiated that consistent service depends on communication, recognition, and </w:t>
      </w:r>
      <w:proofErr w:type="spellStart"/>
      <w:r w:rsidRPr="00A80EBD">
        <w:t>organised</w:t>
      </w:r>
      <w:proofErr w:type="spellEnd"/>
      <w:r w:rsidRPr="00A80EBD">
        <w:t xml:space="preserve"> planning. With the help of Anon (2010), </w:t>
      </w:r>
      <w:proofErr w:type="spellStart"/>
      <w:r w:rsidRPr="00A80EBD">
        <w:t>Felce</w:t>
      </w:r>
      <w:proofErr w:type="spellEnd"/>
      <w:r w:rsidRPr="00A80EBD">
        <w:t xml:space="preserve"> (2019), and Walker (2021), it has been shown how theory can turn experience into professional competence. I will use such lessons in ensuring operational excellence in my future managerial positions by encouraging collaboration, motivation and reflective learning.</w:t>
      </w:r>
    </w:p>
    <w:p w14:paraId="46722318" w14:textId="77777777" w:rsidR="00AB27DA" w:rsidRDefault="00AB27DA" w:rsidP="00AB27DA">
      <w:pPr>
        <w:pStyle w:val="Heading1"/>
      </w:pPr>
    </w:p>
    <w:p w14:paraId="0F629CCF" w14:textId="77777777" w:rsidR="00AB27DA" w:rsidRDefault="00AB27DA" w:rsidP="00AB27DA">
      <w:pPr>
        <w:pStyle w:val="Heading1"/>
      </w:pPr>
    </w:p>
    <w:p w14:paraId="3D612D7A" w14:textId="77777777" w:rsidR="00AB27DA" w:rsidRDefault="00AB27DA" w:rsidP="00AB27DA">
      <w:pPr>
        <w:pStyle w:val="Heading1"/>
      </w:pPr>
    </w:p>
    <w:p w14:paraId="15CB92E4" w14:textId="77777777" w:rsidR="00AB27DA" w:rsidRDefault="00AB27DA" w:rsidP="00AB27DA">
      <w:pPr>
        <w:pStyle w:val="Heading1"/>
      </w:pPr>
    </w:p>
    <w:p w14:paraId="46006684" w14:textId="77777777" w:rsidR="00AB27DA" w:rsidRDefault="00AB27DA" w:rsidP="00AB27DA">
      <w:pPr>
        <w:pStyle w:val="Heading1"/>
      </w:pPr>
    </w:p>
    <w:p w14:paraId="40B5A431" w14:textId="77777777" w:rsidR="00AB27DA" w:rsidRDefault="00AB27DA" w:rsidP="00AB27DA">
      <w:pPr>
        <w:pStyle w:val="Heading1"/>
      </w:pPr>
    </w:p>
    <w:p w14:paraId="67429C3A" w14:textId="77777777" w:rsidR="00AB27DA" w:rsidRDefault="00AB27DA" w:rsidP="00AB27DA">
      <w:pPr>
        <w:pStyle w:val="Heading1"/>
      </w:pPr>
    </w:p>
    <w:p w14:paraId="49A3DE05" w14:textId="77777777" w:rsidR="00AB27DA" w:rsidRDefault="00AB27DA" w:rsidP="00AB27DA"/>
    <w:p w14:paraId="6447770D" w14:textId="77777777" w:rsidR="00AB27DA" w:rsidRPr="00AB27DA" w:rsidRDefault="00AB27DA" w:rsidP="00AB27DA"/>
    <w:p w14:paraId="01B0CE56" w14:textId="00F58D83" w:rsidR="00AB27DA" w:rsidRPr="00110A1A" w:rsidRDefault="00AB27DA" w:rsidP="00110A1A">
      <w:pPr>
        <w:pStyle w:val="Heading1"/>
      </w:pPr>
      <w:bookmarkStart w:id="19" w:name="_Toc213316545"/>
      <w:bookmarkStart w:id="20" w:name="_Toc213920169"/>
      <w:r w:rsidRPr="00110A1A">
        <w:lastRenderedPageBreak/>
        <w:t>Appendix: Learning Objectives</w:t>
      </w:r>
      <w:bookmarkEnd w:id="18"/>
      <w:bookmarkEnd w:id="19"/>
      <w:bookmarkEnd w:id="20"/>
    </w:p>
    <w:p w14:paraId="76E86752" w14:textId="77777777" w:rsidR="00AB27DA" w:rsidRPr="00593FBB" w:rsidRDefault="00AB27DA" w:rsidP="00AB27DA">
      <w:r w:rsidRPr="00593FBB">
        <w:rPr>
          <w:b/>
          <w:bCs/>
          <w:u w:val="single"/>
        </w:rPr>
        <w:t>Learning Objective 1:</w:t>
      </w:r>
    </w:p>
    <w:p w14:paraId="4CD0A9D4" w14:textId="77777777" w:rsidR="00AB27DA" w:rsidRPr="00593FBB" w:rsidRDefault="00AB27DA" w:rsidP="00AB27DA">
      <w:r w:rsidRPr="00593FBB">
        <w:t>To figure out the influence of leadership and communication on the efficiency of the operational functioning of the Food and Beverage department.</w:t>
      </w:r>
    </w:p>
    <w:p w14:paraId="1AEC6963" w14:textId="77777777" w:rsidR="002B202D" w:rsidRPr="00593FBB" w:rsidRDefault="002B202D" w:rsidP="002B202D">
      <w:pPr>
        <w:rPr>
          <w:b/>
        </w:rPr>
      </w:pPr>
      <w:bookmarkStart w:id="21" w:name="_Toc213316546"/>
      <w:r w:rsidRPr="00593FBB">
        <w:rPr>
          <w:b/>
        </w:rPr>
        <w:t>Achievement:</w:t>
      </w:r>
    </w:p>
    <w:p w14:paraId="7A93C836" w14:textId="77777777" w:rsidR="002B202D" w:rsidRPr="00593FBB" w:rsidRDefault="002B202D" w:rsidP="002B202D">
      <w:r w:rsidRPr="00593FBB">
        <w:t xml:space="preserve">Achieved. By watching the Head Chef and General Manager, I </w:t>
      </w:r>
      <w:proofErr w:type="spellStart"/>
      <w:r w:rsidRPr="00593FBB">
        <w:t>realised</w:t>
      </w:r>
      <w:proofErr w:type="spellEnd"/>
      <w:r w:rsidRPr="00593FBB">
        <w:t xml:space="preserve"> that tension and delays were caused by poor communication and a lack of pre-shift briefings. Using the theories by Tuckman and Vroom enabled me to establish a direct linkage between leadership clarity, motivation, and team performance.</w:t>
      </w:r>
    </w:p>
    <w:p w14:paraId="1274CA3D" w14:textId="77777777" w:rsidR="002B202D" w:rsidRPr="00593FBB" w:rsidRDefault="002B202D" w:rsidP="002B202D">
      <w:r w:rsidRPr="00593FBB">
        <w:rPr>
          <w:b/>
          <w:bCs/>
          <w:u w:val="single"/>
        </w:rPr>
        <w:t>Learning Objective 2:</w:t>
      </w:r>
    </w:p>
    <w:p w14:paraId="257F3AFD" w14:textId="77777777" w:rsidR="002B202D" w:rsidRPr="00593FBB" w:rsidRDefault="002B202D" w:rsidP="002B202D">
      <w:r w:rsidRPr="00593FBB">
        <w:t>To apply the theories of motivation and teamwork (Herzberg, Vroom, and Tuckman) to a practical workplace situation.</w:t>
      </w:r>
    </w:p>
    <w:p w14:paraId="1D06B190" w14:textId="77777777" w:rsidR="002B202D" w:rsidRPr="00593FBB" w:rsidRDefault="002B202D" w:rsidP="002B202D">
      <w:pPr>
        <w:rPr>
          <w:b/>
        </w:rPr>
      </w:pPr>
      <w:r w:rsidRPr="00593FBB">
        <w:rPr>
          <w:b/>
        </w:rPr>
        <w:t>Achievement:</w:t>
      </w:r>
    </w:p>
    <w:p w14:paraId="24D696E3" w14:textId="77777777" w:rsidR="002B202D" w:rsidRPr="00593FBB" w:rsidRDefault="002B202D" w:rsidP="002B202D">
      <w:r w:rsidRPr="00593FBB">
        <w:t xml:space="preserve">Partially achieved. I managed to connect theory and practice through the processes of reflection and action planning, but the actual environment lacked </w:t>
      </w:r>
      <w:proofErr w:type="spellStart"/>
      <w:r w:rsidRPr="00593FBB">
        <w:t>organised</w:t>
      </w:r>
      <w:proofErr w:type="spellEnd"/>
      <w:r w:rsidRPr="00593FBB">
        <w:t xml:space="preserve"> systems of motivation. However, I recommend achievable changes, such as reward schemes and cross-training programs.</w:t>
      </w:r>
    </w:p>
    <w:p w14:paraId="5767576F" w14:textId="77777777" w:rsidR="002B202D" w:rsidRPr="00593FBB" w:rsidRDefault="002B202D" w:rsidP="002B202D">
      <w:r w:rsidRPr="00593FBB">
        <w:rPr>
          <w:b/>
          <w:bCs/>
          <w:u w:val="single"/>
        </w:rPr>
        <w:t>Learning Objective 3:</w:t>
      </w:r>
    </w:p>
    <w:p w14:paraId="3292166A" w14:textId="77777777" w:rsidR="002B202D" w:rsidRPr="00593FBB" w:rsidRDefault="002B202D" w:rsidP="002B202D">
      <w:r w:rsidRPr="00593FBB">
        <w:t>To acquire realistic skills in coordination, flexibility and learning to reflect when pressure is on.</w:t>
      </w:r>
    </w:p>
    <w:p w14:paraId="2972B93A" w14:textId="77777777" w:rsidR="002B202D" w:rsidRPr="00593FBB" w:rsidRDefault="002B202D" w:rsidP="002B202D">
      <w:pPr>
        <w:rPr>
          <w:b/>
        </w:rPr>
      </w:pPr>
      <w:r w:rsidRPr="00593FBB">
        <w:rPr>
          <w:b/>
        </w:rPr>
        <w:t>Achievement:</w:t>
      </w:r>
    </w:p>
    <w:p w14:paraId="31389BF2" w14:textId="77777777" w:rsidR="002B202D" w:rsidRPr="00593FBB" w:rsidRDefault="002B202D" w:rsidP="002B202D">
      <w:r w:rsidRPr="00593FBB">
        <w:t>Achieved. The flexibility and problem-solving skills were enhanced by the fact that I was handling the breakfast service during peak times. The reflection process helped me become more skilled in transforming operational challenges into professional development opportunities, as I reflected using the Kolb Learning Cycle and Gibbs.</w:t>
      </w:r>
    </w:p>
    <w:p w14:paraId="63C35D64" w14:textId="77777777" w:rsidR="002B202D" w:rsidRDefault="002B202D" w:rsidP="002B202D"/>
    <w:p w14:paraId="7FD6EE4B" w14:textId="77777777" w:rsidR="00A80EBD" w:rsidRPr="00110A1A" w:rsidRDefault="00617BD6" w:rsidP="00110A1A">
      <w:pPr>
        <w:pStyle w:val="Heading1"/>
      </w:pPr>
      <w:bookmarkStart w:id="22" w:name="_Toc213920170"/>
      <w:r w:rsidRPr="00110A1A">
        <w:lastRenderedPageBreak/>
        <w:t>Reference</w:t>
      </w:r>
      <w:bookmarkEnd w:id="21"/>
      <w:bookmarkEnd w:id="22"/>
    </w:p>
    <w:p w14:paraId="59337A9E" w14:textId="77777777" w:rsidR="002B202D" w:rsidRPr="004C6570" w:rsidRDefault="002B202D" w:rsidP="002B202D">
      <w:r w:rsidRPr="004C6570">
        <w:rPr>
          <w:bCs/>
        </w:rPr>
        <w:t>Anon. (2010)</w:t>
      </w:r>
      <w:r w:rsidRPr="004C6570">
        <w:t xml:space="preserve"> ‘A Good Practice Guide for Placement and Other Work-based Learning Opportunities in Higher Education – Volume 2’, </w:t>
      </w:r>
      <w:r w:rsidRPr="004C6570">
        <w:rPr>
          <w:i/>
          <w:iCs/>
        </w:rPr>
        <w:t>Education + Training</w:t>
      </w:r>
      <w:r w:rsidRPr="004C6570">
        <w:t xml:space="preserve">, 52(4). Available at: </w:t>
      </w:r>
      <w:hyperlink r:id="rId15" w:history="1">
        <w:r w:rsidRPr="00BC4286">
          <w:rPr>
            <w:rStyle w:val="Hyperlink"/>
          </w:rPr>
          <w:t>https://doi.org/10.1108/et.2010.00452dab.013</w:t>
        </w:r>
      </w:hyperlink>
      <w:r>
        <w:t xml:space="preserve"> </w:t>
      </w:r>
      <w:r w:rsidRPr="008B4F44">
        <w:t>(Accessed: 25 October 2025).</w:t>
      </w:r>
    </w:p>
    <w:p w14:paraId="26F3F2F1" w14:textId="77777777" w:rsidR="002B202D" w:rsidRPr="004C6570" w:rsidRDefault="002B202D" w:rsidP="002B202D">
      <w:proofErr w:type="spellStart"/>
      <w:r w:rsidRPr="004C6570">
        <w:rPr>
          <w:bCs/>
        </w:rPr>
        <w:t>Felce</w:t>
      </w:r>
      <w:proofErr w:type="spellEnd"/>
      <w:r w:rsidRPr="004C6570">
        <w:rPr>
          <w:bCs/>
        </w:rPr>
        <w:t>, A. (2019)</w:t>
      </w:r>
      <w:r w:rsidRPr="004C6570">
        <w:t xml:space="preserve"> ‘Managing the quality of higher education in apprenticeships’, </w:t>
      </w:r>
      <w:r w:rsidRPr="004C6570">
        <w:rPr>
          <w:i/>
          <w:iCs/>
        </w:rPr>
        <w:t>Higher Education, Skills and Work-Based Learning</w:t>
      </w:r>
      <w:r w:rsidRPr="004C6570">
        <w:t>, 9(2), pp. 141–148.</w:t>
      </w:r>
    </w:p>
    <w:p w14:paraId="77BBBE78" w14:textId="77777777" w:rsidR="002B202D" w:rsidRDefault="002B202D" w:rsidP="002B202D">
      <w:r w:rsidRPr="004C6570">
        <w:rPr>
          <w:bCs/>
        </w:rPr>
        <w:t>Hagg, E. (2013)</w:t>
      </w:r>
      <w:r w:rsidRPr="004C6570">
        <w:t xml:space="preserve"> </w:t>
      </w:r>
      <w:r w:rsidRPr="004C6570">
        <w:rPr>
          <w:i/>
          <w:iCs/>
        </w:rPr>
        <w:t>Internship Guide: Work Placements Step by Step</w:t>
      </w:r>
      <w:r w:rsidRPr="004C6570">
        <w:t xml:space="preserve">. 5th </w:t>
      </w:r>
      <w:proofErr w:type="spellStart"/>
      <w:r w:rsidRPr="004C6570">
        <w:t>edn</w:t>
      </w:r>
      <w:proofErr w:type="spellEnd"/>
      <w:r w:rsidRPr="004C6570">
        <w:t>. The Hague: Eleven International Publishing.</w:t>
      </w:r>
    </w:p>
    <w:p w14:paraId="78870743" w14:textId="77777777" w:rsidR="002B202D" w:rsidRPr="004C6570" w:rsidRDefault="002B202D" w:rsidP="002B202D">
      <w:r w:rsidRPr="004C6570">
        <w:rPr>
          <w:bCs/>
        </w:rPr>
        <w:t xml:space="preserve">Johnston, R., Clark, G. and </w:t>
      </w:r>
      <w:proofErr w:type="spellStart"/>
      <w:r w:rsidRPr="004C6570">
        <w:rPr>
          <w:bCs/>
        </w:rPr>
        <w:t>Shulver</w:t>
      </w:r>
      <w:proofErr w:type="spellEnd"/>
      <w:r w:rsidRPr="004C6570">
        <w:rPr>
          <w:bCs/>
        </w:rPr>
        <w:t>, M. (2012)</w:t>
      </w:r>
      <w:r>
        <w:t xml:space="preserve"> </w:t>
      </w:r>
      <w:r w:rsidRPr="004C6570">
        <w:rPr>
          <w:i/>
          <w:iCs/>
        </w:rPr>
        <w:t>Service Operations Management: Improving Service Delivery</w:t>
      </w:r>
      <w:r w:rsidRPr="004C6570">
        <w:t xml:space="preserve">. 4th </w:t>
      </w:r>
      <w:proofErr w:type="spellStart"/>
      <w:r w:rsidRPr="004C6570">
        <w:t>edn</w:t>
      </w:r>
      <w:proofErr w:type="spellEnd"/>
      <w:r w:rsidRPr="004C6570">
        <w:t>. Harlow: Pearson Education.</w:t>
      </w:r>
    </w:p>
    <w:p w14:paraId="6F2E9756" w14:textId="77777777" w:rsidR="002B202D" w:rsidRPr="008B4F44" w:rsidRDefault="002B202D" w:rsidP="002B202D">
      <w:r w:rsidRPr="004C6570">
        <w:rPr>
          <w:bCs/>
        </w:rPr>
        <w:t xml:space="preserve">Kensha Putri Widyasari, A., </w:t>
      </w:r>
      <w:proofErr w:type="spellStart"/>
      <w:r w:rsidRPr="004C6570">
        <w:rPr>
          <w:bCs/>
        </w:rPr>
        <w:t>Sudjadi</w:t>
      </w:r>
      <w:proofErr w:type="spellEnd"/>
      <w:r w:rsidRPr="004C6570">
        <w:rPr>
          <w:bCs/>
        </w:rPr>
        <w:t>, A. and Wulandari, S.Z. (2025)</w:t>
      </w:r>
      <w:r w:rsidRPr="004C6570">
        <w:t xml:space="preserve"> 'Strategic Change Management for </w:t>
      </w:r>
      <w:proofErr w:type="spellStart"/>
      <w:r w:rsidRPr="004C6570">
        <w:t>Behavioural</w:t>
      </w:r>
      <w:proofErr w:type="spellEnd"/>
      <w:r w:rsidRPr="004C6570">
        <w:t xml:space="preserve"> Transformation at Batik </w:t>
      </w:r>
      <w:proofErr w:type="spellStart"/>
      <w:r w:rsidRPr="004C6570">
        <w:t>Pringmas</w:t>
      </w:r>
      <w:proofErr w:type="spellEnd"/>
      <w:r w:rsidRPr="004C6570">
        <w:t xml:space="preserve"> Using Lewin’s Model in Digital Marketing Adoption’, </w:t>
      </w:r>
      <w:r w:rsidRPr="004C6570">
        <w:rPr>
          <w:i/>
          <w:iCs/>
        </w:rPr>
        <w:t xml:space="preserve">Pendas: </w:t>
      </w:r>
      <w:proofErr w:type="spellStart"/>
      <w:r w:rsidRPr="004C6570">
        <w:rPr>
          <w:i/>
          <w:iCs/>
        </w:rPr>
        <w:t>Jurnal</w:t>
      </w:r>
      <w:proofErr w:type="spellEnd"/>
      <w:r w:rsidRPr="004C6570">
        <w:rPr>
          <w:i/>
          <w:iCs/>
        </w:rPr>
        <w:t xml:space="preserve"> </w:t>
      </w:r>
      <w:proofErr w:type="spellStart"/>
      <w:r w:rsidRPr="004C6570">
        <w:rPr>
          <w:i/>
          <w:iCs/>
        </w:rPr>
        <w:t>Ilmiah</w:t>
      </w:r>
      <w:proofErr w:type="spellEnd"/>
      <w:r w:rsidRPr="004C6570">
        <w:rPr>
          <w:i/>
          <w:iCs/>
        </w:rPr>
        <w:t xml:space="preserve"> Pendidikan Dasar</w:t>
      </w:r>
      <w:r w:rsidRPr="004C6570">
        <w:t xml:space="preserve">, 10(3), pp. 240–251. Available at: </w:t>
      </w:r>
      <w:hyperlink r:id="rId16" w:tgtFrame="_new" w:history="1">
        <w:r w:rsidRPr="004C6570">
          <w:rPr>
            <w:rStyle w:val="Hyperlink"/>
          </w:rPr>
          <w:t>https://doi.org/10.23969/jp.v10i03.32398</w:t>
        </w:r>
      </w:hyperlink>
      <w:r>
        <w:rPr>
          <w:rStyle w:val="Hyperlink"/>
        </w:rPr>
        <w:t xml:space="preserve"> </w:t>
      </w:r>
      <w:r>
        <w:t>(Accessed: 26</w:t>
      </w:r>
      <w:r w:rsidRPr="008B4F44">
        <w:t xml:space="preserve"> October 2025).</w:t>
      </w:r>
    </w:p>
    <w:p w14:paraId="6970C423" w14:textId="77777777" w:rsidR="002B202D" w:rsidRPr="008B4F44" w:rsidRDefault="002B202D" w:rsidP="002B202D">
      <w:r w:rsidRPr="004C6570">
        <w:rPr>
          <w:bCs/>
        </w:rPr>
        <w:t xml:space="preserve">Khairul Amali, N.A., Seng, H.Z., Rahmat, N.H., Che Mustafa, N. and </w:t>
      </w:r>
      <w:proofErr w:type="spellStart"/>
      <w:r w:rsidRPr="004C6570">
        <w:rPr>
          <w:bCs/>
        </w:rPr>
        <w:t>Wahyuny</w:t>
      </w:r>
      <w:proofErr w:type="spellEnd"/>
      <w:r w:rsidRPr="004C6570">
        <w:rPr>
          <w:bCs/>
        </w:rPr>
        <w:t xml:space="preserve"> Ibrahim, I. (2023)</w:t>
      </w:r>
      <w:r w:rsidRPr="004C6570">
        <w:t xml:space="preserve"> ‘An Investigation of Learners’ Motivational Drive to Learn Foreign Language: A Look at Vroom’s Expectancy Theory’, </w:t>
      </w:r>
      <w:r w:rsidRPr="004C6570">
        <w:rPr>
          <w:i/>
          <w:iCs/>
        </w:rPr>
        <w:t>International Journal of Academic Research in Business and Social Sciences</w:t>
      </w:r>
      <w:r w:rsidRPr="004C6570">
        <w:t xml:space="preserve">, 13(3). Available at: </w:t>
      </w:r>
      <w:hyperlink r:id="rId17" w:tgtFrame="_new" w:history="1">
        <w:r w:rsidRPr="004C6570">
          <w:rPr>
            <w:rStyle w:val="Hyperlink"/>
          </w:rPr>
          <w:t>https://doi.org/10.6007/ijarbss/v13-i3/16493</w:t>
        </w:r>
      </w:hyperlink>
      <w:r>
        <w:rPr>
          <w:rStyle w:val="Hyperlink"/>
        </w:rPr>
        <w:t xml:space="preserve"> </w:t>
      </w:r>
      <w:r>
        <w:t>(Accessed: 27</w:t>
      </w:r>
      <w:r w:rsidRPr="008B4F44">
        <w:t xml:space="preserve"> October 2025).</w:t>
      </w:r>
    </w:p>
    <w:p w14:paraId="26216355" w14:textId="77777777" w:rsidR="002B202D" w:rsidRPr="004C6570" w:rsidRDefault="002B202D" w:rsidP="002B202D">
      <w:r w:rsidRPr="004C6570">
        <w:rPr>
          <w:bCs/>
        </w:rPr>
        <w:t xml:space="preserve">Meijer, M.W., Brandhuber, T., Schneider, A. and </w:t>
      </w:r>
      <w:proofErr w:type="spellStart"/>
      <w:r w:rsidRPr="004C6570">
        <w:rPr>
          <w:bCs/>
        </w:rPr>
        <w:t>Berberat</w:t>
      </w:r>
      <w:proofErr w:type="spellEnd"/>
      <w:r w:rsidRPr="004C6570">
        <w:rPr>
          <w:bCs/>
        </w:rPr>
        <w:t>, P.O. (2022)</w:t>
      </w:r>
      <w:r w:rsidRPr="004C6570">
        <w:t xml:space="preserve"> ‘Implementing Kolb’s Experiential Learning Cycle by Linking Real Experience, Case-Based Discussion and Simulation’, </w:t>
      </w:r>
      <w:r w:rsidRPr="004C6570">
        <w:rPr>
          <w:i/>
          <w:iCs/>
        </w:rPr>
        <w:t>Journal of Medical Education and Curricular Development</w:t>
      </w:r>
      <w:r w:rsidRPr="004C6570">
        <w:t xml:space="preserve">, 9(2), pp. 1–5. Available at: </w:t>
      </w:r>
      <w:hyperlink r:id="rId18" w:history="1">
        <w:r w:rsidRPr="00BC4286">
          <w:rPr>
            <w:rStyle w:val="Hyperlink"/>
          </w:rPr>
          <w:t>https://doi.org/10.1177/23821205221091511b</w:t>
        </w:r>
      </w:hyperlink>
      <w:r>
        <w:t xml:space="preserve"> (Accessed: 28</w:t>
      </w:r>
      <w:r w:rsidRPr="008B4F44">
        <w:t xml:space="preserve"> October 2025).</w:t>
      </w:r>
    </w:p>
    <w:p w14:paraId="69EC8DF1" w14:textId="77777777" w:rsidR="002B202D" w:rsidRPr="008B4F44" w:rsidRDefault="002B202D" w:rsidP="002B202D">
      <w:r w:rsidRPr="004C6570">
        <w:rPr>
          <w:bCs/>
        </w:rPr>
        <w:t xml:space="preserve">Mohd Rick, A.M., Wan Mohd, W.N.H., Abd Rahman, M., </w:t>
      </w:r>
      <w:proofErr w:type="spellStart"/>
      <w:r w:rsidRPr="004C6570">
        <w:rPr>
          <w:bCs/>
        </w:rPr>
        <w:t>Sukiman</w:t>
      </w:r>
      <w:proofErr w:type="spellEnd"/>
      <w:r w:rsidRPr="004C6570">
        <w:rPr>
          <w:bCs/>
        </w:rPr>
        <w:t xml:space="preserve">, S.A., Mokhtar, R. and </w:t>
      </w:r>
      <w:proofErr w:type="spellStart"/>
      <w:r w:rsidRPr="004C6570">
        <w:rPr>
          <w:bCs/>
        </w:rPr>
        <w:t>Katawazai</w:t>
      </w:r>
      <w:proofErr w:type="spellEnd"/>
      <w:r w:rsidRPr="004C6570">
        <w:rPr>
          <w:bCs/>
        </w:rPr>
        <w:t>, R. (2022)</w:t>
      </w:r>
      <w:r w:rsidRPr="004C6570">
        <w:t xml:space="preserve"> ‘Exploring Online Group Work Using Tuckman’s Model’, </w:t>
      </w:r>
      <w:r w:rsidRPr="004C6570">
        <w:rPr>
          <w:i/>
          <w:iCs/>
        </w:rPr>
        <w:t>International Journal of Academic Research in Business and Social Sciences</w:t>
      </w:r>
      <w:r w:rsidRPr="004C6570">
        <w:t xml:space="preserve">, 12(11). Available at: </w:t>
      </w:r>
      <w:hyperlink r:id="rId19" w:tgtFrame="_new" w:history="1">
        <w:r w:rsidRPr="004C6570">
          <w:rPr>
            <w:rStyle w:val="Hyperlink"/>
          </w:rPr>
          <w:t>https://doi.org/10.6007/ijarbss/v12-i11/14945</w:t>
        </w:r>
      </w:hyperlink>
      <w:r>
        <w:rPr>
          <w:rStyle w:val="Hyperlink"/>
        </w:rPr>
        <w:t xml:space="preserve"> </w:t>
      </w:r>
      <w:r>
        <w:t>(Accessed: 25</w:t>
      </w:r>
      <w:r w:rsidRPr="008B4F44">
        <w:t xml:space="preserve"> October 2025).</w:t>
      </w:r>
    </w:p>
    <w:p w14:paraId="330E3D21" w14:textId="77777777" w:rsidR="002B202D" w:rsidRPr="008B4F44" w:rsidRDefault="002B202D" w:rsidP="002B202D">
      <w:proofErr w:type="spellStart"/>
      <w:r w:rsidRPr="004C6570">
        <w:rPr>
          <w:bCs/>
        </w:rPr>
        <w:lastRenderedPageBreak/>
        <w:t>Olorunsola</w:t>
      </w:r>
      <w:proofErr w:type="spellEnd"/>
      <w:r w:rsidRPr="004C6570">
        <w:rPr>
          <w:bCs/>
        </w:rPr>
        <w:t>, V.O., Saydam, M.B., Arasli, H. and Sulu, D. (2022)</w:t>
      </w:r>
      <w:r w:rsidRPr="004C6570">
        <w:t xml:space="preserve"> ‘Guest Service Experience in Eco-Centric Hotels: A Content Analysis’, </w:t>
      </w:r>
      <w:r w:rsidRPr="004C6570">
        <w:rPr>
          <w:i/>
          <w:iCs/>
        </w:rPr>
        <w:t>International Hospitality Review</w:t>
      </w:r>
      <w:r w:rsidRPr="004C6570">
        <w:t xml:space="preserve">, 38(1), pp. 81–100. Available at: </w:t>
      </w:r>
      <w:hyperlink r:id="rId20" w:tgtFrame="_new" w:history="1">
        <w:r w:rsidRPr="004C6570">
          <w:rPr>
            <w:rStyle w:val="Hyperlink"/>
          </w:rPr>
          <w:t>https://doi.org/10.1108/ihr-04-2022-0019</w:t>
        </w:r>
      </w:hyperlink>
      <w:r>
        <w:rPr>
          <w:rStyle w:val="Hyperlink"/>
        </w:rPr>
        <w:t xml:space="preserve"> </w:t>
      </w:r>
      <w:r>
        <w:t>(Accessed: 26</w:t>
      </w:r>
      <w:r w:rsidRPr="008B4F44">
        <w:t xml:space="preserve"> October 2025).</w:t>
      </w:r>
    </w:p>
    <w:p w14:paraId="444BE804" w14:textId="77777777" w:rsidR="002B202D" w:rsidRPr="008B4F44" w:rsidRDefault="002B202D" w:rsidP="002B202D">
      <w:proofErr w:type="spellStart"/>
      <w:r w:rsidRPr="004C6570">
        <w:rPr>
          <w:bCs/>
        </w:rPr>
        <w:t>Pfutzenreuter</w:t>
      </w:r>
      <w:proofErr w:type="spellEnd"/>
      <w:r w:rsidRPr="004C6570">
        <w:rPr>
          <w:bCs/>
        </w:rPr>
        <w:t>, T.C., Lima, E.P. de and Frega, J.R. (2021)</w:t>
      </w:r>
      <w:r w:rsidRPr="004C6570">
        <w:t xml:space="preserve"> ‘High Performance Teams: An Investigation of the Effect on Self-Management Towards Performance’, </w:t>
      </w:r>
      <w:r w:rsidRPr="004C6570">
        <w:rPr>
          <w:i/>
          <w:iCs/>
        </w:rPr>
        <w:t>Production</w:t>
      </w:r>
      <w:r w:rsidRPr="004C6570">
        <w:t xml:space="preserve">, 31. Available at: </w:t>
      </w:r>
      <w:hyperlink r:id="rId21" w:tgtFrame="_new" w:history="1">
        <w:r w:rsidRPr="004C6570">
          <w:rPr>
            <w:rStyle w:val="Hyperlink"/>
          </w:rPr>
          <w:t>https://doi.org/10.1590/0103-6513.20210053</w:t>
        </w:r>
      </w:hyperlink>
      <w:r>
        <w:rPr>
          <w:rStyle w:val="Hyperlink"/>
        </w:rPr>
        <w:t xml:space="preserve"> </w:t>
      </w:r>
      <w:r>
        <w:t>(Accessed: 27</w:t>
      </w:r>
      <w:r w:rsidRPr="008B4F44">
        <w:t xml:space="preserve"> October 2025).</w:t>
      </w:r>
    </w:p>
    <w:p w14:paraId="2F10B0CE" w14:textId="77777777" w:rsidR="002B202D" w:rsidRPr="004C6570" w:rsidRDefault="002B202D" w:rsidP="002B202D">
      <w:r w:rsidRPr="004C6570">
        <w:rPr>
          <w:bCs/>
        </w:rPr>
        <w:t>Walker, J.R. (2021)</w:t>
      </w:r>
      <w:r w:rsidRPr="004C6570">
        <w:t xml:space="preserve"> </w:t>
      </w:r>
      <w:r w:rsidRPr="004C6570">
        <w:rPr>
          <w:i/>
          <w:iCs/>
        </w:rPr>
        <w:t>Introduction to Hospitality</w:t>
      </w:r>
      <w:r w:rsidRPr="004C6570">
        <w:t xml:space="preserve">. 8th Global </w:t>
      </w:r>
      <w:proofErr w:type="spellStart"/>
      <w:r w:rsidRPr="004C6570">
        <w:t>edn</w:t>
      </w:r>
      <w:proofErr w:type="spellEnd"/>
      <w:r w:rsidRPr="004C6570">
        <w:t>. Harlow: Pearson Education.</w:t>
      </w:r>
    </w:p>
    <w:p w14:paraId="2E5B9006" w14:textId="77777777" w:rsidR="002B202D" w:rsidRPr="008B4F44" w:rsidRDefault="002B202D" w:rsidP="002B202D">
      <w:r w:rsidRPr="004C6570">
        <w:rPr>
          <w:bCs/>
        </w:rPr>
        <w:t>Yensu, A. (2025)</w:t>
      </w:r>
      <w:r w:rsidRPr="004C6570">
        <w:t xml:space="preserve"> </w:t>
      </w:r>
      <w:r w:rsidRPr="004C6570">
        <w:rPr>
          <w:i/>
          <w:iCs/>
        </w:rPr>
        <w:t>Assessing the Influence of Teacher Motivation on Teaching and Learning in Selected Senior High Schools in the Tamale Metropolis</w:t>
      </w:r>
      <w:r w:rsidRPr="004C6570">
        <w:t xml:space="preserve">. Tamale: University for Development Studies. Available at: </w:t>
      </w:r>
      <w:hyperlink r:id="rId22" w:tgtFrame="_new" w:history="1">
        <w:r w:rsidRPr="004C6570">
          <w:rPr>
            <w:rStyle w:val="Hyperlink"/>
          </w:rPr>
          <w:t>http://hdl.handle.net/123456789/4469</w:t>
        </w:r>
      </w:hyperlink>
      <w:r>
        <w:rPr>
          <w:rStyle w:val="Hyperlink"/>
        </w:rPr>
        <w:t xml:space="preserve"> </w:t>
      </w:r>
      <w:r>
        <w:t>(Accessed: 28</w:t>
      </w:r>
      <w:r w:rsidRPr="008B4F44">
        <w:t xml:space="preserve"> October 2025).</w:t>
      </w:r>
    </w:p>
    <w:p w14:paraId="6A3D27EE" w14:textId="5A7E3CA1" w:rsidR="00A80EBD" w:rsidRPr="00A80EBD" w:rsidRDefault="00A80EBD" w:rsidP="002B202D">
      <w:pPr>
        <w:spacing w:line="276" w:lineRule="auto"/>
        <w:jc w:val="left"/>
      </w:pPr>
    </w:p>
    <w:sectPr w:rsidR="00A80EBD" w:rsidRPr="00A80EBD">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01B770" w14:textId="77777777" w:rsidR="009C2BB9" w:rsidRDefault="009C2BB9">
      <w:pPr>
        <w:spacing w:after="0" w:line="240" w:lineRule="auto"/>
      </w:pPr>
      <w:r>
        <w:separator/>
      </w:r>
    </w:p>
  </w:endnote>
  <w:endnote w:type="continuationSeparator" w:id="0">
    <w:p w14:paraId="48CC9397" w14:textId="77777777" w:rsidR="009C2BB9" w:rsidRDefault="009C2B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AAF1A8" w14:textId="77777777" w:rsidR="002D5C81" w:rsidRDefault="002D5C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AA50CD" w14:textId="77777777" w:rsidR="002D5C81" w:rsidRDefault="002D5C8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830AF" w14:textId="77777777" w:rsidR="002D5C81" w:rsidRDefault="002D5C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1296847"/>
      <w:docPartObj>
        <w:docPartGallery w:val="Page Numbers (Bottom of Page)"/>
        <w:docPartUnique/>
      </w:docPartObj>
    </w:sdtPr>
    <w:sdtEndPr>
      <w:rPr>
        <w:noProof/>
      </w:rPr>
    </w:sdtEndPr>
    <w:sdtContent>
      <w:p w14:paraId="5A1895D7" w14:textId="77777777" w:rsidR="004C6570" w:rsidRDefault="00617BD6">
        <w:pPr>
          <w:pStyle w:val="Footer"/>
          <w:jc w:val="right"/>
        </w:pPr>
        <w:r>
          <w:fldChar w:fldCharType="begin"/>
        </w:r>
        <w:r>
          <w:instrText xml:space="preserve"> PAGE   \* MERGEFORMAT </w:instrText>
        </w:r>
        <w:r>
          <w:fldChar w:fldCharType="separate"/>
        </w:r>
        <w:r w:rsidR="008B4F44">
          <w:rPr>
            <w:noProof/>
          </w:rPr>
          <w:t>3</w:t>
        </w:r>
        <w:r>
          <w:rPr>
            <w:noProof/>
          </w:rPr>
          <w:fldChar w:fldCharType="end"/>
        </w:r>
      </w:p>
    </w:sdtContent>
  </w:sdt>
  <w:p w14:paraId="7C393D0E" w14:textId="77777777" w:rsidR="004C6570" w:rsidRDefault="004C65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748CE2" w14:textId="77777777" w:rsidR="009C2BB9" w:rsidRDefault="009C2BB9">
      <w:pPr>
        <w:spacing w:after="0" w:line="240" w:lineRule="auto"/>
      </w:pPr>
      <w:r>
        <w:separator/>
      </w:r>
    </w:p>
  </w:footnote>
  <w:footnote w:type="continuationSeparator" w:id="0">
    <w:p w14:paraId="19A7DEF7" w14:textId="77777777" w:rsidR="009C2BB9" w:rsidRDefault="009C2B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C7CD6B" w14:textId="77777777" w:rsidR="002D5C81" w:rsidRDefault="002D5C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9B568D" w14:textId="77777777" w:rsidR="002D5C81" w:rsidRDefault="002D5C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2214A2" w14:textId="77777777" w:rsidR="002D5C81" w:rsidRDefault="002D5C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0767D"/>
    <w:multiLevelType w:val="hybridMultilevel"/>
    <w:tmpl w:val="D28492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0A3A59"/>
    <w:multiLevelType w:val="hybridMultilevel"/>
    <w:tmpl w:val="6BE0D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F5038F"/>
    <w:multiLevelType w:val="hybridMultilevel"/>
    <w:tmpl w:val="8926FE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47371289">
    <w:abstractNumId w:val="1"/>
  </w:num>
  <w:num w:numId="2" w16cid:durableId="631637181">
    <w:abstractNumId w:val="2"/>
  </w:num>
  <w:num w:numId="3" w16cid:durableId="18888805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D0408"/>
    <w:rsid w:val="00013DFA"/>
    <w:rsid w:val="000F2FB2"/>
    <w:rsid w:val="00110A1A"/>
    <w:rsid w:val="00207E02"/>
    <w:rsid w:val="002414AE"/>
    <w:rsid w:val="00273756"/>
    <w:rsid w:val="00276A52"/>
    <w:rsid w:val="002B202D"/>
    <w:rsid w:val="002D5C81"/>
    <w:rsid w:val="002E68DB"/>
    <w:rsid w:val="00333D00"/>
    <w:rsid w:val="0033630F"/>
    <w:rsid w:val="004C6570"/>
    <w:rsid w:val="005647BD"/>
    <w:rsid w:val="005E5909"/>
    <w:rsid w:val="00617BD6"/>
    <w:rsid w:val="00640DDD"/>
    <w:rsid w:val="006C2B9E"/>
    <w:rsid w:val="00737FF0"/>
    <w:rsid w:val="00743024"/>
    <w:rsid w:val="007C4526"/>
    <w:rsid w:val="008814DE"/>
    <w:rsid w:val="008966D5"/>
    <w:rsid w:val="008B4F44"/>
    <w:rsid w:val="008F3147"/>
    <w:rsid w:val="0095417E"/>
    <w:rsid w:val="00965C84"/>
    <w:rsid w:val="009A355D"/>
    <w:rsid w:val="009C2BB9"/>
    <w:rsid w:val="00A66D95"/>
    <w:rsid w:val="00A80EBD"/>
    <w:rsid w:val="00AB27DA"/>
    <w:rsid w:val="00AC4C6F"/>
    <w:rsid w:val="00B4653E"/>
    <w:rsid w:val="00B67DBE"/>
    <w:rsid w:val="00C66BFF"/>
    <w:rsid w:val="00C70CC7"/>
    <w:rsid w:val="00D24013"/>
    <w:rsid w:val="00D80671"/>
    <w:rsid w:val="00DD0408"/>
    <w:rsid w:val="00F20C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DE4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40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C4526"/>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110A1A"/>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AB27DA"/>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526"/>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110A1A"/>
    <w:rPr>
      <w:rFonts w:ascii="Times New Roman" w:eastAsiaTheme="majorEastAsia" w:hAnsi="Times New Roman" w:cstheme="majorBidi"/>
      <w:b/>
      <w:bCs/>
      <w:color w:val="000000" w:themeColor="text1"/>
      <w:sz w:val="26"/>
      <w:szCs w:val="26"/>
    </w:rPr>
  </w:style>
  <w:style w:type="table" w:styleId="LightGrid-Accent2">
    <w:name w:val="Light Grid Accent 2"/>
    <w:basedOn w:val="TableNormal"/>
    <w:uiPriority w:val="62"/>
    <w:rsid w:val="007C4526"/>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character" w:styleId="Hyperlink">
    <w:name w:val="Hyperlink"/>
    <w:basedOn w:val="DefaultParagraphFont"/>
    <w:uiPriority w:val="99"/>
    <w:unhideWhenUsed/>
    <w:rsid w:val="004C6570"/>
    <w:rPr>
      <w:color w:val="0000FF" w:themeColor="hyperlink"/>
      <w:u w:val="single"/>
    </w:rPr>
  </w:style>
  <w:style w:type="paragraph" w:styleId="ListParagraph">
    <w:name w:val="List Paragraph"/>
    <w:basedOn w:val="Normal"/>
    <w:uiPriority w:val="34"/>
    <w:qFormat/>
    <w:rsid w:val="004C6570"/>
    <w:pPr>
      <w:ind w:left="720"/>
      <w:contextualSpacing/>
    </w:pPr>
  </w:style>
  <w:style w:type="paragraph" w:styleId="Header">
    <w:name w:val="header"/>
    <w:basedOn w:val="Normal"/>
    <w:link w:val="HeaderChar"/>
    <w:uiPriority w:val="99"/>
    <w:unhideWhenUsed/>
    <w:rsid w:val="004C65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6570"/>
    <w:rPr>
      <w:rFonts w:ascii="Times New Roman" w:hAnsi="Times New Roman"/>
      <w:sz w:val="24"/>
    </w:rPr>
  </w:style>
  <w:style w:type="paragraph" w:styleId="Footer">
    <w:name w:val="footer"/>
    <w:basedOn w:val="Normal"/>
    <w:link w:val="FooterChar"/>
    <w:uiPriority w:val="99"/>
    <w:unhideWhenUsed/>
    <w:rsid w:val="004C65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6570"/>
    <w:rPr>
      <w:rFonts w:ascii="Times New Roman" w:hAnsi="Times New Roman"/>
      <w:sz w:val="24"/>
    </w:rPr>
  </w:style>
  <w:style w:type="paragraph" w:styleId="TOCHeading">
    <w:name w:val="TOC Heading"/>
    <w:basedOn w:val="Heading1"/>
    <w:next w:val="Normal"/>
    <w:uiPriority w:val="39"/>
    <w:unhideWhenUsed/>
    <w:qFormat/>
    <w:rsid w:val="004C6570"/>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4C6570"/>
    <w:pPr>
      <w:spacing w:before="120" w:after="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4C6570"/>
    <w:pPr>
      <w:spacing w:before="120" w:after="0"/>
      <w:ind w:left="240"/>
      <w:jc w:val="left"/>
    </w:pPr>
    <w:rPr>
      <w:rFonts w:asciiTheme="minorHAnsi" w:hAnsiTheme="minorHAnsi" w:cstheme="minorHAnsi"/>
      <w:b/>
      <w:bCs/>
      <w:sz w:val="22"/>
    </w:rPr>
  </w:style>
  <w:style w:type="paragraph" w:styleId="BalloonText">
    <w:name w:val="Balloon Text"/>
    <w:basedOn w:val="Normal"/>
    <w:link w:val="BalloonTextChar"/>
    <w:uiPriority w:val="99"/>
    <w:semiHidden/>
    <w:unhideWhenUsed/>
    <w:rsid w:val="004C65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6570"/>
    <w:rPr>
      <w:rFonts w:ascii="Tahoma" w:hAnsi="Tahoma" w:cs="Tahoma"/>
      <w:sz w:val="16"/>
      <w:szCs w:val="16"/>
    </w:rPr>
  </w:style>
  <w:style w:type="character" w:customStyle="1" w:styleId="Heading3Char">
    <w:name w:val="Heading 3 Char"/>
    <w:basedOn w:val="DefaultParagraphFont"/>
    <w:link w:val="Heading3"/>
    <w:uiPriority w:val="9"/>
    <w:rsid w:val="00AB27DA"/>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semiHidden/>
    <w:unhideWhenUsed/>
    <w:rsid w:val="00A66D95"/>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66D95"/>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66D95"/>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66D95"/>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66D95"/>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66D95"/>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66D95"/>
    <w:pPr>
      <w:spacing w:after="0"/>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doi.org/10.1177/23821205221091511b" TargetMode="External"/><Relationship Id="rId3" Type="http://schemas.openxmlformats.org/officeDocument/2006/relationships/styles" Target="styles.xml"/><Relationship Id="rId21" Type="http://schemas.openxmlformats.org/officeDocument/2006/relationships/hyperlink" Target="https://doi.org/10.1590/0103-6513.20210053"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doi.org/10.6007/ijarbss/v13-i3/16493"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23969/jp.v10i03.32398" TargetMode="External"/><Relationship Id="rId20" Type="http://schemas.openxmlformats.org/officeDocument/2006/relationships/hyperlink" Target="https://doi.org/10.1108/ihr-04-2022-0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08/et.2010.00452dab.013" TargetMode="External"/><Relationship Id="rId23" Type="http://schemas.openxmlformats.org/officeDocument/2006/relationships/footer" Target="footer4.xml"/><Relationship Id="rId10" Type="http://schemas.openxmlformats.org/officeDocument/2006/relationships/header" Target="header2.xml"/><Relationship Id="rId19" Type="http://schemas.openxmlformats.org/officeDocument/2006/relationships/hyperlink" Target="https://doi.org/10.6007/ijarbss/v12-i11/14945"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hdl.handle.net/123456789/44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7E9E77-63D8-4DFF-B789-B6BD1601DC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2321</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2025-10-29T09:38:00Z</dcterms:created>
  <dcterms:modified xsi:type="dcterms:W3CDTF">2025-11-13T09:55:00Z</dcterms:modified>
</cp:coreProperties>
</file>