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ED829" w14:textId="77777777" w:rsidR="001577B2" w:rsidRDefault="001577B2" w:rsidP="000931AB">
      <w:pPr>
        <w:jc w:val="center"/>
        <w:rPr>
          <w:b/>
          <w:bCs/>
          <w:sz w:val="40"/>
        </w:rPr>
      </w:pPr>
    </w:p>
    <w:p w14:paraId="30FE0A95" w14:textId="77777777" w:rsidR="001577B2" w:rsidRDefault="001577B2" w:rsidP="000931AB">
      <w:pPr>
        <w:jc w:val="center"/>
        <w:rPr>
          <w:b/>
          <w:bCs/>
          <w:sz w:val="40"/>
        </w:rPr>
      </w:pPr>
    </w:p>
    <w:p w14:paraId="2B3A065C" w14:textId="77777777" w:rsidR="001577B2" w:rsidRDefault="001577B2" w:rsidP="000931AB">
      <w:pPr>
        <w:jc w:val="center"/>
        <w:rPr>
          <w:b/>
          <w:bCs/>
          <w:sz w:val="40"/>
        </w:rPr>
      </w:pPr>
    </w:p>
    <w:p w14:paraId="5EF2FE37" w14:textId="1CE8D4D7" w:rsidR="00CE4C9D" w:rsidRPr="00C03AEE" w:rsidRDefault="00764A5D" w:rsidP="000931AB">
      <w:pPr>
        <w:jc w:val="center"/>
        <w:rPr>
          <w:b/>
          <w:bCs/>
          <w:sz w:val="40"/>
        </w:rPr>
      </w:pPr>
      <w:r w:rsidRPr="00C03AEE">
        <w:rPr>
          <w:b/>
          <w:bCs/>
          <w:sz w:val="40"/>
        </w:rPr>
        <w:t xml:space="preserve">Destination management: a case review of </w:t>
      </w:r>
      <w:r w:rsidR="000931AB" w:rsidRPr="00C03AEE">
        <w:rPr>
          <w:b/>
          <w:bCs/>
          <w:sz w:val="40"/>
        </w:rPr>
        <w:t xml:space="preserve">Royal Mile </w:t>
      </w:r>
      <w:r w:rsidR="00C03AEE" w:rsidRPr="00C03AEE">
        <w:rPr>
          <w:b/>
          <w:bCs/>
          <w:sz w:val="40"/>
        </w:rPr>
        <w:t xml:space="preserve">of </w:t>
      </w:r>
      <w:r w:rsidR="000931AB" w:rsidRPr="00C03AEE">
        <w:rPr>
          <w:b/>
          <w:bCs/>
          <w:sz w:val="40"/>
        </w:rPr>
        <w:t>Edinburgh</w:t>
      </w:r>
    </w:p>
    <w:p w14:paraId="048410C5" w14:textId="1D8DB792" w:rsidR="00764A5D" w:rsidRDefault="00764A5D"/>
    <w:p w14:paraId="60C80C5E" w14:textId="758F520E" w:rsidR="000931AB" w:rsidRDefault="000931AB"/>
    <w:p w14:paraId="164BD01C" w14:textId="757B80BC" w:rsidR="000931AB" w:rsidRDefault="000931AB"/>
    <w:p w14:paraId="1E069FD7" w14:textId="69C92820" w:rsidR="000931AB" w:rsidRDefault="000931AB">
      <w:r>
        <w:t>Student name:</w:t>
      </w:r>
      <w:r w:rsidR="001577B2">
        <w:t xml:space="preserve"> Alexandra Madalina Patrascu</w:t>
      </w:r>
    </w:p>
    <w:p w14:paraId="019D54CC" w14:textId="6793C4A7" w:rsidR="000931AB" w:rsidRDefault="000931AB">
      <w:r>
        <w:t>Module name: Sustainable Hospitality and Tourism Management</w:t>
      </w:r>
    </w:p>
    <w:p w14:paraId="49B3EB8D" w14:textId="080B90EC" w:rsidR="000931AB" w:rsidRDefault="000931AB">
      <w:r>
        <w:t>Module code: BMIH5006</w:t>
      </w:r>
    </w:p>
    <w:p w14:paraId="4129CD13" w14:textId="25379598" w:rsidR="000931AB" w:rsidRDefault="000931AB">
      <w:r>
        <w:t>Lecturer name:</w:t>
      </w:r>
      <w:r w:rsidR="001577B2">
        <w:t xml:space="preserve"> Dr. Huw Thomas</w:t>
      </w:r>
    </w:p>
    <w:p w14:paraId="6AF90951" w14:textId="3FDEA15F" w:rsidR="000931AB" w:rsidRDefault="000931AB">
      <w:pPr>
        <w:spacing w:line="259" w:lineRule="auto"/>
        <w:jc w:val="left"/>
      </w:pPr>
      <w:r>
        <w:br w:type="page"/>
      </w:r>
    </w:p>
    <w:sdt>
      <w:sdtPr>
        <w:rPr>
          <w:rFonts w:ascii="Times New Roman" w:eastAsiaTheme="minorHAnsi" w:hAnsi="Times New Roman" w:cstheme="minorBidi"/>
          <w:color w:val="auto"/>
          <w:sz w:val="24"/>
          <w:szCs w:val="22"/>
        </w:rPr>
        <w:id w:val="-208727241"/>
        <w:docPartObj>
          <w:docPartGallery w:val="Table of Contents"/>
          <w:docPartUnique/>
        </w:docPartObj>
      </w:sdtPr>
      <w:sdtEndPr>
        <w:rPr>
          <w:rFonts w:ascii="Arial" w:hAnsi="Arial"/>
          <w:b/>
          <w:bCs/>
          <w:noProof/>
        </w:rPr>
      </w:sdtEndPr>
      <w:sdtContent>
        <w:p w14:paraId="6E600D1F" w14:textId="6C1F7231" w:rsidR="000931AB" w:rsidRPr="00D36B3F" w:rsidRDefault="000931AB">
          <w:pPr>
            <w:pStyle w:val="TOCHeading"/>
            <w:rPr>
              <w:b/>
              <w:bCs/>
            </w:rPr>
          </w:pPr>
          <w:r w:rsidRPr="00D36B3F">
            <w:rPr>
              <w:b/>
              <w:bCs/>
            </w:rPr>
            <w:t>Table of Contents</w:t>
          </w:r>
        </w:p>
        <w:p w14:paraId="497753FF" w14:textId="7ACA1A15" w:rsidR="00AF6F1A" w:rsidRDefault="009A247C">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18837092" w:history="1">
            <w:r w:rsidR="00AF6F1A" w:rsidRPr="00362826">
              <w:rPr>
                <w:rStyle w:val="Hyperlink"/>
                <w:noProof/>
              </w:rPr>
              <w:t>Introduction</w:t>
            </w:r>
            <w:r w:rsidR="00AF6F1A">
              <w:rPr>
                <w:noProof/>
                <w:webHidden/>
              </w:rPr>
              <w:tab/>
            </w:r>
            <w:r w:rsidR="00AF6F1A">
              <w:rPr>
                <w:noProof/>
                <w:webHidden/>
              </w:rPr>
              <w:fldChar w:fldCharType="begin"/>
            </w:r>
            <w:r w:rsidR="00AF6F1A">
              <w:rPr>
                <w:noProof/>
                <w:webHidden/>
              </w:rPr>
              <w:instrText xml:space="preserve"> PAGEREF _Toc118837092 \h </w:instrText>
            </w:r>
            <w:r w:rsidR="00AF6F1A">
              <w:rPr>
                <w:noProof/>
                <w:webHidden/>
              </w:rPr>
            </w:r>
            <w:r w:rsidR="00AF6F1A">
              <w:rPr>
                <w:noProof/>
                <w:webHidden/>
              </w:rPr>
              <w:fldChar w:fldCharType="separate"/>
            </w:r>
            <w:r w:rsidR="00AF6F1A">
              <w:rPr>
                <w:noProof/>
                <w:webHidden/>
              </w:rPr>
              <w:t>1</w:t>
            </w:r>
            <w:r w:rsidR="00AF6F1A">
              <w:rPr>
                <w:noProof/>
                <w:webHidden/>
              </w:rPr>
              <w:fldChar w:fldCharType="end"/>
            </w:r>
          </w:hyperlink>
        </w:p>
        <w:p w14:paraId="01DE31C9" w14:textId="166FC35E" w:rsidR="00AF6F1A" w:rsidRDefault="001577B2">
          <w:pPr>
            <w:pStyle w:val="TOC2"/>
            <w:tabs>
              <w:tab w:val="right" w:leader="dot" w:pos="9350"/>
            </w:tabs>
            <w:rPr>
              <w:rFonts w:asciiTheme="minorHAnsi" w:eastAsiaTheme="minorEastAsia" w:hAnsiTheme="minorHAnsi"/>
              <w:noProof/>
              <w:sz w:val="22"/>
            </w:rPr>
          </w:pPr>
          <w:hyperlink w:anchor="_Toc118837093" w:history="1">
            <w:r w:rsidR="00AF6F1A" w:rsidRPr="00362826">
              <w:rPr>
                <w:rStyle w:val="Hyperlink"/>
                <w:noProof/>
              </w:rPr>
              <w:t>Three Sustainability Pillars on Edinburgh’s Royal mile</w:t>
            </w:r>
            <w:r w:rsidR="00AF6F1A">
              <w:rPr>
                <w:noProof/>
                <w:webHidden/>
              </w:rPr>
              <w:tab/>
            </w:r>
            <w:r w:rsidR="00AF6F1A">
              <w:rPr>
                <w:noProof/>
                <w:webHidden/>
              </w:rPr>
              <w:fldChar w:fldCharType="begin"/>
            </w:r>
            <w:r w:rsidR="00AF6F1A">
              <w:rPr>
                <w:noProof/>
                <w:webHidden/>
              </w:rPr>
              <w:instrText xml:space="preserve"> PAGEREF _Toc118837093 \h </w:instrText>
            </w:r>
            <w:r w:rsidR="00AF6F1A">
              <w:rPr>
                <w:noProof/>
                <w:webHidden/>
              </w:rPr>
            </w:r>
            <w:r w:rsidR="00AF6F1A">
              <w:rPr>
                <w:noProof/>
                <w:webHidden/>
              </w:rPr>
              <w:fldChar w:fldCharType="separate"/>
            </w:r>
            <w:r w:rsidR="00AF6F1A">
              <w:rPr>
                <w:noProof/>
                <w:webHidden/>
              </w:rPr>
              <w:t>2</w:t>
            </w:r>
            <w:r w:rsidR="00AF6F1A">
              <w:rPr>
                <w:noProof/>
                <w:webHidden/>
              </w:rPr>
              <w:fldChar w:fldCharType="end"/>
            </w:r>
          </w:hyperlink>
        </w:p>
        <w:p w14:paraId="44289ED2" w14:textId="4B128258" w:rsidR="00AF6F1A" w:rsidRDefault="001577B2">
          <w:pPr>
            <w:pStyle w:val="TOC2"/>
            <w:tabs>
              <w:tab w:val="right" w:leader="dot" w:pos="9350"/>
            </w:tabs>
            <w:rPr>
              <w:rFonts w:asciiTheme="minorHAnsi" w:eastAsiaTheme="minorEastAsia" w:hAnsiTheme="minorHAnsi"/>
              <w:noProof/>
              <w:sz w:val="22"/>
            </w:rPr>
          </w:pPr>
          <w:hyperlink w:anchor="_Toc118837094" w:history="1">
            <w:r w:rsidR="00AF6F1A" w:rsidRPr="00362826">
              <w:rPr>
                <w:rStyle w:val="Hyperlink"/>
                <w:noProof/>
              </w:rPr>
              <w:t>Butler’s life cycle</w:t>
            </w:r>
            <w:r w:rsidR="00AF6F1A">
              <w:rPr>
                <w:noProof/>
                <w:webHidden/>
              </w:rPr>
              <w:tab/>
            </w:r>
            <w:r w:rsidR="00AF6F1A">
              <w:rPr>
                <w:noProof/>
                <w:webHidden/>
              </w:rPr>
              <w:fldChar w:fldCharType="begin"/>
            </w:r>
            <w:r w:rsidR="00AF6F1A">
              <w:rPr>
                <w:noProof/>
                <w:webHidden/>
              </w:rPr>
              <w:instrText xml:space="preserve"> PAGEREF _Toc118837094 \h </w:instrText>
            </w:r>
            <w:r w:rsidR="00AF6F1A">
              <w:rPr>
                <w:noProof/>
                <w:webHidden/>
              </w:rPr>
            </w:r>
            <w:r w:rsidR="00AF6F1A">
              <w:rPr>
                <w:noProof/>
                <w:webHidden/>
              </w:rPr>
              <w:fldChar w:fldCharType="separate"/>
            </w:r>
            <w:r w:rsidR="00AF6F1A">
              <w:rPr>
                <w:noProof/>
                <w:webHidden/>
              </w:rPr>
              <w:t>4</w:t>
            </w:r>
            <w:r w:rsidR="00AF6F1A">
              <w:rPr>
                <w:noProof/>
                <w:webHidden/>
              </w:rPr>
              <w:fldChar w:fldCharType="end"/>
            </w:r>
          </w:hyperlink>
        </w:p>
        <w:p w14:paraId="6561BDF9" w14:textId="59821793" w:rsidR="00AF6F1A" w:rsidRDefault="001577B2">
          <w:pPr>
            <w:pStyle w:val="TOC2"/>
            <w:tabs>
              <w:tab w:val="right" w:leader="dot" w:pos="9350"/>
            </w:tabs>
            <w:rPr>
              <w:rFonts w:asciiTheme="minorHAnsi" w:eastAsiaTheme="minorEastAsia" w:hAnsiTheme="minorHAnsi"/>
              <w:noProof/>
              <w:sz w:val="22"/>
            </w:rPr>
          </w:pPr>
          <w:hyperlink w:anchor="_Toc118837095" w:history="1">
            <w:r w:rsidR="00AF6F1A" w:rsidRPr="00362826">
              <w:rPr>
                <w:rStyle w:val="Hyperlink"/>
                <w:noProof/>
              </w:rPr>
              <w:t>Doxey’s Irridex model on the Royal Mile of Edinburgh</w:t>
            </w:r>
            <w:r w:rsidR="00AF6F1A">
              <w:rPr>
                <w:noProof/>
                <w:webHidden/>
              </w:rPr>
              <w:tab/>
            </w:r>
            <w:r w:rsidR="00AF6F1A">
              <w:rPr>
                <w:noProof/>
                <w:webHidden/>
              </w:rPr>
              <w:fldChar w:fldCharType="begin"/>
            </w:r>
            <w:r w:rsidR="00AF6F1A">
              <w:rPr>
                <w:noProof/>
                <w:webHidden/>
              </w:rPr>
              <w:instrText xml:space="preserve"> PAGEREF _Toc118837095 \h </w:instrText>
            </w:r>
            <w:r w:rsidR="00AF6F1A">
              <w:rPr>
                <w:noProof/>
                <w:webHidden/>
              </w:rPr>
            </w:r>
            <w:r w:rsidR="00AF6F1A">
              <w:rPr>
                <w:noProof/>
                <w:webHidden/>
              </w:rPr>
              <w:fldChar w:fldCharType="separate"/>
            </w:r>
            <w:r w:rsidR="00AF6F1A">
              <w:rPr>
                <w:noProof/>
                <w:webHidden/>
              </w:rPr>
              <w:t>7</w:t>
            </w:r>
            <w:r w:rsidR="00AF6F1A">
              <w:rPr>
                <w:noProof/>
                <w:webHidden/>
              </w:rPr>
              <w:fldChar w:fldCharType="end"/>
            </w:r>
          </w:hyperlink>
        </w:p>
        <w:p w14:paraId="71C1E893" w14:textId="1BC6E585" w:rsidR="00AF6F1A" w:rsidRDefault="001577B2">
          <w:pPr>
            <w:pStyle w:val="TOC1"/>
            <w:tabs>
              <w:tab w:val="right" w:leader="dot" w:pos="9350"/>
            </w:tabs>
            <w:rPr>
              <w:rFonts w:asciiTheme="minorHAnsi" w:eastAsiaTheme="minorEastAsia" w:hAnsiTheme="minorHAnsi"/>
              <w:noProof/>
              <w:sz w:val="22"/>
            </w:rPr>
          </w:pPr>
          <w:hyperlink w:anchor="_Toc118837096" w:history="1">
            <w:r w:rsidR="00AF6F1A" w:rsidRPr="00362826">
              <w:rPr>
                <w:rStyle w:val="Hyperlink"/>
                <w:noProof/>
              </w:rPr>
              <w:t>Conclusion</w:t>
            </w:r>
            <w:r w:rsidR="00AF6F1A">
              <w:rPr>
                <w:noProof/>
                <w:webHidden/>
              </w:rPr>
              <w:tab/>
            </w:r>
            <w:r w:rsidR="00AF6F1A">
              <w:rPr>
                <w:noProof/>
                <w:webHidden/>
              </w:rPr>
              <w:fldChar w:fldCharType="begin"/>
            </w:r>
            <w:r w:rsidR="00AF6F1A">
              <w:rPr>
                <w:noProof/>
                <w:webHidden/>
              </w:rPr>
              <w:instrText xml:space="preserve"> PAGEREF _Toc118837096 \h </w:instrText>
            </w:r>
            <w:r w:rsidR="00AF6F1A">
              <w:rPr>
                <w:noProof/>
                <w:webHidden/>
              </w:rPr>
            </w:r>
            <w:r w:rsidR="00AF6F1A">
              <w:rPr>
                <w:noProof/>
                <w:webHidden/>
              </w:rPr>
              <w:fldChar w:fldCharType="separate"/>
            </w:r>
            <w:r w:rsidR="00AF6F1A">
              <w:rPr>
                <w:noProof/>
                <w:webHidden/>
              </w:rPr>
              <w:t>9</w:t>
            </w:r>
            <w:r w:rsidR="00AF6F1A">
              <w:rPr>
                <w:noProof/>
                <w:webHidden/>
              </w:rPr>
              <w:fldChar w:fldCharType="end"/>
            </w:r>
          </w:hyperlink>
        </w:p>
        <w:p w14:paraId="3704378E" w14:textId="022E1CF1" w:rsidR="00AF6F1A" w:rsidRDefault="001577B2">
          <w:pPr>
            <w:pStyle w:val="TOC1"/>
            <w:tabs>
              <w:tab w:val="right" w:leader="dot" w:pos="9350"/>
            </w:tabs>
            <w:rPr>
              <w:rFonts w:asciiTheme="minorHAnsi" w:eastAsiaTheme="minorEastAsia" w:hAnsiTheme="minorHAnsi"/>
              <w:noProof/>
              <w:sz w:val="22"/>
            </w:rPr>
          </w:pPr>
          <w:hyperlink w:anchor="_Toc118837097" w:history="1">
            <w:r w:rsidR="00AF6F1A" w:rsidRPr="00362826">
              <w:rPr>
                <w:rStyle w:val="Hyperlink"/>
                <w:noProof/>
              </w:rPr>
              <w:t>Reference</w:t>
            </w:r>
            <w:r w:rsidR="00AF6F1A">
              <w:rPr>
                <w:noProof/>
                <w:webHidden/>
              </w:rPr>
              <w:tab/>
            </w:r>
            <w:r w:rsidR="00AF6F1A">
              <w:rPr>
                <w:noProof/>
                <w:webHidden/>
              </w:rPr>
              <w:fldChar w:fldCharType="begin"/>
            </w:r>
            <w:r w:rsidR="00AF6F1A">
              <w:rPr>
                <w:noProof/>
                <w:webHidden/>
              </w:rPr>
              <w:instrText xml:space="preserve"> PAGEREF _Toc118837097 \h </w:instrText>
            </w:r>
            <w:r w:rsidR="00AF6F1A">
              <w:rPr>
                <w:noProof/>
                <w:webHidden/>
              </w:rPr>
            </w:r>
            <w:r w:rsidR="00AF6F1A">
              <w:rPr>
                <w:noProof/>
                <w:webHidden/>
              </w:rPr>
              <w:fldChar w:fldCharType="separate"/>
            </w:r>
            <w:r w:rsidR="00AF6F1A">
              <w:rPr>
                <w:noProof/>
                <w:webHidden/>
              </w:rPr>
              <w:t>10</w:t>
            </w:r>
            <w:r w:rsidR="00AF6F1A">
              <w:rPr>
                <w:noProof/>
                <w:webHidden/>
              </w:rPr>
              <w:fldChar w:fldCharType="end"/>
            </w:r>
          </w:hyperlink>
        </w:p>
        <w:p w14:paraId="75E44F2D" w14:textId="37D408A5" w:rsidR="000931AB" w:rsidRDefault="009A247C">
          <w:r>
            <w:rPr>
              <w:b/>
              <w:bCs/>
              <w:noProof/>
            </w:rPr>
            <w:fldChar w:fldCharType="end"/>
          </w:r>
        </w:p>
      </w:sdtContent>
    </w:sdt>
    <w:p w14:paraId="6707A900" w14:textId="77777777" w:rsidR="000931AB" w:rsidRDefault="000931AB">
      <w:pPr>
        <w:sectPr w:rsidR="000931AB">
          <w:pgSz w:w="12240" w:h="15840"/>
          <w:pgMar w:top="1440" w:right="1440" w:bottom="1440" w:left="1440" w:header="720" w:footer="720" w:gutter="0"/>
          <w:cols w:space="720"/>
          <w:docGrid w:linePitch="360"/>
        </w:sectPr>
      </w:pPr>
    </w:p>
    <w:p w14:paraId="5A403604" w14:textId="40AF9632" w:rsidR="000931AB" w:rsidRDefault="000931AB" w:rsidP="000931AB">
      <w:pPr>
        <w:pStyle w:val="Heading1"/>
      </w:pPr>
      <w:bookmarkStart w:id="0" w:name="_Toc118837092"/>
      <w:r>
        <w:lastRenderedPageBreak/>
        <w:t>Introduction</w:t>
      </w:r>
      <w:bookmarkEnd w:id="0"/>
    </w:p>
    <w:p w14:paraId="2B21CB24" w14:textId="59642ECD" w:rsidR="00AF2CF2" w:rsidRDefault="00AE515D" w:rsidP="000931AB">
      <w:r>
        <w:t xml:space="preserve">Sustainability in tourism is a great success factor for retaining customers in </w:t>
      </w:r>
      <w:r w:rsidR="00AF2CF2">
        <w:t>tourist</w:t>
      </w:r>
      <w:r>
        <w:t xml:space="preserve"> destinations</w:t>
      </w:r>
      <w:r w:rsidR="00F67B01">
        <w:t xml:space="preserve"> and </w:t>
      </w:r>
      <w:r w:rsidR="00AD3782">
        <w:t xml:space="preserve">the </w:t>
      </w:r>
      <w:r w:rsidR="00AF2CF2">
        <w:t>tourism</w:t>
      </w:r>
      <w:r w:rsidR="00AD3782">
        <w:t xml:space="preserve"> industry must be </w:t>
      </w:r>
      <w:r w:rsidR="00AF2CF2">
        <w:t>acknowledged</w:t>
      </w:r>
      <w:r w:rsidR="00AD3782">
        <w:t xml:space="preserve"> </w:t>
      </w:r>
      <w:r w:rsidR="009C479B">
        <w:t>this.</w:t>
      </w:r>
      <w:r w:rsidR="000E4784">
        <w:t xml:space="preserve"> The Royal Mile of Edinburgh is </w:t>
      </w:r>
      <w:r w:rsidR="009C685B">
        <w:t>the heart of Edinburgh town in Scotland, which connects to the palace of Edinburgh</w:t>
      </w:r>
      <w:r w:rsidR="00CB3D13">
        <w:t xml:space="preserve"> and </w:t>
      </w:r>
      <w:r w:rsidR="00773DF8">
        <w:t xml:space="preserve">the </w:t>
      </w:r>
      <w:r w:rsidR="00CB3D13">
        <w:t>house of Holyrood.</w:t>
      </w:r>
      <w:r w:rsidR="00773DF8">
        <w:t xml:space="preserve"> </w:t>
      </w:r>
      <w:r w:rsidR="008D3494">
        <w:t xml:space="preserve">The place is popular for </w:t>
      </w:r>
      <w:r w:rsidR="00F55FE0">
        <w:t>its</w:t>
      </w:r>
      <w:r w:rsidR="008D3494">
        <w:t xml:space="preserve"> significant history and how the place delivers </w:t>
      </w:r>
      <w:r w:rsidR="000F0EC9">
        <w:t>a</w:t>
      </w:r>
      <w:r w:rsidR="008D3494">
        <w:t xml:space="preserve"> </w:t>
      </w:r>
      <w:r w:rsidR="00F55FE0">
        <w:t xml:space="preserve">fantastic </w:t>
      </w:r>
      <w:r w:rsidR="000F0EC9">
        <w:t>tourist</w:t>
      </w:r>
      <w:r w:rsidR="00F55FE0">
        <w:t xml:space="preserve"> experience. The venue now holds the </w:t>
      </w:r>
      <w:r w:rsidR="000F0EC9">
        <w:t>law and court houses</w:t>
      </w:r>
      <w:r w:rsidR="00C03AEE">
        <w:t xml:space="preserve"> and</w:t>
      </w:r>
      <w:r w:rsidR="000F0EC9">
        <w:t xml:space="preserve"> the green tourism award</w:t>
      </w:r>
      <w:r w:rsidR="00FB429E">
        <w:t xml:space="preserve"> </w:t>
      </w:r>
      <w:r w:rsidR="00FB429E" w:rsidRPr="00FB429E">
        <w:t>(Saarinen, 2020)</w:t>
      </w:r>
      <w:r w:rsidR="000F0EC9">
        <w:t>.</w:t>
      </w:r>
      <w:r w:rsidR="00BA41D5">
        <w:t xml:space="preserve"> This report chooses this venue </w:t>
      </w:r>
      <w:r w:rsidR="00A94BB8">
        <w:t>to demonstrate</w:t>
      </w:r>
      <w:r w:rsidR="00BA41D5">
        <w:t xml:space="preserve"> the effectiveness of sustainable tourism, by reviewing the venue </w:t>
      </w:r>
      <w:r w:rsidR="00A94BB8">
        <w:t>based on</w:t>
      </w:r>
      <w:r w:rsidR="00BA41D5">
        <w:t xml:space="preserve"> different theories. The report will also showcase the practical implication of </w:t>
      </w:r>
      <w:r w:rsidR="005F62D8">
        <w:t xml:space="preserve">those theories along with feedback </w:t>
      </w:r>
      <w:r w:rsidR="00581441">
        <w:t>on the</w:t>
      </w:r>
      <w:r w:rsidR="005F62D8">
        <w:t xml:space="preserve"> local community</w:t>
      </w:r>
      <w:r w:rsidR="00581441">
        <w:t>.  The report will conclude with some practical recommendations and a review of the academic implementation of theories and models.</w:t>
      </w:r>
      <w:r w:rsidR="00347AD1">
        <w:t xml:space="preserve"> </w:t>
      </w:r>
    </w:p>
    <w:p w14:paraId="3DCB9D5B" w14:textId="77777777" w:rsidR="00AF2CF2" w:rsidRDefault="00AF2CF2">
      <w:pPr>
        <w:spacing w:line="259" w:lineRule="auto"/>
        <w:jc w:val="left"/>
      </w:pPr>
      <w:r>
        <w:br w:type="page"/>
      </w:r>
    </w:p>
    <w:p w14:paraId="79F74C3C" w14:textId="014E9440" w:rsidR="000931AB" w:rsidRDefault="00AF2CF2" w:rsidP="00FB429E">
      <w:pPr>
        <w:pStyle w:val="Heading2"/>
      </w:pPr>
      <w:bookmarkStart w:id="1" w:name="_Toc118837093"/>
      <w:r>
        <w:lastRenderedPageBreak/>
        <w:t>Three Sustainability Pillars on Edinburgh’s Royal mile</w:t>
      </w:r>
      <w:bookmarkEnd w:id="1"/>
    </w:p>
    <w:p w14:paraId="283BE96F" w14:textId="2BD0F2B7" w:rsidR="002D2B69" w:rsidRDefault="00AF2CF2" w:rsidP="00AF2CF2">
      <w:r>
        <w:t xml:space="preserve">Sustainability is a critical success factor for any kind of business and relevant sectors. The tourism sector is no such exception. </w:t>
      </w:r>
      <w:r w:rsidR="001073C5">
        <w:t xml:space="preserve">The </w:t>
      </w:r>
      <w:r>
        <w:t>UK is a great place for tourists, where people get attracted to the diversity of the culture, heritage, history</w:t>
      </w:r>
      <w:r w:rsidR="009C479B">
        <w:t>,</w:t>
      </w:r>
      <w:r>
        <w:t xml:space="preserve"> and the royal </w:t>
      </w:r>
      <w:r w:rsidR="00122F93">
        <w:t xml:space="preserve">signature palaces. Any </w:t>
      </w:r>
      <w:r w:rsidR="00D05668">
        <w:t>tourist</w:t>
      </w:r>
      <w:r w:rsidR="00122F93">
        <w:t xml:space="preserve"> </w:t>
      </w:r>
      <w:r w:rsidR="001073C5">
        <w:t>destination</w:t>
      </w:r>
      <w:r w:rsidR="00122F93">
        <w:t xml:space="preserve"> must face the </w:t>
      </w:r>
      <w:r w:rsidR="002D4106">
        <w:t xml:space="preserve">reality that the sustainability of the </w:t>
      </w:r>
      <w:r w:rsidR="00064F05">
        <w:t>tourist</w:t>
      </w:r>
      <w:r w:rsidR="002D4106">
        <w:t xml:space="preserve"> attraction </w:t>
      </w:r>
      <w:r w:rsidR="001073C5">
        <w:t>becomes narrow</w:t>
      </w:r>
      <w:r w:rsidR="00135677">
        <w:t xml:space="preserve"> as people </w:t>
      </w:r>
      <w:r w:rsidR="001073C5">
        <w:t>lose</w:t>
      </w:r>
      <w:r w:rsidR="00135677">
        <w:t xml:space="preserve"> interest</w:t>
      </w:r>
      <w:r w:rsidR="00064F05">
        <w:t xml:space="preserve"> when they don’t find the place attractive. </w:t>
      </w:r>
      <w:r w:rsidR="00360D7F">
        <w:t>Sustainability refers to</w:t>
      </w:r>
      <w:r w:rsidR="00064F05">
        <w:t xml:space="preserve"> the resources and the ecosystem </w:t>
      </w:r>
      <w:r w:rsidR="00D05668">
        <w:t xml:space="preserve">that </w:t>
      </w:r>
      <w:r w:rsidR="00064F05">
        <w:t xml:space="preserve">can </w:t>
      </w:r>
      <w:r w:rsidR="00D05668">
        <w:t>fulfill</w:t>
      </w:r>
      <w:r w:rsidR="00064F05">
        <w:t xml:space="preserve"> the demand of current and upcoming events</w:t>
      </w:r>
      <w:r w:rsidR="00FB429E">
        <w:t xml:space="preserve"> </w:t>
      </w:r>
      <w:r w:rsidR="00FB429E" w:rsidRPr="00FB429E">
        <w:t>(Mizik &amp; Gyarmati, 2022)</w:t>
      </w:r>
      <w:r w:rsidR="00D05668">
        <w:t xml:space="preserve">. </w:t>
      </w:r>
      <w:r w:rsidR="008F7280">
        <w:t>In</w:t>
      </w:r>
      <w:r w:rsidR="002D2B69">
        <w:t xml:space="preserve"> the current situation, after the Covid outbreak, the impact of sustainable </w:t>
      </w:r>
      <w:r w:rsidR="006B304B">
        <w:t>tourism</w:t>
      </w:r>
      <w:r w:rsidR="002D2B69">
        <w:t xml:space="preserve"> is ominous </w:t>
      </w:r>
      <w:r w:rsidR="008F7280">
        <w:t>for</w:t>
      </w:r>
      <w:r w:rsidR="002D2B69">
        <w:t xml:space="preserve"> the </w:t>
      </w:r>
      <w:r w:rsidR="006B304B">
        <w:t>tourism</w:t>
      </w:r>
      <w:r w:rsidR="002D2B69">
        <w:t xml:space="preserve"> sector.</w:t>
      </w:r>
      <w:r w:rsidR="006B304B">
        <w:t xml:space="preserve"> Hotels, </w:t>
      </w:r>
      <w:r w:rsidR="00A1265A">
        <w:t>tourist</w:t>
      </w:r>
      <w:r w:rsidR="006B304B">
        <w:t xml:space="preserve"> locations</w:t>
      </w:r>
      <w:r w:rsidR="00A77F85">
        <w:t>,</w:t>
      </w:r>
      <w:r w:rsidR="006B304B">
        <w:t xml:space="preserve"> and </w:t>
      </w:r>
      <w:r w:rsidR="001A4121">
        <w:t xml:space="preserve">other </w:t>
      </w:r>
      <w:r w:rsidR="00A1265A">
        <w:t>tourist</w:t>
      </w:r>
      <w:r w:rsidR="001A4121">
        <w:t xml:space="preserve"> spots need to be eco-friendly and have green practices for sustaining tourist interest.</w:t>
      </w:r>
      <w:r w:rsidR="00A1265A">
        <w:t xml:space="preserve"> </w:t>
      </w:r>
      <w:r w:rsidR="00B95E65">
        <w:t xml:space="preserve">The core responsibility of sustainable tourism is to maintain </w:t>
      </w:r>
      <w:r w:rsidR="003F4D69">
        <w:t>socioeconomic</w:t>
      </w:r>
      <w:r w:rsidR="00B95E65">
        <w:t xml:space="preserve"> development and </w:t>
      </w:r>
      <w:r w:rsidR="003F4D69">
        <w:t>increase</w:t>
      </w:r>
      <w:r w:rsidR="00B95E65">
        <w:t xml:space="preserve"> economic and social </w:t>
      </w:r>
      <w:r w:rsidR="003F4D69">
        <w:t xml:space="preserve">stability. Sustainable tourism should open up new job </w:t>
      </w:r>
      <w:r w:rsidR="005753EB">
        <w:t>openings</w:t>
      </w:r>
      <w:r w:rsidR="003F4D69">
        <w:t xml:space="preserve">, enhancing the economic stability among the local </w:t>
      </w:r>
      <w:r w:rsidR="008C6410">
        <w:t>entrepreneurs</w:t>
      </w:r>
      <w:r w:rsidR="00822502">
        <w:t>,</w:t>
      </w:r>
      <w:r w:rsidR="003F4D69">
        <w:t xml:space="preserve"> and </w:t>
      </w:r>
      <w:r w:rsidR="008C6410">
        <w:t xml:space="preserve">must not hamper the cultural heritage of the place. Tourism has the highest impact on </w:t>
      </w:r>
      <w:r w:rsidR="00394B6B">
        <w:t xml:space="preserve">any kind of sustainability. The cultural and economic diversity </w:t>
      </w:r>
      <w:r w:rsidR="00957275">
        <w:t>impacts</w:t>
      </w:r>
      <w:r w:rsidR="00394B6B">
        <w:t xml:space="preserve"> the people of the host country while adopting foreign trade and</w:t>
      </w:r>
      <w:r w:rsidR="00957275">
        <w:t xml:space="preserve"> </w:t>
      </w:r>
      <w:r w:rsidR="0057313A">
        <w:t>affecting</w:t>
      </w:r>
      <w:r w:rsidR="00957275">
        <w:t xml:space="preserve"> biodiversity. According to a report from the world tourism organization and </w:t>
      </w:r>
      <w:r w:rsidR="00EF1FEC">
        <w:t>the United Nations</w:t>
      </w:r>
      <w:r w:rsidR="00957275">
        <w:t xml:space="preserve"> </w:t>
      </w:r>
      <w:r w:rsidR="0057313A">
        <w:t>environmental</w:t>
      </w:r>
      <w:r w:rsidR="00957275">
        <w:t xml:space="preserve"> programs</w:t>
      </w:r>
      <w:r w:rsidR="00A57F18">
        <w:t>,</w:t>
      </w:r>
      <w:r w:rsidR="00957275">
        <w:t xml:space="preserve"> </w:t>
      </w:r>
      <w:r w:rsidR="00A57F18">
        <w:t xml:space="preserve">accommodation businesses and other traveling business is responsible for </w:t>
      </w:r>
      <w:r w:rsidR="00DA62CC">
        <w:t xml:space="preserve">96% of carbon </w:t>
      </w:r>
      <w:r w:rsidR="00A57F18">
        <w:t>emissions</w:t>
      </w:r>
      <w:r w:rsidR="00710D10">
        <w:t xml:space="preserve"> </w:t>
      </w:r>
      <w:r w:rsidR="00710D10" w:rsidRPr="00710D10">
        <w:t>(</w:t>
      </w:r>
      <w:proofErr w:type="spellStart"/>
      <w:r w:rsidR="00710D10" w:rsidRPr="00710D10">
        <w:t>Gössling</w:t>
      </w:r>
      <w:proofErr w:type="spellEnd"/>
      <w:r w:rsidR="00710D10" w:rsidRPr="00710D10">
        <w:t xml:space="preserve"> &amp; Scott, 2015)</w:t>
      </w:r>
      <w:r w:rsidR="0057313A">
        <w:t xml:space="preserve">. </w:t>
      </w:r>
    </w:p>
    <w:p w14:paraId="28CDCF7B" w14:textId="3943EA83" w:rsidR="004A09D1" w:rsidRDefault="00D05668" w:rsidP="00AF2CF2">
      <w:r>
        <w:t>There are three pillars of sustainability</w:t>
      </w:r>
      <w:r w:rsidR="0057313A">
        <w:t>, on which sustainability puts its major impact</w:t>
      </w:r>
      <w:r>
        <w:t xml:space="preserve">. </w:t>
      </w:r>
      <w:r w:rsidR="00064F05">
        <w:t xml:space="preserve">These three pillars of sustainability </w:t>
      </w:r>
      <w:r w:rsidR="009C479B">
        <w:t>are</w:t>
      </w:r>
      <w:r w:rsidR="00064F05">
        <w:t xml:space="preserve"> established </w:t>
      </w:r>
      <w:r w:rsidR="009C479B">
        <w:t>based on</w:t>
      </w:r>
      <w:r w:rsidR="00A8462E">
        <w:t xml:space="preserve"> Economic, Social</w:t>
      </w:r>
      <w:r w:rsidR="009C479B">
        <w:t>,</w:t>
      </w:r>
      <w:r w:rsidR="00A8462E">
        <w:t xml:space="preserve"> and Environmental sustainability.</w:t>
      </w:r>
      <w:r w:rsidR="00064F05">
        <w:t xml:space="preserve"> </w:t>
      </w:r>
      <w:r w:rsidR="008F3E05">
        <w:t>Economic</w:t>
      </w:r>
      <w:r w:rsidR="008F7280">
        <w:t xml:space="preserve"> </w:t>
      </w:r>
      <w:r w:rsidR="00812949">
        <w:t>sustainability</w:t>
      </w:r>
      <w:r w:rsidR="008F7280">
        <w:t xml:space="preserve"> refers to the </w:t>
      </w:r>
      <w:r w:rsidR="00936284">
        <w:t xml:space="preserve">practices that </w:t>
      </w:r>
      <w:r w:rsidR="008F3E05">
        <w:t>ensure</w:t>
      </w:r>
      <w:r w:rsidR="00936284">
        <w:t xml:space="preserve"> </w:t>
      </w:r>
      <w:r w:rsidR="008F3E05">
        <w:t>long-term</w:t>
      </w:r>
      <w:r w:rsidR="00936284">
        <w:t xml:space="preserve"> economic stability</w:t>
      </w:r>
      <w:r w:rsidR="00C34E62">
        <w:t>, for example</w:t>
      </w:r>
      <w:r w:rsidR="00377749">
        <w:t>,</w:t>
      </w:r>
      <w:r w:rsidR="00C34E62">
        <w:t xml:space="preserve"> sustainable supply chain logistics.</w:t>
      </w:r>
      <w:r w:rsidR="00377749">
        <w:t xml:space="preserve"> Social sustainability refers </w:t>
      </w:r>
      <w:r w:rsidR="00DC2188">
        <w:t xml:space="preserve">to </w:t>
      </w:r>
      <w:r w:rsidR="00EF1FEC">
        <w:t xml:space="preserve">retaining social norms, </w:t>
      </w:r>
      <w:r w:rsidR="00DC2188">
        <w:t>values</w:t>
      </w:r>
      <w:r w:rsidR="00A77F85">
        <w:t>,</w:t>
      </w:r>
      <w:r w:rsidR="00EF1FEC">
        <w:t xml:space="preserve"> and cultural heritage while conducting business </w:t>
      </w:r>
      <w:r w:rsidR="00DC2188">
        <w:t>in</w:t>
      </w:r>
      <w:r w:rsidR="00EF1FEC">
        <w:t xml:space="preserve"> </w:t>
      </w:r>
      <w:r w:rsidR="00DC2188">
        <w:t xml:space="preserve">a </w:t>
      </w:r>
      <w:r w:rsidR="00EF1FEC">
        <w:t>diversified environment</w:t>
      </w:r>
      <w:r w:rsidR="00710D10">
        <w:t xml:space="preserve"> </w:t>
      </w:r>
      <w:r w:rsidR="00710D10" w:rsidRPr="00710D10">
        <w:t>(</w:t>
      </w:r>
      <w:proofErr w:type="spellStart"/>
      <w:r w:rsidR="00710D10" w:rsidRPr="00710D10">
        <w:t>Dedenuola</w:t>
      </w:r>
      <w:proofErr w:type="spellEnd"/>
      <w:r w:rsidR="00710D10" w:rsidRPr="00710D10">
        <w:t xml:space="preserve"> &amp; </w:t>
      </w:r>
      <w:proofErr w:type="spellStart"/>
      <w:r w:rsidR="00710D10" w:rsidRPr="00710D10">
        <w:t>Ogbuji</w:t>
      </w:r>
      <w:proofErr w:type="spellEnd"/>
      <w:r w:rsidR="00710D10" w:rsidRPr="00710D10">
        <w:t>, 2017)</w:t>
      </w:r>
      <w:r w:rsidR="00EF1FEC">
        <w:t>.</w:t>
      </w:r>
      <w:r w:rsidR="00530F2C">
        <w:t xml:space="preserve"> And environmental sustainability is the sustainable practices for </w:t>
      </w:r>
      <w:r w:rsidR="00D95545">
        <w:t>tourism</w:t>
      </w:r>
      <w:r w:rsidR="00530F2C">
        <w:t xml:space="preserve"> that reduces the environmental footprint </w:t>
      </w:r>
      <w:r w:rsidR="00D04860">
        <w:t xml:space="preserve">and </w:t>
      </w:r>
      <w:r w:rsidR="0057675E">
        <w:t>sustain</w:t>
      </w:r>
      <w:r w:rsidR="00D04860">
        <w:t xml:space="preserve"> the biodiversity of the place.</w:t>
      </w:r>
      <w:r w:rsidR="0057675E">
        <w:t xml:space="preserve"> Edinburgh is the tourism heart of Scotland which </w:t>
      </w:r>
      <w:r w:rsidR="00752C34">
        <w:t>has</w:t>
      </w:r>
      <w:r w:rsidR="0057675E">
        <w:t xml:space="preserve"> some of the most famous places for the tourist sector.</w:t>
      </w:r>
      <w:r w:rsidR="00752C34">
        <w:t xml:space="preserve"> The old town has some sustainable tourism practices. </w:t>
      </w:r>
      <w:r w:rsidR="00CA7B98">
        <w:t>Such as</w:t>
      </w:r>
      <w:r w:rsidR="00752C34">
        <w:t>,</w:t>
      </w:r>
      <w:r w:rsidR="00CA7B98">
        <w:t xml:space="preserve"> t</w:t>
      </w:r>
      <w:r w:rsidR="00752C34">
        <w:t xml:space="preserve">he most sustainable way to </w:t>
      </w:r>
      <w:r w:rsidR="00C5245E">
        <w:t>travel to Edinburgh is to use the train.</w:t>
      </w:r>
      <w:r w:rsidR="00C52DD7">
        <w:t xml:space="preserve"> </w:t>
      </w:r>
      <w:r w:rsidR="0019787D">
        <w:t xml:space="preserve">The hotels </w:t>
      </w:r>
      <w:r w:rsidR="004456D9">
        <w:t>in</w:t>
      </w:r>
      <w:r w:rsidR="0019787D">
        <w:t xml:space="preserve"> </w:t>
      </w:r>
      <w:r w:rsidR="004456D9">
        <w:t>Edinburgh</w:t>
      </w:r>
      <w:r w:rsidR="0019787D">
        <w:t xml:space="preserve"> are very eco-friendly.</w:t>
      </w:r>
      <w:r w:rsidR="006D40F7">
        <w:t xml:space="preserve"> The </w:t>
      </w:r>
      <w:r w:rsidR="00091D82">
        <w:lastRenderedPageBreak/>
        <w:t>accommodation</w:t>
      </w:r>
      <w:r w:rsidR="006D40F7">
        <w:t xml:space="preserve"> hotels are making sustainable decisions by using eco-friendly materials, reducing food wastage,</w:t>
      </w:r>
      <w:r w:rsidR="00A77F85">
        <w:t xml:space="preserve"> </w:t>
      </w:r>
      <w:r w:rsidR="00822502">
        <w:t xml:space="preserve">and </w:t>
      </w:r>
      <w:r w:rsidR="00A77F85">
        <w:t>getting rid of plastic bottles</w:t>
      </w:r>
      <w:r w:rsidR="00CA7B98">
        <w:t xml:space="preserve">. </w:t>
      </w:r>
      <w:r w:rsidR="00CA7B98" w:rsidRPr="00D86656">
        <w:rPr>
          <w:b/>
          <w:bCs/>
        </w:rPr>
        <w:t>Radisson Blu hotel</w:t>
      </w:r>
      <w:r w:rsidR="00CA7B98">
        <w:t xml:space="preserve"> </w:t>
      </w:r>
      <w:r w:rsidR="00964DFC">
        <w:t>mitigates</w:t>
      </w:r>
      <w:r w:rsidR="00CA7B98">
        <w:t xml:space="preserve"> </w:t>
      </w:r>
      <w:r w:rsidR="00964DFC">
        <w:t>its</w:t>
      </w:r>
      <w:r w:rsidR="00CA7B98">
        <w:t xml:space="preserve"> carbon footprint in every official meeting they have</w:t>
      </w:r>
      <w:r w:rsidR="00E43A75">
        <w:t xml:space="preserve"> </w:t>
      </w:r>
      <w:r w:rsidR="00E43A75" w:rsidRPr="00E43A75">
        <w:t>(Mark &amp; Nelson, 2016)</w:t>
      </w:r>
      <w:r w:rsidR="00CA7B98">
        <w:t>.</w:t>
      </w:r>
      <w:r w:rsidR="005A4F55">
        <w:t xml:space="preserve"> </w:t>
      </w:r>
      <w:r w:rsidR="008F66B4">
        <w:t>The road from Edinburgh castle to the house of Holyrood is a mile long, which is known as the Royal mile of Edinburgh.</w:t>
      </w:r>
      <w:r w:rsidR="00FF7BAA">
        <w:t xml:space="preserve"> It’s very sustainable and </w:t>
      </w:r>
      <w:r w:rsidR="00BC27E9">
        <w:t xml:space="preserve">enjoyable at the very same time for tourists to take a </w:t>
      </w:r>
      <w:r w:rsidR="00264908">
        <w:t>walk</w:t>
      </w:r>
      <w:r w:rsidR="00BC27E9">
        <w:t xml:space="preserve"> here</w:t>
      </w:r>
      <w:r w:rsidR="001B1961">
        <w:t xml:space="preserve"> listening to an audio guide</w:t>
      </w:r>
      <w:r w:rsidR="00161A52">
        <w:t xml:space="preserve">, which </w:t>
      </w:r>
      <w:r w:rsidR="00DB56F8">
        <w:t>is</w:t>
      </w:r>
      <w:r w:rsidR="00161A52">
        <w:t xml:space="preserve"> free. Another sustainable and enjoyable opportunity for tourists is to attend the festivals of Edinburgh festivals. </w:t>
      </w:r>
      <w:r w:rsidR="00EF0AF5">
        <w:t xml:space="preserve">The tourists can also enjoy </w:t>
      </w:r>
      <w:r w:rsidR="0004349E">
        <w:t xml:space="preserve">the </w:t>
      </w:r>
      <w:r w:rsidR="00EF0AF5">
        <w:t xml:space="preserve">eco-friendly scotch whiskey of </w:t>
      </w:r>
      <w:r w:rsidR="0004349E">
        <w:t xml:space="preserve">Edinburgh which is served in reusable substances. This scotch has won </w:t>
      </w:r>
      <w:r w:rsidR="00F418AB">
        <w:t xml:space="preserve">a </w:t>
      </w:r>
      <w:r w:rsidR="0004349E">
        <w:t xml:space="preserve">gold </w:t>
      </w:r>
      <w:r w:rsidR="00F418AB">
        <w:t xml:space="preserve">tourism </w:t>
      </w:r>
      <w:r w:rsidR="0004349E">
        <w:t xml:space="preserve">award </w:t>
      </w:r>
      <w:r w:rsidR="00DB56F8">
        <w:t>from</w:t>
      </w:r>
      <w:r w:rsidR="0004349E">
        <w:t xml:space="preserve"> the green tourism accreditation board</w:t>
      </w:r>
      <w:r w:rsidR="00E43A75">
        <w:t xml:space="preserve"> </w:t>
      </w:r>
      <w:r w:rsidR="00E43A75" w:rsidRPr="00E43A75">
        <w:t>(Hassan, 2020)</w:t>
      </w:r>
      <w:r w:rsidR="0004349E">
        <w:t>.</w:t>
      </w:r>
      <w:r w:rsidR="00DB56F8">
        <w:t xml:space="preserve"> All these sustainable practices indicate that the Royal mile of Edinburgh is a sustainable tourism destination. </w:t>
      </w:r>
      <w:r w:rsidR="00DC1BA8">
        <w:t xml:space="preserve">No </w:t>
      </w:r>
      <w:r w:rsidR="001660DB">
        <w:t>tourist</w:t>
      </w:r>
      <w:r w:rsidR="00DC1BA8">
        <w:t xml:space="preserve"> activity in </w:t>
      </w:r>
      <w:r w:rsidR="00EB17CD">
        <w:t>Edinburgh</w:t>
      </w:r>
      <w:r w:rsidR="00DC1BA8">
        <w:t xml:space="preserve"> is complete unless the </w:t>
      </w:r>
      <w:r w:rsidR="00EB17CD">
        <w:t>tourists</w:t>
      </w:r>
      <w:r w:rsidR="00DC1BA8">
        <w:t xml:space="preserve"> visit the local market and explore the local products</w:t>
      </w:r>
      <w:r w:rsidR="00B8177A">
        <w:t>.</w:t>
      </w:r>
      <w:r w:rsidR="00DC1BA8">
        <w:t xml:space="preserve"> </w:t>
      </w:r>
      <w:r w:rsidR="00DB56F8">
        <w:t>All the tourism activit</w:t>
      </w:r>
      <w:r w:rsidR="003529C6">
        <w:t>ies</w:t>
      </w:r>
      <w:r w:rsidR="00DB56F8">
        <w:t xml:space="preserve"> on the spot</w:t>
      </w:r>
      <w:r w:rsidR="003529C6">
        <w:t xml:space="preserve"> </w:t>
      </w:r>
      <w:r w:rsidR="0047072C">
        <w:t>are</w:t>
      </w:r>
      <w:r w:rsidR="003529C6">
        <w:t xml:space="preserve"> managed and </w:t>
      </w:r>
      <w:r w:rsidR="006852DD">
        <w:t>maintained</w:t>
      </w:r>
      <w:r w:rsidR="003529C6">
        <w:t xml:space="preserve"> very </w:t>
      </w:r>
      <w:r w:rsidR="006852DD">
        <w:t>sustainably</w:t>
      </w:r>
      <w:r w:rsidR="003529C6">
        <w:t>.</w:t>
      </w:r>
      <w:r w:rsidR="006852DD">
        <w:t xml:space="preserve"> Starting from the hotel and resort management to</w:t>
      </w:r>
      <w:r w:rsidR="001660DB">
        <w:t xml:space="preserve">, visiting the local </w:t>
      </w:r>
      <w:r w:rsidR="008C6B74">
        <w:t>market</w:t>
      </w:r>
      <w:r w:rsidR="001660DB">
        <w:t xml:space="preserve"> is faced with </w:t>
      </w:r>
      <w:r w:rsidR="008C6B74">
        <w:t xml:space="preserve">a </w:t>
      </w:r>
      <w:r w:rsidR="001660DB">
        <w:t xml:space="preserve">variety of </w:t>
      </w:r>
      <w:r w:rsidR="008C6B74">
        <w:t>opportunities</w:t>
      </w:r>
      <w:r w:rsidR="001660DB">
        <w:t xml:space="preserve"> built aroun</w:t>
      </w:r>
      <w:r w:rsidR="008C6B74">
        <w:t>d</w:t>
      </w:r>
      <w:r w:rsidR="001660DB">
        <w:t xml:space="preserve"> </w:t>
      </w:r>
      <w:r w:rsidR="00B12EFC">
        <w:t>tourism</w:t>
      </w:r>
      <w:r w:rsidR="008C6B74">
        <w:t xml:space="preserve"> activities</w:t>
      </w:r>
      <w:r w:rsidR="00B12EFC">
        <w:t>.</w:t>
      </w:r>
      <w:r w:rsidR="00912288">
        <w:t xml:space="preserve"> </w:t>
      </w:r>
    </w:p>
    <w:p w14:paraId="2CE5D527" w14:textId="4F11AAE6" w:rsidR="004A09D1" w:rsidRDefault="004A09D1" w:rsidP="004A09D1">
      <w:pPr>
        <w:jc w:val="center"/>
      </w:pPr>
      <w:r>
        <w:rPr>
          <w:noProof/>
        </w:rPr>
        <w:drawing>
          <wp:inline distT="0" distB="0" distL="0" distR="0" wp14:anchorId="608A026C" wp14:editId="719A7F47">
            <wp:extent cx="2832582" cy="2071478"/>
            <wp:effectExtent l="0" t="0" r="6350" b="5080"/>
            <wp:docPr id="1" name="Picture 1" descr="The Pillars of Sustain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illars of Sustainabil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39026" cy="2076191"/>
                    </a:xfrm>
                    <a:prstGeom prst="rect">
                      <a:avLst/>
                    </a:prstGeom>
                    <a:noFill/>
                    <a:ln>
                      <a:noFill/>
                    </a:ln>
                  </pic:spPr>
                </pic:pic>
              </a:graphicData>
            </a:graphic>
          </wp:inline>
        </w:drawing>
      </w:r>
    </w:p>
    <w:p w14:paraId="35569B0D" w14:textId="0E0BC04D" w:rsidR="00572D59" w:rsidRDefault="004A09D1" w:rsidP="004A09D1">
      <w:pPr>
        <w:pStyle w:val="Caption"/>
        <w:jc w:val="center"/>
        <w:rPr>
          <w:i w:val="0"/>
          <w:iCs w:val="0"/>
        </w:rPr>
      </w:pPr>
      <w:r w:rsidRPr="004A09D1">
        <w:rPr>
          <w:i w:val="0"/>
          <w:iCs w:val="0"/>
        </w:rPr>
        <w:t xml:space="preserve">Figure </w:t>
      </w:r>
      <w:r w:rsidRPr="004A09D1">
        <w:rPr>
          <w:i w:val="0"/>
          <w:iCs w:val="0"/>
        </w:rPr>
        <w:fldChar w:fldCharType="begin"/>
      </w:r>
      <w:r w:rsidRPr="004A09D1">
        <w:rPr>
          <w:i w:val="0"/>
          <w:iCs w:val="0"/>
        </w:rPr>
        <w:instrText xml:space="preserve"> SEQ Figure \* ARABIC </w:instrText>
      </w:r>
      <w:r w:rsidRPr="004A09D1">
        <w:rPr>
          <w:i w:val="0"/>
          <w:iCs w:val="0"/>
        </w:rPr>
        <w:fldChar w:fldCharType="separate"/>
      </w:r>
      <w:r w:rsidR="00366099">
        <w:rPr>
          <w:i w:val="0"/>
          <w:iCs w:val="0"/>
          <w:noProof/>
        </w:rPr>
        <w:t>1</w:t>
      </w:r>
      <w:r w:rsidRPr="004A09D1">
        <w:rPr>
          <w:i w:val="0"/>
          <w:iCs w:val="0"/>
        </w:rPr>
        <w:fldChar w:fldCharType="end"/>
      </w:r>
      <w:r>
        <w:rPr>
          <w:i w:val="0"/>
          <w:iCs w:val="0"/>
        </w:rPr>
        <w:t>: Pillars of Sustainability</w:t>
      </w:r>
    </w:p>
    <w:p w14:paraId="73D606CE" w14:textId="555E98DA" w:rsidR="004A09D1" w:rsidRPr="00572D59" w:rsidRDefault="00572D59" w:rsidP="00572D59">
      <w:pPr>
        <w:pStyle w:val="Caption"/>
        <w:jc w:val="center"/>
        <w:rPr>
          <w:i w:val="0"/>
          <w:iCs w:val="0"/>
        </w:rPr>
      </w:pPr>
      <w:r w:rsidRPr="00572D59">
        <w:rPr>
          <w:i w:val="0"/>
          <w:iCs w:val="0"/>
        </w:rPr>
        <w:t>Source:</w:t>
      </w:r>
      <w:r w:rsidR="00E43A75">
        <w:rPr>
          <w:i w:val="0"/>
          <w:iCs w:val="0"/>
        </w:rPr>
        <w:t xml:space="preserve"> </w:t>
      </w:r>
      <w:r w:rsidR="00E43A75" w:rsidRPr="00E43A75">
        <w:rPr>
          <w:i w:val="0"/>
          <w:iCs w:val="0"/>
        </w:rPr>
        <w:t>(</w:t>
      </w:r>
      <w:proofErr w:type="spellStart"/>
      <w:r w:rsidR="00E43A75" w:rsidRPr="00E43A75">
        <w:rPr>
          <w:i w:val="0"/>
          <w:iCs w:val="0"/>
        </w:rPr>
        <w:t>Yonaidi</w:t>
      </w:r>
      <w:proofErr w:type="spellEnd"/>
      <w:r w:rsidR="00E43A75" w:rsidRPr="00E43A75">
        <w:rPr>
          <w:i w:val="0"/>
          <w:iCs w:val="0"/>
        </w:rPr>
        <w:t xml:space="preserve"> &amp; </w:t>
      </w:r>
      <w:proofErr w:type="spellStart"/>
      <w:r w:rsidR="00E43A75" w:rsidRPr="00E43A75">
        <w:rPr>
          <w:i w:val="0"/>
          <w:iCs w:val="0"/>
        </w:rPr>
        <w:t>Boosroh</w:t>
      </w:r>
      <w:proofErr w:type="spellEnd"/>
      <w:r w:rsidR="00E43A75" w:rsidRPr="00E43A75">
        <w:rPr>
          <w:i w:val="0"/>
          <w:iCs w:val="0"/>
        </w:rPr>
        <w:t>, 2017)</w:t>
      </w:r>
    </w:p>
    <w:p w14:paraId="0588D99B" w14:textId="13964BF0" w:rsidR="00466872" w:rsidRDefault="00912288" w:rsidP="00AF2CF2">
      <w:r>
        <w:t>The main mechanism that fuels tourism around her</w:t>
      </w:r>
      <w:r w:rsidR="004A09D1">
        <w:t>e</w:t>
      </w:r>
      <w:r>
        <w:t xml:space="preserve"> is that the people around here love visiting the sustaining environment and the sustainable tourism activities that </w:t>
      </w:r>
      <w:r w:rsidR="00861A7A">
        <w:t xml:space="preserve">ensure economic growth and </w:t>
      </w:r>
      <w:r w:rsidR="00A91F00">
        <w:t xml:space="preserve">cultural </w:t>
      </w:r>
      <w:r w:rsidR="004A09D1">
        <w:t>promotion</w:t>
      </w:r>
      <w:r w:rsidR="003B6F0F">
        <w:t xml:space="preserve"> </w:t>
      </w:r>
      <w:r w:rsidR="003B6F0F" w:rsidRPr="003B6F0F">
        <w:t>(Harvie, 2020)</w:t>
      </w:r>
      <w:r w:rsidR="00A91F00">
        <w:t xml:space="preserve">. Mostly the </w:t>
      </w:r>
      <w:r w:rsidR="0030343D">
        <w:t>festivities</w:t>
      </w:r>
      <w:r w:rsidR="00A91F00">
        <w:t xml:space="preserve"> of </w:t>
      </w:r>
      <w:r w:rsidR="00460473">
        <w:t>Edinburgh</w:t>
      </w:r>
      <w:r w:rsidR="00A91F00">
        <w:t xml:space="preserve"> </w:t>
      </w:r>
      <w:r w:rsidR="0030343D">
        <w:t>attract</w:t>
      </w:r>
      <w:r w:rsidR="00A91F00">
        <w:t xml:space="preserve"> tourists most of the time</w:t>
      </w:r>
      <w:r w:rsidR="00FE0E2E">
        <w:t xml:space="preserve"> and </w:t>
      </w:r>
      <w:r w:rsidR="00E87480">
        <w:t>then</w:t>
      </w:r>
      <w:r w:rsidR="00FE0E2E">
        <w:t xml:space="preserve"> they stay, visit and buy traditional items that </w:t>
      </w:r>
      <w:r w:rsidR="0030343D">
        <w:t>help</w:t>
      </w:r>
      <w:r w:rsidR="00FE0E2E">
        <w:t xml:space="preserve"> the local business.</w:t>
      </w:r>
      <w:r w:rsidR="00E87480">
        <w:t xml:space="preserve"> </w:t>
      </w:r>
      <w:r w:rsidR="00465E64">
        <w:t>A</w:t>
      </w:r>
      <w:r w:rsidR="00E87480">
        <w:t xml:space="preserve">side from economic sustainability, Edinburgh </w:t>
      </w:r>
      <w:r w:rsidR="0030343D">
        <w:t>ensures</w:t>
      </w:r>
      <w:r w:rsidR="00E87480">
        <w:t xml:space="preserve"> </w:t>
      </w:r>
      <w:r w:rsidR="00627F75">
        <w:lastRenderedPageBreak/>
        <w:t xml:space="preserve">environmental sustainability </w:t>
      </w:r>
      <w:r w:rsidR="0030343D">
        <w:t xml:space="preserve">as well through multiple </w:t>
      </w:r>
      <w:r w:rsidR="00465E64">
        <w:t xml:space="preserve">practices that lead to </w:t>
      </w:r>
      <w:r w:rsidR="00112AC6">
        <w:t>reducing</w:t>
      </w:r>
      <w:r w:rsidR="00465E64">
        <w:t xml:space="preserve"> the environmental footprint of the hotels and other </w:t>
      </w:r>
      <w:r w:rsidR="00112AC6">
        <w:t>tourism</w:t>
      </w:r>
      <w:r w:rsidR="00465E64">
        <w:t xml:space="preserve"> activities.</w:t>
      </w:r>
      <w:r w:rsidR="00332CB1">
        <w:t xml:space="preserve"> For example</w:t>
      </w:r>
      <w:r w:rsidR="000232B5">
        <w:t>,</w:t>
      </w:r>
      <w:r w:rsidR="00332CB1">
        <w:t xml:space="preserve"> the hotels have policies for using </w:t>
      </w:r>
      <w:r w:rsidR="00332CB1" w:rsidRPr="00E43A75">
        <w:rPr>
          <w:b/>
          <w:bCs/>
        </w:rPr>
        <w:t>reused and sustainable</w:t>
      </w:r>
      <w:r w:rsidR="00332CB1">
        <w:t xml:space="preserve"> substances for </w:t>
      </w:r>
      <w:r w:rsidR="000232B5">
        <w:t xml:space="preserve">their hotels </w:t>
      </w:r>
      <w:r w:rsidR="00F05E39">
        <w:t xml:space="preserve">and </w:t>
      </w:r>
      <w:r w:rsidR="000232B5">
        <w:t>managing food and water wastage.</w:t>
      </w:r>
      <w:r w:rsidR="00D86656">
        <w:t xml:space="preserve"> Edinburgh shapes </w:t>
      </w:r>
      <w:r w:rsidR="000055F1">
        <w:t xml:space="preserve">the sustainable </w:t>
      </w:r>
      <w:r w:rsidR="006719AB">
        <w:t xml:space="preserve">environment </w:t>
      </w:r>
      <w:r w:rsidR="00CA656E">
        <w:t xml:space="preserve">by </w:t>
      </w:r>
      <w:r w:rsidR="00BB609B">
        <w:t xml:space="preserve">ensuring </w:t>
      </w:r>
      <w:r w:rsidR="009C0AA5">
        <w:t>economic</w:t>
      </w:r>
      <w:r w:rsidR="00BB609B">
        <w:t>, environmental</w:t>
      </w:r>
      <w:r w:rsidR="00C647B6">
        <w:t>,</w:t>
      </w:r>
      <w:r w:rsidR="00BB609B">
        <w:t xml:space="preserve"> and social </w:t>
      </w:r>
      <w:r w:rsidR="00491CEA">
        <w:t>sustainability</w:t>
      </w:r>
      <w:r w:rsidR="009C0AA5">
        <w:t>.</w:t>
      </w:r>
      <w:r w:rsidR="00491CEA">
        <w:t xml:space="preserve"> </w:t>
      </w:r>
    </w:p>
    <w:p w14:paraId="2DBD2712" w14:textId="7BB803E2" w:rsidR="00EC272A" w:rsidRDefault="00EC272A" w:rsidP="00AF2CF2">
      <w:r>
        <w:t>Along with the pandemic</w:t>
      </w:r>
      <w:r w:rsidR="00F92503">
        <w:t>,</w:t>
      </w:r>
      <w:r>
        <w:t xml:space="preserve"> there are different types </w:t>
      </w:r>
      <w:r w:rsidR="005C0270">
        <w:t xml:space="preserve">of </w:t>
      </w:r>
      <w:r w:rsidR="00F92503">
        <w:t xml:space="preserve">environmental and economic </w:t>
      </w:r>
      <w:r w:rsidR="008F0E79">
        <w:t>concerns</w:t>
      </w:r>
      <w:r w:rsidR="00F92503">
        <w:t xml:space="preserve"> that will require more </w:t>
      </w:r>
      <w:r w:rsidR="005C0270">
        <w:t>sustainability</w:t>
      </w:r>
      <w:r w:rsidR="00F92503">
        <w:t xml:space="preserve"> </w:t>
      </w:r>
      <w:r w:rsidR="008F0E79">
        <w:t>measures</w:t>
      </w:r>
      <w:r w:rsidR="00F92503">
        <w:t xml:space="preserve"> for </w:t>
      </w:r>
      <w:r w:rsidR="005C0270">
        <w:t xml:space="preserve">mitigating future needs and </w:t>
      </w:r>
      <w:r w:rsidR="00A242D4">
        <w:t>reducing the bad impact on the pillars of sustainability</w:t>
      </w:r>
      <w:r w:rsidR="00E43A75">
        <w:t xml:space="preserve"> </w:t>
      </w:r>
      <w:r w:rsidR="00E43A75" w:rsidRPr="00E43A75">
        <w:t>(</w:t>
      </w:r>
      <w:proofErr w:type="spellStart"/>
      <w:r w:rsidR="00C647B6">
        <w:t>Movano</w:t>
      </w:r>
      <w:proofErr w:type="spellEnd"/>
      <w:r w:rsidR="00E43A75" w:rsidRPr="00E43A75">
        <w:t xml:space="preserve"> &amp; Hughes, 2020)</w:t>
      </w:r>
      <w:r w:rsidR="00A242D4">
        <w:t xml:space="preserve">. </w:t>
      </w:r>
      <w:r w:rsidR="00A242D4" w:rsidRPr="00E43A75">
        <w:rPr>
          <w:b/>
          <w:bCs/>
        </w:rPr>
        <w:t xml:space="preserve">Royal mile of </w:t>
      </w:r>
      <w:r w:rsidR="0076761C" w:rsidRPr="00E43A75">
        <w:rPr>
          <w:b/>
          <w:bCs/>
        </w:rPr>
        <w:t>Edinburgh</w:t>
      </w:r>
      <w:r w:rsidR="00A242D4">
        <w:t xml:space="preserve"> has also </w:t>
      </w:r>
      <w:r w:rsidR="009668AB">
        <w:t>undertaken</w:t>
      </w:r>
      <w:r w:rsidR="00A242D4">
        <w:t xml:space="preserve"> sustainable development goals (SDG) like clean water and </w:t>
      </w:r>
      <w:r w:rsidR="0076761C">
        <w:t>sanitation</w:t>
      </w:r>
      <w:r w:rsidR="00A242D4">
        <w:t xml:space="preserve">, decent work and economic growth, </w:t>
      </w:r>
      <w:r w:rsidR="0076761C">
        <w:t xml:space="preserve">and </w:t>
      </w:r>
      <w:r w:rsidR="00A242D4">
        <w:t>sustainable cities and communities.</w:t>
      </w:r>
      <w:r w:rsidR="0076761C">
        <w:t xml:space="preserve"> </w:t>
      </w:r>
      <w:r w:rsidR="009668AB">
        <w:t xml:space="preserve">With </w:t>
      </w:r>
      <w:r w:rsidR="00BA395C">
        <w:t xml:space="preserve">the </w:t>
      </w:r>
      <w:r w:rsidR="009668AB">
        <w:t>proper involvement of appropriate authority</w:t>
      </w:r>
      <w:r w:rsidR="00BA395C">
        <w:t>,</w:t>
      </w:r>
      <w:r w:rsidR="009668AB">
        <w:t xml:space="preserve"> the place can be </w:t>
      </w:r>
      <w:r w:rsidR="00EC1541">
        <w:t>safer</w:t>
      </w:r>
      <w:r w:rsidR="00714E87">
        <w:t xml:space="preserve"> and </w:t>
      </w:r>
      <w:r w:rsidR="00BA395C">
        <w:t xml:space="preserve">more </w:t>
      </w:r>
      <w:r w:rsidR="00714E87">
        <w:t>successful in the long term.</w:t>
      </w:r>
      <w:r w:rsidR="009668AB">
        <w:t xml:space="preserve"> </w:t>
      </w:r>
    </w:p>
    <w:p w14:paraId="75E42942" w14:textId="08552C93" w:rsidR="007B0469" w:rsidRDefault="007B0469" w:rsidP="00FB429E">
      <w:pPr>
        <w:pStyle w:val="Heading2"/>
      </w:pPr>
      <w:bookmarkStart w:id="2" w:name="_Toc118837094"/>
      <w:r>
        <w:t>Butler’s life cycle</w:t>
      </w:r>
      <w:bookmarkEnd w:id="2"/>
      <w:r w:rsidR="00BA395C">
        <w:t xml:space="preserve"> </w:t>
      </w:r>
    </w:p>
    <w:p w14:paraId="17E446CB" w14:textId="5A2C162D" w:rsidR="00E56E3D" w:rsidRDefault="00BA395C" w:rsidP="007B0469">
      <w:r>
        <w:t xml:space="preserve">The basic concept regarding the butler’s life cycle for tourism </w:t>
      </w:r>
      <w:r w:rsidR="00423D8C">
        <w:t>areas</w:t>
      </w:r>
      <w:r>
        <w:t xml:space="preserve"> is </w:t>
      </w:r>
      <w:r w:rsidR="00423D8C">
        <w:t xml:space="preserve">to manage the capacity of the tourism spot with the </w:t>
      </w:r>
      <w:r w:rsidR="00C33C69">
        <w:t>increasing demand. Especially after the Covid-19 pandemic, the demand in the tourism sector for the royal mile of Edinburgh has increased significantly</w:t>
      </w:r>
      <w:r w:rsidR="00F878B2">
        <w:t>.</w:t>
      </w:r>
      <w:r w:rsidR="00946B3D">
        <w:t xml:space="preserve"> </w:t>
      </w:r>
      <w:r w:rsidR="002F746F">
        <w:t>Moreover,</w:t>
      </w:r>
      <w:r w:rsidR="00EC1541">
        <w:t xml:space="preserve"> Edinburgh has to offer many green </w:t>
      </w:r>
      <w:r w:rsidR="008712B5">
        <w:t>sites</w:t>
      </w:r>
      <w:r w:rsidR="00EC1541">
        <w:t xml:space="preserve"> which </w:t>
      </w:r>
      <w:r w:rsidR="00B94B1F">
        <w:t>hold</w:t>
      </w:r>
      <w:r w:rsidR="00EC1541">
        <w:t xml:space="preserve"> historic natural beauty.</w:t>
      </w:r>
      <w:r w:rsidR="002F746F">
        <w:t xml:space="preserve"> </w:t>
      </w:r>
      <w:r w:rsidR="0081607F">
        <w:t>Butler’s</w:t>
      </w:r>
      <w:r w:rsidR="00CB584B">
        <w:t xml:space="preserve"> life cycle model has 6 stages, in which there are 5 possible </w:t>
      </w:r>
      <w:r w:rsidR="00C72EC9">
        <w:t>scenarios</w:t>
      </w:r>
      <w:r w:rsidR="00D515C4">
        <w:t xml:space="preserve"> for development</w:t>
      </w:r>
      <w:r w:rsidR="0081607F">
        <w:t xml:space="preserve"> (Butler, 2016)</w:t>
      </w:r>
      <w:r w:rsidR="00CB584B">
        <w:t>.</w:t>
      </w:r>
      <w:r w:rsidR="00C72EC9">
        <w:t xml:space="preserve"> </w:t>
      </w:r>
      <w:r w:rsidR="00E56E3D">
        <w:t>The stage</w:t>
      </w:r>
      <w:r w:rsidR="003472EA">
        <w:t>s are</w:t>
      </w:r>
      <w:r w:rsidR="00E56E3D">
        <w:t>:</w:t>
      </w:r>
    </w:p>
    <w:p w14:paraId="5F2BB052" w14:textId="2DDD6972" w:rsidR="00CD0C1A" w:rsidRDefault="00E56E3D" w:rsidP="0004355A">
      <w:pPr>
        <w:pStyle w:val="ListParagraph"/>
        <w:numPr>
          <w:ilvl w:val="0"/>
          <w:numId w:val="3"/>
        </w:numPr>
      </w:pPr>
      <w:r w:rsidRPr="0004355A">
        <w:rPr>
          <w:b/>
          <w:bCs/>
        </w:rPr>
        <w:t>The exploration stage</w:t>
      </w:r>
      <w:r>
        <w:t>:</w:t>
      </w:r>
      <w:r w:rsidR="00D515C4">
        <w:t xml:space="preserve"> </w:t>
      </w:r>
      <w:r w:rsidR="003472EA">
        <w:t xml:space="preserve">the exploration stage is the initial stage </w:t>
      </w:r>
      <w:r w:rsidR="00ED379F">
        <w:t>of</w:t>
      </w:r>
      <w:r w:rsidR="003472EA">
        <w:t xml:space="preserve"> </w:t>
      </w:r>
      <w:r w:rsidR="00ED379F">
        <w:t>development</w:t>
      </w:r>
      <w:r w:rsidR="009B77FD">
        <w:t xml:space="preserve">. </w:t>
      </w:r>
      <w:r w:rsidR="009A3BF3">
        <w:t xml:space="preserve">The exploration stage consists of the primary attraction of the place. In </w:t>
      </w:r>
      <w:r w:rsidR="003743EF">
        <w:t>the</w:t>
      </w:r>
      <w:r w:rsidR="009A3BF3">
        <w:t xml:space="preserve"> case of Edinburgh, the primary attraction is the Royal Mile of Edinburgh. Most tourists are attracted to this spot because of its historical significance</w:t>
      </w:r>
      <w:r w:rsidR="0004355A">
        <w:t xml:space="preserve"> </w:t>
      </w:r>
      <w:r w:rsidR="0004355A" w:rsidRPr="0004355A">
        <w:t>(</w:t>
      </w:r>
      <w:proofErr w:type="spellStart"/>
      <w:r w:rsidR="0004355A" w:rsidRPr="0004355A">
        <w:t>Kubickova</w:t>
      </w:r>
      <w:proofErr w:type="spellEnd"/>
      <w:r w:rsidR="0004355A" w:rsidRPr="0004355A">
        <w:t xml:space="preserve"> &amp; Martin, 2020)</w:t>
      </w:r>
      <w:r w:rsidR="009A3BF3">
        <w:t xml:space="preserve">. People will mostly visit this historical place, to explore the </w:t>
      </w:r>
      <w:r w:rsidR="003743EF">
        <w:t>historical</w:t>
      </w:r>
      <w:r w:rsidR="009A3BF3">
        <w:t xml:space="preserve"> journey and </w:t>
      </w:r>
      <w:r w:rsidR="00EE69E0">
        <w:t>know the history behind the places.</w:t>
      </w:r>
    </w:p>
    <w:p w14:paraId="018DC630" w14:textId="1EA68B07" w:rsidR="003472EA" w:rsidRPr="00572D59" w:rsidRDefault="003472EA" w:rsidP="0004355A">
      <w:pPr>
        <w:pStyle w:val="ListParagraph"/>
        <w:numPr>
          <w:ilvl w:val="0"/>
          <w:numId w:val="3"/>
        </w:numPr>
      </w:pPr>
      <w:r w:rsidRPr="0004355A">
        <w:rPr>
          <w:b/>
          <w:bCs/>
        </w:rPr>
        <w:t>The involvement stage</w:t>
      </w:r>
      <w:r w:rsidRPr="003472EA">
        <w:t>:</w:t>
      </w:r>
      <w:r w:rsidR="00CD0C1A">
        <w:t xml:space="preserve"> In the involvement stage the local presidents of the place also get involved in cultural and tourism activities. This results in the building of new facilities for accommodation and transport systems</w:t>
      </w:r>
      <w:r w:rsidR="003B6F0F">
        <w:t xml:space="preserve"> </w:t>
      </w:r>
      <w:r w:rsidR="003B6F0F" w:rsidRPr="003B6F0F">
        <w:t>(</w:t>
      </w:r>
      <w:proofErr w:type="spellStart"/>
      <w:r w:rsidR="003B6F0F" w:rsidRPr="003B6F0F">
        <w:t>Filimonau</w:t>
      </w:r>
      <w:proofErr w:type="spellEnd"/>
      <w:r w:rsidR="003B6F0F" w:rsidRPr="003B6F0F">
        <w:t>, 2015)</w:t>
      </w:r>
      <w:r w:rsidR="00CD0C1A">
        <w:t xml:space="preserve">. In Scotland, Edinburgh is known as the town of the university which has various </w:t>
      </w:r>
      <w:r w:rsidR="00CD0C1A">
        <w:lastRenderedPageBreak/>
        <w:t xml:space="preserve">seasonal festivals across the year. There are various residential hotels built across the town </w:t>
      </w:r>
      <w:r w:rsidR="00F926DB">
        <w:t>for</w:t>
      </w:r>
      <w:r w:rsidR="00CD0C1A">
        <w:t xml:space="preserve"> the tourist to visit Its historical resemblance. </w:t>
      </w:r>
    </w:p>
    <w:p w14:paraId="6B9F5198" w14:textId="4529ED40" w:rsidR="00572D59" w:rsidRDefault="00572D59" w:rsidP="00572D59">
      <w:pPr>
        <w:ind w:left="360"/>
      </w:pPr>
    </w:p>
    <w:p w14:paraId="747F9780" w14:textId="491F24CA" w:rsidR="00572D59" w:rsidRDefault="00572D59" w:rsidP="00B37455">
      <w:pPr>
        <w:pStyle w:val="ListParagraph"/>
        <w:jc w:val="center"/>
      </w:pPr>
      <w:r>
        <w:rPr>
          <w:noProof/>
        </w:rPr>
        <w:drawing>
          <wp:inline distT="0" distB="0" distL="0" distR="0" wp14:anchorId="0C4FFE71" wp14:editId="73E0DA36">
            <wp:extent cx="3619500" cy="2730174"/>
            <wp:effectExtent l="0" t="0" r="0" b="0"/>
            <wp:docPr id="2" name="Picture 2"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30791" cy="2738691"/>
                    </a:xfrm>
                    <a:prstGeom prst="rect">
                      <a:avLst/>
                    </a:prstGeom>
                    <a:noFill/>
                    <a:ln>
                      <a:noFill/>
                    </a:ln>
                  </pic:spPr>
                </pic:pic>
              </a:graphicData>
            </a:graphic>
          </wp:inline>
        </w:drawing>
      </w:r>
    </w:p>
    <w:p w14:paraId="4AD32CB4" w14:textId="401CCA6C" w:rsidR="00572D59" w:rsidRDefault="00572D59" w:rsidP="00B37455">
      <w:pPr>
        <w:pStyle w:val="Caption"/>
        <w:ind w:left="720"/>
        <w:jc w:val="center"/>
        <w:rPr>
          <w:i w:val="0"/>
          <w:iCs w:val="0"/>
        </w:rPr>
      </w:pPr>
      <w:r w:rsidRPr="00572D59">
        <w:rPr>
          <w:i w:val="0"/>
          <w:iCs w:val="0"/>
        </w:rPr>
        <w:t xml:space="preserve">Figure </w:t>
      </w:r>
      <w:r w:rsidRPr="00572D59">
        <w:rPr>
          <w:i w:val="0"/>
          <w:iCs w:val="0"/>
        </w:rPr>
        <w:fldChar w:fldCharType="begin"/>
      </w:r>
      <w:r w:rsidRPr="00572D59">
        <w:rPr>
          <w:i w:val="0"/>
          <w:iCs w:val="0"/>
        </w:rPr>
        <w:instrText xml:space="preserve"> SEQ Figure \* ARABIC </w:instrText>
      </w:r>
      <w:r w:rsidRPr="00572D59">
        <w:rPr>
          <w:i w:val="0"/>
          <w:iCs w:val="0"/>
        </w:rPr>
        <w:fldChar w:fldCharType="separate"/>
      </w:r>
      <w:r w:rsidR="00366099">
        <w:rPr>
          <w:i w:val="0"/>
          <w:iCs w:val="0"/>
          <w:noProof/>
        </w:rPr>
        <w:t>2</w:t>
      </w:r>
      <w:r w:rsidRPr="00572D59">
        <w:rPr>
          <w:i w:val="0"/>
          <w:iCs w:val="0"/>
        </w:rPr>
        <w:fldChar w:fldCharType="end"/>
      </w:r>
      <w:r w:rsidRPr="00572D59">
        <w:rPr>
          <w:i w:val="0"/>
          <w:iCs w:val="0"/>
        </w:rPr>
        <w:t>: Butler’s Tourism Life Cycle Model</w:t>
      </w:r>
    </w:p>
    <w:p w14:paraId="4FA82D91" w14:textId="28CCE4AA" w:rsidR="00572D59" w:rsidRPr="00572D59" w:rsidRDefault="00572D59" w:rsidP="00B37455">
      <w:pPr>
        <w:pStyle w:val="Caption"/>
        <w:ind w:left="720"/>
        <w:jc w:val="center"/>
        <w:rPr>
          <w:i w:val="0"/>
          <w:iCs w:val="0"/>
        </w:rPr>
      </w:pPr>
      <w:r w:rsidRPr="00572D59">
        <w:rPr>
          <w:i w:val="0"/>
          <w:iCs w:val="0"/>
        </w:rPr>
        <w:t>Source</w:t>
      </w:r>
      <w:r w:rsidR="00D36B3F">
        <w:rPr>
          <w:i w:val="0"/>
          <w:iCs w:val="0"/>
        </w:rPr>
        <w:t xml:space="preserve">: </w:t>
      </w:r>
      <w:r w:rsidR="0004355A" w:rsidRPr="0004355A">
        <w:rPr>
          <w:i w:val="0"/>
          <w:iCs w:val="0"/>
        </w:rPr>
        <w:t>(Artal-Tur &amp; Correia, 2019)</w:t>
      </w:r>
    </w:p>
    <w:p w14:paraId="23EFC702" w14:textId="6273FB71" w:rsidR="003472EA" w:rsidRDefault="003472EA" w:rsidP="0004355A">
      <w:pPr>
        <w:pStyle w:val="ListParagraph"/>
        <w:numPr>
          <w:ilvl w:val="0"/>
          <w:numId w:val="3"/>
        </w:numPr>
      </w:pPr>
      <w:r w:rsidRPr="0004355A">
        <w:rPr>
          <w:b/>
          <w:bCs/>
        </w:rPr>
        <w:t>The development stage</w:t>
      </w:r>
      <w:r w:rsidRPr="003472EA">
        <w:t>:</w:t>
      </w:r>
      <w:r w:rsidR="00CD0C1A">
        <w:t xml:space="preserve"> </w:t>
      </w:r>
      <w:r w:rsidR="00AD612D">
        <w:t xml:space="preserve">This stage mainly defines the economy and cultural value of the host destination. In the development stage, people become involved in the economic and cultural environment of the tourism industry. Happy promotional activities are done </w:t>
      </w:r>
      <w:r w:rsidR="00F926DB">
        <w:t>to</w:t>
      </w:r>
      <w:r w:rsidR="00AD612D">
        <w:t xml:space="preserve"> increase the number of visitors and external organizations are also involved to provide secondary tourism attractions</w:t>
      </w:r>
      <w:r w:rsidR="00C647B6">
        <w:t xml:space="preserve"> (Butler, 2020)</w:t>
      </w:r>
      <w:r w:rsidR="00AD612D">
        <w:t xml:space="preserve">. In Edinburgh, many local vendors provide food and accommodation services to tourists along with providing audio guides visiting the Royal Palace of Edinburg and the house of Holyrood. People are becoming </w:t>
      </w:r>
      <w:r w:rsidR="0054651F">
        <w:t>more and more</w:t>
      </w:r>
      <w:r w:rsidR="00AD612D">
        <w:t xml:space="preserve"> economically involved with tourist activities, as the tourists visit the local market which financially helps the local entrepreneurs.</w:t>
      </w:r>
    </w:p>
    <w:p w14:paraId="252B1E34" w14:textId="6F6DBC4D" w:rsidR="00B37455" w:rsidRDefault="003472EA" w:rsidP="00B37455">
      <w:pPr>
        <w:pStyle w:val="ListParagraph"/>
        <w:numPr>
          <w:ilvl w:val="0"/>
          <w:numId w:val="3"/>
        </w:numPr>
      </w:pPr>
      <w:r w:rsidRPr="0004355A">
        <w:rPr>
          <w:b/>
          <w:bCs/>
        </w:rPr>
        <w:t>The consolidation stage</w:t>
      </w:r>
      <w:r>
        <w:t>:</w:t>
      </w:r>
      <w:r w:rsidR="00AD612D">
        <w:t xml:space="preserve"> </w:t>
      </w:r>
      <w:r w:rsidR="00E5132F">
        <w:t xml:space="preserve">the consolidation stage is where the quantity of </w:t>
      </w:r>
      <w:r w:rsidR="00A2420B">
        <w:t>tourists</w:t>
      </w:r>
      <w:r w:rsidR="00E5132F">
        <w:t xml:space="preserve"> exceeds the population of the </w:t>
      </w:r>
      <w:r w:rsidR="00A2420B">
        <w:t>residents</w:t>
      </w:r>
      <w:r w:rsidR="00E5132F">
        <w:t>.</w:t>
      </w:r>
      <w:r w:rsidR="00A2420B">
        <w:t xml:space="preserve"> </w:t>
      </w:r>
      <w:r w:rsidR="00182F2D">
        <w:t xml:space="preserve">As a result, the impact of tourism exceeds the impact </w:t>
      </w:r>
      <w:r w:rsidR="005D4AE5">
        <w:t>on</w:t>
      </w:r>
      <w:r w:rsidR="00182F2D">
        <w:t xml:space="preserve"> the residents in the area. Major franchising starts developing Around the Tourist Association and huge amounts of advertising </w:t>
      </w:r>
      <w:r w:rsidR="005D4AE5">
        <w:t>increase</w:t>
      </w:r>
      <w:r w:rsidR="00182F2D">
        <w:t xml:space="preserve"> the growth in </w:t>
      </w:r>
      <w:r w:rsidR="00182F2D">
        <w:lastRenderedPageBreak/>
        <w:t>the tourism sector. In this case the Royal Mile of Edinburgh, the residents have somehow still preserved their cultural heritage while many merchandisers and huge franchises have initiated their business over the town of Edinburgh. The tourists have main attractions to the Royal mile, the house of Holyrood</w:t>
      </w:r>
      <w:r w:rsidR="00C647B6">
        <w:t>,</w:t>
      </w:r>
      <w:r w:rsidR="00182F2D">
        <w:t xml:space="preserve"> and the local market </w:t>
      </w:r>
      <w:r w:rsidR="005D4AE5">
        <w:t>which</w:t>
      </w:r>
      <w:r w:rsidR="00182F2D">
        <w:t xml:space="preserve"> people start visiting </w:t>
      </w:r>
      <w:r w:rsidR="005D4AE5">
        <w:t>at</w:t>
      </w:r>
      <w:r w:rsidR="00182F2D">
        <w:t xml:space="preserve"> particular festivals.</w:t>
      </w:r>
    </w:p>
    <w:p w14:paraId="0E80624E" w14:textId="5A2C882A" w:rsidR="00572D59" w:rsidRDefault="003472EA" w:rsidP="00B37455">
      <w:pPr>
        <w:pStyle w:val="ListParagraph"/>
        <w:numPr>
          <w:ilvl w:val="0"/>
          <w:numId w:val="3"/>
        </w:numPr>
      </w:pPr>
      <w:r w:rsidRPr="00B37455">
        <w:rPr>
          <w:b/>
          <w:bCs/>
        </w:rPr>
        <w:t>The stagnation stage</w:t>
      </w:r>
      <w:r>
        <w:t>:</w:t>
      </w:r>
      <w:r w:rsidR="00182F2D">
        <w:t xml:space="preserve"> </w:t>
      </w:r>
      <w:r w:rsidR="000124BF">
        <w:t>This is where the situation starts getting Massy. The number of tourists exceeds the local capacity and it starts impacting the economic, social</w:t>
      </w:r>
      <w:r w:rsidR="00C647B6">
        <w:t>,</w:t>
      </w:r>
      <w:r w:rsidR="000124BF">
        <w:t xml:space="preserve"> and environmental elements of the host destination</w:t>
      </w:r>
      <w:r w:rsidR="003B6F0F">
        <w:t xml:space="preserve"> </w:t>
      </w:r>
      <w:r w:rsidR="003B6F0F" w:rsidRPr="0004355A">
        <w:t>(Gore &amp; Borde, 2021)</w:t>
      </w:r>
      <w:r w:rsidR="000124BF">
        <w:t xml:space="preserve">. In some tourist locations, overcrowding causes discipline and problems for the local authorities. Due to this reason, Edinburg has constructed multiple sustainable policies </w:t>
      </w:r>
      <w:r w:rsidR="00C647B6">
        <w:t>to</w:t>
      </w:r>
      <w:r w:rsidR="000124BF">
        <w:t xml:space="preserve"> reduce the impact of tourism </w:t>
      </w:r>
      <w:r w:rsidR="00E10707">
        <w:t>on</w:t>
      </w:r>
      <w:r w:rsidR="000124BF">
        <w:t xml:space="preserve"> its biodiversity and cultural infrastructure. The legal and local systems ensure that the policies are well maintained and tourism activities are monitored. </w:t>
      </w:r>
    </w:p>
    <w:p w14:paraId="2903A9CC" w14:textId="5C07E7E2" w:rsidR="003472EA" w:rsidRDefault="00A536EF" w:rsidP="00572D59">
      <w:r>
        <w:t>These</w:t>
      </w:r>
      <w:r w:rsidR="000124BF">
        <w:t xml:space="preserve"> are the five possible </w:t>
      </w:r>
      <w:r w:rsidR="00937C72">
        <w:t>scenarios</w:t>
      </w:r>
      <w:r w:rsidR="000124BF">
        <w:t xml:space="preserve"> that </w:t>
      </w:r>
      <w:r w:rsidR="00D3571B">
        <w:t xml:space="preserve">might occur due to the development and expansion of the tourism </w:t>
      </w:r>
      <w:r w:rsidR="00DF0148">
        <w:t>destination</w:t>
      </w:r>
      <w:r w:rsidR="00D3571B">
        <w:t xml:space="preserve"> and the business in the host </w:t>
      </w:r>
      <w:r w:rsidR="00DF0148">
        <w:t>destination</w:t>
      </w:r>
      <w:r w:rsidR="00D3571B">
        <w:t xml:space="preserve"> place. After </w:t>
      </w:r>
      <w:r w:rsidR="00C11830">
        <w:t>these</w:t>
      </w:r>
      <w:r w:rsidR="00DF0148">
        <w:t xml:space="preserve"> five scenarios butler</w:t>
      </w:r>
      <w:r w:rsidR="00D3571B">
        <w:t xml:space="preserve"> found out that </w:t>
      </w:r>
      <w:r w:rsidR="00DF0148">
        <w:t>there</w:t>
      </w:r>
      <w:r w:rsidR="00D3571B">
        <w:t xml:space="preserve"> might be </w:t>
      </w:r>
      <w:r w:rsidR="00DF0148">
        <w:t xml:space="preserve">two possible </w:t>
      </w:r>
      <w:r w:rsidR="00C11830">
        <w:t>outcomes</w:t>
      </w:r>
      <w:r w:rsidR="00DF0148">
        <w:t>.</w:t>
      </w:r>
      <w:r w:rsidR="00C11830">
        <w:t xml:space="preserve"> </w:t>
      </w:r>
      <w:r w:rsidR="00BC7CDA">
        <w:t>Either tourism activities will be increasing, while retaining the local elements’ security or they will decline.</w:t>
      </w:r>
    </w:p>
    <w:p w14:paraId="07013120" w14:textId="47576EA5" w:rsidR="003472EA" w:rsidRDefault="00BC7CDA" w:rsidP="00B37455">
      <w:pPr>
        <w:pStyle w:val="ListParagraph"/>
        <w:numPr>
          <w:ilvl w:val="0"/>
          <w:numId w:val="3"/>
        </w:numPr>
      </w:pPr>
      <w:r w:rsidRPr="00B37455">
        <w:rPr>
          <w:b/>
          <w:bCs/>
        </w:rPr>
        <w:t>The declining stage</w:t>
      </w:r>
      <w:r w:rsidR="009B77FD">
        <w:t>:</w:t>
      </w:r>
      <w:r>
        <w:t xml:space="preserve"> </w:t>
      </w:r>
      <w:r w:rsidR="00BA08AD">
        <w:t xml:space="preserve">the declining stage will either shape the tourism stage into a drop-out tourism place. Here tourism activities start declining when the holiday package </w:t>
      </w:r>
      <w:r w:rsidR="00757967">
        <w:t xml:space="preserve">is replaced with the weekend or </w:t>
      </w:r>
      <w:r w:rsidR="00067B1F">
        <w:t xml:space="preserve">day trippers. </w:t>
      </w:r>
      <w:r w:rsidR="00E0465C">
        <w:t>Tourism</w:t>
      </w:r>
      <w:r w:rsidR="00067B1F">
        <w:t xml:space="preserve"> activities turn into non-tourism </w:t>
      </w:r>
      <w:r w:rsidR="00E0465C">
        <w:t>activities</w:t>
      </w:r>
      <w:r w:rsidR="00067B1F">
        <w:t xml:space="preserve">. </w:t>
      </w:r>
      <w:r w:rsidR="00E0465C">
        <w:t xml:space="preserve">Gradually the hotels and the accommodation facilities turn into </w:t>
      </w:r>
      <w:r w:rsidR="00810CB0">
        <w:t xml:space="preserve">residents. </w:t>
      </w:r>
    </w:p>
    <w:p w14:paraId="5CE620C8" w14:textId="7359D80F" w:rsidR="00E10707" w:rsidRDefault="00E10707" w:rsidP="00B37455">
      <w:pPr>
        <w:pStyle w:val="ListParagraph"/>
      </w:pPr>
      <w:r w:rsidRPr="00B37455">
        <w:rPr>
          <w:b/>
          <w:bCs/>
        </w:rPr>
        <w:t>Or the rejuvenation stage</w:t>
      </w:r>
      <w:r w:rsidRPr="00E10707">
        <w:t>:</w:t>
      </w:r>
      <w:r w:rsidR="00D609A5">
        <w:t xml:space="preserve"> </w:t>
      </w:r>
      <w:r w:rsidR="00004089">
        <w:t>the rejuvenation stage states that</w:t>
      </w:r>
      <w:r w:rsidR="0054651F">
        <w:t xml:space="preserve"> after the stagnation stage </w:t>
      </w:r>
      <w:r w:rsidR="009A088A">
        <w:t>the tourism industry will go through a major change.</w:t>
      </w:r>
      <w:r w:rsidR="000653D2">
        <w:t xml:space="preserve"> </w:t>
      </w:r>
      <w:r w:rsidR="0040346E">
        <w:t xml:space="preserve">All the activities will optimize for the demand of the </w:t>
      </w:r>
      <w:r w:rsidR="00240CD7">
        <w:t>tourist’s</w:t>
      </w:r>
      <w:r w:rsidR="0040346E">
        <w:t xml:space="preserve"> enhancement and start progressing</w:t>
      </w:r>
      <w:r w:rsidR="00E83888">
        <w:t xml:space="preserve"> </w:t>
      </w:r>
      <w:r w:rsidR="00E83888" w:rsidRPr="00E83888">
        <w:t>(Wallace &amp; Njuguna, 2022)</w:t>
      </w:r>
      <w:r w:rsidR="0040346E">
        <w:t>. Newer potential resources start growing and people becoming more conscious of the advantages of the tourism industry.</w:t>
      </w:r>
      <w:r w:rsidR="00655B8A">
        <w:t xml:space="preserve"> In this case, Edinburgh </w:t>
      </w:r>
      <w:r w:rsidR="00D36B3F">
        <w:t>has</w:t>
      </w:r>
      <w:r w:rsidR="00655B8A">
        <w:t xml:space="preserve"> retained the rejuvenation policy for the </w:t>
      </w:r>
      <w:r w:rsidR="003D3928">
        <w:t>tourism industry.</w:t>
      </w:r>
      <w:r w:rsidR="00572D59">
        <w:t xml:space="preserve"> </w:t>
      </w:r>
    </w:p>
    <w:p w14:paraId="3A593BA5" w14:textId="2D5BAB89" w:rsidR="00D36B3F" w:rsidRDefault="00D36B3F" w:rsidP="00D36B3F"/>
    <w:p w14:paraId="30D072C0" w14:textId="72DEE6FD" w:rsidR="00D36B3F" w:rsidRDefault="00D36B3F" w:rsidP="00FB429E">
      <w:pPr>
        <w:pStyle w:val="Heading2"/>
      </w:pPr>
      <w:bookmarkStart w:id="3" w:name="_Toc118837095"/>
      <w:r>
        <w:lastRenderedPageBreak/>
        <w:t xml:space="preserve">Doxey’s </w:t>
      </w:r>
      <w:proofErr w:type="spellStart"/>
      <w:r>
        <w:t>Irridex</w:t>
      </w:r>
      <w:proofErr w:type="spellEnd"/>
      <w:r>
        <w:t xml:space="preserve"> model on the Royal Mile of Edinburgh</w:t>
      </w:r>
      <w:bookmarkEnd w:id="3"/>
    </w:p>
    <w:p w14:paraId="1F00DA06" w14:textId="701D7F7A" w:rsidR="000F25FD" w:rsidRDefault="00D36B3F" w:rsidP="00572D59">
      <w:r>
        <w:t xml:space="preserve">The people of Edinburgh have always welcomed tourists from different countries and cultures while promoting their own culture and taking advantage </w:t>
      </w:r>
      <w:r w:rsidR="0016653A">
        <w:t xml:space="preserve">of their economic </w:t>
      </w:r>
      <w:r w:rsidR="00F90F85">
        <w:t>trade</w:t>
      </w:r>
      <w:r w:rsidR="00FA49F9">
        <w:t>.</w:t>
      </w:r>
      <w:r w:rsidR="0068401C">
        <w:t xml:space="preserve"> </w:t>
      </w:r>
      <w:r w:rsidR="003754FB">
        <w:t>People’s</w:t>
      </w:r>
      <w:r w:rsidR="0068401C">
        <w:t xml:space="preserve"> </w:t>
      </w:r>
      <w:r w:rsidR="003754FB">
        <w:t>attitudes</w:t>
      </w:r>
      <w:r w:rsidR="0068401C">
        <w:t xml:space="preserve"> towards</w:t>
      </w:r>
      <w:r w:rsidR="003754FB">
        <w:t xml:space="preserve"> tourism and tourist activities are changing and continue to make progress</w:t>
      </w:r>
      <w:r w:rsidR="003475A9">
        <w:t xml:space="preserve"> </w:t>
      </w:r>
      <w:r w:rsidR="003475A9" w:rsidRPr="003475A9">
        <w:t>(Prentice, 2015)</w:t>
      </w:r>
      <w:r w:rsidR="003754FB">
        <w:t xml:space="preserve">. Doxey’s </w:t>
      </w:r>
      <w:proofErr w:type="spellStart"/>
      <w:r w:rsidR="003754FB">
        <w:t>Irridex</w:t>
      </w:r>
      <w:proofErr w:type="spellEnd"/>
      <w:r w:rsidR="003754FB">
        <w:t xml:space="preserve"> model represents people’s </w:t>
      </w:r>
      <w:r w:rsidR="00BC0155">
        <w:t>attitudes</w:t>
      </w:r>
      <w:r w:rsidR="003754FB">
        <w:t xml:space="preserve"> and positive or negative </w:t>
      </w:r>
      <w:r w:rsidR="00BC0155">
        <w:t>behavior</w:t>
      </w:r>
      <w:r w:rsidR="003754FB">
        <w:t xml:space="preserve"> </w:t>
      </w:r>
      <w:r w:rsidR="000F25FD">
        <w:t>toward</w:t>
      </w:r>
      <w:r w:rsidR="003754FB">
        <w:t xml:space="preserve"> </w:t>
      </w:r>
      <w:r w:rsidR="000F25FD">
        <w:t>tourism activities, by assessing the host and guest relationship. The model has four stages</w:t>
      </w:r>
      <w:r w:rsidR="00407456">
        <w:t>.</w:t>
      </w:r>
    </w:p>
    <w:p w14:paraId="3A1DD2A9" w14:textId="4EFD783B" w:rsidR="00366099" w:rsidRDefault="00366099" w:rsidP="00366099">
      <w:pPr>
        <w:jc w:val="center"/>
      </w:pPr>
      <w:r>
        <w:rPr>
          <w:noProof/>
        </w:rPr>
        <w:drawing>
          <wp:inline distT="0" distB="0" distL="0" distR="0" wp14:anchorId="0323B28F" wp14:editId="417E5C75">
            <wp:extent cx="2876550" cy="2076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76550" cy="2076450"/>
                    </a:xfrm>
                    <a:prstGeom prst="rect">
                      <a:avLst/>
                    </a:prstGeom>
                    <a:noFill/>
                    <a:ln>
                      <a:noFill/>
                    </a:ln>
                  </pic:spPr>
                </pic:pic>
              </a:graphicData>
            </a:graphic>
          </wp:inline>
        </w:drawing>
      </w:r>
    </w:p>
    <w:p w14:paraId="6CFA4B85" w14:textId="1E4732D1" w:rsidR="00366099" w:rsidRDefault="00366099" w:rsidP="00366099">
      <w:pPr>
        <w:pStyle w:val="Caption"/>
        <w:jc w:val="center"/>
        <w:rPr>
          <w:i w:val="0"/>
          <w:iCs w:val="0"/>
        </w:rPr>
      </w:pPr>
      <w:r w:rsidRPr="002D3324">
        <w:rPr>
          <w:i w:val="0"/>
          <w:iCs w:val="0"/>
        </w:rPr>
        <w:t xml:space="preserve">Figure </w:t>
      </w:r>
      <w:r w:rsidRPr="002D3324">
        <w:rPr>
          <w:i w:val="0"/>
          <w:iCs w:val="0"/>
        </w:rPr>
        <w:fldChar w:fldCharType="begin"/>
      </w:r>
      <w:r w:rsidRPr="002D3324">
        <w:rPr>
          <w:i w:val="0"/>
          <w:iCs w:val="0"/>
        </w:rPr>
        <w:instrText xml:space="preserve"> SEQ Figure \* ARABIC </w:instrText>
      </w:r>
      <w:r w:rsidRPr="002D3324">
        <w:rPr>
          <w:i w:val="0"/>
          <w:iCs w:val="0"/>
        </w:rPr>
        <w:fldChar w:fldCharType="separate"/>
      </w:r>
      <w:r w:rsidRPr="002D3324">
        <w:rPr>
          <w:i w:val="0"/>
          <w:iCs w:val="0"/>
          <w:noProof/>
        </w:rPr>
        <w:t>3</w:t>
      </w:r>
      <w:r w:rsidRPr="002D3324">
        <w:rPr>
          <w:i w:val="0"/>
          <w:iCs w:val="0"/>
        </w:rPr>
        <w:fldChar w:fldCharType="end"/>
      </w:r>
      <w:r w:rsidR="002D3324">
        <w:rPr>
          <w:i w:val="0"/>
          <w:iCs w:val="0"/>
        </w:rPr>
        <w:t xml:space="preserve">: Doxey’s </w:t>
      </w:r>
      <w:proofErr w:type="spellStart"/>
      <w:r w:rsidR="002D3324">
        <w:rPr>
          <w:i w:val="0"/>
          <w:iCs w:val="0"/>
        </w:rPr>
        <w:t>Irridex</w:t>
      </w:r>
      <w:proofErr w:type="spellEnd"/>
      <w:r w:rsidR="002D3324">
        <w:rPr>
          <w:i w:val="0"/>
          <w:iCs w:val="0"/>
        </w:rPr>
        <w:t xml:space="preserve"> Model</w:t>
      </w:r>
    </w:p>
    <w:p w14:paraId="2C75346C" w14:textId="4FE2FAEE" w:rsidR="00DD1054" w:rsidRPr="00DD1054" w:rsidRDefault="00DD1054" w:rsidP="00DD1054">
      <w:pPr>
        <w:pStyle w:val="Caption"/>
        <w:jc w:val="center"/>
        <w:rPr>
          <w:i w:val="0"/>
          <w:iCs w:val="0"/>
        </w:rPr>
      </w:pPr>
      <w:r w:rsidRPr="00DD1054">
        <w:rPr>
          <w:i w:val="0"/>
          <w:iCs w:val="0"/>
        </w:rPr>
        <w:t>Source</w:t>
      </w:r>
      <w:r>
        <w:rPr>
          <w:i w:val="0"/>
          <w:iCs w:val="0"/>
        </w:rPr>
        <w:t xml:space="preserve">: </w:t>
      </w:r>
      <w:r w:rsidR="003475A9" w:rsidRPr="003475A9">
        <w:rPr>
          <w:i w:val="0"/>
          <w:iCs w:val="0"/>
        </w:rPr>
        <w:t>(Fan &amp; Liu, 2018)</w:t>
      </w:r>
    </w:p>
    <w:p w14:paraId="02D300AD" w14:textId="7526111D" w:rsidR="00F933B7" w:rsidRDefault="00F933B7" w:rsidP="00DD1054">
      <w:pPr>
        <w:pStyle w:val="ListParagraph"/>
        <w:numPr>
          <w:ilvl w:val="0"/>
          <w:numId w:val="2"/>
        </w:numPr>
      </w:pPr>
      <w:r w:rsidRPr="00DD1054">
        <w:rPr>
          <w:b/>
          <w:bCs/>
        </w:rPr>
        <w:t xml:space="preserve">The </w:t>
      </w:r>
      <w:r w:rsidR="00407456" w:rsidRPr="00DD1054">
        <w:rPr>
          <w:b/>
          <w:bCs/>
        </w:rPr>
        <w:t>Euphoria stage</w:t>
      </w:r>
      <w:r w:rsidR="00407456">
        <w:t xml:space="preserve">: in this stage, the people of the host destination are more welcoming to the tourists to the location. People </w:t>
      </w:r>
      <w:r w:rsidR="00C647B6">
        <w:t>from</w:t>
      </w:r>
      <w:r w:rsidR="00407456">
        <w:t xml:space="preserve"> different cultural and festival functions </w:t>
      </w:r>
      <w:r w:rsidR="005D6AB9">
        <w:t>to</w:t>
      </w:r>
      <w:r w:rsidR="00407456">
        <w:t xml:space="preserve"> attract tourists. The place adopts sustainable activities for welcoming more and more tourists to the locations</w:t>
      </w:r>
      <w:r w:rsidR="00CC1BAC">
        <w:t xml:space="preserve"> </w:t>
      </w:r>
      <w:r w:rsidR="00CC1BAC" w:rsidRPr="00CC1BAC">
        <w:t>(Prentice, 2012)</w:t>
      </w:r>
      <w:r w:rsidR="00407456">
        <w:t xml:space="preserve">. Edinburgh has won </w:t>
      </w:r>
      <w:r>
        <w:t xml:space="preserve">a </w:t>
      </w:r>
      <w:r w:rsidR="00407456">
        <w:t>green tourism award for both its functionality as</w:t>
      </w:r>
      <w:r>
        <w:t xml:space="preserve"> a</w:t>
      </w:r>
      <w:r w:rsidR="00407456">
        <w:t xml:space="preserve"> sustainable </w:t>
      </w:r>
      <w:r>
        <w:t>tourist</w:t>
      </w:r>
      <w:r w:rsidR="00407456">
        <w:t xml:space="preserve"> location and </w:t>
      </w:r>
      <w:r>
        <w:t xml:space="preserve">a point of tourist attraction for great hospitality. The </w:t>
      </w:r>
      <w:r w:rsidRPr="00DD1054">
        <w:rPr>
          <w:b/>
          <w:bCs/>
        </w:rPr>
        <w:t>Royal mile of Edinburgh is now at the euphoria stage</w:t>
      </w:r>
      <w:r>
        <w:t xml:space="preserve"> of the model.</w:t>
      </w:r>
    </w:p>
    <w:p w14:paraId="069FA5BC" w14:textId="36CB1C25" w:rsidR="007C74C2" w:rsidRDefault="00F933B7" w:rsidP="00DD1054">
      <w:pPr>
        <w:pStyle w:val="ListParagraph"/>
        <w:numPr>
          <w:ilvl w:val="0"/>
          <w:numId w:val="2"/>
        </w:numPr>
      </w:pPr>
      <w:r w:rsidRPr="00DD1054">
        <w:rPr>
          <w:b/>
          <w:bCs/>
        </w:rPr>
        <w:t>The Apathy stage</w:t>
      </w:r>
      <w:r>
        <w:t xml:space="preserve">: </w:t>
      </w:r>
      <w:r w:rsidR="00795444">
        <w:t xml:space="preserve">the visitors and the </w:t>
      </w:r>
      <w:r w:rsidR="005D6AB9">
        <w:t>residents</w:t>
      </w:r>
      <w:r w:rsidR="00795444">
        <w:t xml:space="preserve"> of the host destination take each other for </w:t>
      </w:r>
      <w:r w:rsidR="005D6AB9">
        <w:t>granted</w:t>
      </w:r>
      <w:r w:rsidR="00795444">
        <w:t xml:space="preserve"> and the </w:t>
      </w:r>
      <w:r w:rsidR="005D6AB9">
        <w:t>relationship</w:t>
      </w:r>
      <w:r w:rsidR="00795444">
        <w:t xml:space="preserve"> becomes more formalized. </w:t>
      </w:r>
      <w:r w:rsidR="005D6AB9">
        <w:t xml:space="preserve">Need for </w:t>
      </w:r>
      <w:r w:rsidR="00795444">
        <w:t>Deeper collaboration</w:t>
      </w:r>
      <w:r w:rsidR="005D6AB9">
        <w:t xml:space="preserve"> </w:t>
      </w:r>
      <w:r w:rsidR="007C74C2">
        <w:t>between</w:t>
      </w:r>
      <w:r w:rsidR="005D6AB9">
        <w:t xml:space="preserve"> the </w:t>
      </w:r>
      <w:r w:rsidR="007C74C2">
        <w:t>residents</w:t>
      </w:r>
      <w:r w:rsidR="005D6AB9">
        <w:t xml:space="preserve"> and the tourist authorities. There should be more formalization in the promotional activities regarding the </w:t>
      </w:r>
      <w:r w:rsidR="000B7933">
        <w:t>tourism location.</w:t>
      </w:r>
      <w:r w:rsidR="00795444">
        <w:t xml:space="preserve"> </w:t>
      </w:r>
    </w:p>
    <w:p w14:paraId="29037D93" w14:textId="506B7866" w:rsidR="007C74C2" w:rsidRDefault="004E195A" w:rsidP="00DD1054">
      <w:pPr>
        <w:pStyle w:val="ListParagraph"/>
        <w:numPr>
          <w:ilvl w:val="0"/>
          <w:numId w:val="2"/>
        </w:numPr>
      </w:pPr>
      <w:r w:rsidRPr="00DD1054">
        <w:rPr>
          <w:b/>
          <w:bCs/>
        </w:rPr>
        <w:lastRenderedPageBreak/>
        <w:t xml:space="preserve">The </w:t>
      </w:r>
      <w:r w:rsidR="007C74C2" w:rsidRPr="00DD1054">
        <w:rPr>
          <w:b/>
          <w:bCs/>
        </w:rPr>
        <w:t>Annoyance stage</w:t>
      </w:r>
      <w:r w:rsidR="007C74C2">
        <w:t xml:space="preserve">: the </w:t>
      </w:r>
      <w:r>
        <w:t>over-development</w:t>
      </w:r>
      <w:r w:rsidR="007C74C2">
        <w:t xml:space="preserve"> of the tourist location </w:t>
      </w:r>
      <w:r w:rsidR="00A427C2">
        <w:t>becomes</w:t>
      </w:r>
      <w:r>
        <w:t xml:space="preserve"> advantageous for the tourist while the </w:t>
      </w:r>
      <w:r w:rsidR="00A427C2">
        <w:t>residents</w:t>
      </w:r>
      <w:r>
        <w:t xml:space="preserve"> grow more </w:t>
      </w:r>
      <w:r w:rsidR="00A427C2">
        <w:t>annoyed</w:t>
      </w:r>
      <w:r>
        <w:t xml:space="preserve"> </w:t>
      </w:r>
      <w:r w:rsidR="00A427C2">
        <w:t>at</w:t>
      </w:r>
      <w:r>
        <w:t xml:space="preserve"> their </w:t>
      </w:r>
      <w:r w:rsidR="00A427C2">
        <w:t>presence</w:t>
      </w:r>
      <w:r>
        <w:t>. People start to resist visitors present.</w:t>
      </w:r>
      <w:r w:rsidR="00A427C2">
        <w:t xml:space="preserve"> </w:t>
      </w:r>
    </w:p>
    <w:p w14:paraId="1ADA2439" w14:textId="45F6CC6D" w:rsidR="00F130C3" w:rsidRDefault="00A427C2" w:rsidP="00DD1054">
      <w:pPr>
        <w:pStyle w:val="ListParagraph"/>
        <w:numPr>
          <w:ilvl w:val="0"/>
          <w:numId w:val="2"/>
        </w:numPr>
      </w:pPr>
      <w:r w:rsidRPr="00DD1054">
        <w:rPr>
          <w:b/>
          <w:bCs/>
        </w:rPr>
        <w:t>The antagonistic stage</w:t>
      </w:r>
      <w:r>
        <w:t xml:space="preserve">: excessive access of the tourist to the host location makes </w:t>
      </w:r>
      <w:r w:rsidR="00877E30">
        <w:t xml:space="preserve">competition for resources, increasing traffic and pollution in the area. This exceptionally annoys the </w:t>
      </w:r>
      <w:r w:rsidR="00F130C3">
        <w:t>residents</w:t>
      </w:r>
      <w:r w:rsidR="00877E30">
        <w:t xml:space="preserve"> as they start protesting against </w:t>
      </w:r>
      <w:r w:rsidR="00F130C3">
        <w:t>it</w:t>
      </w:r>
      <w:r w:rsidR="00877E30">
        <w:t xml:space="preserve"> and start building resistance.</w:t>
      </w:r>
      <w:r w:rsidR="00F130C3">
        <w:t xml:space="preserve"> </w:t>
      </w:r>
    </w:p>
    <w:p w14:paraId="775A0C34" w14:textId="32ED065E" w:rsidR="00A427C2" w:rsidRDefault="00F130C3" w:rsidP="00FB429E">
      <w:pPr>
        <w:pStyle w:val="Heading1"/>
      </w:pPr>
      <w:r>
        <w:br w:type="page"/>
      </w:r>
      <w:bookmarkStart w:id="4" w:name="_Toc118837096"/>
      <w:r>
        <w:lastRenderedPageBreak/>
        <w:t>Conclusion</w:t>
      </w:r>
      <w:bookmarkEnd w:id="4"/>
    </w:p>
    <w:p w14:paraId="6C2F21D6" w14:textId="3A3D3EC3" w:rsidR="003475A9" w:rsidRDefault="00F130C3" w:rsidP="00F130C3">
      <w:r>
        <w:t xml:space="preserve">The Royal Mile of Edinburgh is a historic resemblance </w:t>
      </w:r>
      <w:r w:rsidR="00C647B6">
        <w:t>to</w:t>
      </w:r>
      <w:r>
        <w:t xml:space="preserve"> </w:t>
      </w:r>
      <w:r w:rsidR="00C647B6">
        <w:t>Queen</w:t>
      </w:r>
      <w:r>
        <w:t xml:space="preserve"> Mary. It has been retaining its cultural and historical attraction to </w:t>
      </w:r>
      <w:r w:rsidR="00C647B6">
        <w:t>tourists</w:t>
      </w:r>
      <w:r>
        <w:t xml:space="preserve"> for a long time, which led the place to win </w:t>
      </w:r>
      <w:r w:rsidR="00C647B6">
        <w:t xml:space="preserve">the </w:t>
      </w:r>
      <w:r>
        <w:t xml:space="preserve">green tourism award </w:t>
      </w:r>
      <w:r w:rsidR="00240CD7">
        <w:t>from</w:t>
      </w:r>
      <w:r w:rsidR="00C647B6">
        <w:t xml:space="preserve"> the m</w:t>
      </w:r>
      <w:r>
        <w:t xml:space="preserve"> world tourism organization. Here people are enjoying </w:t>
      </w:r>
      <w:r w:rsidR="00E90851">
        <w:t xml:space="preserve">festivals and </w:t>
      </w:r>
      <w:r w:rsidR="0065574F">
        <w:t xml:space="preserve">the </w:t>
      </w:r>
      <w:r w:rsidR="00E05735">
        <w:t xml:space="preserve">cultural beauty of the place which is encouraging more and more visitors and sponsors to </w:t>
      </w:r>
      <w:r w:rsidR="0065574F">
        <w:t>invest in this location</w:t>
      </w:r>
      <w:r w:rsidR="003475A9">
        <w:t xml:space="preserve"> </w:t>
      </w:r>
      <w:r w:rsidR="003475A9" w:rsidRPr="003475A9">
        <w:t>(Aronsson, 2016)</w:t>
      </w:r>
      <w:r w:rsidR="0065574F">
        <w:t xml:space="preserve">. The general recommendation for Royal Mile of Edinburgh </w:t>
      </w:r>
      <w:r w:rsidR="00E2080F">
        <w:t xml:space="preserve">is to retain its sustainable policies and take advantage of modern technology to increase </w:t>
      </w:r>
      <w:r w:rsidR="000F66F1">
        <w:t>its</w:t>
      </w:r>
      <w:r w:rsidR="00E2080F">
        <w:t xml:space="preserve"> promotion worldwide.</w:t>
      </w:r>
      <w:r w:rsidR="000F66F1">
        <w:t xml:space="preserve"> </w:t>
      </w:r>
    </w:p>
    <w:p w14:paraId="6AA8F0ED" w14:textId="77777777" w:rsidR="003475A9" w:rsidRDefault="003475A9">
      <w:pPr>
        <w:spacing w:line="259" w:lineRule="auto"/>
        <w:jc w:val="left"/>
      </w:pPr>
      <w:r>
        <w:br w:type="page"/>
      </w:r>
    </w:p>
    <w:p w14:paraId="35DB276B" w14:textId="60F3DEF7" w:rsidR="00F130C3" w:rsidRDefault="003475A9" w:rsidP="003475A9">
      <w:pPr>
        <w:pStyle w:val="Heading1"/>
      </w:pPr>
      <w:bookmarkStart w:id="5" w:name="_Toc118837097"/>
      <w:r>
        <w:lastRenderedPageBreak/>
        <w:t>Reference</w:t>
      </w:r>
      <w:bookmarkEnd w:id="5"/>
      <w:r>
        <w:t xml:space="preserve"> </w:t>
      </w:r>
    </w:p>
    <w:p w14:paraId="1C92DB2C" w14:textId="77777777" w:rsidR="003B6F0F" w:rsidRDefault="003B6F0F" w:rsidP="0033024D">
      <w:pPr>
        <w:rPr>
          <w:rFonts w:ascii="Times New Roman" w:hAnsi="Times New Roman"/>
        </w:rPr>
      </w:pPr>
      <w:r>
        <w:t xml:space="preserve">Aronsson, L. (2016) “Sustainable tourism systems: The example of sustainable rural tourism in Sweden,” </w:t>
      </w:r>
      <w:r>
        <w:rPr>
          <w:i/>
          <w:iCs/>
        </w:rPr>
        <w:t>Journal of Sustainable Tourism</w:t>
      </w:r>
      <w:r>
        <w:t xml:space="preserve">, 2(1-2), pp. 77–92. Available at: https://doi.org/10.1080/09669589409510685. </w:t>
      </w:r>
    </w:p>
    <w:p w14:paraId="48EEEEB1" w14:textId="77777777" w:rsidR="003B6F0F" w:rsidRDefault="003B6F0F" w:rsidP="0033024D">
      <w:r>
        <w:t xml:space="preserve">Artal-Tur, A. and Correia, A. (2019) “Destination choice, repeating behavior and the tourist-destination life cycle hypothesis,” </w:t>
      </w:r>
      <w:r>
        <w:rPr>
          <w:i/>
          <w:iCs/>
        </w:rPr>
        <w:t>Tourism, Hospitality &amp; Event Management</w:t>
      </w:r>
      <w:r>
        <w:t xml:space="preserve">, 3(2), pp. 175–193. Available at: https://doi.org/10.1007/978-3-030-11160-1_11. </w:t>
      </w:r>
    </w:p>
    <w:p w14:paraId="1147CFA0" w14:textId="77777777" w:rsidR="003B6F0F" w:rsidRDefault="003B6F0F" w:rsidP="0033024D">
      <w:r>
        <w:t xml:space="preserve">Butler, R.W. (2016) “Introduction,” </w:t>
      </w:r>
      <w:r>
        <w:rPr>
          <w:i/>
          <w:iCs/>
        </w:rPr>
        <w:t>The Tourism Area Life Cycle, Vol.2</w:t>
      </w:r>
      <w:r>
        <w:t xml:space="preserve">, pp. 181–182. Available at: https://doi.org/10.21832/9781845410308-020. </w:t>
      </w:r>
    </w:p>
    <w:p w14:paraId="0AF4E001" w14:textId="77777777" w:rsidR="003B6F0F" w:rsidRPr="003B6F0F" w:rsidRDefault="003B6F0F" w:rsidP="003B6F0F">
      <w:r w:rsidRPr="003B6F0F">
        <w:t>Butler, R.W. (2020) “</w:t>
      </w:r>
      <w:proofErr w:type="spellStart"/>
      <w:r w:rsidRPr="003B6F0F">
        <w:t>Overtourism</w:t>
      </w:r>
      <w:proofErr w:type="spellEnd"/>
      <w:r w:rsidRPr="003B6F0F">
        <w:t xml:space="preserve">, education, and the Tourism Area Life Cycle Model,” </w:t>
      </w:r>
      <w:proofErr w:type="spellStart"/>
      <w:r w:rsidRPr="003B6F0F">
        <w:rPr>
          <w:i/>
          <w:iCs/>
        </w:rPr>
        <w:t>Overtourism</w:t>
      </w:r>
      <w:proofErr w:type="spellEnd"/>
      <w:r w:rsidRPr="003B6F0F">
        <w:rPr>
          <w:i/>
          <w:iCs/>
        </w:rPr>
        <w:t xml:space="preserve"> and Tourism Education</w:t>
      </w:r>
      <w:r w:rsidRPr="003B6F0F">
        <w:t xml:space="preserve">, 2(1), pp. 7–23. Available at: https://doi.org/10.4324/9781003031765-3. </w:t>
      </w:r>
    </w:p>
    <w:p w14:paraId="6F4246A6" w14:textId="77777777" w:rsidR="003B6F0F" w:rsidRDefault="003B6F0F" w:rsidP="0033024D">
      <w:proofErr w:type="spellStart"/>
      <w:r>
        <w:t>Dedenuola</w:t>
      </w:r>
      <w:proofErr w:type="spellEnd"/>
      <w:r>
        <w:t xml:space="preserve">, A. and </w:t>
      </w:r>
      <w:proofErr w:type="spellStart"/>
      <w:r>
        <w:t>Ogbuji</w:t>
      </w:r>
      <w:proofErr w:type="spellEnd"/>
      <w:r>
        <w:t xml:space="preserve">, I. (2017) “Applying a systems approach to Wells Process Safety Management for HSE goal zero sustainability,” </w:t>
      </w:r>
      <w:r>
        <w:rPr>
          <w:i/>
          <w:iCs/>
        </w:rPr>
        <w:t>Day 2 Tue, October 10, 2017</w:t>
      </w:r>
      <w:r>
        <w:t xml:space="preserve">, 2(1), pp. 60–65. Available at: https://doi.org/10.2118/187271-ms. </w:t>
      </w:r>
    </w:p>
    <w:p w14:paraId="5C9D48A9" w14:textId="77777777" w:rsidR="003B6F0F" w:rsidRDefault="003B6F0F" w:rsidP="0033024D">
      <w:r>
        <w:t xml:space="preserve">Fan, D.X.F. and Liu, A. (2018) “Revisiting the relationship between host attitudes and tourism development: A utility maximization approach,” </w:t>
      </w:r>
      <w:r>
        <w:rPr>
          <w:i/>
          <w:iCs/>
        </w:rPr>
        <w:t>Tourism Economics</w:t>
      </w:r>
      <w:r>
        <w:t xml:space="preserve">, 25(2), pp. 171–188. Available at: https://doi.org/10.1177/1354816618794088. </w:t>
      </w:r>
    </w:p>
    <w:p w14:paraId="18F96D10" w14:textId="77777777" w:rsidR="003B6F0F" w:rsidRPr="003B6F0F" w:rsidRDefault="003B6F0F" w:rsidP="003B6F0F">
      <w:proofErr w:type="spellStart"/>
      <w:r w:rsidRPr="003B6F0F">
        <w:t>Filimonau</w:t>
      </w:r>
      <w:proofErr w:type="spellEnd"/>
      <w:r w:rsidRPr="003B6F0F">
        <w:t xml:space="preserve">, V. (2015) “Tourism, environmental impacts and their assessment: An introduction,” </w:t>
      </w:r>
      <w:r w:rsidRPr="003B6F0F">
        <w:rPr>
          <w:i/>
          <w:iCs/>
        </w:rPr>
        <w:t>Life Cycle Assessment (LCA) and Life Cycle Analysis in Tourism</w:t>
      </w:r>
      <w:r w:rsidRPr="003B6F0F">
        <w:t xml:space="preserve">, 2(6), pp. 1–8. Available at: https://doi.org/10.1007/978-3-319-26224-6_1. </w:t>
      </w:r>
    </w:p>
    <w:p w14:paraId="33D9C758" w14:textId="77777777" w:rsidR="003B6F0F" w:rsidRDefault="003B6F0F" w:rsidP="0033024D">
      <w:r>
        <w:t xml:space="preserve">Gore, S. and Borde, N. (2021) “Empirically mapping the evolutionary phases of Tourism Area Life Cycle (talc),” </w:t>
      </w:r>
      <w:r>
        <w:rPr>
          <w:i/>
          <w:iCs/>
        </w:rPr>
        <w:t>Tourism</w:t>
      </w:r>
      <w:r>
        <w:t xml:space="preserve">, 69(3), pp. 346–366. Available at: https://doi.org/10.37741/t.69.3.2. </w:t>
      </w:r>
    </w:p>
    <w:p w14:paraId="44C14E37" w14:textId="77777777" w:rsidR="003B6F0F" w:rsidRDefault="003B6F0F" w:rsidP="0033024D">
      <w:proofErr w:type="spellStart"/>
      <w:r>
        <w:t>Gössling</w:t>
      </w:r>
      <w:proofErr w:type="spellEnd"/>
      <w:r>
        <w:t xml:space="preserve">, S. and Scott, D. (2015) “Inter-market variability in CO2 emission-intensities in tourism: Implications for destination marketing and carbon management,” </w:t>
      </w:r>
      <w:r>
        <w:rPr>
          <w:i/>
          <w:iCs/>
        </w:rPr>
        <w:t>Tourism Management</w:t>
      </w:r>
      <w:r>
        <w:t xml:space="preserve">, 46(2), pp. 203–212. Available at: https://doi.org/10.1016/j.tourman.2014.06.021. </w:t>
      </w:r>
    </w:p>
    <w:p w14:paraId="46E26640" w14:textId="77777777" w:rsidR="003B6F0F" w:rsidRPr="003B6F0F" w:rsidRDefault="003B6F0F" w:rsidP="003B6F0F">
      <w:r w:rsidRPr="003B6F0F">
        <w:lastRenderedPageBreak/>
        <w:t xml:space="preserve">Harvie, J. (2020) “International Theatre Festivals in the UK,” </w:t>
      </w:r>
      <w:r w:rsidRPr="003B6F0F">
        <w:rPr>
          <w:i/>
          <w:iCs/>
        </w:rPr>
        <w:t>The Cambridge Companion to International Theatre Festivals</w:t>
      </w:r>
      <w:r w:rsidRPr="003B6F0F">
        <w:t xml:space="preserve">, 1(5), pp. 101–117. Available at: https://doi.org/10.1017/9781108348447.007. </w:t>
      </w:r>
    </w:p>
    <w:p w14:paraId="76799005" w14:textId="77777777" w:rsidR="003B6F0F" w:rsidRDefault="003B6F0F" w:rsidP="0033024D">
      <w:r>
        <w:t xml:space="preserve">Hassan, Z. (2020) “Benefits of service learning based on the three pillars of Sustainability (social),” </w:t>
      </w:r>
      <w:r>
        <w:rPr>
          <w:i/>
          <w:iCs/>
        </w:rPr>
        <w:t>Journal of Advanced Research in Dynamical and Control Systems</w:t>
      </w:r>
      <w:r>
        <w:t xml:space="preserve">, 12(SP4), pp. 551–558. Available at: https://doi.org/10.5373/jardcs/v12sp4/20201521. </w:t>
      </w:r>
    </w:p>
    <w:p w14:paraId="309709CD" w14:textId="77777777" w:rsidR="003B6F0F" w:rsidRDefault="003B6F0F" w:rsidP="0033024D">
      <w:proofErr w:type="spellStart"/>
      <w:r>
        <w:t>Kubickova</w:t>
      </w:r>
      <w:proofErr w:type="spellEnd"/>
      <w:r>
        <w:t xml:space="preserve">, M. and Martin, D. (2020) “Exploring the relationship between government and destination competitiveness: The TALC model perspective,” </w:t>
      </w:r>
      <w:r>
        <w:rPr>
          <w:i/>
          <w:iCs/>
        </w:rPr>
        <w:t>Tourism Management</w:t>
      </w:r>
      <w:r>
        <w:t xml:space="preserve">, 78, p. 104040. Available at: https://doi.org/10.1016/j.tourman.2019.104040. </w:t>
      </w:r>
    </w:p>
    <w:p w14:paraId="2D5FCC39" w14:textId="77777777" w:rsidR="003B6F0F" w:rsidRDefault="003B6F0F" w:rsidP="0033024D">
      <w:r>
        <w:t xml:space="preserve">Mark, J. and Nelson, S. (2016) “Downtown Hotels - Cheap &amp; Luxury Hotels &amp; Motels,” </w:t>
      </w:r>
      <w:proofErr w:type="spellStart"/>
      <w:r>
        <w:rPr>
          <w:i/>
          <w:iCs/>
        </w:rPr>
        <w:t>SciVee</w:t>
      </w:r>
      <w:proofErr w:type="spellEnd"/>
      <w:r>
        <w:t xml:space="preserve">, 1(2), pp. 70–80. Available at: https://doi.org/10.4016/14155.01. </w:t>
      </w:r>
    </w:p>
    <w:p w14:paraId="4F2A7CE0" w14:textId="77777777" w:rsidR="003B6F0F" w:rsidRDefault="003B6F0F" w:rsidP="0033024D">
      <w:r>
        <w:t xml:space="preserve">Mizik, T. and Gyarmati, G. (2022) “Three pillars of Advanced Biofuels’ Sustainability,” </w:t>
      </w:r>
      <w:r>
        <w:rPr>
          <w:i/>
          <w:iCs/>
        </w:rPr>
        <w:t>Fuels</w:t>
      </w:r>
      <w:r>
        <w:t xml:space="preserve">, 3(4), pp. 607–626. Available at: https://doi.org/10.3390/fuels3040037. </w:t>
      </w:r>
    </w:p>
    <w:p w14:paraId="2C0572DF" w14:textId="77777777" w:rsidR="003B6F0F" w:rsidRDefault="003B6F0F" w:rsidP="0033024D">
      <w:proofErr w:type="spellStart"/>
      <w:r>
        <w:t>Movano</w:t>
      </w:r>
      <w:proofErr w:type="spellEnd"/>
      <w:r>
        <w:t xml:space="preserve">, A. and Hughes, E. (2020) “Tourism partnerships: Localizing the SDG Agenda in Fiji,” </w:t>
      </w:r>
      <w:r>
        <w:rPr>
          <w:i/>
          <w:iCs/>
        </w:rPr>
        <w:t>Journal of Sustainable Tourism</w:t>
      </w:r>
      <w:r>
        <w:t xml:space="preserve">, 30(10), pp. 2318–2332. Available at: https://doi.org/10.1080/09669582.2020.1811291. </w:t>
      </w:r>
    </w:p>
    <w:p w14:paraId="68149227" w14:textId="77777777" w:rsidR="003B6F0F" w:rsidRPr="003B6F0F" w:rsidRDefault="003B6F0F" w:rsidP="003B6F0F">
      <w:r w:rsidRPr="003B6F0F">
        <w:t xml:space="preserve">Prentice, R. (2012) “The </w:t>
      </w:r>
      <w:proofErr w:type="spellStart"/>
      <w:r w:rsidRPr="003B6F0F">
        <w:t>manx</w:t>
      </w:r>
      <w:proofErr w:type="spellEnd"/>
      <w:r w:rsidRPr="003B6F0F">
        <w:t xml:space="preserve"> TT races and residents' Views: A case assessment of Doxey's ‘</w:t>
      </w:r>
      <w:proofErr w:type="spellStart"/>
      <w:r w:rsidRPr="003B6F0F">
        <w:t>Irridex</w:t>
      </w:r>
      <w:proofErr w:type="spellEnd"/>
      <w:r w:rsidRPr="003B6F0F">
        <w:t xml:space="preserve">,’” </w:t>
      </w:r>
      <w:r w:rsidRPr="003B6F0F">
        <w:rPr>
          <w:i/>
          <w:iCs/>
        </w:rPr>
        <w:t>Scottish Geographical Magazine</w:t>
      </w:r>
      <w:r w:rsidRPr="003B6F0F">
        <w:t xml:space="preserve">, 104(3), pp. 155–160. Available at: https://doi.org/10.1080/14702548808554774. </w:t>
      </w:r>
    </w:p>
    <w:p w14:paraId="7837C465" w14:textId="77777777" w:rsidR="003B6F0F" w:rsidRDefault="003B6F0F" w:rsidP="0033024D">
      <w:r>
        <w:t>Prentice, R. (2015) “The Manx TT races and residents' Views: A case assessment of Doxey's ‘</w:t>
      </w:r>
      <w:proofErr w:type="spellStart"/>
      <w:r>
        <w:t>Irridex</w:t>
      </w:r>
      <w:proofErr w:type="spellEnd"/>
      <w:r>
        <w:t xml:space="preserve">,’” </w:t>
      </w:r>
      <w:r>
        <w:rPr>
          <w:i/>
          <w:iCs/>
        </w:rPr>
        <w:t>Scottish Geographical Magazine</w:t>
      </w:r>
      <w:r>
        <w:t xml:space="preserve">, 104(3), pp. 155–160. Available at: https://doi.org/10.1080/14702548808554774. </w:t>
      </w:r>
    </w:p>
    <w:p w14:paraId="0E765BEB" w14:textId="77777777" w:rsidR="003B6F0F" w:rsidRDefault="003B6F0F" w:rsidP="0033024D">
      <w:r>
        <w:t xml:space="preserve">Saarinen, J. (2020) “Tourism and Sustainable Development Goals: Research on Sustainable tourism geographies,” </w:t>
      </w:r>
      <w:r>
        <w:rPr>
          <w:i/>
          <w:iCs/>
        </w:rPr>
        <w:t>Tourism and Sustainable Development Goals</w:t>
      </w:r>
      <w:r>
        <w:t xml:space="preserve">, 1(5), pp. 1–10. Available at: https://doi.org/10.1201/9780429324253-1. </w:t>
      </w:r>
    </w:p>
    <w:p w14:paraId="6DB0F859" w14:textId="77777777" w:rsidR="003B6F0F" w:rsidRPr="003B6F0F" w:rsidRDefault="003B6F0F" w:rsidP="003B6F0F">
      <w:r w:rsidRPr="003B6F0F">
        <w:t xml:space="preserve">Wallace, N. and Njuguna, M. (2022) “9 urban tourism diversification: Rejuvenation of natural and cultural heritage in Historic Parklands, Nairobi,” </w:t>
      </w:r>
      <w:r w:rsidRPr="003B6F0F">
        <w:rPr>
          <w:i/>
          <w:iCs/>
        </w:rPr>
        <w:t xml:space="preserve">Sustainable Tourism </w:t>
      </w:r>
      <w:r w:rsidRPr="003B6F0F">
        <w:rPr>
          <w:i/>
          <w:iCs/>
        </w:rPr>
        <w:lastRenderedPageBreak/>
        <w:t>Dialogues in Africa</w:t>
      </w:r>
      <w:r w:rsidRPr="003B6F0F">
        <w:t xml:space="preserve">, 2(5), pp. 145–164. Available at: https://doi.org/10.1515/9783110702491-009. </w:t>
      </w:r>
    </w:p>
    <w:p w14:paraId="39344E17" w14:textId="77777777" w:rsidR="003B6F0F" w:rsidRDefault="003B6F0F" w:rsidP="0033024D">
      <w:proofErr w:type="spellStart"/>
      <w:r>
        <w:t>Yonaidi</w:t>
      </w:r>
      <w:proofErr w:type="spellEnd"/>
      <w:r>
        <w:t xml:space="preserve">, R. and </w:t>
      </w:r>
      <w:proofErr w:type="spellStart"/>
      <w:r>
        <w:t>Boosroh</w:t>
      </w:r>
      <w:proofErr w:type="spellEnd"/>
      <w:r>
        <w:t xml:space="preserve">, M.H. (2017) “Sustainability assessment of power plants projects firing on different fuels,” </w:t>
      </w:r>
      <w:r>
        <w:rPr>
          <w:i/>
          <w:iCs/>
        </w:rPr>
        <w:t>2009 3rd International Conference on Energy and Environment (ICEE)</w:t>
      </w:r>
      <w:r>
        <w:t xml:space="preserve">, 2(1), pp. 80–100. Available at: https://doi.org/10.1109/iceenviron.2009.5398643. </w:t>
      </w:r>
    </w:p>
    <w:p w14:paraId="6D8E6D80" w14:textId="77777777" w:rsidR="003B6F0F" w:rsidRDefault="003B6F0F" w:rsidP="0033024D"/>
    <w:p w14:paraId="06BD91AA" w14:textId="0DD9E040" w:rsidR="0033024D" w:rsidRPr="0033024D" w:rsidRDefault="0033024D" w:rsidP="0033024D"/>
    <w:p w14:paraId="5BAE3A15" w14:textId="11367BE2" w:rsidR="00FB429E" w:rsidRDefault="000F25FD" w:rsidP="00FB429E">
      <w:pPr>
        <w:pStyle w:val="NormalWeb"/>
        <w:ind w:left="567" w:hanging="567"/>
      </w:pPr>
      <w:r>
        <w:br w:type="page"/>
      </w:r>
      <w:r w:rsidR="00FB429E">
        <w:lastRenderedPageBreak/>
        <w:t xml:space="preserve"> </w:t>
      </w:r>
    </w:p>
    <w:p w14:paraId="1561F7CB" w14:textId="45F71763" w:rsidR="00655B8A" w:rsidRPr="006D40F7" w:rsidRDefault="00655B8A" w:rsidP="00655B8A"/>
    <w:sectPr w:rsidR="00655B8A" w:rsidRPr="006D40F7" w:rsidSect="000931AB">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1B3D7" w14:textId="77777777" w:rsidR="00F62F9A" w:rsidRDefault="00F62F9A" w:rsidP="000931AB">
      <w:pPr>
        <w:spacing w:after="0" w:line="240" w:lineRule="auto"/>
      </w:pPr>
      <w:r>
        <w:separator/>
      </w:r>
    </w:p>
  </w:endnote>
  <w:endnote w:type="continuationSeparator" w:id="0">
    <w:p w14:paraId="5A2A42ED" w14:textId="77777777" w:rsidR="00F62F9A" w:rsidRDefault="00F62F9A" w:rsidP="00093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755136"/>
      <w:docPartObj>
        <w:docPartGallery w:val="Page Numbers (Bottom of Page)"/>
        <w:docPartUnique/>
      </w:docPartObj>
    </w:sdtPr>
    <w:sdtEndPr>
      <w:rPr>
        <w:color w:val="7F7F7F" w:themeColor="background1" w:themeShade="7F"/>
        <w:spacing w:val="60"/>
      </w:rPr>
    </w:sdtEndPr>
    <w:sdtContent>
      <w:p w14:paraId="2B659F49" w14:textId="30616837" w:rsidR="000931AB" w:rsidRDefault="000931A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0E5F1AF" w14:textId="77777777" w:rsidR="000931AB" w:rsidRDefault="000931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217B7" w14:textId="77777777" w:rsidR="00F62F9A" w:rsidRDefault="00F62F9A" w:rsidP="000931AB">
      <w:pPr>
        <w:spacing w:after="0" w:line="240" w:lineRule="auto"/>
      </w:pPr>
      <w:r>
        <w:separator/>
      </w:r>
    </w:p>
  </w:footnote>
  <w:footnote w:type="continuationSeparator" w:id="0">
    <w:p w14:paraId="4837AD36" w14:textId="77777777" w:rsidR="00F62F9A" w:rsidRDefault="00F62F9A" w:rsidP="00093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EC204D"/>
    <w:multiLevelType w:val="hybridMultilevel"/>
    <w:tmpl w:val="284C4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4E61126"/>
    <w:multiLevelType w:val="hybridMultilevel"/>
    <w:tmpl w:val="3EF21B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55C2BA1"/>
    <w:multiLevelType w:val="hybridMultilevel"/>
    <w:tmpl w:val="12AA4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BE1A12"/>
    <w:multiLevelType w:val="hybridMultilevel"/>
    <w:tmpl w:val="D3FABB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92677890">
    <w:abstractNumId w:val="1"/>
  </w:num>
  <w:num w:numId="2" w16cid:durableId="2120832592">
    <w:abstractNumId w:val="2"/>
  </w:num>
  <w:num w:numId="3" w16cid:durableId="1058936404">
    <w:abstractNumId w:val="0"/>
  </w:num>
  <w:num w:numId="4" w16cid:durableId="9510166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780"/>
    <w:rsid w:val="00004089"/>
    <w:rsid w:val="000055F1"/>
    <w:rsid w:val="000124BF"/>
    <w:rsid w:val="000232B5"/>
    <w:rsid w:val="00042AFD"/>
    <w:rsid w:val="0004349E"/>
    <w:rsid w:val="0004355A"/>
    <w:rsid w:val="00064F05"/>
    <w:rsid w:val="000653D2"/>
    <w:rsid w:val="00067B1F"/>
    <w:rsid w:val="00091D82"/>
    <w:rsid w:val="000931AB"/>
    <w:rsid w:val="000B7933"/>
    <w:rsid w:val="000E4784"/>
    <w:rsid w:val="000F0780"/>
    <w:rsid w:val="000F0EC9"/>
    <w:rsid w:val="000F25FD"/>
    <w:rsid w:val="000F66F1"/>
    <w:rsid w:val="00106472"/>
    <w:rsid w:val="001073C5"/>
    <w:rsid w:val="00112AC6"/>
    <w:rsid w:val="00122F93"/>
    <w:rsid w:val="00135677"/>
    <w:rsid w:val="001577B2"/>
    <w:rsid w:val="00161A52"/>
    <w:rsid w:val="001660DB"/>
    <w:rsid w:val="0016653A"/>
    <w:rsid w:val="00182F2D"/>
    <w:rsid w:val="0019787D"/>
    <w:rsid w:val="001A3EF5"/>
    <w:rsid w:val="001A4121"/>
    <w:rsid w:val="001B1961"/>
    <w:rsid w:val="00240CD7"/>
    <w:rsid w:val="00264908"/>
    <w:rsid w:val="002A21CD"/>
    <w:rsid w:val="002B58C0"/>
    <w:rsid w:val="002D2B69"/>
    <w:rsid w:val="002D3324"/>
    <w:rsid w:val="002D4106"/>
    <w:rsid w:val="002F746F"/>
    <w:rsid w:val="0030343D"/>
    <w:rsid w:val="0033024D"/>
    <w:rsid w:val="00332CB1"/>
    <w:rsid w:val="003472EA"/>
    <w:rsid w:val="003475A9"/>
    <w:rsid w:val="00347AD1"/>
    <w:rsid w:val="003529C6"/>
    <w:rsid w:val="00360D7F"/>
    <w:rsid w:val="00366099"/>
    <w:rsid w:val="003743EF"/>
    <w:rsid w:val="003754FB"/>
    <w:rsid w:val="00377749"/>
    <w:rsid w:val="00394B6B"/>
    <w:rsid w:val="003B6F0F"/>
    <w:rsid w:val="003D3928"/>
    <w:rsid w:val="003F4D69"/>
    <w:rsid w:val="0040346E"/>
    <w:rsid w:val="00407456"/>
    <w:rsid w:val="004133D6"/>
    <w:rsid w:val="00423D8C"/>
    <w:rsid w:val="00434643"/>
    <w:rsid w:val="004456D9"/>
    <w:rsid w:val="00460473"/>
    <w:rsid w:val="00465E64"/>
    <w:rsid w:val="00466872"/>
    <w:rsid w:val="0047072C"/>
    <w:rsid w:val="00474E6D"/>
    <w:rsid w:val="00491CEA"/>
    <w:rsid w:val="004A09D1"/>
    <w:rsid w:val="004E195A"/>
    <w:rsid w:val="00530F2C"/>
    <w:rsid w:val="0054651F"/>
    <w:rsid w:val="00572D59"/>
    <w:rsid w:val="0057313A"/>
    <w:rsid w:val="005753EB"/>
    <w:rsid w:val="0057675E"/>
    <w:rsid w:val="00581441"/>
    <w:rsid w:val="005860E0"/>
    <w:rsid w:val="005A4F55"/>
    <w:rsid w:val="005C0270"/>
    <w:rsid w:val="005C457F"/>
    <w:rsid w:val="005D24D9"/>
    <w:rsid w:val="005D4AE5"/>
    <w:rsid w:val="005D6AB9"/>
    <w:rsid w:val="005F62D8"/>
    <w:rsid w:val="006167BF"/>
    <w:rsid w:val="00627F75"/>
    <w:rsid w:val="00640645"/>
    <w:rsid w:val="00650C0E"/>
    <w:rsid w:val="0065574F"/>
    <w:rsid w:val="00655B8A"/>
    <w:rsid w:val="006719AB"/>
    <w:rsid w:val="0068401C"/>
    <w:rsid w:val="006852DD"/>
    <w:rsid w:val="006B304B"/>
    <w:rsid w:val="006D40F7"/>
    <w:rsid w:val="006E3DAD"/>
    <w:rsid w:val="007040EE"/>
    <w:rsid w:val="00710D10"/>
    <w:rsid w:val="00714E87"/>
    <w:rsid w:val="00723695"/>
    <w:rsid w:val="00750DBB"/>
    <w:rsid w:val="00752C34"/>
    <w:rsid w:val="00757967"/>
    <w:rsid w:val="00764A5D"/>
    <w:rsid w:val="0076761C"/>
    <w:rsid w:val="00773DF8"/>
    <w:rsid w:val="00795444"/>
    <w:rsid w:val="007B0469"/>
    <w:rsid w:val="007C74C2"/>
    <w:rsid w:val="007D2AA8"/>
    <w:rsid w:val="00806917"/>
    <w:rsid w:val="00810CB0"/>
    <w:rsid w:val="00812949"/>
    <w:rsid w:val="00813850"/>
    <w:rsid w:val="0081607F"/>
    <w:rsid w:val="00822502"/>
    <w:rsid w:val="00861A7A"/>
    <w:rsid w:val="008712B5"/>
    <w:rsid w:val="00877E30"/>
    <w:rsid w:val="008C6410"/>
    <w:rsid w:val="008C6B74"/>
    <w:rsid w:val="008D3494"/>
    <w:rsid w:val="008F0E79"/>
    <w:rsid w:val="008F3E05"/>
    <w:rsid w:val="008F66B4"/>
    <w:rsid w:val="008F7280"/>
    <w:rsid w:val="00912288"/>
    <w:rsid w:val="00920022"/>
    <w:rsid w:val="00936284"/>
    <w:rsid w:val="00937C72"/>
    <w:rsid w:val="00946B3D"/>
    <w:rsid w:val="00957275"/>
    <w:rsid w:val="00964DFC"/>
    <w:rsid w:val="009668AB"/>
    <w:rsid w:val="009A088A"/>
    <w:rsid w:val="009A08D7"/>
    <w:rsid w:val="009A247C"/>
    <w:rsid w:val="009A3BF3"/>
    <w:rsid w:val="009B77FD"/>
    <w:rsid w:val="009C0AA5"/>
    <w:rsid w:val="009C479B"/>
    <w:rsid w:val="009C680B"/>
    <w:rsid w:val="009C685B"/>
    <w:rsid w:val="009C7BFE"/>
    <w:rsid w:val="009D303B"/>
    <w:rsid w:val="00A1265A"/>
    <w:rsid w:val="00A145C7"/>
    <w:rsid w:val="00A2420B"/>
    <w:rsid w:val="00A242D4"/>
    <w:rsid w:val="00A427C2"/>
    <w:rsid w:val="00A536EF"/>
    <w:rsid w:val="00A57F18"/>
    <w:rsid w:val="00A775CD"/>
    <w:rsid w:val="00A77F85"/>
    <w:rsid w:val="00A824E2"/>
    <w:rsid w:val="00A8462E"/>
    <w:rsid w:val="00A91F00"/>
    <w:rsid w:val="00A92404"/>
    <w:rsid w:val="00A94BB8"/>
    <w:rsid w:val="00AD3782"/>
    <w:rsid w:val="00AD46A0"/>
    <w:rsid w:val="00AD612D"/>
    <w:rsid w:val="00AE515D"/>
    <w:rsid w:val="00AF2CF2"/>
    <w:rsid w:val="00AF6F1A"/>
    <w:rsid w:val="00B12EFC"/>
    <w:rsid w:val="00B35F32"/>
    <w:rsid w:val="00B37455"/>
    <w:rsid w:val="00B423FA"/>
    <w:rsid w:val="00B8177A"/>
    <w:rsid w:val="00B94B1F"/>
    <w:rsid w:val="00B95E65"/>
    <w:rsid w:val="00BA08AD"/>
    <w:rsid w:val="00BA395C"/>
    <w:rsid w:val="00BA41D5"/>
    <w:rsid w:val="00BB609B"/>
    <w:rsid w:val="00BC0155"/>
    <w:rsid w:val="00BC0719"/>
    <w:rsid w:val="00BC27E9"/>
    <w:rsid w:val="00BC7CDA"/>
    <w:rsid w:val="00C03AEE"/>
    <w:rsid w:val="00C11830"/>
    <w:rsid w:val="00C33C69"/>
    <w:rsid w:val="00C34E62"/>
    <w:rsid w:val="00C42381"/>
    <w:rsid w:val="00C5245E"/>
    <w:rsid w:val="00C52DD7"/>
    <w:rsid w:val="00C647B6"/>
    <w:rsid w:val="00C72EC9"/>
    <w:rsid w:val="00CA656E"/>
    <w:rsid w:val="00CA7B98"/>
    <w:rsid w:val="00CB3D13"/>
    <w:rsid w:val="00CB584B"/>
    <w:rsid w:val="00CC1BAC"/>
    <w:rsid w:val="00CD0C1A"/>
    <w:rsid w:val="00CE4C9D"/>
    <w:rsid w:val="00D04860"/>
    <w:rsid w:val="00D05668"/>
    <w:rsid w:val="00D070C1"/>
    <w:rsid w:val="00D247AE"/>
    <w:rsid w:val="00D3571B"/>
    <w:rsid w:val="00D36B3F"/>
    <w:rsid w:val="00D507E9"/>
    <w:rsid w:val="00D515C4"/>
    <w:rsid w:val="00D609A5"/>
    <w:rsid w:val="00D7565D"/>
    <w:rsid w:val="00D86656"/>
    <w:rsid w:val="00D95545"/>
    <w:rsid w:val="00DA5114"/>
    <w:rsid w:val="00DA62CC"/>
    <w:rsid w:val="00DB56F8"/>
    <w:rsid w:val="00DC1BA8"/>
    <w:rsid w:val="00DC2188"/>
    <w:rsid w:val="00DD1054"/>
    <w:rsid w:val="00DF0148"/>
    <w:rsid w:val="00E0465C"/>
    <w:rsid w:val="00E05735"/>
    <w:rsid w:val="00E10707"/>
    <w:rsid w:val="00E2080F"/>
    <w:rsid w:val="00E24B69"/>
    <w:rsid w:val="00E43A75"/>
    <w:rsid w:val="00E5132F"/>
    <w:rsid w:val="00E56E3D"/>
    <w:rsid w:val="00E83888"/>
    <w:rsid w:val="00E87480"/>
    <w:rsid w:val="00E90851"/>
    <w:rsid w:val="00EB17CD"/>
    <w:rsid w:val="00EC1541"/>
    <w:rsid w:val="00EC272A"/>
    <w:rsid w:val="00EC34D6"/>
    <w:rsid w:val="00ED021E"/>
    <w:rsid w:val="00ED379F"/>
    <w:rsid w:val="00EE69E0"/>
    <w:rsid w:val="00EF0AF5"/>
    <w:rsid w:val="00EF1FEC"/>
    <w:rsid w:val="00F05E39"/>
    <w:rsid w:val="00F130C3"/>
    <w:rsid w:val="00F418AB"/>
    <w:rsid w:val="00F42193"/>
    <w:rsid w:val="00F55FE0"/>
    <w:rsid w:val="00F62F9A"/>
    <w:rsid w:val="00F67B01"/>
    <w:rsid w:val="00F878B2"/>
    <w:rsid w:val="00F90F85"/>
    <w:rsid w:val="00F92503"/>
    <w:rsid w:val="00F926DB"/>
    <w:rsid w:val="00F933B7"/>
    <w:rsid w:val="00FA49F9"/>
    <w:rsid w:val="00FB429E"/>
    <w:rsid w:val="00FE0E2E"/>
    <w:rsid w:val="00FF7BAA"/>
    <w:rsid w:val="00FF7C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3060"/>
  <w15:chartTrackingRefBased/>
  <w15:docId w15:val="{31794A46-AE7C-41C6-839C-73D5B774B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B01"/>
    <w:pPr>
      <w:spacing w:line="360" w:lineRule="auto"/>
      <w:jc w:val="both"/>
    </w:pPr>
    <w:rPr>
      <w:rFonts w:ascii="Arial" w:hAnsi="Arial"/>
      <w:sz w:val="24"/>
    </w:rPr>
  </w:style>
  <w:style w:type="paragraph" w:styleId="Heading1">
    <w:name w:val="heading 1"/>
    <w:basedOn w:val="Normal"/>
    <w:next w:val="Normal"/>
    <w:link w:val="Heading1Char"/>
    <w:uiPriority w:val="9"/>
    <w:qFormat/>
    <w:rsid w:val="00F67B01"/>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67B01"/>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7B01"/>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F67B01"/>
    <w:rPr>
      <w:rFonts w:ascii="Arial" w:eastAsiaTheme="majorEastAsia" w:hAnsi="Arial" w:cstheme="majorBidi"/>
      <w:b/>
      <w:color w:val="2F5496" w:themeColor="accent1" w:themeShade="BF"/>
      <w:sz w:val="26"/>
      <w:szCs w:val="26"/>
    </w:rPr>
  </w:style>
  <w:style w:type="paragraph" w:styleId="TOCHeading">
    <w:name w:val="TOC Heading"/>
    <w:basedOn w:val="Heading1"/>
    <w:next w:val="Normal"/>
    <w:uiPriority w:val="39"/>
    <w:unhideWhenUsed/>
    <w:qFormat/>
    <w:rsid w:val="000931AB"/>
    <w:pPr>
      <w:spacing w:line="259" w:lineRule="auto"/>
      <w:jc w:val="left"/>
      <w:outlineLvl w:val="9"/>
    </w:pPr>
    <w:rPr>
      <w:rFonts w:asciiTheme="majorHAnsi" w:hAnsiTheme="majorHAnsi"/>
      <w:b w:val="0"/>
    </w:rPr>
  </w:style>
  <w:style w:type="paragraph" w:styleId="Header">
    <w:name w:val="header"/>
    <w:basedOn w:val="Normal"/>
    <w:link w:val="HeaderChar"/>
    <w:uiPriority w:val="99"/>
    <w:unhideWhenUsed/>
    <w:rsid w:val="000931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31AB"/>
    <w:rPr>
      <w:rFonts w:ascii="Times New Roman" w:hAnsi="Times New Roman"/>
      <w:sz w:val="24"/>
    </w:rPr>
  </w:style>
  <w:style w:type="paragraph" w:styleId="Footer">
    <w:name w:val="footer"/>
    <w:basedOn w:val="Normal"/>
    <w:link w:val="FooterChar"/>
    <w:uiPriority w:val="99"/>
    <w:unhideWhenUsed/>
    <w:rsid w:val="000931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31AB"/>
    <w:rPr>
      <w:rFonts w:ascii="Times New Roman" w:hAnsi="Times New Roman"/>
      <w:sz w:val="24"/>
    </w:rPr>
  </w:style>
  <w:style w:type="paragraph" w:styleId="TOC1">
    <w:name w:val="toc 1"/>
    <w:basedOn w:val="Normal"/>
    <w:next w:val="Normal"/>
    <w:autoRedefine/>
    <w:uiPriority w:val="39"/>
    <w:unhideWhenUsed/>
    <w:rsid w:val="009C479B"/>
    <w:pPr>
      <w:spacing w:after="100"/>
    </w:pPr>
  </w:style>
  <w:style w:type="character" w:styleId="Hyperlink">
    <w:name w:val="Hyperlink"/>
    <w:basedOn w:val="DefaultParagraphFont"/>
    <w:uiPriority w:val="99"/>
    <w:unhideWhenUsed/>
    <w:rsid w:val="009C479B"/>
    <w:rPr>
      <w:color w:val="0563C1" w:themeColor="hyperlink"/>
      <w:u w:val="single"/>
    </w:rPr>
  </w:style>
  <w:style w:type="paragraph" w:styleId="Caption">
    <w:name w:val="caption"/>
    <w:basedOn w:val="Normal"/>
    <w:next w:val="Normal"/>
    <w:uiPriority w:val="35"/>
    <w:unhideWhenUsed/>
    <w:qFormat/>
    <w:rsid w:val="004A09D1"/>
    <w:pPr>
      <w:spacing w:after="200" w:line="240" w:lineRule="auto"/>
    </w:pPr>
    <w:rPr>
      <w:i/>
      <w:iCs/>
      <w:color w:val="44546A" w:themeColor="text2"/>
      <w:sz w:val="18"/>
      <w:szCs w:val="18"/>
    </w:rPr>
  </w:style>
  <w:style w:type="paragraph" w:styleId="ListParagraph">
    <w:name w:val="List Paragraph"/>
    <w:basedOn w:val="Normal"/>
    <w:uiPriority w:val="34"/>
    <w:qFormat/>
    <w:rsid w:val="00E56E3D"/>
    <w:pPr>
      <w:ind w:left="720"/>
      <w:contextualSpacing/>
    </w:pPr>
  </w:style>
  <w:style w:type="paragraph" w:styleId="NormalWeb">
    <w:name w:val="Normal (Web)"/>
    <w:basedOn w:val="Normal"/>
    <w:uiPriority w:val="99"/>
    <w:semiHidden/>
    <w:unhideWhenUsed/>
    <w:rsid w:val="00FB429E"/>
    <w:pPr>
      <w:spacing w:before="100" w:beforeAutospacing="1" w:after="100" w:afterAutospacing="1" w:line="240" w:lineRule="auto"/>
      <w:jc w:val="left"/>
    </w:pPr>
    <w:rPr>
      <w:rFonts w:ascii="Times New Roman" w:eastAsia="Times New Roman" w:hAnsi="Times New Roman" w:cs="Times New Roman"/>
      <w:szCs w:val="24"/>
    </w:rPr>
  </w:style>
  <w:style w:type="paragraph" w:styleId="TOC2">
    <w:name w:val="toc 2"/>
    <w:basedOn w:val="Normal"/>
    <w:next w:val="Normal"/>
    <w:autoRedefine/>
    <w:uiPriority w:val="39"/>
    <w:unhideWhenUsed/>
    <w:rsid w:val="00FB429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2380217">
      <w:bodyDiv w:val="1"/>
      <w:marLeft w:val="0"/>
      <w:marRight w:val="0"/>
      <w:marTop w:val="0"/>
      <w:marBottom w:val="0"/>
      <w:divBdr>
        <w:top w:val="none" w:sz="0" w:space="0" w:color="auto"/>
        <w:left w:val="none" w:sz="0" w:space="0" w:color="auto"/>
        <w:bottom w:val="none" w:sz="0" w:space="0" w:color="auto"/>
        <w:right w:val="none" w:sz="0" w:space="0" w:color="auto"/>
      </w:divBdr>
    </w:div>
    <w:div w:id="1688483835">
      <w:bodyDiv w:val="1"/>
      <w:marLeft w:val="0"/>
      <w:marRight w:val="0"/>
      <w:marTop w:val="0"/>
      <w:marBottom w:val="0"/>
      <w:divBdr>
        <w:top w:val="none" w:sz="0" w:space="0" w:color="auto"/>
        <w:left w:val="none" w:sz="0" w:space="0" w:color="auto"/>
        <w:bottom w:val="none" w:sz="0" w:space="0" w:color="auto"/>
        <w:right w:val="none" w:sz="0" w:space="0" w:color="auto"/>
      </w:divBdr>
    </w:div>
    <w:div w:id="1881623813">
      <w:bodyDiv w:val="1"/>
      <w:marLeft w:val="0"/>
      <w:marRight w:val="0"/>
      <w:marTop w:val="0"/>
      <w:marBottom w:val="0"/>
      <w:divBdr>
        <w:top w:val="none" w:sz="0" w:space="0" w:color="auto"/>
        <w:left w:val="none" w:sz="0" w:space="0" w:color="auto"/>
        <w:bottom w:val="none" w:sz="0" w:space="0" w:color="auto"/>
        <w:right w:val="none" w:sz="0" w:space="0" w:color="auto"/>
      </w:divBdr>
    </w:div>
    <w:div w:id="1972662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B4102-6975-4331-9EA3-C9B144867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2814</Words>
  <Characters>16040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Alexandra Madalina</cp:lastModifiedBy>
  <cp:revision>4</cp:revision>
  <dcterms:created xsi:type="dcterms:W3CDTF">2022-11-09T07:45:00Z</dcterms:created>
  <dcterms:modified xsi:type="dcterms:W3CDTF">2022-12-08T17:00:00Z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f3aba4752b5837a1a11888470cfc037e7359631bf9656c5f83963eb21441cc53</vt:lpwstr>
  </property>
</Properties>
</file>