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0F841F" w14:textId="35B206E7" w:rsidR="00450395" w:rsidRDefault="002E6DAB">
      <w:pPr>
        <w:pStyle w:val="p1"/>
        <w:rPr>
          <w:rStyle w:val="s1"/>
          <w:rFonts w:ascii="Arial" w:hAnsi="Arial" w:cs="Arial"/>
          <w:b w:val="0"/>
          <w:bCs w:val="0"/>
          <w:sz w:val="22"/>
          <w:szCs w:val="22"/>
        </w:rPr>
      </w:pPr>
      <w:r>
        <w:rPr>
          <w:rStyle w:val="s1"/>
          <w:rFonts w:ascii="Arial" w:hAnsi="Arial" w:cs="Arial"/>
          <w:b w:val="0"/>
          <w:bCs w:val="0"/>
          <w:sz w:val="22"/>
          <w:szCs w:val="22"/>
        </w:rPr>
        <w:t xml:space="preserve">Faizan Ahmed </w:t>
      </w:r>
    </w:p>
    <w:p w14:paraId="173B812E" w14:textId="0FE524AC" w:rsidR="002E6DAB" w:rsidRDefault="002E6DAB">
      <w:pPr>
        <w:pStyle w:val="p1"/>
        <w:rPr>
          <w:rStyle w:val="s1"/>
          <w:rFonts w:ascii="Arial" w:hAnsi="Arial" w:cs="Arial"/>
          <w:b w:val="0"/>
          <w:bCs w:val="0"/>
          <w:sz w:val="22"/>
          <w:szCs w:val="22"/>
        </w:rPr>
      </w:pPr>
      <w:r>
        <w:rPr>
          <w:rStyle w:val="s1"/>
          <w:rFonts w:ascii="Arial" w:hAnsi="Arial" w:cs="Arial"/>
          <w:b w:val="0"/>
          <w:bCs w:val="0"/>
          <w:sz w:val="22"/>
          <w:szCs w:val="22"/>
        </w:rPr>
        <w:t>Student number: 2423731</w:t>
      </w:r>
    </w:p>
    <w:p w14:paraId="2EE15C16" w14:textId="367AA4E2" w:rsidR="002E6DAB" w:rsidRDefault="002E6DAB">
      <w:pPr>
        <w:pStyle w:val="p1"/>
        <w:rPr>
          <w:rStyle w:val="s1"/>
          <w:rFonts w:ascii="Arial" w:hAnsi="Arial" w:cs="Arial"/>
          <w:b w:val="0"/>
          <w:bCs w:val="0"/>
          <w:sz w:val="22"/>
          <w:szCs w:val="22"/>
        </w:rPr>
      </w:pPr>
      <w:r>
        <w:rPr>
          <w:rStyle w:val="s1"/>
          <w:rFonts w:ascii="Arial" w:hAnsi="Arial" w:cs="Arial"/>
          <w:b w:val="0"/>
          <w:bCs w:val="0"/>
          <w:sz w:val="22"/>
          <w:szCs w:val="22"/>
        </w:rPr>
        <w:t xml:space="preserve">Module: </w:t>
      </w:r>
      <w:r w:rsidR="007C6B6B">
        <w:rPr>
          <w:rStyle w:val="s1"/>
          <w:rFonts w:ascii="Arial" w:hAnsi="Arial" w:cs="Arial"/>
          <w:b w:val="0"/>
          <w:bCs w:val="0"/>
          <w:sz w:val="22"/>
          <w:szCs w:val="22"/>
        </w:rPr>
        <w:t xml:space="preserve">Protecting and supporting </w:t>
      </w:r>
      <w:r w:rsidR="00397C1D">
        <w:rPr>
          <w:rStyle w:val="s1"/>
          <w:rFonts w:ascii="Arial" w:hAnsi="Arial" w:cs="Arial"/>
          <w:b w:val="0"/>
          <w:bCs w:val="0"/>
          <w:sz w:val="22"/>
          <w:szCs w:val="22"/>
        </w:rPr>
        <w:t xml:space="preserve">families in health and social care </w:t>
      </w:r>
    </w:p>
    <w:p w14:paraId="15596941" w14:textId="481E161B" w:rsidR="00397C1D" w:rsidRPr="002E6DAB" w:rsidRDefault="00397C1D">
      <w:pPr>
        <w:pStyle w:val="p1"/>
        <w:rPr>
          <w:rStyle w:val="s1"/>
          <w:rFonts w:ascii="Arial" w:hAnsi="Arial" w:cs="Arial"/>
          <w:b w:val="0"/>
          <w:bCs w:val="0"/>
          <w:sz w:val="22"/>
          <w:szCs w:val="22"/>
        </w:rPr>
      </w:pPr>
      <w:r>
        <w:rPr>
          <w:rStyle w:val="s1"/>
          <w:rFonts w:ascii="Arial" w:hAnsi="Arial" w:cs="Arial"/>
          <w:b w:val="0"/>
          <w:bCs w:val="0"/>
          <w:sz w:val="22"/>
          <w:szCs w:val="22"/>
        </w:rPr>
        <w:t>Module code: BMHP</w:t>
      </w:r>
      <w:r w:rsidR="007D4651">
        <w:rPr>
          <w:rStyle w:val="s1"/>
          <w:rFonts w:ascii="Arial" w:hAnsi="Arial" w:cs="Arial"/>
          <w:b w:val="0"/>
          <w:bCs w:val="0"/>
          <w:sz w:val="22"/>
          <w:szCs w:val="22"/>
        </w:rPr>
        <w:t>5021</w:t>
      </w:r>
    </w:p>
    <w:p w14:paraId="3243DE8F" w14:textId="77777777" w:rsidR="007D4651" w:rsidRDefault="007D4651">
      <w:pPr>
        <w:pStyle w:val="p1"/>
        <w:rPr>
          <w:rStyle w:val="s1"/>
          <w:rFonts w:ascii="Arial" w:hAnsi="Arial" w:cs="Arial"/>
          <w:sz w:val="22"/>
          <w:szCs w:val="22"/>
        </w:rPr>
      </w:pPr>
    </w:p>
    <w:p w14:paraId="3EDFCC82" w14:textId="77777777" w:rsidR="007D4651" w:rsidRDefault="007D4651">
      <w:pPr>
        <w:pStyle w:val="p1"/>
        <w:rPr>
          <w:rStyle w:val="s1"/>
          <w:rFonts w:ascii="Arial" w:hAnsi="Arial" w:cs="Arial"/>
          <w:sz w:val="22"/>
          <w:szCs w:val="22"/>
        </w:rPr>
      </w:pPr>
    </w:p>
    <w:p w14:paraId="0B91C3F1" w14:textId="77777777" w:rsidR="007D4651" w:rsidRDefault="007D4651">
      <w:pPr>
        <w:pStyle w:val="p1"/>
        <w:rPr>
          <w:rStyle w:val="s1"/>
          <w:rFonts w:ascii="Arial" w:hAnsi="Arial" w:cs="Arial"/>
          <w:sz w:val="22"/>
          <w:szCs w:val="22"/>
        </w:rPr>
      </w:pPr>
    </w:p>
    <w:p w14:paraId="693BF198" w14:textId="77777777" w:rsidR="007D4651" w:rsidRDefault="007D4651">
      <w:pPr>
        <w:pStyle w:val="p1"/>
        <w:rPr>
          <w:rStyle w:val="s1"/>
          <w:rFonts w:ascii="Arial" w:hAnsi="Arial" w:cs="Arial"/>
          <w:sz w:val="22"/>
          <w:szCs w:val="22"/>
        </w:rPr>
      </w:pPr>
    </w:p>
    <w:p w14:paraId="6633778E" w14:textId="7216A16E" w:rsidR="00614EEB" w:rsidRPr="00E67C69" w:rsidRDefault="00614EEB">
      <w:pPr>
        <w:pStyle w:val="p1"/>
        <w:rPr>
          <w:rFonts w:ascii="Arial" w:hAnsi="Arial" w:cs="Arial"/>
          <w:sz w:val="22"/>
          <w:szCs w:val="22"/>
        </w:rPr>
      </w:pPr>
      <w:r w:rsidRPr="00E67C69">
        <w:rPr>
          <w:rStyle w:val="s1"/>
          <w:rFonts w:ascii="Arial" w:hAnsi="Arial" w:cs="Arial"/>
          <w:sz w:val="22"/>
          <w:szCs w:val="22"/>
        </w:rPr>
        <w:t>Introduction</w:t>
      </w:r>
    </w:p>
    <w:p w14:paraId="5F7E753A" w14:textId="77777777" w:rsidR="00614EEB" w:rsidRPr="00E67C69" w:rsidRDefault="00614EEB">
      <w:pPr>
        <w:pStyle w:val="p2"/>
        <w:rPr>
          <w:rFonts w:ascii="Arial" w:hAnsi="Arial" w:cs="Arial"/>
          <w:sz w:val="22"/>
          <w:szCs w:val="22"/>
        </w:rPr>
      </w:pPr>
    </w:p>
    <w:p w14:paraId="11640877" w14:textId="77777777" w:rsidR="00614EEB" w:rsidRPr="00E67C69" w:rsidRDefault="00614EEB">
      <w:pPr>
        <w:pStyle w:val="p1"/>
        <w:rPr>
          <w:rFonts w:ascii="Arial" w:hAnsi="Arial" w:cs="Arial"/>
          <w:sz w:val="22"/>
          <w:szCs w:val="22"/>
        </w:rPr>
      </w:pPr>
      <w:r w:rsidRPr="00E67C69">
        <w:rPr>
          <w:rStyle w:val="s2"/>
          <w:rFonts w:ascii="Arial" w:hAnsi="Arial" w:cs="Arial"/>
          <w:sz w:val="22"/>
          <w:szCs w:val="22"/>
        </w:rPr>
        <w:t>Early Help is an important element of safeguarding practice in England, designed to provide support to children, young people and families at the earliest opportunity when additional needs are identified. The purpose of Early Help is to prevent difficulties from becoming more serious by offering timely support before families reach crisis point. Local authorities play a significant role in making Early Help services accessible because their websites are often the first place families, professionals and community organisations search for information and guidance.</w:t>
      </w:r>
    </w:p>
    <w:p w14:paraId="45A58144" w14:textId="77777777" w:rsidR="00614EEB" w:rsidRPr="00E67C69" w:rsidRDefault="00614EEB">
      <w:pPr>
        <w:pStyle w:val="p2"/>
        <w:rPr>
          <w:rFonts w:ascii="Arial" w:hAnsi="Arial" w:cs="Arial"/>
          <w:sz w:val="22"/>
          <w:szCs w:val="22"/>
        </w:rPr>
      </w:pPr>
    </w:p>
    <w:p w14:paraId="795CE4D7" w14:textId="77777777" w:rsidR="00614EEB" w:rsidRPr="00E67C69" w:rsidRDefault="00614EEB">
      <w:pPr>
        <w:pStyle w:val="p1"/>
        <w:rPr>
          <w:rFonts w:ascii="Arial" w:hAnsi="Arial" w:cs="Arial"/>
          <w:sz w:val="22"/>
          <w:szCs w:val="22"/>
        </w:rPr>
      </w:pPr>
      <w:r w:rsidRPr="00E67C69">
        <w:rPr>
          <w:rStyle w:val="s2"/>
          <w:rFonts w:ascii="Arial" w:hAnsi="Arial" w:cs="Arial"/>
          <w:sz w:val="22"/>
          <w:szCs w:val="22"/>
        </w:rPr>
        <w:t>The effectiveness of Early Help relies not only on the availability of services but also on how clearly these services are communicated to families. If information is difficult to find, written in professional language, or does not clearly explain how families can access support, families may be discouraged from seeking help. Therefore, local authority websites have an important responsibility in ensuring that information about Early Help is understandable, inclusive and accessible.</w:t>
      </w:r>
    </w:p>
    <w:p w14:paraId="7BC415D2" w14:textId="77777777" w:rsidR="00614EEB" w:rsidRPr="00E67C69" w:rsidRDefault="00614EEB">
      <w:pPr>
        <w:pStyle w:val="p2"/>
        <w:rPr>
          <w:rFonts w:ascii="Arial" w:hAnsi="Arial" w:cs="Arial"/>
          <w:sz w:val="22"/>
          <w:szCs w:val="22"/>
        </w:rPr>
      </w:pPr>
    </w:p>
    <w:p w14:paraId="2C8613F3" w14:textId="77777777" w:rsidR="00614EEB" w:rsidRPr="00E67C69" w:rsidRDefault="00614EEB">
      <w:pPr>
        <w:pStyle w:val="p1"/>
        <w:rPr>
          <w:rFonts w:ascii="Arial" w:hAnsi="Arial" w:cs="Arial"/>
          <w:sz w:val="22"/>
          <w:szCs w:val="22"/>
        </w:rPr>
      </w:pPr>
      <w:r w:rsidRPr="00E67C69">
        <w:rPr>
          <w:rStyle w:val="s2"/>
          <w:rFonts w:ascii="Arial" w:hAnsi="Arial" w:cs="Arial"/>
          <w:sz w:val="22"/>
          <w:szCs w:val="22"/>
        </w:rPr>
        <w:t>This report examines how three local authorities communicate Early Help and wider family support services through their websites. The chosen local authorities are Leeds City Council, Norfolk County Council and Nottinghamshire County Council. These councils have been selected because they provide a range of online information regarding Early Help, family support and safeguarding services.</w:t>
      </w:r>
    </w:p>
    <w:p w14:paraId="2EB81217" w14:textId="77777777" w:rsidR="00614EEB" w:rsidRPr="00E67C69" w:rsidRDefault="00614EEB">
      <w:pPr>
        <w:pStyle w:val="p2"/>
        <w:rPr>
          <w:rFonts w:ascii="Arial" w:hAnsi="Arial" w:cs="Arial"/>
          <w:sz w:val="22"/>
          <w:szCs w:val="22"/>
        </w:rPr>
      </w:pPr>
    </w:p>
    <w:p w14:paraId="669ADAC3" w14:textId="77777777" w:rsidR="00614EEB" w:rsidRPr="00E67C69" w:rsidRDefault="00614EEB">
      <w:pPr>
        <w:pStyle w:val="p1"/>
        <w:rPr>
          <w:rFonts w:ascii="Arial" w:hAnsi="Arial" w:cs="Arial"/>
          <w:sz w:val="22"/>
          <w:szCs w:val="22"/>
        </w:rPr>
      </w:pPr>
      <w:r w:rsidRPr="00E67C69">
        <w:rPr>
          <w:rStyle w:val="s2"/>
          <w:rFonts w:ascii="Arial" w:hAnsi="Arial" w:cs="Arial"/>
          <w:sz w:val="22"/>
          <w:szCs w:val="22"/>
        </w:rPr>
        <w:t xml:space="preserve">The report will consider how effectively each website signposts families towards support, including the clarity of information, accessibility, referral processes and links to wider services. The analysis will be considered alongside the principles outlined within the </w:t>
      </w:r>
      <w:r w:rsidRPr="00E67C69">
        <w:rPr>
          <w:rStyle w:val="s3"/>
          <w:rFonts w:ascii="Arial" w:hAnsi="Arial" w:cs="Arial"/>
          <w:sz w:val="22"/>
          <w:szCs w:val="22"/>
        </w:rPr>
        <w:t>Early Help System Guide</w:t>
      </w:r>
      <w:r w:rsidRPr="00E67C69">
        <w:rPr>
          <w:rStyle w:val="s2"/>
          <w:rFonts w:ascii="Arial" w:hAnsi="Arial" w:cs="Arial"/>
          <w:sz w:val="22"/>
          <w:szCs w:val="22"/>
        </w:rPr>
        <w:t xml:space="preserve"> and </w:t>
      </w:r>
      <w:r w:rsidRPr="00E67C69">
        <w:rPr>
          <w:rStyle w:val="s3"/>
          <w:rFonts w:ascii="Arial" w:hAnsi="Arial" w:cs="Arial"/>
          <w:sz w:val="22"/>
          <w:szCs w:val="22"/>
        </w:rPr>
        <w:t>Working Together to Safeguard Children 2023</w:t>
      </w:r>
      <w:r w:rsidRPr="00E67C69">
        <w:rPr>
          <w:rStyle w:val="s2"/>
          <w:rFonts w:ascii="Arial" w:hAnsi="Arial" w:cs="Arial"/>
          <w:sz w:val="22"/>
          <w:szCs w:val="22"/>
        </w:rPr>
        <w:t>, which highlight the importance of partnership working, early intervention and providing coordinated support to children and families (Department for Education, 2023a; Department for Education, 2023b).</w:t>
      </w:r>
    </w:p>
    <w:p w14:paraId="5DC765F2" w14:textId="77777777" w:rsidR="00614EEB" w:rsidRPr="00E67C69" w:rsidRDefault="00614EEB">
      <w:pPr>
        <w:pStyle w:val="p2"/>
        <w:rPr>
          <w:rFonts w:ascii="Arial" w:hAnsi="Arial" w:cs="Arial"/>
          <w:sz w:val="22"/>
          <w:szCs w:val="22"/>
        </w:rPr>
      </w:pPr>
    </w:p>
    <w:p w14:paraId="459EDF76" w14:textId="77777777" w:rsidR="00614EEB" w:rsidRPr="00E67C69" w:rsidRDefault="00614EEB">
      <w:pPr>
        <w:pStyle w:val="p2"/>
        <w:rPr>
          <w:rFonts w:ascii="Arial" w:hAnsi="Arial" w:cs="Arial"/>
          <w:sz w:val="22"/>
          <w:szCs w:val="22"/>
        </w:rPr>
      </w:pPr>
    </w:p>
    <w:p w14:paraId="7AEF96F1" w14:textId="77777777" w:rsidR="00614EEB" w:rsidRPr="00E67C69" w:rsidRDefault="00614EEB">
      <w:pPr>
        <w:pStyle w:val="p1"/>
        <w:rPr>
          <w:rFonts w:ascii="Arial" w:hAnsi="Arial" w:cs="Arial"/>
          <w:sz w:val="22"/>
          <w:szCs w:val="22"/>
        </w:rPr>
      </w:pPr>
      <w:r w:rsidRPr="00E67C69">
        <w:rPr>
          <w:rStyle w:val="s1"/>
          <w:rFonts w:ascii="Arial" w:hAnsi="Arial" w:cs="Arial"/>
          <w:sz w:val="22"/>
          <w:szCs w:val="22"/>
        </w:rPr>
        <w:t>Explanation of the Early Help System</w:t>
      </w:r>
    </w:p>
    <w:p w14:paraId="547E9D07" w14:textId="77777777" w:rsidR="00614EEB" w:rsidRPr="00E67C69" w:rsidRDefault="00614EEB">
      <w:pPr>
        <w:pStyle w:val="p2"/>
        <w:rPr>
          <w:rFonts w:ascii="Arial" w:hAnsi="Arial" w:cs="Arial"/>
          <w:sz w:val="22"/>
          <w:szCs w:val="22"/>
        </w:rPr>
      </w:pPr>
    </w:p>
    <w:p w14:paraId="185AEA97" w14:textId="77777777" w:rsidR="00614EEB" w:rsidRPr="00E67C69" w:rsidRDefault="00614EEB">
      <w:pPr>
        <w:pStyle w:val="p1"/>
        <w:rPr>
          <w:rFonts w:ascii="Arial" w:hAnsi="Arial" w:cs="Arial"/>
          <w:sz w:val="22"/>
          <w:szCs w:val="22"/>
        </w:rPr>
      </w:pPr>
      <w:r w:rsidRPr="00E67C69">
        <w:rPr>
          <w:rStyle w:val="s2"/>
          <w:rFonts w:ascii="Arial" w:hAnsi="Arial" w:cs="Arial"/>
          <w:sz w:val="22"/>
          <w:szCs w:val="22"/>
        </w:rPr>
        <w:t>The Early Help system is a preventative approach that aims to identify and respond to children and families’ needs before problems escalate and require statutory intervention. Early Help is based on the understanding that many families experience challenges at different stages of their lives, including difficulties relating to parenting, education, mental health, domestic abuse, financial pressures, housing issues or children’s emotional wellbeing. By providing support at an earlier stage, services can improve outcomes for children and reduce the likelihood of problems becoming more complex.</w:t>
      </w:r>
    </w:p>
    <w:p w14:paraId="72E65C8C" w14:textId="77777777" w:rsidR="00614EEB" w:rsidRPr="00E67C69" w:rsidRDefault="00614EEB">
      <w:pPr>
        <w:pStyle w:val="p2"/>
        <w:rPr>
          <w:rFonts w:ascii="Arial" w:hAnsi="Arial" w:cs="Arial"/>
          <w:sz w:val="22"/>
          <w:szCs w:val="22"/>
        </w:rPr>
      </w:pPr>
    </w:p>
    <w:p w14:paraId="0A7961D2" w14:textId="77777777" w:rsidR="00614EEB" w:rsidRPr="00E67C69" w:rsidRDefault="00614EEB">
      <w:pPr>
        <w:pStyle w:val="p1"/>
        <w:rPr>
          <w:rFonts w:ascii="Arial" w:hAnsi="Arial" w:cs="Arial"/>
          <w:sz w:val="22"/>
          <w:szCs w:val="22"/>
        </w:rPr>
      </w:pPr>
      <w:r w:rsidRPr="00E67C69">
        <w:rPr>
          <w:rStyle w:val="s2"/>
          <w:rFonts w:ascii="Arial" w:hAnsi="Arial" w:cs="Arial"/>
          <w:sz w:val="22"/>
          <w:szCs w:val="22"/>
        </w:rPr>
        <w:t xml:space="preserve">The </w:t>
      </w:r>
      <w:r w:rsidRPr="00E67C69">
        <w:rPr>
          <w:rStyle w:val="s3"/>
          <w:rFonts w:ascii="Arial" w:hAnsi="Arial" w:cs="Arial"/>
          <w:sz w:val="22"/>
          <w:szCs w:val="22"/>
        </w:rPr>
        <w:t>Early Help System Guide</w:t>
      </w:r>
      <w:r w:rsidRPr="00E67C69">
        <w:rPr>
          <w:rStyle w:val="s2"/>
          <w:rFonts w:ascii="Arial" w:hAnsi="Arial" w:cs="Arial"/>
          <w:sz w:val="22"/>
          <w:szCs w:val="22"/>
        </w:rPr>
        <w:t xml:space="preserve"> explains that effective Early Help requires a whole-system approach where different organisations work together to identify needs and provide appropriate support. This includes local authorities, schools, health services, police, voluntary organisations and community groups. The guidance emphasises that Early Help should not be viewed as a single service but as a network of support available across a child’s journey (Department for Education, 2023a).</w:t>
      </w:r>
    </w:p>
    <w:p w14:paraId="6DAA6B9C" w14:textId="77777777" w:rsidR="00614EEB" w:rsidRPr="00E67C69" w:rsidRDefault="00614EEB">
      <w:pPr>
        <w:pStyle w:val="p2"/>
        <w:rPr>
          <w:rFonts w:ascii="Arial" w:hAnsi="Arial" w:cs="Arial"/>
          <w:sz w:val="22"/>
          <w:szCs w:val="22"/>
        </w:rPr>
      </w:pPr>
    </w:p>
    <w:p w14:paraId="3DEF33F6" w14:textId="77777777" w:rsidR="00614EEB" w:rsidRPr="00E67C69" w:rsidRDefault="00614EEB">
      <w:pPr>
        <w:pStyle w:val="p1"/>
        <w:rPr>
          <w:rFonts w:ascii="Arial" w:hAnsi="Arial" w:cs="Arial"/>
          <w:sz w:val="22"/>
          <w:szCs w:val="22"/>
        </w:rPr>
      </w:pPr>
      <w:r w:rsidRPr="00E67C69">
        <w:rPr>
          <w:rStyle w:val="s2"/>
          <w:rFonts w:ascii="Arial" w:hAnsi="Arial" w:cs="Arial"/>
          <w:sz w:val="22"/>
          <w:szCs w:val="22"/>
        </w:rPr>
        <w:t>A key principle of Early Help is that support should be based around the needs of the child and family rather than focusing on individual services. This means families should not have to repeatedly explain their circumstances to different organisations. Instead, professionals should share information appropriately and work together to create a coordinated response. This approach aims to make support easier for families to access and reduces barriers that may prevent them from seeking help.</w:t>
      </w:r>
    </w:p>
    <w:p w14:paraId="1CA93A9D" w14:textId="77777777" w:rsidR="00614EEB" w:rsidRPr="00E67C69" w:rsidRDefault="00614EEB">
      <w:pPr>
        <w:pStyle w:val="p2"/>
        <w:rPr>
          <w:rFonts w:ascii="Arial" w:hAnsi="Arial" w:cs="Arial"/>
          <w:sz w:val="22"/>
          <w:szCs w:val="22"/>
        </w:rPr>
      </w:pPr>
    </w:p>
    <w:p w14:paraId="233A4F23" w14:textId="77777777" w:rsidR="00614EEB" w:rsidRPr="00E67C69" w:rsidRDefault="00614EEB">
      <w:pPr>
        <w:pStyle w:val="p1"/>
        <w:rPr>
          <w:rFonts w:ascii="Arial" w:hAnsi="Arial" w:cs="Arial"/>
          <w:sz w:val="22"/>
          <w:szCs w:val="22"/>
        </w:rPr>
      </w:pPr>
      <w:r w:rsidRPr="00E67C69">
        <w:rPr>
          <w:rStyle w:val="s2"/>
          <w:rFonts w:ascii="Arial" w:hAnsi="Arial" w:cs="Arial"/>
          <w:sz w:val="22"/>
          <w:szCs w:val="22"/>
        </w:rPr>
        <w:t xml:space="preserve">The </w:t>
      </w:r>
      <w:r w:rsidRPr="00E67C69">
        <w:rPr>
          <w:rStyle w:val="s3"/>
          <w:rFonts w:ascii="Arial" w:hAnsi="Arial" w:cs="Arial"/>
          <w:sz w:val="22"/>
          <w:szCs w:val="22"/>
        </w:rPr>
        <w:t>Working Together to Safeguard Children 2023</w:t>
      </w:r>
      <w:r w:rsidRPr="00E67C69">
        <w:rPr>
          <w:rStyle w:val="s2"/>
          <w:rFonts w:ascii="Arial" w:hAnsi="Arial" w:cs="Arial"/>
          <w:sz w:val="22"/>
          <w:szCs w:val="22"/>
        </w:rPr>
        <w:t xml:space="preserve"> guidance reinforces that safeguarding is a shared responsibility between agencies. It highlights that effective safeguarding arrangements require strong leadership, clear communication and collaboration between organisations (Department for Education, 2023b). Early Help therefore forms part of the wider safeguarding system by addressing concerns at an early stage and supporting families to develop resilience.</w:t>
      </w:r>
    </w:p>
    <w:p w14:paraId="0EFAAABD" w14:textId="77777777" w:rsidR="00614EEB" w:rsidRPr="00E67C69" w:rsidRDefault="00614EEB">
      <w:pPr>
        <w:pStyle w:val="p2"/>
        <w:rPr>
          <w:rFonts w:ascii="Arial" w:hAnsi="Arial" w:cs="Arial"/>
          <w:sz w:val="22"/>
          <w:szCs w:val="22"/>
        </w:rPr>
      </w:pPr>
    </w:p>
    <w:p w14:paraId="4174D0E7" w14:textId="77777777" w:rsidR="00614EEB" w:rsidRPr="00E67C69" w:rsidRDefault="00614EEB">
      <w:pPr>
        <w:pStyle w:val="p1"/>
        <w:rPr>
          <w:rFonts w:ascii="Arial" w:hAnsi="Arial" w:cs="Arial"/>
          <w:sz w:val="22"/>
          <w:szCs w:val="22"/>
        </w:rPr>
      </w:pPr>
      <w:r w:rsidRPr="00E67C69">
        <w:rPr>
          <w:rStyle w:val="s2"/>
          <w:rFonts w:ascii="Arial" w:hAnsi="Arial" w:cs="Arial"/>
          <w:sz w:val="22"/>
          <w:szCs w:val="22"/>
        </w:rPr>
        <w:t>Local authorities have a central role in organising Early Help services and ensuring families understand what support is available. However, the availability of services alone is not enough. Effective communication through websites, online resources and referral pathways is essential. Families need information that is easy to locate, written in clear language and explains what will happen when they request support.</w:t>
      </w:r>
    </w:p>
    <w:p w14:paraId="397F0942" w14:textId="77777777" w:rsidR="00614EEB" w:rsidRPr="00E67C69" w:rsidRDefault="00614EEB">
      <w:pPr>
        <w:pStyle w:val="p2"/>
        <w:rPr>
          <w:rFonts w:ascii="Arial" w:hAnsi="Arial" w:cs="Arial"/>
          <w:sz w:val="22"/>
          <w:szCs w:val="22"/>
        </w:rPr>
      </w:pPr>
    </w:p>
    <w:p w14:paraId="5992EC90" w14:textId="77777777" w:rsidR="00614EEB" w:rsidRPr="00E67C69" w:rsidRDefault="00614EEB">
      <w:pPr>
        <w:pStyle w:val="p2"/>
        <w:rPr>
          <w:rFonts w:ascii="Arial" w:hAnsi="Arial" w:cs="Arial"/>
          <w:sz w:val="22"/>
          <w:szCs w:val="22"/>
        </w:rPr>
      </w:pPr>
    </w:p>
    <w:p w14:paraId="748A2401" w14:textId="77777777" w:rsidR="00614EEB" w:rsidRPr="00E67C69" w:rsidRDefault="00614EEB">
      <w:pPr>
        <w:pStyle w:val="p2"/>
        <w:rPr>
          <w:rFonts w:ascii="Arial" w:hAnsi="Arial" w:cs="Arial"/>
          <w:sz w:val="22"/>
          <w:szCs w:val="22"/>
        </w:rPr>
      </w:pPr>
    </w:p>
    <w:p w14:paraId="72943671" w14:textId="77777777" w:rsidR="00614EEB" w:rsidRPr="00E67C69" w:rsidRDefault="00614EEB">
      <w:pPr>
        <w:pStyle w:val="p1"/>
        <w:rPr>
          <w:rFonts w:ascii="Arial" w:hAnsi="Arial" w:cs="Arial"/>
          <w:sz w:val="22"/>
          <w:szCs w:val="22"/>
        </w:rPr>
      </w:pPr>
      <w:r w:rsidRPr="00E67C69">
        <w:rPr>
          <w:rStyle w:val="s1"/>
          <w:rFonts w:ascii="Arial" w:hAnsi="Arial" w:cs="Arial"/>
          <w:sz w:val="22"/>
          <w:szCs w:val="22"/>
        </w:rPr>
        <w:t>Explanation of Multi-Agency Working</w:t>
      </w:r>
    </w:p>
    <w:p w14:paraId="3AF98576" w14:textId="77777777" w:rsidR="00614EEB" w:rsidRPr="00E67C69" w:rsidRDefault="00614EEB">
      <w:pPr>
        <w:pStyle w:val="p2"/>
        <w:rPr>
          <w:rFonts w:ascii="Arial" w:hAnsi="Arial" w:cs="Arial"/>
          <w:sz w:val="22"/>
          <w:szCs w:val="22"/>
        </w:rPr>
      </w:pPr>
    </w:p>
    <w:p w14:paraId="1181D5D0" w14:textId="77777777" w:rsidR="00614EEB" w:rsidRPr="00E67C69" w:rsidRDefault="00614EEB">
      <w:pPr>
        <w:pStyle w:val="p1"/>
        <w:rPr>
          <w:rFonts w:ascii="Arial" w:hAnsi="Arial" w:cs="Arial"/>
          <w:sz w:val="22"/>
          <w:szCs w:val="22"/>
        </w:rPr>
      </w:pPr>
      <w:r w:rsidRPr="00E67C69">
        <w:rPr>
          <w:rStyle w:val="s2"/>
          <w:rFonts w:ascii="Arial" w:hAnsi="Arial" w:cs="Arial"/>
          <w:sz w:val="22"/>
          <w:szCs w:val="22"/>
        </w:rPr>
        <w:t>Multi-agency working refers to different professionals and organisations working together to support children, young people and families. Within Early Help, no single organisation can address every difficulty a family may experience. Therefore, collaboration between agencies is necessary to provide a complete understanding of a child’s circumstances and ensure appropriate support is provided.</w:t>
      </w:r>
    </w:p>
    <w:p w14:paraId="3CF44D27" w14:textId="77777777" w:rsidR="00614EEB" w:rsidRPr="00E67C69" w:rsidRDefault="00614EEB">
      <w:pPr>
        <w:pStyle w:val="p2"/>
        <w:rPr>
          <w:rFonts w:ascii="Arial" w:hAnsi="Arial" w:cs="Arial"/>
          <w:sz w:val="22"/>
          <w:szCs w:val="22"/>
        </w:rPr>
      </w:pPr>
    </w:p>
    <w:p w14:paraId="03409AAD" w14:textId="77777777" w:rsidR="00614EEB" w:rsidRPr="00E67C69" w:rsidRDefault="00614EEB">
      <w:pPr>
        <w:pStyle w:val="p1"/>
        <w:rPr>
          <w:rFonts w:ascii="Arial" w:hAnsi="Arial" w:cs="Arial"/>
          <w:sz w:val="22"/>
          <w:szCs w:val="22"/>
        </w:rPr>
      </w:pPr>
      <w:r w:rsidRPr="00E67C69">
        <w:rPr>
          <w:rStyle w:val="s2"/>
          <w:rFonts w:ascii="Arial" w:hAnsi="Arial" w:cs="Arial"/>
          <w:sz w:val="22"/>
          <w:szCs w:val="22"/>
        </w:rPr>
        <w:t>Professionals involved in multi-agency working may include social care teams, health visitors, GPs, schools, early years providers, police services, housing services and voluntary sector organisations. Each agency contributes different knowledge and expertise, allowing support plans to consider the wider factors affecting a child’s wellbeing.</w:t>
      </w:r>
    </w:p>
    <w:p w14:paraId="607A9997" w14:textId="77777777" w:rsidR="00614EEB" w:rsidRPr="00E67C69" w:rsidRDefault="00614EEB">
      <w:pPr>
        <w:pStyle w:val="p2"/>
        <w:rPr>
          <w:rFonts w:ascii="Arial" w:hAnsi="Arial" w:cs="Arial"/>
          <w:sz w:val="22"/>
          <w:szCs w:val="22"/>
        </w:rPr>
      </w:pPr>
    </w:p>
    <w:p w14:paraId="5A631F48" w14:textId="77777777" w:rsidR="00614EEB" w:rsidRPr="00E67C69" w:rsidRDefault="00614EEB">
      <w:pPr>
        <w:pStyle w:val="p1"/>
        <w:rPr>
          <w:rFonts w:ascii="Arial" w:hAnsi="Arial" w:cs="Arial"/>
          <w:sz w:val="22"/>
          <w:szCs w:val="22"/>
        </w:rPr>
      </w:pPr>
      <w:r w:rsidRPr="00E67C69">
        <w:rPr>
          <w:rStyle w:val="s2"/>
          <w:rFonts w:ascii="Arial" w:hAnsi="Arial" w:cs="Arial"/>
          <w:sz w:val="22"/>
          <w:szCs w:val="22"/>
        </w:rPr>
        <w:t xml:space="preserve">According to </w:t>
      </w:r>
      <w:r w:rsidRPr="00E67C69">
        <w:rPr>
          <w:rStyle w:val="s3"/>
          <w:rFonts w:ascii="Arial" w:hAnsi="Arial" w:cs="Arial"/>
          <w:sz w:val="22"/>
          <w:szCs w:val="22"/>
        </w:rPr>
        <w:t>Working Together to Safeguard Children 2023</w:t>
      </w:r>
      <w:r w:rsidRPr="00E67C69">
        <w:rPr>
          <w:rStyle w:val="s2"/>
          <w:rFonts w:ascii="Arial" w:hAnsi="Arial" w:cs="Arial"/>
          <w:sz w:val="22"/>
          <w:szCs w:val="22"/>
        </w:rPr>
        <w:t>, effective multi-agency safeguarding requires organisations to communicate effectively, share relevant information and coordinate their actions to achieve better outcomes for children (Department for Education, 2023b). This is particularly important in Early Help because families often experience multiple challenges that cannot be addressed by one service alone.</w:t>
      </w:r>
    </w:p>
    <w:p w14:paraId="27B3ED71" w14:textId="77777777" w:rsidR="00614EEB" w:rsidRPr="00E67C69" w:rsidRDefault="00614EEB">
      <w:pPr>
        <w:pStyle w:val="p2"/>
        <w:rPr>
          <w:rFonts w:ascii="Arial" w:hAnsi="Arial" w:cs="Arial"/>
          <w:sz w:val="22"/>
          <w:szCs w:val="22"/>
        </w:rPr>
      </w:pPr>
    </w:p>
    <w:p w14:paraId="3CA8CB30" w14:textId="77777777" w:rsidR="00614EEB" w:rsidRPr="00E67C69" w:rsidRDefault="00614EEB">
      <w:pPr>
        <w:pStyle w:val="p1"/>
        <w:rPr>
          <w:rFonts w:ascii="Arial" w:hAnsi="Arial" w:cs="Arial"/>
          <w:sz w:val="22"/>
          <w:szCs w:val="22"/>
        </w:rPr>
      </w:pPr>
      <w:r w:rsidRPr="00E67C69">
        <w:rPr>
          <w:rStyle w:val="s2"/>
          <w:rFonts w:ascii="Arial" w:hAnsi="Arial" w:cs="Arial"/>
          <w:sz w:val="22"/>
          <w:szCs w:val="22"/>
        </w:rPr>
        <w:t>For example, a child experiencing difficulties at school may also be affected by issues such as parental stress, financial hardship or emotional wellbeing concerns. Through multi-agency working, professionals can identify these connected issues and provide support that addresses the wider family situation rather than focusing only on one concern.</w:t>
      </w:r>
    </w:p>
    <w:p w14:paraId="3287C0B0" w14:textId="77777777" w:rsidR="00614EEB" w:rsidRPr="00E67C69" w:rsidRDefault="00614EEB">
      <w:pPr>
        <w:pStyle w:val="p2"/>
        <w:rPr>
          <w:rFonts w:ascii="Arial" w:hAnsi="Arial" w:cs="Arial"/>
          <w:sz w:val="22"/>
          <w:szCs w:val="22"/>
        </w:rPr>
      </w:pPr>
    </w:p>
    <w:p w14:paraId="1CF7E805" w14:textId="77777777" w:rsidR="00614EEB" w:rsidRPr="00E67C69" w:rsidRDefault="00614EEB">
      <w:pPr>
        <w:pStyle w:val="p1"/>
        <w:rPr>
          <w:rFonts w:ascii="Arial" w:hAnsi="Arial" w:cs="Arial"/>
          <w:sz w:val="22"/>
          <w:szCs w:val="22"/>
        </w:rPr>
      </w:pPr>
      <w:r w:rsidRPr="00E67C69">
        <w:rPr>
          <w:rStyle w:val="s2"/>
          <w:rFonts w:ascii="Arial" w:hAnsi="Arial" w:cs="Arial"/>
          <w:sz w:val="22"/>
          <w:szCs w:val="22"/>
        </w:rPr>
        <w:t>However, successful multi-agency working depends on clear systems and accessible information. Local authority websites contribute to this process by explaining how families can access support and by providing guidance for professionals making referrals. If online information is unclear, families may struggle to identify the correct service or may delay seeking help.</w:t>
      </w:r>
    </w:p>
    <w:p w14:paraId="6D8CD79D" w14:textId="77777777" w:rsidR="00614EEB" w:rsidRPr="00E67C69" w:rsidRDefault="00614EEB">
      <w:pPr>
        <w:pStyle w:val="p2"/>
        <w:rPr>
          <w:rFonts w:ascii="Arial" w:hAnsi="Arial" w:cs="Arial"/>
          <w:sz w:val="22"/>
          <w:szCs w:val="22"/>
        </w:rPr>
      </w:pPr>
    </w:p>
    <w:p w14:paraId="4F388D08" w14:textId="77777777" w:rsidR="00614EEB" w:rsidRPr="00E67C69" w:rsidRDefault="00614EEB">
      <w:pPr>
        <w:pStyle w:val="p1"/>
        <w:rPr>
          <w:rStyle w:val="s2"/>
          <w:rFonts w:ascii="Arial" w:hAnsi="Arial" w:cs="Arial"/>
          <w:sz w:val="22"/>
          <w:szCs w:val="22"/>
        </w:rPr>
      </w:pPr>
      <w:r w:rsidRPr="00E67C69">
        <w:rPr>
          <w:rStyle w:val="s2"/>
          <w:rFonts w:ascii="Arial" w:hAnsi="Arial" w:cs="Arial"/>
          <w:sz w:val="22"/>
          <w:szCs w:val="22"/>
        </w:rPr>
        <w:t>Overall, Early Help and multi-agency working are closely connected. Early Help provides the framework for early intervention, while multi-agency working ensures that support is coordinated and reflects the needs of the whole family. Local authority websites therefore have an important role in connecting families with these services and ensuring that support is visible and accessible.</w:t>
      </w:r>
    </w:p>
    <w:p w14:paraId="673C97C8" w14:textId="77777777" w:rsidR="00045D02" w:rsidRPr="00E67C69" w:rsidRDefault="00045D02">
      <w:pPr>
        <w:pStyle w:val="p1"/>
        <w:rPr>
          <w:rStyle w:val="s2"/>
          <w:rFonts w:ascii="Arial" w:hAnsi="Arial" w:cs="Arial"/>
          <w:sz w:val="22"/>
          <w:szCs w:val="22"/>
        </w:rPr>
      </w:pPr>
    </w:p>
    <w:p w14:paraId="48FE94A6" w14:textId="77777777" w:rsidR="00045D02" w:rsidRPr="00E67C69" w:rsidRDefault="00045D02">
      <w:pPr>
        <w:pStyle w:val="p1"/>
        <w:rPr>
          <w:rStyle w:val="s2"/>
          <w:rFonts w:ascii="Arial" w:hAnsi="Arial" w:cs="Arial"/>
          <w:sz w:val="22"/>
          <w:szCs w:val="22"/>
        </w:rPr>
      </w:pPr>
    </w:p>
    <w:p w14:paraId="2212C47A" w14:textId="77777777" w:rsidR="00232DEB" w:rsidRPr="00E67C69" w:rsidRDefault="00232DEB">
      <w:pPr>
        <w:pStyle w:val="p1"/>
        <w:rPr>
          <w:rFonts w:ascii="Arial" w:hAnsi="Arial" w:cs="Arial"/>
          <w:sz w:val="22"/>
          <w:szCs w:val="22"/>
        </w:rPr>
      </w:pPr>
      <w:r w:rsidRPr="00E67C69">
        <w:rPr>
          <w:rStyle w:val="s1"/>
          <w:rFonts w:ascii="Arial" w:hAnsi="Arial" w:cs="Arial"/>
          <w:sz w:val="22"/>
          <w:szCs w:val="22"/>
        </w:rPr>
        <w:t>Evaluation of Leeds City Council’s Early Help Information</w:t>
      </w:r>
    </w:p>
    <w:p w14:paraId="45082FCC" w14:textId="77777777" w:rsidR="00232DEB" w:rsidRPr="00E67C69" w:rsidRDefault="00232DEB">
      <w:pPr>
        <w:pStyle w:val="p2"/>
        <w:rPr>
          <w:rFonts w:ascii="Arial" w:hAnsi="Arial" w:cs="Arial"/>
          <w:sz w:val="22"/>
          <w:szCs w:val="22"/>
        </w:rPr>
      </w:pPr>
    </w:p>
    <w:p w14:paraId="661E76C7" w14:textId="77777777" w:rsidR="00232DEB" w:rsidRPr="00E67C69" w:rsidRDefault="00232DEB">
      <w:pPr>
        <w:pStyle w:val="p1"/>
        <w:rPr>
          <w:rFonts w:ascii="Arial" w:hAnsi="Arial" w:cs="Arial"/>
          <w:sz w:val="22"/>
          <w:szCs w:val="22"/>
        </w:rPr>
      </w:pPr>
      <w:r w:rsidRPr="00E67C69">
        <w:rPr>
          <w:rStyle w:val="s2"/>
          <w:rFonts w:ascii="Arial" w:hAnsi="Arial" w:cs="Arial"/>
          <w:sz w:val="22"/>
          <w:szCs w:val="22"/>
        </w:rPr>
        <w:t xml:space="preserve">Leeds City Council provides a clear and structured approach to communicating Early Help information through its website. The council presents Early Help as a service that aims to provide support at the earliest stage of difficulty, with the intention of preventing problems from becoming more serious. This approach reflects the principles outlined within the </w:t>
      </w:r>
      <w:r w:rsidRPr="00E67C69">
        <w:rPr>
          <w:rStyle w:val="s3"/>
          <w:rFonts w:ascii="Arial" w:hAnsi="Arial" w:cs="Arial"/>
          <w:sz w:val="22"/>
          <w:szCs w:val="22"/>
        </w:rPr>
        <w:t>Early Help System Guide</w:t>
      </w:r>
      <w:r w:rsidRPr="00E67C69">
        <w:rPr>
          <w:rStyle w:val="s2"/>
          <w:rFonts w:ascii="Arial" w:hAnsi="Arial" w:cs="Arial"/>
          <w:sz w:val="22"/>
          <w:szCs w:val="22"/>
        </w:rPr>
        <w:t xml:space="preserve">, which identifies early intervention as a key factor in improving outcomes for children and families (Department for Education, 2023a). Leeds describes Early Help as “everyone’s business”, emphasising that support is not limited to social care services but involves a wider network of professionals and community organisations. </w:t>
      </w:r>
      <w:r w:rsidRPr="00E67C69">
        <w:rPr>
          <w:rStyle w:val="apple-converted-space"/>
          <w:rFonts w:ascii="Arial" w:hAnsi="Arial" w:cs="Arial"/>
          <w:sz w:val="22"/>
          <w:szCs w:val="22"/>
        </w:rPr>
        <w:t> </w:t>
      </w:r>
    </w:p>
    <w:p w14:paraId="39BFB00C" w14:textId="77777777" w:rsidR="00232DEB" w:rsidRPr="00E67C69" w:rsidRDefault="00232DEB">
      <w:pPr>
        <w:pStyle w:val="p2"/>
        <w:rPr>
          <w:rFonts w:ascii="Arial" w:hAnsi="Arial" w:cs="Arial"/>
          <w:sz w:val="22"/>
          <w:szCs w:val="22"/>
        </w:rPr>
      </w:pPr>
    </w:p>
    <w:p w14:paraId="09D18A97" w14:textId="77777777" w:rsidR="00232DEB" w:rsidRPr="00E67C69" w:rsidRDefault="00232DEB">
      <w:pPr>
        <w:pStyle w:val="p1"/>
        <w:rPr>
          <w:rFonts w:ascii="Arial" w:hAnsi="Arial" w:cs="Arial"/>
          <w:sz w:val="22"/>
          <w:szCs w:val="22"/>
        </w:rPr>
      </w:pPr>
      <w:r w:rsidRPr="00E67C69">
        <w:rPr>
          <w:rStyle w:val="s2"/>
          <w:rFonts w:ascii="Arial" w:hAnsi="Arial" w:cs="Arial"/>
          <w:sz w:val="22"/>
          <w:szCs w:val="22"/>
        </w:rPr>
        <w:t>One of the main strengths of the Leeds website is the way information is organised around the needs of families rather than around professional services. The website explains what Early Help means, who can provide support and how families can access help. This reduces the risk that parents may feel they need to understand safeguarding terminology before seeking assistance. The use of straightforward language makes the information more accessible for families who may already be experiencing stress or uncertainty.</w:t>
      </w:r>
    </w:p>
    <w:p w14:paraId="46BE683F" w14:textId="77777777" w:rsidR="00232DEB" w:rsidRPr="00E67C69" w:rsidRDefault="00232DEB">
      <w:pPr>
        <w:pStyle w:val="p2"/>
        <w:rPr>
          <w:rFonts w:ascii="Arial" w:hAnsi="Arial" w:cs="Arial"/>
          <w:sz w:val="22"/>
          <w:szCs w:val="22"/>
        </w:rPr>
      </w:pPr>
    </w:p>
    <w:p w14:paraId="11B204DE" w14:textId="77777777" w:rsidR="00232DEB" w:rsidRPr="00E67C69" w:rsidRDefault="00232DEB">
      <w:pPr>
        <w:pStyle w:val="p1"/>
        <w:rPr>
          <w:rFonts w:ascii="Arial" w:hAnsi="Arial" w:cs="Arial"/>
          <w:sz w:val="22"/>
          <w:szCs w:val="22"/>
        </w:rPr>
      </w:pPr>
      <w:r w:rsidRPr="00E67C69">
        <w:rPr>
          <w:rStyle w:val="s2"/>
          <w:rFonts w:ascii="Arial" w:hAnsi="Arial" w:cs="Arial"/>
          <w:sz w:val="22"/>
          <w:szCs w:val="22"/>
        </w:rPr>
        <w:t xml:space="preserve">Leeds also uses a graduated approach to explain levels of support available. The website outlines that some families may only require universal services, such as schools, health services or community support, while others may need more targeted assistance through Early Help teams or Family Hubs. This structure is valuable because it helps families understand that asking for support does not automatically mean involvement from statutory social care services. Instead, it presents Early Help as a preventative and supportive service. </w:t>
      </w:r>
      <w:r w:rsidRPr="00E67C69">
        <w:rPr>
          <w:rStyle w:val="apple-converted-space"/>
          <w:rFonts w:ascii="Arial" w:hAnsi="Arial" w:cs="Arial"/>
          <w:sz w:val="22"/>
          <w:szCs w:val="22"/>
        </w:rPr>
        <w:t> </w:t>
      </w:r>
    </w:p>
    <w:p w14:paraId="7571732A" w14:textId="77777777" w:rsidR="00232DEB" w:rsidRPr="00E67C69" w:rsidRDefault="00232DEB">
      <w:pPr>
        <w:pStyle w:val="p2"/>
        <w:rPr>
          <w:rFonts w:ascii="Arial" w:hAnsi="Arial" w:cs="Arial"/>
          <w:sz w:val="22"/>
          <w:szCs w:val="22"/>
        </w:rPr>
      </w:pPr>
    </w:p>
    <w:p w14:paraId="1C5C0D25" w14:textId="77777777" w:rsidR="00232DEB" w:rsidRPr="00E67C69" w:rsidRDefault="00232DEB">
      <w:pPr>
        <w:pStyle w:val="p1"/>
        <w:rPr>
          <w:rFonts w:ascii="Arial" w:hAnsi="Arial" w:cs="Arial"/>
          <w:sz w:val="22"/>
          <w:szCs w:val="22"/>
        </w:rPr>
      </w:pPr>
      <w:r w:rsidRPr="00E67C69">
        <w:rPr>
          <w:rStyle w:val="s2"/>
          <w:rFonts w:ascii="Arial" w:hAnsi="Arial" w:cs="Arial"/>
          <w:sz w:val="22"/>
          <w:szCs w:val="22"/>
        </w:rPr>
        <w:t xml:space="preserve">A further strength is the connection between Early Help information and wider family support services. Leeds provides information about Family Hubs, children’s centres, parenting support, financial advice, health services and support for children with additional needs. This reflects the multi-agency approach promoted in </w:t>
      </w:r>
      <w:r w:rsidRPr="00E67C69">
        <w:rPr>
          <w:rStyle w:val="s3"/>
          <w:rFonts w:ascii="Arial" w:hAnsi="Arial" w:cs="Arial"/>
          <w:sz w:val="22"/>
          <w:szCs w:val="22"/>
        </w:rPr>
        <w:t>Working Together to Safeguard Children 2023</w:t>
      </w:r>
      <w:r w:rsidRPr="00E67C69">
        <w:rPr>
          <w:rStyle w:val="s2"/>
          <w:rFonts w:ascii="Arial" w:hAnsi="Arial" w:cs="Arial"/>
          <w:sz w:val="22"/>
          <w:szCs w:val="22"/>
        </w:rPr>
        <w:t xml:space="preserve">, where effective safeguarding depends on organisations working collaboratively to meet the needs of children and families. </w:t>
      </w:r>
      <w:r w:rsidRPr="00E67C69">
        <w:rPr>
          <w:rStyle w:val="apple-converted-space"/>
          <w:rFonts w:ascii="Arial" w:hAnsi="Arial" w:cs="Arial"/>
          <w:sz w:val="22"/>
          <w:szCs w:val="22"/>
        </w:rPr>
        <w:t> </w:t>
      </w:r>
    </w:p>
    <w:p w14:paraId="1270F3B9" w14:textId="77777777" w:rsidR="00232DEB" w:rsidRPr="00E67C69" w:rsidRDefault="00232DEB">
      <w:pPr>
        <w:pStyle w:val="p2"/>
        <w:rPr>
          <w:rFonts w:ascii="Arial" w:hAnsi="Arial" w:cs="Arial"/>
          <w:sz w:val="22"/>
          <w:szCs w:val="22"/>
        </w:rPr>
      </w:pPr>
    </w:p>
    <w:p w14:paraId="1242CB4A" w14:textId="77777777" w:rsidR="00232DEB" w:rsidRPr="00E67C69" w:rsidRDefault="00232DEB">
      <w:pPr>
        <w:pStyle w:val="p1"/>
        <w:rPr>
          <w:rFonts w:ascii="Arial" w:hAnsi="Arial" w:cs="Arial"/>
          <w:sz w:val="22"/>
          <w:szCs w:val="22"/>
        </w:rPr>
      </w:pPr>
      <w:r w:rsidRPr="00E67C69">
        <w:rPr>
          <w:rStyle w:val="s2"/>
          <w:rFonts w:ascii="Arial" w:hAnsi="Arial" w:cs="Arial"/>
          <w:sz w:val="22"/>
          <w:szCs w:val="22"/>
        </w:rPr>
        <w:t xml:space="preserve">The Leeds website is particularly effective in demonstrating partnership working. The Family Hubs model brings together professionals from different areas, including early help practitioners, social workers, mental health workers, domestic abuse specialists, SEND coordinators and police representatives. This provides families with a more joined-up approach rather than requiring them to contact multiple services separately. </w:t>
      </w:r>
      <w:r w:rsidRPr="00E67C69">
        <w:rPr>
          <w:rStyle w:val="apple-converted-space"/>
          <w:rFonts w:ascii="Arial" w:hAnsi="Arial" w:cs="Arial"/>
          <w:sz w:val="22"/>
          <w:szCs w:val="22"/>
        </w:rPr>
        <w:t xml:space="preserve">  </w:t>
      </w:r>
      <w:r w:rsidRPr="00E67C69">
        <w:rPr>
          <w:rStyle w:val="s2"/>
          <w:rFonts w:ascii="Arial" w:hAnsi="Arial" w:cs="Arial"/>
          <w:sz w:val="22"/>
          <w:szCs w:val="22"/>
        </w:rPr>
        <w:t xml:space="preserve">This reflects the expectation within </w:t>
      </w:r>
      <w:r w:rsidRPr="00E67C69">
        <w:rPr>
          <w:rStyle w:val="s3"/>
          <w:rFonts w:ascii="Arial" w:hAnsi="Arial" w:cs="Arial"/>
          <w:sz w:val="22"/>
          <w:szCs w:val="22"/>
        </w:rPr>
        <w:t>Working Together to Safeguard Children 2023</w:t>
      </w:r>
      <w:r w:rsidRPr="00E67C69">
        <w:rPr>
          <w:rStyle w:val="s2"/>
          <w:rFonts w:ascii="Arial" w:hAnsi="Arial" w:cs="Arial"/>
          <w:sz w:val="22"/>
          <w:szCs w:val="22"/>
        </w:rPr>
        <w:t xml:space="preserve"> that safeguarding partners should create arrangements that allow agencies to coordinate effectively around children and families (Department for Education, 2023b).</w:t>
      </w:r>
    </w:p>
    <w:p w14:paraId="277D8983" w14:textId="77777777" w:rsidR="00232DEB" w:rsidRPr="00E67C69" w:rsidRDefault="00232DEB">
      <w:pPr>
        <w:pStyle w:val="p2"/>
        <w:rPr>
          <w:rFonts w:ascii="Arial" w:hAnsi="Arial" w:cs="Arial"/>
          <w:sz w:val="22"/>
          <w:szCs w:val="22"/>
        </w:rPr>
      </w:pPr>
    </w:p>
    <w:p w14:paraId="16111FD7" w14:textId="77777777" w:rsidR="00232DEB" w:rsidRPr="00E67C69" w:rsidRDefault="00232DEB">
      <w:pPr>
        <w:pStyle w:val="p1"/>
        <w:rPr>
          <w:rFonts w:ascii="Arial" w:hAnsi="Arial" w:cs="Arial"/>
          <w:sz w:val="22"/>
          <w:szCs w:val="22"/>
        </w:rPr>
      </w:pPr>
      <w:r w:rsidRPr="00E67C69">
        <w:rPr>
          <w:rStyle w:val="s2"/>
          <w:rFonts w:ascii="Arial" w:hAnsi="Arial" w:cs="Arial"/>
          <w:sz w:val="22"/>
          <w:szCs w:val="22"/>
        </w:rPr>
        <w:t xml:space="preserve">Another positive aspect is that Leeds provides clear routes for families and professionals to access support. Rather than relying only on online referral forms, Leeds encourages conversations with families to identify their needs and determine the most appropriate support pathway. This can be seen as beneficial because Early Help is based on building relationships and understanding family circumstances rather than simply processing referrals. </w:t>
      </w:r>
      <w:r w:rsidRPr="00E67C69">
        <w:rPr>
          <w:rStyle w:val="apple-converted-space"/>
          <w:rFonts w:ascii="Arial" w:hAnsi="Arial" w:cs="Arial"/>
          <w:sz w:val="22"/>
          <w:szCs w:val="22"/>
        </w:rPr>
        <w:t> </w:t>
      </w:r>
    </w:p>
    <w:p w14:paraId="29FF25E4" w14:textId="77777777" w:rsidR="00232DEB" w:rsidRPr="00E67C69" w:rsidRDefault="00232DEB">
      <w:pPr>
        <w:pStyle w:val="p2"/>
        <w:rPr>
          <w:rFonts w:ascii="Arial" w:hAnsi="Arial" w:cs="Arial"/>
          <w:sz w:val="22"/>
          <w:szCs w:val="22"/>
        </w:rPr>
      </w:pPr>
    </w:p>
    <w:p w14:paraId="3C5D6ACE" w14:textId="77777777" w:rsidR="00232DEB" w:rsidRPr="00E67C69" w:rsidRDefault="00232DEB">
      <w:pPr>
        <w:pStyle w:val="p1"/>
        <w:rPr>
          <w:rFonts w:ascii="Arial" w:hAnsi="Arial" w:cs="Arial"/>
          <w:sz w:val="22"/>
          <w:szCs w:val="22"/>
        </w:rPr>
      </w:pPr>
      <w:r w:rsidRPr="00E67C69">
        <w:rPr>
          <w:rStyle w:val="s2"/>
          <w:rFonts w:ascii="Arial" w:hAnsi="Arial" w:cs="Arial"/>
          <w:sz w:val="22"/>
          <w:szCs w:val="22"/>
        </w:rPr>
        <w:t>However, despite many strengths, there are some areas where the Leeds website could be improved. Although information is generally clear, the amount of available support information can sometimes feel overwhelming. Families experiencing immediate difficulties may find it challenging to decide which service is most suitable because there are multiple links covering different areas of support. A simpler “I need help with…” style pathway could potentially make navigation easier for parents who are unsure what type of support they require.</w:t>
      </w:r>
    </w:p>
    <w:p w14:paraId="66D7258B" w14:textId="77777777" w:rsidR="00232DEB" w:rsidRPr="00E67C69" w:rsidRDefault="00232DEB">
      <w:pPr>
        <w:pStyle w:val="p2"/>
        <w:rPr>
          <w:rFonts w:ascii="Arial" w:hAnsi="Arial" w:cs="Arial"/>
          <w:sz w:val="22"/>
          <w:szCs w:val="22"/>
        </w:rPr>
      </w:pPr>
    </w:p>
    <w:p w14:paraId="66C834FD" w14:textId="77777777" w:rsidR="00232DEB" w:rsidRPr="00E67C69" w:rsidRDefault="00232DEB">
      <w:pPr>
        <w:pStyle w:val="p1"/>
        <w:rPr>
          <w:rFonts w:ascii="Arial" w:hAnsi="Arial" w:cs="Arial"/>
          <w:sz w:val="22"/>
          <w:szCs w:val="22"/>
        </w:rPr>
      </w:pPr>
      <w:r w:rsidRPr="00E67C69">
        <w:rPr>
          <w:rStyle w:val="s2"/>
          <w:rFonts w:ascii="Arial" w:hAnsi="Arial" w:cs="Arial"/>
          <w:sz w:val="22"/>
          <w:szCs w:val="22"/>
        </w:rPr>
        <w:t>Another possible weakness is that some information is primarily designed for professionals rather than families. Although this is useful for practitioners, families may find certain sections less accessible because they include terminology linked to professional practice. A stronger separation between information for families and information for professionals could improve accessibility further.</w:t>
      </w:r>
    </w:p>
    <w:p w14:paraId="29A5B28A" w14:textId="77777777" w:rsidR="00232DEB" w:rsidRPr="00E67C69" w:rsidRDefault="00232DEB">
      <w:pPr>
        <w:pStyle w:val="p2"/>
        <w:rPr>
          <w:rFonts w:ascii="Arial" w:hAnsi="Arial" w:cs="Arial"/>
          <w:sz w:val="22"/>
          <w:szCs w:val="22"/>
        </w:rPr>
      </w:pPr>
    </w:p>
    <w:p w14:paraId="54BF2FCC" w14:textId="77777777" w:rsidR="00232DEB" w:rsidRPr="00E67C69" w:rsidRDefault="00232DEB">
      <w:pPr>
        <w:pStyle w:val="p1"/>
        <w:rPr>
          <w:rFonts w:ascii="Arial" w:hAnsi="Arial" w:cs="Arial"/>
          <w:sz w:val="22"/>
          <w:szCs w:val="22"/>
        </w:rPr>
      </w:pPr>
      <w:r w:rsidRPr="00E67C69">
        <w:rPr>
          <w:rStyle w:val="s2"/>
          <w:rFonts w:ascii="Arial" w:hAnsi="Arial" w:cs="Arial"/>
          <w:sz w:val="22"/>
          <w:szCs w:val="22"/>
        </w:rPr>
        <w:t xml:space="preserve">The council has recognised the importance of improving digital access to Early Help information. Leeds has developed its Early Help and Family Information pages to create a more organised online space after identifying that families and professionals previously found information difficult to locate across different platforms. The updated approach aims to improve navigation and provide clearer pathways to support. </w:t>
      </w:r>
      <w:r w:rsidRPr="00E67C69">
        <w:rPr>
          <w:rStyle w:val="apple-converted-space"/>
          <w:rFonts w:ascii="Arial" w:hAnsi="Arial" w:cs="Arial"/>
          <w:sz w:val="22"/>
          <w:szCs w:val="22"/>
        </w:rPr>
        <w:t> </w:t>
      </w:r>
    </w:p>
    <w:p w14:paraId="459992E1" w14:textId="77777777" w:rsidR="00232DEB" w:rsidRPr="00E67C69" w:rsidRDefault="00232DEB">
      <w:pPr>
        <w:pStyle w:val="p2"/>
        <w:rPr>
          <w:rFonts w:ascii="Arial" w:hAnsi="Arial" w:cs="Arial"/>
          <w:sz w:val="22"/>
          <w:szCs w:val="22"/>
        </w:rPr>
      </w:pPr>
    </w:p>
    <w:p w14:paraId="2FA49F8D" w14:textId="77777777" w:rsidR="00232DEB" w:rsidRPr="00E67C69" w:rsidRDefault="00232DEB">
      <w:pPr>
        <w:pStyle w:val="p1"/>
        <w:rPr>
          <w:rFonts w:ascii="Arial" w:hAnsi="Arial" w:cs="Arial"/>
          <w:sz w:val="22"/>
          <w:szCs w:val="22"/>
        </w:rPr>
      </w:pPr>
      <w:r w:rsidRPr="00E67C69">
        <w:rPr>
          <w:rStyle w:val="s2"/>
          <w:rFonts w:ascii="Arial" w:hAnsi="Arial" w:cs="Arial"/>
          <w:sz w:val="22"/>
          <w:szCs w:val="22"/>
        </w:rPr>
        <w:t>Overall, Leeds City Council provides a strong example of how Early Help can be communicated effectively online. The website successfully highlights that Early Help is preventative, voluntary and based on partnership working. Its main strengths are the clear explanation of services, links to wider family support and emphasis on multi-agency approaches. However, further simplification of pathways could make the website even more accessible for families who are unfamiliar with support systems.</w:t>
      </w:r>
    </w:p>
    <w:p w14:paraId="6FDB46FC" w14:textId="77777777" w:rsidR="00232DEB" w:rsidRPr="00E67C69" w:rsidRDefault="00232DEB">
      <w:pPr>
        <w:pStyle w:val="p1"/>
        <w:rPr>
          <w:rFonts w:ascii="Arial" w:hAnsi="Arial" w:cs="Arial"/>
          <w:sz w:val="22"/>
          <w:szCs w:val="22"/>
        </w:rPr>
      </w:pPr>
    </w:p>
    <w:p w14:paraId="5B33E38A" w14:textId="650F3C00" w:rsidR="00614EEB" w:rsidRPr="00E67C69" w:rsidRDefault="00614EEB">
      <w:pPr>
        <w:rPr>
          <w:rFonts w:ascii="Arial" w:hAnsi="Arial" w:cs="Arial"/>
          <w:sz w:val="22"/>
          <w:szCs w:val="22"/>
        </w:rPr>
      </w:pPr>
    </w:p>
    <w:p w14:paraId="31436A41" w14:textId="77777777" w:rsidR="00DB540E" w:rsidRPr="00E67C69" w:rsidRDefault="00DB540E">
      <w:pPr>
        <w:rPr>
          <w:rFonts w:ascii="Arial" w:hAnsi="Arial" w:cs="Arial"/>
          <w:sz w:val="22"/>
          <w:szCs w:val="22"/>
        </w:rPr>
      </w:pPr>
    </w:p>
    <w:p w14:paraId="069D7BDD" w14:textId="77777777" w:rsidR="009F094C" w:rsidRPr="00E67C69" w:rsidRDefault="009F094C">
      <w:pPr>
        <w:pStyle w:val="p1"/>
        <w:rPr>
          <w:rFonts w:ascii="Arial" w:hAnsi="Arial" w:cs="Arial"/>
          <w:sz w:val="22"/>
          <w:szCs w:val="22"/>
        </w:rPr>
      </w:pPr>
      <w:r w:rsidRPr="00E67C69">
        <w:rPr>
          <w:rStyle w:val="s1"/>
          <w:rFonts w:ascii="Arial" w:hAnsi="Arial" w:cs="Arial"/>
          <w:sz w:val="22"/>
          <w:szCs w:val="22"/>
        </w:rPr>
        <w:t>Evaluation of Norfolk County Council’s Early Help Information</w:t>
      </w:r>
    </w:p>
    <w:p w14:paraId="62A576CB" w14:textId="77777777" w:rsidR="009F094C" w:rsidRPr="00E67C69" w:rsidRDefault="009F094C">
      <w:pPr>
        <w:pStyle w:val="p2"/>
        <w:rPr>
          <w:rFonts w:ascii="Arial" w:hAnsi="Arial" w:cs="Arial"/>
          <w:sz w:val="22"/>
          <w:szCs w:val="22"/>
        </w:rPr>
      </w:pPr>
    </w:p>
    <w:p w14:paraId="00CB3BB7"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 xml:space="preserve">Norfolk County Council provides families with information about Early Help through its Children’s Services and Family Support sections. The council presents Early Help as a way of supporting children, young people and families when additional support is needed but before problems become more serious. This reflects the preventative approach outlined within the </w:t>
      </w:r>
      <w:r w:rsidRPr="00E67C69">
        <w:rPr>
          <w:rStyle w:val="s3"/>
          <w:rFonts w:ascii="Arial" w:hAnsi="Arial" w:cs="Arial"/>
          <w:sz w:val="22"/>
          <w:szCs w:val="22"/>
        </w:rPr>
        <w:t>Early Help System Guide</w:t>
      </w:r>
      <w:r w:rsidRPr="00E67C69">
        <w:rPr>
          <w:rStyle w:val="s2"/>
          <w:rFonts w:ascii="Arial" w:hAnsi="Arial" w:cs="Arial"/>
          <w:sz w:val="22"/>
          <w:szCs w:val="22"/>
        </w:rPr>
        <w:t>, which identifies the importance of providing support as soon as needs are recognised rather than waiting until difficulties reach a crisis point (Department for Education, 2023a).</w:t>
      </w:r>
    </w:p>
    <w:p w14:paraId="0FBE9986" w14:textId="77777777" w:rsidR="009F094C" w:rsidRPr="00E67C69" w:rsidRDefault="009F094C">
      <w:pPr>
        <w:pStyle w:val="p2"/>
        <w:rPr>
          <w:rFonts w:ascii="Arial" w:hAnsi="Arial" w:cs="Arial"/>
          <w:sz w:val="22"/>
          <w:szCs w:val="22"/>
        </w:rPr>
      </w:pPr>
    </w:p>
    <w:p w14:paraId="1E146C72"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A key strength of the Norfolk website is that it clearly explains the purpose of Early Help and provides reassurance that families can access support without automatically becoming involved with statutory social care. This is important because some families may avoid asking for help due to concerns that contacting services could lead to judgement or unnecessary intervention. By presenting Early Help as supportive rather than punitive, Norfolk’s approach encourages earlier engagement from families.</w:t>
      </w:r>
    </w:p>
    <w:p w14:paraId="10910A53" w14:textId="77777777" w:rsidR="009F094C" w:rsidRPr="00E67C69" w:rsidRDefault="009F094C">
      <w:pPr>
        <w:pStyle w:val="p2"/>
        <w:rPr>
          <w:rFonts w:ascii="Arial" w:hAnsi="Arial" w:cs="Arial"/>
          <w:sz w:val="22"/>
          <w:szCs w:val="22"/>
        </w:rPr>
      </w:pPr>
    </w:p>
    <w:p w14:paraId="2745D720"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 xml:space="preserve">The website provides information about different types of support available, including help with parenting, emotional wellbeing, relationships, school difficulties and wider family challenges. This demonstrates an understanding that children’s needs are often connected to wider family circumstances. The approach is consistent with </w:t>
      </w:r>
      <w:r w:rsidRPr="00E67C69">
        <w:rPr>
          <w:rStyle w:val="s3"/>
          <w:rFonts w:ascii="Arial" w:hAnsi="Arial" w:cs="Arial"/>
          <w:sz w:val="22"/>
          <w:szCs w:val="22"/>
        </w:rPr>
        <w:t>Working Together to Safeguard Children 2023</w:t>
      </w:r>
      <w:r w:rsidRPr="00E67C69">
        <w:rPr>
          <w:rStyle w:val="s2"/>
          <w:rFonts w:ascii="Arial" w:hAnsi="Arial" w:cs="Arial"/>
          <w:sz w:val="22"/>
          <w:szCs w:val="22"/>
        </w:rPr>
        <w:t>, which emphasises that professionals should consider the child within the context of their family, community and wider environment (Department for Education, 2023b).</w:t>
      </w:r>
    </w:p>
    <w:p w14:paraId="3D5AB4F7" w14:textId="77777777" w:rsidR="009F094C" w:rsidRPr="00E67C69" w:rsidRDefault="009F094C">
      <w:pPr>
        <w:pStyle w:val="p2"/>
        <w:rPr>
          <w:rFonts w:ascii="Arial" w:hAnsi="Arial" w:cs="Arial"/>
          <w:sz w:val="22"/>
          <w:szCs w:val="22"/>
        </w:rPr>
      </w:pPr>
    </w:p>
    <w:p w14:paraId="5BDD2AC1"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Another positive feature of Norfolk’s website is the inclusion of Family Hubs information. Family Hubs aim to provide a central point where families can access a range of services, including early years support, health advice, parenting programmes and support for children with additional needs. This approach supports the idea that families should not have to navigate multiple separate services independently. Instead, different professionals and organisations should work together to provide coordinated support.</w:t>
      </w:r>
    </w:p>
    <w:p w14:paraId="4EBE0721" w14:textId="77777777" w:rsidR="009F094C" w:rsidRPr="00E67C69" w:rsidRDefault="009F094C">
      <w:pPr>
        <w:pStyle w:val="p2"/>
        <w:rPr>
          <w:rFonts w:ascii="Arial" w:hAnsi="Arial" w:cs="Arial"/>
          <w:sz w:val="22"/>
          <w:szCs w:val="22"/>
        </w:rPr>
      </w:pPr>
    </w:p>
    <w:p w14:paraId="6B244EBC"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The website also provides clear information about how families can request Early Help support. This is important because accessibility is a major factor in whether families successfully engage with services. If a parent understands what steps they need to take and who they need to contact, they are more likely to seek help at an earlier stage.</w:t>
      </w:r>
    </w:p>
    <w:p w14:paraId="6AED62A7" w14:textId="77777777" w:rsidR="009F094C" w:rsidRPr="00E67C69" w:rsidRDefault="009F094C">
      <w:pPr>
        <w:pStyle w:val="p2"/>
        <w:rPr>
          <w:rFonts w:ascii="Arial" w:hAnsi="Arial" w:cs="Arial"/>
          <w:sz w:val="22"/>
          <w:szCs w:val="22"/>
        </w:rPr>
      </w:pPr>
    </w:p>
    <w:p w14:paraId="2FEE9123"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However, one limitation of Norfolk County Council’s website is that the information is spread across several different sections. Although there is a large amount of information available, families may need to follow several links before finding the specific support they require. This could create difficulties for parents who are already experiencing stress, have limited digital skills or are unsure about which service they need.</w:t>
      </w:r>
    </w:p>
    <w:p w14:paraId="6E42B7EA" w14:textId="77777777" w:rsidR="009F094C" w:rsidRPr="00E67C69" w:rsidRDefault="009F094C">
      <w:pPr>
        <w:pStyle w:val="p2"/>
        <w:rPr>
          <w:rFonts w:ascii="Arial" w:hAnsi="Arial" w:cs="Arial"/>
          <w:sz w:val="22"/>
          <w:szCs w:val="22"/>
        </w:rPr>
      </w:pPr>
    </w:p>
    <w:p w14:paraId="109681CC"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Another potential weakness is that some information appears to be aimed more towards professionals than families. Terms connected with safeguarding processes and service pathways may be familiar to practitioners but less clear to parents. The Early Help System Guide highlights the importance of making Early Help accessible and understandable for families, therefore using more family-focused language throughout the website could improve engagement (Department for Education, 2023a).</w:t>
      </w:r>
    </w:p>
    <w:p w14:paraId="78FE3743" w14:textId="77777777" w:rsidR="009F094C" w:rsidRPr="00E67C69" w:rsidRDefault="009F094C">
      <w:pPr>
        <w:pStyle w:val="p2"/>
        <w:rPr>
          <w:rFonts w:ascii="Arial" w:hAnsi="Arial" w:cs="Arial"/>
          <w:sz w:val="22"/>
          <w:szCs w:val="22"/>
        </w:rPr>
      </w:pPr>
    </w:p>
    <w:p w14:paraId="4B9B0278"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Overall, Norfolk County Council provides comprehensive information about Early Help and demonstrates a strong commitment to partnership working. The website successfully communicates the range of support available, but improvements could be made by creating a simpler family journey, reducing professional terminology and making the most important information easier to locate.</w:t>
      </w:r>
    </w:p>
    <w:p w14:paraId="14BA9C79" w14:textId="77777777" w:rsidR="009F094C" w:rsidRPr="00E67C69" w:rsidRDefault="009F094C">
      <w:pPr>
        <w:pStyle w:val="p2"/>
        <w:rPr>
          <w:rFonts w:ascii="Arial" w:hAnsi="Arial" w:cs="Arial"/>
          <w:sz w:val="22"/>
          <w:szCs w:val="22"/>
        </w:rPr>
      </w:pPr>
    </w:p>
    <w:p w14:paraId="5611907E" w14:textId="77777777" w:rsidR="009F094C" w:rsidRPr="00E67C69" w:rsidRDefault="009F094C">
      <w:pPr>
        <w:pStyle w:val="p2"/>
        <w:rPr>
          <w:rFonts w:ascii="Arial" w:hAnsi="Arial" w:cs="Arial"/>
          <w:sz w:val="22"/>
          <w:szCs w:val="22"/>
        </w:rPr>
      </w:pPr>
    </w:p>
    <w:p w14:paraId="7AE11700" w14:textId="77777777" w:rsidR="009F094C" w:rsidRPr="00E67C69" w:rsidRDefault="009F094C">
      <w:pPr>
        <w:pStyle w:val="p2"/>
        <w:rPr>
          <w:rFonts w:ascii="Arial" w:hAnsi="Arial" w:cs="Arial"/>
          <w:sz w:val="22"/>
          <w:szCs w:val="22"/>
        </w:rPr>
      </w:pPr>
    </w:p>
    <w:p w14:paraId="283C440D" w14:textId="77777777" w:rsidR="009F094C" w:rsidRPr="00E67C69" w:rsidRDefault="009F094C">
      <w:pPr>
        <w:pStyle w:val="p1"/>
        <w:rPr>
          <w:rFonts w:ascii="Arial" w:hAnsi="Arial" w:cs="Arial"/>
          <w:sz w:val="22"/>
          <w:szCs w:val="22"/>
        </w:rPr>
      </w:pPr>
      <w:r w:rsidRPr="00E67C69">
        <w:rPr>
          <w:rStyle w:val="s1"/>
          <w:rFonts w:ascii="Arial" w:hAnsi="Arial" w:cs="Arial"/>
          <w:sz w:val="22"/>
          <w:szCs w:val="22"/>
        </w:rPr>
        <w:t>Evaluation of Nottinghamshire County Council Website: Early Help and Family Support Services</w:t>
      </w:r>
    </w:p>
    <w:p w14:paraId="2B0B7387" w14:textId="77777777" w:rsidR="009F094C" w:rsidRPr="00E67C69" w:rsidRDefault="009F094C">
      <w:pPr>
        <w:pStyle w:val="p2"/>
        <w:rPr>
          <w:rFonts w:ascii="Arial" w:hAnsi="Arial" w:cs="Arial"/>
          <w:sz w:val="22"/>
          <w:szCs w:val="22"/>
        </w:rPr>
      </w:pPr>
    </w:p>
    <w:p w14:paraId="715BBC7C"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Nottinghamshire County Council provides detailed information about Early Help through its Children and Families Services webpages. The council explains that Early Help aims to support children, young people and families who may be experiencing difficulties and need additional assistance. The website presents Early Help as a preventative service that focuses on improving outcomes for children and reducing the need for more intensive intervention.</w:t>
      </w:r>
    </w:p>
    <w:p w14:paraId="675AD4F5" w14:textId="77777777" w:rsidR="009F094C" w:rsidRPr="00E67C69" w:rsidRDefault="009F094C">
      <w:pPr>
        <w:pStyle w:val="p2"/>
        <w:rPr>
          <w:rFonts w:ascii="Arial" w:hAnsi="Arial" w:cs="Arial"/>
          <w:sz w:val="22"/>
          <w:szCs w:val="22"/>
        </w:rPr>
      </w:pPr>
    </w:p>
    <w:p w14:paraId="22A8BB35"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One of the main strengths of Nottinghamshire’s approach is the clear explanation of the Early Help process. The website provides information about what Early Help is, who may benefit from support and how families can access services. This is important because families are more likely to engage with support when they understand what will happen and what they can expect from professionals.</w:t>
      </w:r>
    </w:p>
    <w:p w14:paraId="3E22B1ED" w14:textId="77777777" w:rsidR="009F094C" w:rsidRPr="00E67C69" w:rsidRDefault="009F094C">
      <w:pPr>
        <w:pStyle w:val="p2"/>
        <w:rPr>
          <w:rFonts w:ascii="Arial" w:hAnsi="Arial" w:cs="Arial"/>
          <w:sz w:val="22"/>
          <w:szCs w:val="22"/>
        </w:rPr>
      </w:pPr>
    </w:p>
    <w:p w14:paraId="5410AA7C"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 xml:space="preserve">Nottinghamshire also demonstrates a strong commitment to partnership working. The council highlights the involvement of different agencies, including education, health services, community organisations and social care. This reflects the expectations of </w:t>
      </w:r>
      <w:r w:rsidRPr="00E67C69">
        <w:rPr>
          <w:rStyle w:val="s3"/>
          <w:rFonts w:ascii="Arial" w:hAnsi="Arial" w:cs="Arial"/>
          <w:sz w:val="22"/>
          <w:szCs w:val="22"/>
        </w:rPr>
        <w:t>Working Together to Safeguard Children 2023</w:t>
      </w:r>
      <w:r w:rsidRPr="00E67C69">
        <w:rPr>
          <w:rStyle w:val="s2"/>
          <w:rFonts w:ascii="Arial" w:hAnsi="Arial" w:cs="Arial"/>
          <w:sz w:val="22"/>
          <w:szCs w:val="22"/>
        </w:rPr>
        <w:t>, which states that effective safeguarding depends on strong collaboration between agencies and shared responsibility for children’s welfare (Department for Education, 2023b).</w:t>
      </w:r>
    </w:p>
    <w:p w14:paraId="1E694BA3" w14:textId="77777777" w:rsidR="009F094C" w:rsidRPr="00E67C69" w:rsidRDefault="009F094C">
      <w:pPr>
        <w:pStyle w:val="p2"/>
        <w:rPr>
          <w:rFonts w:ascii="Arial" w:hAnsi="Arial" w:cs="Arial"/>
          <w:sz w:val="22"/>
          <w:szCs w:val="22"/>
        </w:rPr>
      </w:pPr>
    </w:p>
    <w:p w14:paraId="488777F8"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A particularly positive aspect of Nottinghamshire’s website is the recognition that families require different levels of support depending on their circumstances. The website explains that some families may benefit from universal services, while others may require more targeted Early Help intervention. This graduated approach prevents families from feeling that seeking support automatically means they are being referred to social care.</w:t>
      </w:r>
    </w:p>
    <w:p w14:paraId="10123113" w14:textId="77777777" w:rsidR="009F094C" w:rsidRPr="00E67C69" w:rsidRDefault="009F094C">
      <w:pPr>
        <w:pStyle w:val="p2"/>
        <w:rPr>
          <w:rFonts w:ascii="Arial" w:hAnsi="Arial" w:cs="Arial"/>
          <w:sz w:val="22"/>
          <w:szCs w:val="22"/>
        </w:rPr>
      </w:pPr>
    </w:p>
    <w:p w14:paraId="24F1606C"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The website also provides links to wider family services, including parenting support, emotional wellbeing resources, domestic abuse support and help relating to children’s additional needs. This demonstrates a holistic understanding of family difficulties and supports the principle that Early Help should address the underlying factors affecting children’s wellbeing.</w:t>
      </w:r>
    </w:p>
    <w:p w14:paraId="5B0CE3C1" w14:textId="77777777" w:rsidR="009F094C" w:rsidRPr="00E67C69" w:rsidRDefault="009F094C">
      <w:pPr>
        <w:pStyle w:val="p2"/>
        <w:rPr>
          <w:rFonts w:ascii="Arial" w:hAnsi="Arial" w:cs="Arial"/>
          <w:sz w:val="22"/>
          <w:szCs w:val="22"/>
        </w:rPr>
      </w:pPr>
    </w:p>
    <w:p w14:paraId="188A38C2"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However, one weakness of the Nottinghamshire website is that the volume of information available may make navigation challenging. While having a wide range of resources is beneficial, families may struggle to identify the most relevant pathway quickly. A more visual approach, such as clearer “start here” guidance or separate pathways based on common family concerns, could improve accessibility.</w:t>
      </w:r>
    </w:p>
    <w:p w14:paraId="09B0358F" w14:textId="77777777" w:rsidR="009F094C" w:rsidRPr="00E67C69" w:rsidRDefault="009F094C">
      <w:pPr>
        <w:pStyle w:val="p2"/>
        <w:rPr>
          <w:rFonts w:ascii="Arial" w:hAnsi="Arial" w:cs="Arial"/>
          <w:sz w:val="22"/>
          <w:szCs w:val="22"/>
        </w:rPr>
      </w:pPr>
    </w:p>
    <w:p w14:paraId="48036293"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Another area for improvement is the visibility of Early Help information. Although the information is available, families unfamiliar with council websites may not immediately know where to search. The effectiveness of Early Help depends not only on providing services but ensuring families can easily discover them. Improved search functions and stronger links from the council homepage could increase accessibility.</w:t>
      </w:r>
    </w:p>
    <w:p w14:paraId="44E98103" w14:textId="77777777" w:rsidR="009F094C" w:rsidRPr="00E67C69" w:rsidRDefault="009F094C">
      <w:pPr>
        <w:pStyle w:val="p2"/>
        <w:rPr>
          <w:rFonts w:ascii="Arial" w:hAnsi="Arial" w:cs="Arial"/>
          <w:sz w:val="22"/>
          <w:szCs w:val="22"/>
        </w:rPr>
      </w:pPr>
    </w:p>
    <w:p w14:paraId="4D07213D"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Overall, Nottinghamshire County Council provides a strong level of information about Early Help and family support services. The website demonstrates an understanding of prevention, partnership working and family-centred practice. However, simplifying navigation and making information more immediately visible would strengthen the way Early Help is communicated.</w:t>
      </w:r>
    </w:p>
    <w:p w14:paraId="2592F023" w14:textId="77777777" w:rsidR="009F094C" w:rsidRPr="00E67C69" w:rsidRDefault="009F094C">
      <w:pPr>
        <w:pStyle w:val="p2"/>
        <w:rPr>
          <w:rFonts w:ascii="Arial" w:hAnsi="Arial" w:cs="Arial"/>
          <w:sz w:val="22"/>
          <w:szCs w:val="22"/>
        </w:rPr>
      </w:pPr>
    </w:p>
    <w:p w14:paraId="1113336D" w14:textId="735CB4D9" w:rsidR="009F094C" w:rsidRPr="00E67C69" w:rsidRDefault="009F094C">
      <w:pPr>
        <w:pStyle w:val="p1"/>
        <w:rPr>
          <w:rFonts w:ascii="Arial" w:hAnsi="Arial" w:cs="Arial"/>
          <w:sz w:val="22"/>
          <w:szCs w:val="22"/>
        </w:rPr>
      </w:pPr>
    </w:p>
    <w:p w14:paraId="28A8A5BB" w14:textId="77777777" w:rsidR="009F094C" w:rsidRPr="00E67C69" w:rsidRDefault="009F094C">
      <w:pPr>
        <w:pStyle w:val="p2"/>
        <w:rPr>
          <w:rFonts w:ascii="Arial" w:hAnsi="Arial" w:cs="Arial"/>
          <w:sz w:val="22"/>
          <w:szCs w:val="22"/>
        </w:rPr>
      </w:pPr>
    </w:p>
    <w:p w14:paraId="68EAB532" w14:textId="77777777" w:rsidR="009F094C" w:rsidRPr="00E67C69" w:rsidRDefault="009F094C">
      <w:pPr>
        <w:pStyle w:val="p1"/>
        <w:rPr>
          <w:rFonts w:ascii="Arial" w:hAnsi="Arial" w:cs="Arial"/>
          <w:sz w:val="22"/>
          <w:szCs w:val="22"/>
        </w:rPr>
      </w:pPr>
      <w:r w:rsidRPr="00E67C69">
        <w:rPr>
          <w:rStyle w:val="s1"/>
          <w:rFonts w:ascii="Arial" w:hAnsi="Arial" w:cs="Arial"/>
          <w:sz w:val="22"/>
          <w:szCs w:val="22"/>
        </w:rPr>
        <w:t>Summary of Website Evaluations</w:t>
      </w:r>
    </w:p>
    <w:p w14:paraId="0F363D32" w14:textId="77777777" w:rsidR="009F094C" w:rsidRPr="00E67C69" w:rsidRDefault="009F094C">
      <w:pPr>
        <w:pStyle w:val="p2"/>
        <w:rPr>
          <w:rFonts w:ascii="Arial" w:hAnsi="Arial" w:cs="Arial"/>
          <w:sz w:val="22"/>
          <w:szCs w:val="22"/>
        </w:rPr>
      </w:pPr>
    </w:p>
    <w:p w14:paraId="2ED66E92" w14:textId="77777777" w:rsidR="009F094C" w:rsidRPr="00E67C69" w:rsidRDefault="009F094C">
      <w:pPr>
        <w:pStyle w:val="p1"/>
        <w:rPr>
          <w:rFonts w:ascii="Arial" w:hAnsi="Arial" w:cs="Arial"/>
          <w:sz w:val="22"/>
          <w:szCs w:val="22"/>
        </w:rPr>
      </w:pPr>
      <w:r w:rsidRPr="00E67C69">
        <w:rPr>
          <w:rStyle w:val="s2"/>
          <w:rFonts w:ascii="Arial" w:hAnsi="Arial" w:cs="Arial"/>
          <w:sz w:val="22"/>
          <w:szCs w:val="22"/>
        </w:rPr>
        <w:t>The three local authorities demonstrate a shared commitment to Early Help principles, particularly the importance of prevention, partnership working and supporting families before difficulties escalate. Leeds provides particularly strong family-focused information and integrates Early Help with Family Hubs effectively. Norfolk provides comprehensive information and clear explanations but could improve navigation. Nottinghamshire offers detailed guidance and strong partnership information but could make access routes simpler for families.</w:t>
      </w:r>
    </w:p>
    <w:p w14:paraId="0AB9695D" w14:textId="77777777" w:rsidR="009F094C" w:rsidRPr="00E67C69" w:rsidRDefault="009F094C">
      <w:pPr>
        <w:rPr>
          <w:rFonts w:ascii="Arial" w:hAnsi="Arial" w:cs="Arial"/>
          <w:sz w:val="22"/>
          <w:szCs w:val="22"/>
        </w:rPr>
      </w:pPr>
    </w:p>
    <w:p w14:paraId="48E0E3BC" w14:textId="77777777" w:rsidR="00FE32CC" w:rsidRPr="00E67C69" w:rsidRDefault="00FE32CC">
      <w:pPr>
        <w:rPr>
          <w:rFonts w:ascii="Arial" w:hAnsi="Arial" w:cs="Arial"/>
          <w:sz w:val="22"/>
          <w:szCs w:val="22"/>
        </w:rPr>
      </w:pPr>
    </w:p>
    <w:p w14:paraId="3652581E" w14:textId="77777777" w:rsidR="005841EC" w:rsidRPr="00E67C69" w:rsidRDefault="005841EC">
      <w:pPr>
        <w:rPr>
          <w:rFonts w:ascii="Arial" w:hAnsi="Arial" w:cs="Arial"/>
          <w:sz w:val="22"/>
          <w:szCs w:val="22"/>
        </w:rPr>
      </w:pPr>
    </w:p>
    <w:p w14:paraId="1FC24C17" w14:textId="77777777" w:rsidR="001F5D3F" w:rsidRPr="00E67C69" w:rsidRDefault="001F5D3F">
      <w:pPr>
        <w:pStyle w:val="p1"/>
        <w:rPr>
          <w:rFonts w:ascii="Arial" w:hAnsi="Arial" w:cs="Arial"/>
          <w:sz w:val="22"/>
          <w:szCs w:val="22"/>
        </w:rPr>
      </w:pPr>
      <w:r w:rsidRPr="00E67C69">
        <w:rPr>
          <w:rStyle w:val="s1"/>
          <w:rFonts w:ascii="Arial" w:hAnsi="Arial" w:cs="Arial"/>
          <w:sz w:val="22"/>
          <w:szCs w:val="22"/>
        </w:rPr>
        <w:t>Comparative Analysis of Local Authority Websites</w:t>
      </w:r>
    </w:p>
    <w:p w14:paraId="7BEDC4AD" w14:textId="77777777" w:rsidR="001F5D3F" w:rsidRPr="00E67C69" w:rsidRDefault="001F5D3F">
      <w:pPr>
        <w:pStyle w:val="p2"/>
        <w:rPr>
          <w:rFonts w:ascii="Arial" w:hAnsi="Arial" w:cs="Arial"/>
          <w:sz w:val="22"/>
          <w:szCs w:val="22"/>
        </w:rPr>
      </w:pPr>
    </w:p>
    <w:p w14:paraId="6B9F1522"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 xml:space="preserve">The comparison of Leeds City Council, Norfolk County Council and Nottinghamshire County Council demonstrates that all three local authorities recognise the importance of Early Help as part of their safeguarding responsibilities. Each website provides information about support services available to children and families and reflects the principles outlined in </w:t>
      </w:r>
      <w:r w:rsidRPr="00E67C69">
        <w:rPr>
          <w:rStyle w:val="s3"/>
          <w:rFonts w:ascii="Arial" w:hAnsi="Arial" w:cs="Arial"/>
          <w:sz w:val="22"/>
          <w:szCs w:val="22"/>
        </w:rPr>
        <w:t>Working Together to Safeguard Children 2023</w:t>
      </w:r>
      <w:r w:rsidRPr="00E67C69">
        <w:rPr>
          <w:rStyle w:val="s2"/>
          <w:rFonts w:ascii="Arial" w:hAnsi="Arial" w:cs="Arial"/>
          <w:sz w:val="22"/>
          <w:szCs w:val="22"/>
        </w:rPr>
        <w:t>, particularly the importance of partnership working, early intervention and coordinated support (Department for Education, 2023b).</w:t>
      </w:r>
    </w:p>
    <w:p w14:paraId="50FAB5F5" w14:textId="77777777" w:rsidR="001F5D3F" w:rsidRPr="00E67C69" w:rsidRDefault="001F5D3F">
      <w:pPr>
        <w:pStyle w:val="p2"/>
        <w:rPr>
          <w:rFonts w:ascii="Arial" w:hAnsi="Arial" w:cs="Arial"/>
          <w:sz w:val="22"/>
          <w:szCs w:val="22"/>
        </w:rPr>
      </w:pPr>
    </w:p>
    <w:p w14:paraId="3D23548A"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A key similarity between the three websites is that they all present Early Help as a preventative service rather than a response only when serious safeguarding concerns occur. This is important because the purpose of Early Help is to identify difficulties at an earlier stage and provide support before problems become more complex. All three councils communicate that families can access support for a wide range of issues, including parenting difficulties, emotional wellbeing, education concerns and challenges affecting family life.</w:t>
      </w:r>
    </w:p>
    <w:p w14:paraId="0F6F187D" w14:textId="77777777" w:rsidR="001F5D3F" w:rsidRPr="00E67C69" w:rsidRDefault="001F5D3F">
      <w:pPr>
        <w:pStyle w:val="p2"/>
        <w:rPr>
          <w:rFonts w:ascii="Arial" w:hAnsi="Arial" w:cs="Arial"/>
          <w:sz w:val="22"/>
          <w:szCs w:val="22"/>
        </w:rPr>
      </w:pPr>
    </w:p>
    <w:p w14:paraId="340B2B88"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 xml:space="preserve">However, there are differences in how effectively each council communicates this information. Leeds City Council appears to provide the most accessible and family-friendly approach. The website presents Early Help alongside Family Hubs and wider support services, creating a more joined-up pathway for families. The information is generally written in a way that avoids unnecessary professional language and focuses on what support families can receive. This approach reflects the </w:t>
      </w:r>
      <w:r w:rsidRPr="00E67C69">
        <w:rPr>
          <w:rStyle w:val="s3"/>
          <w:rFonts w:ascii="Arial" w:hAnsi="Arial" w:cs="Arial"/>
          <w:sz w:val="22"/>
          <w:szCs w:val="22"/>
        </w:rPr>
        <w:t>Early Help System Guide</w:t>
      </w:r>
      <w:r w:rsidRPr="00E67C69">
        <w:rPr>
          <w:rStyle w:val="s2"/>
          <w:rFonts w:ascii="Arial" w:hAnsi="Arial" w:cs="Arial"/>
          <w:sz w:val="22"/>
          <w:szCs w:val="22"/>
        </w:rPr>
        <w:t>, which states that effective Early Help should be built around the needs of children and families rather than organisational structures (Department for Education, 2023a).</w:t>
      </w:r>
    </w:p>
    <w:p w14:paraId="2B91DC1F" w14:textId="77777777" w:rsidR="001F5D3F" w:rsidRPr="00E67C69" w:rsidRDefault="001F5D3F">
      <w:pPr>
        <w:pStyle w:val="p2"/>
        <w:rPr>
          <w:rFonts w:ascii="Arial" w:hAnsi="Arial" w:cs="Arial"/>
          <w:sz w:val="22"/>
          <w:szCs w:val="22"/>
        </w:rPr>
      </w:pPr>
    </w:p>
    <w:p w14:paraId="15B65154"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Norfolk County Council also provides a strong level of information, particularly in relation to explaining Early Help processes and available services. Its website demonstrates a clear commitment to supporting families through partnership working. However, compared with Leeds, the information can feel more divided across different pages, meaning families may need to spend more time searching for the correct support. Although having a large amount of information is valuable, accessibility depends on whether families can easily identify the information most relevant to their circumstances.</w:t>
      </w:r>
    </w:p>
    <w:p w14:paraId="0E5AC29C" w14:textId="77777777" w:rsidR="001F5D3F" w:rsidRPr="00E67C69" w:rsidRDefault="001F5D3F">
      <w:pPr>
        <w:pStyle w:val="p2"/>
        <w:rPr>
          <w:rFonts w:ascii="Arial" w:hAnsi="Arial" w:cs="Arial"/>
          <w:sz w:val="22"/>
          <w:szCs w:val="22"/>
        </w:rPr>
      </w:pPr>
    </w:p>
    <w:p w14:paraId="4AE88BE6"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Nottinghamshire County Council provides detailed information and demonstrates strong awareness of multi-agency safeguarding. The website effectively explains the role of Early Help and highlights the involvement of different professionals. However, similar to Norfolk, the amount of available information may create difficulties for families who need quick and simple guidance. A parent experiencing immediate challenges may benefit from clearer step-by-step guidance explaining where to begin.</w:t>
      </w:r>
    </w:p>
    <w:p w14:paraId="564BDD5B" w14:textId="77777777" w:rsidR="001F5D3F" w:rsidRPr="00E67C69" w:rsidRDefault="001F5D3F">
      <w:pPr>
        <w:pStyle w:val="p2"/>
        <w:rPr>
          <w:rFonts w:ascii="Arial" w:hAnsi="Arial" w:cs="Arial"/>
          <w:sz w:val="22"/>
          <w:szCs w:val="22"/>
        </w:rPr>
      </w:pPr>
    </w:p>
    <w:p w14:paraId="3777CDFE"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Another important difference is the way each website balances information for professionals and families. Local authority websites need to support both groups because professionals require referral guidance while families need clear explanations of available support. Leeds appears to achieve this balance most effectively by providing information that is accessible to families while still recognising professional responsibilities. Norfolk and Nottinghamshire provide strong professional information but could improve by making family-facing content more prominent.</w:t>
      </w:r>
    </w:p>
    <w:p w14:paraId="0A264C43" w14:textId="77777777" w:rsidR="001F5D3F" w:rsidRPr="00E67C69" w:rsidRDefault="001F5D3F">
      <w:pPr>
        <w:pStyle w:val="p2"/>
        <w:rPr>
          <w:rFonts w:ascii="Arial" w:hAnsi="Arial" w:cs="Arial"/>
          <w:sz w:val="22"/>
          <w:szCs w:val="22"/>
        </w:rPr>
      </w:pPr>
    </w:p>
    <w:p w14:paraId="7A4868A6"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Accessibility is a significant factor in the effectiveness of Early Help communication. Families may approach services during periods of stress, uncertainty or crisis. Therefore, websites need to be designed with the assumption that users may have limited time, confidence or digital skills. Clear headings, simple language, translation options, accessible contact information and straightforward referral pathways are essential features of effective online support.</w:t>
      </w:r>
    </w:p>
    <w:p w14:paraId="46E39EFE" w14:textId="77777777" w:rsidR="001F5D3F" w:rsidRPr="00E67C69" w:rsidRDefault="001F5D3F">
      <w:pPr>
        <w:pStyle w:val="p2"/>
        <w:rPr>
          <w:rFonts w:ascii="Arial" w:hAnsi="Arial" w:cs="Arial"/>
          <w:sz w:val="22"/>
          <w:szCs w:val="22"/>
        </w:rPr>
      </w:pPr>
    </w:p>
    <w:p w14:paraId="25574553"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Overall, while all three councils provide valuable information, Leeds City Council appears to offer the strongest online communication of Early Help services. Its integration of Early Help with Family Hubs, emphasis on partnership working and focus on family-friendly information make it the most accessible of the three websites examined.</w:t>
      </w:r>
    </w:p>
    <w:p w14:paraId="200B4CD5" w14:textId="77777777" w:rsidR="001F5D3F" w:rsidRPr="00E67C69" w:rsidRDefault="001F5D3F">
      <w:pPr>
        <w:pStyle w:val="p2"/>
        <w:rPr>
          <w:rFonts w:ascii="Arial" w:hAnsi="Arial" w:cs="Arial"/>
          <w:sz w:val="22"/>
          <w:szCs w:val="22"/>
        </w:rPr>
      </w:pPr>
    </w:p>
    <w:p w14:paraId="6C8F4C63" w14:textId="77777777" w:rsidR="001F5D3F" w:rsidRPr="00E67C69" w:rsidRDefault="001F5D3F">
      <w:pPr>
        <w:pStyle w:val="p2"/>
        <w:rPr>
          <w:rFonts w:ascii="Arial" w:hAnsi="Arial" w:cs="Arial"/>
          <w:sz w:val="22"/>
          <w:szCs w:val="22"/>
        </w:rPr>
      </w:pPr>
    </w:p>
    <w:p w14:paraId="507256F8" w14:textId="77777777" w:rsidR="001F5D3F" w:rsidRPr="00E67C69" w:rsidRDefault="001F5D3F">
      <w:pPr>
        <w:pStyle w:val="p2"/>
        <w:rPr>
          <w:rFonts w:ascii="Arial" w:hAnsi="Arial" w:cs="Arial"/>
          <w:sz w:val="22"/>
          <w:szCs w:val="22"/>
        </w:rPr>
      </w:pPr>
    </w:p>
    <w:p w14:paraId="4D7F3C3D" w14:textId="77777777" w:rsidR="001F5D3F" w:rsidRPr="00E67C69" w:rsidRDefault="001F5D3F">
      <w:pPr>
        <w:pStyle w:val="p1"/>
        <w:rPr>
          <w:rFonts w:ascii="Arial" w:hAnsi="Arial" w:cs="Arial"/>
          <w:sz w:val="22"/>
          <w:szCs w:val="22"/>
        </w:rPr>
      </w:pPr>
      <w:r w:rsidRPr="00E67C69">
        <w:rPr>
          <w:rStyle w:val="s1"/>
          <w:rFonts w:ascii="Arial" w:hAnsi="Arial" w:cs="Arial"/>
          <w:sz w:val="22"/>
          <w:szCs w:val="22"/>
        </w:rPr>
        <w:t>Conclusion</w:t>
      </w:r>
    </w:p>
    <w:p w14:paraId="2536C954" w14:textId="77777777" w:rsidR="001F5D3F" w:rsidRPr="00E67C69" w:rsidRDefault="001F5D3F">
      <w:pPr>
        <w:pStyle w:val="p2"/>
        <w:rPr>
          <w:rFonts w:ascii="Arial" w:hAnsi="Arial" w:cs="Arial"/>
          <w:sz w:val="22"/>
          <w:szCs w:val="22"/>
        </w:rPr>
      </w:pPr>
    </w:p>
    <w:p w14:paraId="41D654D6"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This report has examined how Leeds City Council, Norfolk County Council and Nottinghamshire County Council communicate Early Help and family support services through their websites. Early Help is a fundamental part of safeguarding practice because it aims to provide support at the earliest opportunity and prevent difficulties from escalating. The success of Early Help depends not only on the availability of services but also on whether families can easily understand and access the support available.</w:t>
      </w:r>
    </w:p>
    <w:p w14:paraId="56816DDB" w14:textId="77777777" w:rsidR="001F5D3F" w:rsidRPr="00E67C69" w:rsidRDefault="001F5D3F">
      <w:pPr>
        <w:pStyle w:val="p2"/>
        <w:rPr>
          <w:rFonts w:ascii="Arial" w:hAnsi="Arial" w:cs="Arial"/>
          <w:sz w:val="22"/>
          <w:szCs w:val="22"/>
        </w:rPr>
      </w:pPr>
    </w:p>
    <w:p w14:paraId="3E605BC7"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 xml:space="preserve">The analysis demonstrates that all three local authorities provide information that reflects the principles of the </w:t>
      </w:r>
      <w:r w:rsidRPr="00E67C69">
        <w:rPr>
          <w:rStyle w:val="s3"/>
          <w:rFonts w:ascii="Arial" w:hAnsi="Arial" w:cs="Arial"/>
          <w:sz w:val="22"/>
          <w:szCs w:val="22"/>
        </w:rPr>
        <w:t>Early Help System Guide</w:t>
      </w:r>
      <w:r w:rsidRPr="00E67C69">
        <w:rPr>
          <w:rStyle w:val="s2"/>
          <w:rFonts w:ascii="Arial" w:hAnsi="Arial" w:cs="Arial"/>
          <w:sz w:val="22"/>
          <w:szCs w:val="22"/>
        </w:rPr>
        <w:t xml:space="preserve"> and </w:t>
      </w:r>
      <w:r w:rsidRPr="00E67C69">
        <w:rPr>
          <w:rStyle w:val="s3"/>
          <w:rFonts w:ascii="Arial" w:hAnsi="Arial" w:cs="Arial"/>
          <w:sz w:val="22"/>
          <w:szCs w:val="22"/>
        </w:rPr>
        <w:t>Working Together to Safeguard Children 2023</w:t>
      </w:r>
      <w:r w:rsidRPr="00E67C69">
        <w:rPr>
          <w:rStyle w:val="s2"/>
          <w:rFonts w:ascii="Arial" w:hAnsi="Arial" w:cs="Arial"/>
          <w:sz w:val="22"/>
          <w:szCs w:val="22"/>
        </w:rPr>
        <w:t>. Each council recognises the importance of prevention, family-centred support and multi-agency working. The websites provide information about a variety of services and demonstrate that safeguarding children is a shared responsibility across agencies.</w:t>
      </w:r>
    </w:p>
    <w:p w14:paraId="11ADA661" w14:textId="77777777" w:rsidR="001F5D3F" w:rsidRPr="00E67C69" w:rsidRDefault="001F5D3F">
      <w:pPr>
        <w:pStyle w:val="p2"/>
        <w:rPr>
          <w:rFonts w:ascii="Arial" w:hAnsi="Arial" w:cs="Arial"/>
          <w:sz w:val="22"/>
          <w:szCs w:val="22"/>
        </w:rPr>
      </w:pPr>
    </w:p>
    <w:p w14:paraId="4DD49CD9"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However, the effectiveness of online communication varies between councils. Leeds City Council provides the strongest example of accessible Early Help information because it presents support in a clear and family-focused way. The connection between Early Help, Family Hubs and wider support services creates a more straightforward pathway for families. Norfolk and Nottinghamshire also provide comprehensive information but could improve accessibility by reducing the complexity of navigation and creating clearer starting points for families.</w:t>
      </w:r>
    </w:p>
    <w:p w14:paraId="709200DA" w14:textId="77777777" w:rsidR="001F5D3F" w:rsidRPr="00E67C69" w:rsidRDefault="001F5D3F">
      <w:pPr>
        <w:pStyle w:val="p2"/>
        <w:rPr>
          <w:rFonts w:ascii="Arial" w:hAnsi="Arial" w:cs="Arial"/>
          <w:sz w:val="22"/>
          <w:szCs w:val="22"/>
        </w:rPr>
      </w:pPr>
    </w:p>
    <w:p w14:paraId="2C37AB19"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Local authority websites are increasingly important because many families now search online before contacting services directly. Therefore, councils must ensure their websites are not only informative but also welcoming, easy to understand and designed around the experiences of families.</w:t>
      </w:r>
    </w:p>
    <w:p w14:paraId="6EABBA51" w14:textId="77777777" w:rsidR="001F5D3F" w:rsidRPr="00E67C69" w:rsidRDefault="001F5D3F">
      <w:pPr>
        <w:pStyle w:val="p2"/>
        <w:rPr>
          <w:rFonts w:ascii="Arial" w:hAnsi="Arial" w:cs="Arial"/>
          <w:sz w:val="22"/>
          <w:szCs w:val="22"/>
        </w:rPr>
      </w:pPr>
    </w:p>
    <w:p w14:paraId="4D17A644" w14:textId="77777777" w:rsidR="001F5D3F" w:rsidRPr="00E67C69" w:rsidRDefault="001F5D3F">
      <w:pPr>
        <w:pStyle w:val="p2"/>
        <w:rPr>
          <w:rFonts w:ascii="Arial" w:hAnsi="Arial" w:cs="Arial"/>
          <w:sz w:val="22"/>
          <w:szCs w:val="22"/>
        </w:rPr>
      </w:pPr>
    </w:p>
    <w:p w14:paraId="1F526DAD" w14:textId="77777777" w:rsidR="001F5D3F" w:rsidRPr="00E67C69" w:rsidRDefault="001F5D3F">
      <w:pPr>
        <w:pStyle w:val="p2"/>
        <w:rPr>
          <w:rFonts w:ascii="Arial" w:hAnsi="Arial" w:cs="Arial"/>
          <w:sz w:val="22"/>
          <w:szCs w:val="22"/>
        </w:rPr>
      </w:pPr>
    </w:p>
    <w:p w14:paraId="384639B3" w14:textId="77777777" w:rsidR="001F5D3F" w:rsidRPr="00E67C69" w:rsidRDefault="001F5D3F">
      <w:pPr>
        <w:pStyle w:val="p1"/>
        <w:rPr>
          <w:rFonts w:ascii="Arial" w:hAnsi="Arial" w:cs="Arial"/>
          <w:sz w:val="22"/>
          <w:szCs w:val="22"/>
        </w:rPr>
      </w:pPr>
      <w:r w:rsidRPr="00E67C69">
        <w:rPr>
          <w:rStyle w:val="s1"/>
          <w:rFonts w:ascii="Arial" w:hAnsi="Arial" w:cs="Arial"/>
          <w:sz w:val="22"/>
          <w:szCs w:val="22"/>
        </w:rPr>
        <w:t>Recommendations for Improvement</w:t>
      </w:r>
    </w:p>
    <w:p w14:paraId="7920562D" w14:textId="77777777" w:rsidR="001F5D3F" w:rsidRPr="00E67C69" w:rsidRDefault="001F5D3F">
      <w:pPr>
        <w:pStyle w:val="p2"/>
        <w:rPr>
          <w:rFonts w:ascii="Arial" w:hAnsi="Arial" w:cs="Arial"/>
          <w:sz w:val="22"/>
          <w:szCs w:val="22"/>
        </w:rPr>
      </w:pPr>
    </w:p>
    <w:p w14:paraId="6896E77E"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Based on the comparison of the three websites, several recommendations can be made to improve the communication of Early Help services:</w:t>
      </w:r>
    </w:p>
    <w:p w14:paraId="003BC33D" w14:textId="77777777" w:rsidR="001F5D3F" w:rsidRPr="00E67C69" w:rsidRDefault="001F5D3F">
      <w:pPr>
        <w:pStyle w:val="p2"/>
        <w:rPr>
          <w:rFonts w:ascii="Arial" w:hAnsi="Arial" w:cs="Arial"/>
          <w:sz w:val="22"/>
          <w:szCs w:val="22"/>
        </w:rPr>
      </w:pPr>
    </w:p>
    <w:p w14:paraId="0FBDB54F" w14:textId="77777777" w:rsidR="001F5D3F" w:rsidRPr="00E67C69" w:rsidRDefault="001F5D3F">
      <w:pPr>
        <w:pStyle w:val="p1"/>
        <w:rPr>
          <w:rFonts w:ascii="Arial" w:hAnsi="Arial" w:cs="Arial"/>
          <w:sz w:val="22"/>
          <w:szCs w:val="22"/>
        </w:rPr>
      </w:pPr>
      <w:r w:rsidRPr="00E67C69">
        <w:rPr>
          <w:rStyle w:val="s1"/>
          <w:rFonts w:ascii="Arial" w:hAnsi="Arial" w:cs="Arial"/>
          <w:sz w:val="22"/>
          <w:szCs w:val="22"/>
        </w:rPr>
        <w:t>1. Create simpler family pathways</w:t>
      </w:r>
    </w:p>
    <w:p w14:paraId="7BE14960" w14:textId="77777777" w:rsidR="001F5D3F" w:rsidRPr="00E67C69" w:rsidRDefault="001F5D3F">
      <w:pPr>
        <w:pStyle w:val="p2"/>
        <w:rPr>
          <w:rFonts w:ascii="Arial" w:hAnsi="Arial" w:cs="Arial"/>
          <w:sz w:val="22"/>
          <w:szCs w:val="22"/>
        </w:rPr>
      </w:pPr>
    </w:p>
    <w:p w14:paraId="0CC8E07F"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Local authorities should develop clear “I need help with…” sections that allow families to quickly identify relevant support. For example, pathways could be created for concerns such as parenting support, children’s emotional wellbeing, financial difficulties or school-related issues.</w:t>
      </w:r>
    </w:p>
    <w:p w14:paraId="11590DFB" w14:textId="77777777" w:rsidR="001F5D3F" w:rsidRPr="00E67C69" w:rsidRDefault="001F5D3F">
      <w:pPr>
        <w:pStyle w:val="p2"/>
        <w:rPr>
          <w:rFonts w:ascii="Arial" w:hAnsi="Arial" w:cs="Arial"/>
          <w:sz w:val="22"/>
          <w:szCs w:val="22"/>
        </w:rPr>
      </w:pPr>
    </w:p>
    <w:p w14:paraId="2079FF3F" w14:textId="77777777" w:rsidR="001F5D3F" w:rsidRPr="00E67C69" w:rsidRDefault="001F5D3F">
      <w:pPr>
        <w:pStyle w:val="p1"/>
        <w:rPr>
          <w:rFonts w:ascii="Arial" w:hAnsi="Arial" w:cs="Arial"/>
          <w:sz w:val="22"/>
          <w:szCs w:val="22"/>
        </w:rPr>
      </w:pPr>
      <w:r w:rsidRPr="00E67C69">
        <w:rPr>
          <w:rStyle w:val="s1"/>
          <w:rFonts w:ascii="Arial" w:hAnsi="Arial" w:cs="Arial"/>
          <w:sz w:val="22"/>
          <w:szCs w:val="22"/>
        </w:rPr>
        <w:t>2. Reduce professional language</w:t>
      </w:r>
    </w:p>
    <w:p w14:paraId="0341DC0C" w14:textId="77777777" w:rsidR="001F5D3F" w:rsidRPr="00E67C69" w:rsidRDefault="001F5D3F">
      <w:pPr>
        <w:pStyle w:val="p2"/>
        <w:rPr>
          <w:rFonts w:ascii="Arial" w:hAnsi="Arial" w:cs="Arial"/>
          <w:sz w:val="22"/>
          <w:szCs w:val="22"/>
        </w:rPr>
      </w:pPr>
    </w:p>
    <w:p w14:paraId="10A368C4"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Although professional information is necessary, websites should ensure that family-facing pages avoid complex safeguarding terminology. Information should be written in plain English so that all families, regardless of background or previous experience with services, can understand it.</w:t>
      </w:r>
    </w:p>
    <w:p w14:paraId="67F6E7B7" w14:textId="77777777" w:rsidR="001F5D3F" w:rsidRPr="00E67C69" w:rsidRDefault="001F5D3F">
      <w:pPr>
        <w:pStyle w:val="p2"/>
        <w:rPr>
          <w:rFonts w:ascii="Arial" w:hAnsi="Arial" w:cs="Arial"/>
          <w:sz w:val="22"/>
          <w:szCs w:val="22"/>
        </w:rPr>
      </w:pPr>
    </w:p>
    <w:p w14:paraId="06245763" w14:textId="77777777" w:rsidR="001F5D3F" w:rsidRPr="00E67C69" w:rsidRDefault="001F5D3F">
      <w:pPr>
        <w:pStyle w:val="p1"/>
        <w:rPr>
          <w:rFonts w:ascii="Arial" w:hAnsi="Arial" w:cs="Arial"/>
          <w:sz w:val="22"/>
          <w:szCs w:val="22"/>
        </w:rPr>
      </w:pPr>
      <w:r w:rsidRPr="00E67C69">
        <w:rPr>
          <w:rStyle w:val="s1"/>
          <w:rFonts w:ascii="Arial" w:hAnsi="Arial" w:cs="Arial"/>
          <w:sz w:val="22"/>
          <w:szCs w:val="22"/>
        </w:rPr>
        <w:t>3. Improve visibility of Early Help services</w:t>
      </w:r>
    </w:p>
    <w:p w14:paraId="3B3926C4" w14:textId="77777777" w:rsidR="001F5D3F" w:rsidRPr="00E67C69" w:rsidRDefault="001F5D3F">
      <w:pPr>
        <w:pStyle w:val="p2"/>
        <w:rPr>
          <w:rFonts w:ascii="Arial" w:hAnsi="Arial" w:cs="Arial"/>
          <w:sz w:val="22"/>
          <w:szCs w:val="22"/>
        </w:rPr>
      </w:pPr>
    </w:p>
    <w:p w14:paraId="1A90F0B7"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Early Help information should be easy to find from the council homepage. Families should not have to search through multiple sections before discovering available support. Prominent links and clear headings would improve accessibility.</w:t>
      </w:r>
    </w:p>
    <w:p w14:paraId="456F6935" w14:textId="77777777" w:rsidR="001F5D3F" w:rsidRPr="00E67C69" w:rsidRDefault="001F5D3F">
      <w:pPr>
        <w:pStyle w:val="p2"/>
        <w:rPr>
          <w:rFonts w:ascii="Arial" w:hAnsi="Arial" w:cs="Arial"/>
          <w:sz w:val="22"/>
          <w:szCs w:val="22"/>
        </w:rPr>
      </w:pPr>
    </w:p>
    <w:p w14:paraId="5E23F017" w14:textId="77777777" w:rsidR="001F5D3F" w:rsidRPr="00E67C69" w:rsidRDefault="001F5D3F">
      <w:pPr>
        <w:pStyle w:val="p1"/>
        <w:rPr>
          <w:rFonts w:ascii="Arial" w:hAnsi="Arial" w:cs="Arial"/>
          <w:sz w:val="22"/>
          <w:szCs w:val="22"/>
        </w:rPr>
      </w:pPr>
      <w:r w:rsidRPr="00E67C69">
        <w:rPr>
          <w:rStyle w:val="s1"/>
          <w:rFonts w:ascii="Arial" w:hAnsi="Arial" w:cs="Arial"/>
          <w:sz w:val="22"/>
          <w:szCs w:val="22"/>
        </w:rPr>
        <w:t>4. Continue developing multi-agency online information</w:t>
      </w:r>
    </w:p>
    <w:p w14:paraId="23BE9A65" w14:textId="77777777" w:rsidR="001F5D3F" w:rsidRPr="00E67C69" w:rsidRDefault="001F5D3F">
      <w:pPr>
        <w:pStyle w:val="p2"/>
        <w:rPr>
          <w:rFonts w:ascii="Arial" w:hAnsi="Arial" w:cs="Arial"/>
          <w:sz w:val="22"/>
          <w:szCs w:val="22"/>
        </w:rPr>
      </w:pPr>
    </w:p>
    <w:p w14:paraId="6235C7B7"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 xml:space="preserve">Councils should continue strengthening links between Early Help, Family Hubs, health services, education providers and voluntary organisations. This would reflect the partnership approach required by </w:t>
      </w:r>
      <w:r w:rsidRPr="00E67C69">
        <w:rPr>
          <w:rStyle w:val="s3"/>
          <w:rFonts w:ascii="Arial" w:hAnsi="Arial" w:cs="Arial"/>
          <w:sz w:val="22"/>
          <w:szCs w:val="22"/>
        </w:rPr>
        <w:t>Working Together to Safeguard Children 2023</w:t>
      </w:r>
      <w:r w:rsidRPr="00E67C69">
        <w:rPr>
          <w:rStyle w:val="s2"/>
          <w:rFonts w:ascii="Arial" w:hAnsi="Arial" w:cs="Arial"/>
          <w:sz w:val="22"/>
          <w:szCs w:val="22"/>
        </w:rPr>
        <w:t>.</w:t>
      </w:r>
    </w:p>
    <w:p w14:paraId="443BAC12" w14:textId="77777777" w:rsidR="001F5D3F" w:rsidRPr="00E67C69" w:rsidRDefault="001F5D3F">
      <w:pPr>
        <w:pStyle w:val="p2"/>
        <w:rPr>
          <w:rFonts w:ascii="Arial" w:hAnsi="Arial" w:cs="Arial"/>
          <w:sz w:val="22"/>
          <w:szCs w:val="22"/>
        </w:rPr>
      </w:pPr>
    </w:p>
    <w:p w14:paraId="4044FA4B" w14:textId="77777777" w:rsidR="001F5D3F" w:rsidRPr="00E67C69" w:rsidRDefault="001F5D3F">
      <w:pPr>
        <w:pStyle w:val="p1"/>
        <w:rPr>
          <w:rFonts w:ascii="Arial" w:hAnsi="Arial" w:cs="Arial"/>
          <w:sz w:val="22"/>
          <w:szCs w:val="22"/>
        </w:rPr>
      </w:pPr>
      <w:r w:rsidRPr="00E67C69">
        <w:rPr>
          <w:rStyle w:val="s1"/>
          <w:rFonts w:ascii="Arial" w:hAnsi="Arial" w:cs="Arial"/>
          <w:sz w:val="22"/>
          <w:szCs w:val="22"/>
        </w:rPr>
        <w:t>5. Include feedback from families</w:t>
      </w:r>
    </w:p>
    <w:p w14:paraId="3142DB39" w14:textId="77777777" w:rsidR="001F5D3F" w:rsidRPr="00E67C69" w:rsidRDefault="001F5D3F">
      <w:pPr>
        <w:pStyle w:val="p2"/>
        <w:rPr>
          <w:rFonts w:ascii="Arial" w:hAnsi="Arial" w:cs="Arial"/>
          <w:sz w:val="22"/>
          <w:szCs w:val="22"/>
        </w:rPr>
      </w:pPr>
    </w:p>
    <w:p w14:paraId="6CE0FA96"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Local authorities should involve parents, carers and young people when developing websites. Feedback from service users can identify barriers and ensure online information reflects the real experiences of families.</w:t>
      </w:r>
    </w:p>
    <w:p w14:paraId="0DFA4761" w14:textId="77777777" w:rsidR="001F5D3F" w:rsidRPr="00E67C69" w:rsidRDefault="001F5D3F">
      <w:pPr>
        <w:pStyle w:val="p2"/>
        <w:rPr>
          <w:rFonts w:ascii="Arial" w:hAnsi="Arial" w:cs="Arial"/>
          <w:sz w:val="22"/>
          <w:szCs w:val="22"/>
        </w:rPr>
      </w:pPr>
    </w:p>
    <w:p w14:paraId="55910384" w14:textId="77777777" w:rsidR="001F5D3F" w:rsidRPr="00E67C69" w:rsidRDefault="001F5D3F">
      <w:pPr>
        <w:pStyle w:val="p2"/>
        <w:rPr>
          <w:rFonts w:ascii="Arial" w:hAnsi="Arial" w:cs="Arial"/>
          <w:sz w:val="22"/>
          <w:szCs w:val="22"/>
        </w:rPr>
      </w:pPr>
    </w:p>
    <w:p w14:paraId="3740D065" w14:textId="77777777" w:rsidR="001F5D3F" w:rsidRPr="00E67C69" w:rsidRDefault="001F5D3F">
      <w:pPr>
        <w:pStyle w:val="p2"/>
        <w:rPr>
          <w:rFonts w:ascii="Arial" w:hAnsi="Arial" w:cs="Arial"/>
          <w:sz w:val="22"/>
          <w:szCs w:val="22"/>
        </w:rPr>
      </w:pPr>
    </w:p>
    <w:p w14:paraId="4C878CAE" w14:textId="77777777" w:rsidR="001F5D3F" w:rsidRPr="00E67C69" w:rsidRDefault="001F5D3F">
      <w:pPr>
        <w:pStyle w:val="p1"/>
        <w:rPr>
          <w:rFonts w:ascii="Arial" w:hAnsi="Arial" w:cs="Arial"/>
          <w:sz w:val="22"/>
          <w:szCs w:val="22"/>
        </w:rPr>
      </w:pPr>
      <w:r w:rsidRPr="00E67C69">
        <w:rPr>
          <w:rStyle w:val="s1"/>
          <w:rFonts w:ascii="Arial" w:hAnsi="Arial" w:cs="Arial"/>
          <w:sz w:val="22"/>
          <w:szCs w:val="22"/>
        </w:rPr>
        <w:t>Reference List (Harvard UWTSD Style)</w:t>
      </w:r>
    </w:p>
    <w:p w14:paraId="072CCED3" w14:textId="77777777" w:rsidR="001F5D3F" w:rsidRPr="00E67C69" w:rsidRDefault="001F5D3F">
      <w:pPr>
        <w:pStyle w:val="p2"/>
        <w:rPr>
          <w:rFonts w:ascii="Arial" w:hAnsi="Arial" w:cs="Arial"/>
          <w:sz w:val="22"/>
          <w:szCs w:val="22"/>
        </w:rPr>
      </w:pPr>
    </w:p>
    <w:p w14:paraId="5D071F6F"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 xml:space="preserve">Department for Education (2023a) </w:t>
      </w:r>
      <w:r w:rsidRPr="00E67C69">
        <w:rPr>
          <w:rStyle w:val="s3"/>
          <w:rFonts w:ascii="Arial" w:hAnsi="Arial" w:cs="Arial"/>
          <w:sz w:val="22"/>
          <w:szCs w:val="22"/>
        </w:rPr>
        <w:t>Early Help System Guide</w:t>
      </w:r>
      <w:r w:rsidRPr="00E67C69">
        <w:rPr>
          <w:rStyle w:val="s2"/>
          <w:rFonts w:ascii="Arial" w:hAnsi="Arial" w:cs="Arial"/>
          <w:sz w:val="22"/>
          <w:szCs w:val="22"/>
        </w:rPr>
        <w:t>. London: Department for Education.</w:t>
      </w:r>
    </w:p>
    <w:p w14:paraId="754DDAA9" w14:textId="77777777" w:rsidR="001F5D3F" w:rsidRPr="00E67C69" w:rsidRDefault="001F5D3F">
      <w:pPr>
        <w:pStyle w:val="p2"/>
        <w:rPr>
          <w:rFonts w:ascii="Arial" w:hAnsi="Arial" w:cs="Arial"/>
          <w:sz w:val="22"/>
          <w:szCs w:val="22"/>
        </w:rPr>
      </w:pPr>
    </w:p>
    <w:p w14:paraId="46CA7078" w14:textId="77777777" w:rsidR="001F5D3F" w:rsidRPr="00E67C69" w:rsidRDefault="001F5D3F">
      <w:pPr>
        <w:pStyle w:val="p1"/>
        <w:rPr>
          <w:rFonts w:ascii="Arial" w:hAnsi="Arial" w:cs="Arial"/>
          <w:sz w:val="22"/>
          <w:szCs w:val="22"/>
        </w:rPr>
      </w:pPr>
      <w:r w:rsidRPr="00E67C69">
        <w:rPr>
          <w:rStyle w:val="s2"/>
          <w:rFonts w:ascii="Arial" w:hAnsi="Arial" w:cs="Arial"/>
          <w:sz w:val="22"/>
          <w:szCs w:val="22"/>
        </w:rPr>
        <w:t xml:space="preserve">Department for Education (2023b) </w:t>
      </w:r>
      <w:r w:rsidRPr="00E67C69">
        <w:rPr>
          <w:rStyle w:val="s3"/>
          <w:rFonts w:ascii="Arial" w:hAnsi="Arial" w:cs="Arial"/>
          <w:sz w:val="22"/>
          <w:szCs w:val="22"/>
        </w:rPr>
        <w:t>Working Together to Safeguard Children 2023: Statutory guidance on multi-agency working to help, protect and promote the welfare of children</w:t>
      </w:r>
      <w:r w:rsidRPr="00E67C69">
        <w:rPr>
          <w:rStyle w:val="s2"/>
          <w:rFonts w:ascii="Arial" w:hAnsi="Arial" w:cs="Arial"/>
          <w:sz w:val="22"/>
          <w:szCs w:val="22"/>
        </w:rPr>
        <w:t>. London: Department for Education.</w:t>
      </w:r>
    </w:p>
    <w:p w14:paraId="5F4974CC" w14:textId="77777777" w:rsidR="001F5D3F" w:rsidRPr="00E67C69" w:rsidRDefault="001F5D3F">
      <w:pPr>
        <w:pStyle w:val="p2"/>
        <w:rPr>
          <w:rFonts w:ascii="Arial" w:hAnsi="Arial" w:cs="Arial"/>
          <w:sz w:val="22"/>
          <w:szCs w:val="22"/>
        </w:rPr>
      </w:pPr>
    </w:p>
    <w:p w14:paraId="2012A1B5" w14:textId="0B8B2BEB" w:rsidR="001F5D3F" w:rsidRPr="00E67C69" w:rsidRDefault="001F5D3F">
      <w:pPr>
        <w:pStyle w:val="p1"/>
        <w:rPr>
          <w:rFonts w:ascii="Arial" w:hAnsi="Arial" w:cs="Arial"/>
          <w:sz w:val="22"/>
          <w:szCs w:val="22"/>
        </w:rPr>
      </w:pPr>
      <w:r w:rsidRPr="00E67C69">
        <w:rPr>
          <w:rStyle w:val="s2"/>
          <w:rFonts w:ascii="Arial" w:hAnsi="Arial" w:cs="Arial"/>
          <w:sz w:val="22"/>
          <w:szCs w:val="22"/>
        </w:rPr>
        <w:t xml:space="preserve">Leeds City Council (2026) </w:t>
      </w:r>
      <w:r w:rsidRPr="00E67C69">
        <w:rPr>
          <w:rStyle w:val="s3"/>
          <w:rFonts w:ascii="Arial" w:hAnsi="Arial" w:cs="Arial"/>
          <w:sz w:val="22"/>
          <w:szCs w:val="22"/>
        </w:rPr>
        <w:t>Early Help and Family Support Services</w:t>
      </w:r>
      <w:r w:rsidRPr="00E67C69">
        <w:rPr>
          <w:rStyle w:val="s2"/>
          <w:rFonts w:ascii="Arial" w:hAnsi="Arial" w:cs="Arial"/>
          <w:sz w:val="22"/>
          <w:szCs w:val="22"/>
        </w:rPr>
        <w:t>. Available at: Leeds City Council website (Accessed: 21 July 2026).</w:t>
      </w:r>
    </w:p>
    <w:p w14:paraId="05D2704E" w14:textId="77777777" w:rsidR="001F5D3F" w:rsidRPr="00E67C69" w:rsidRDefault="001F5D3F">
      <w:pPr>
        <w:pStyle w:val="p2"/>
        <w:rPr>
          <w:rFonts w:ascii="Arial" w:hAnsi="Arial" w:cs="Arial"/>
          <w:sz w:val="22"/>
          <w:szCs w:val="22"/>
        </w:rPr>
      </w:pPr>
    </w:p>
    <w:p w14:paraId="752B01C0" w14:textId="5B704EA1" w:rsidR="001F5D3F" w:rsidRPr="00E67C69" w:rsidRDefault="001F5D3F">
      <w:pPr>
        <w:pStyle w:val="p1"/>
        <w:rPr>
          <w:rFonts w:ascii="Arial" w:hAnsi="Arial" w:cs="Arial"/>
          <w:sz w:val="22"/>
          <w:szCs w:val="22"/>
        </w:rPr>
      </w:pPr>
      <w:r w:rsidRPr="00E67C69">
        <w:rPr>
          <w:rStyle w:val="s2"/>
          <w:rFonts w:ascii="Arial" w:hAnsi="Arial" w:cs="Arial"/>
          <w:sz w:val="22"/>
          <w:szCs w:val="22"/>
        </w:rPr>
        <w:t xml:space="preserve">Norfolk County Council (2026) </w:t>
      </w:r>
      <w:r w:rsidRPr="00E67C69">
        <w:rPr>
          <w:rStyle w:val="s3"/>
          <w:rFonts w:ascii="Arial" w:hAnsi="Arial" w:cs="Arial"/>
          <w:sz w:val="22"/>
          <w:szCs w:val="22"/>
        </w:rPr>
        <w:t>Early Help and Family Support</w:t>
      </w:r>
      <w:r w:rsidRPr="00E67C69">
        <w:rPr>
          <w:rStyle w:val="s2"/>
          <w:rFonts w:ascii="Arial" w:hAnsi="Arial" w:cs="Arial"/>
          <w:sz w:val="22"/>
          <w:szCs w:val="22"/>
        </w:rPr>
        <w:t>. Available at: Norfolk County Council website (Accessed: 24th July 2026).</w:t>
      </w:r>
    </w:p>
    <w:p w14:paraId="0DEF2368" w14:textId="77777777" w:rsidR="001F5D3F" w:rsidRPr="00E67C69" w:rsidRDefault="001F5D3F">
      <w:pPr>
        <w:pStyle w:val="p2"/>
        <w:rPr>
          <w:rFonts w:ascii="Arial" w:hAnsi="Arial" w:cs="Arial"/>
          <w:sz w:val="22"/>
          <w:szCs w:val="22"/>
        </w:rPr>
      </w:pPr>
    </w:p>
    <w:p w14:paraId="2A2DFB9D" w14:textId="15CA251E" w:rsidR="001F5D3F" w:rsidRPr="00E67C69" w:rsidRDefault="001F5D3F">
      <w:pPr>
        <w:pStyle w:val="p1"/>
        <w:rPr>
          <w:rFonts w:ascii="Arial" w:hAnsi="Arial" w:cs="Arial"/>
          <w:sz w:val="22"/>
          <w:szCs w:val="22"/>
        </w:rPr>
      </w:pPr>
      <w:r w:rsidRPr="00E67C69">
        <w:rPr>
          <w:rStyle w:val="s2"/>
          <w:rFonts w:ascii="Arial" w:hAnsi="Arial" w:cs="Arial"/>
          <w:sz w:val="22"/>
          <w:szCs w:val="22"/>
        </w:rPr>
        <w:t xml:space="preserve">Nottinghamshire County Council (2026) </w:t>
      </w:r>
      <w:r w:rsidRPr="00E67C69">
        <w:rPr>
          <w:rStyle w:val="s3"/>
          <w:rFonts w:ascii="Arial" w:hAnsi="Arial" w:cs="Arial"/>
          <w:sz w:val="22"/>
          <w:szCs w:val="22"/>
        </w:rPr>
        <w:t>Early Help Services</w:t>
      </w:r>
      <w:r w:rsidRPr="00E67C69">
        <w:rPr>
          <w:rStyle w:val="s2"/>
          <w:rFonts w:ascii="Arial" w:hAnsi="Arial" w:cs="Arial"/>
          <w:sz w:val="22"/>
          <w:szCs w:val="22"/>
        </w:rPr>
        <w:t>. Available at: Nottinghamshire County Council website (Accessed: 25th July 2026).</w:t>
      </w:r>
    </w:p>
    <w:p w14:paraId="607C21A4" w14:textId="77777777" w:rsidR="001F5D3F" w:rsidRPr="00E67C69" w:rsidRDefault="001F5D3F">
      <w:pPr>
        <w:rPr>
          <w:rFonts w:ascii="Arial" w:hAnsi="Arial" w:cs="Arial"/>
          <w:sz w:val="22"/>
          <w:szCs w:val="22"/>
        </w:rPr>
      </w:pPr>
    </w:p>
    <w:p w14:paraId="1E4A6725" w14:textId="77777777" w:rsidR="005841EC" w:rsidRPr="00E67C69" w:rsidRDefault="005841EC">
      <w:pPr>
        <w:rPr>
          <w:rFonts w:ascii="Arial" w:hAnsi="Arial" w:cs="Arial"/>
          <w:sz w:val="22"/>
          <w:szCs w:val="22"/>
        </w:rPr>
      </w:pPr>
    </w:p>
    <w:p w14:paraId="35A86BFA" w14:textId="77777777" w:rsidR="005841EC" w:rsidRPr="00E67C69" w:rsidRDefault="005841EC">
      <w:pPr>
        <w:rPr>
          <w:rFonts w:ascii="Arial" w:hAnsi="Arial" w:cs="Arial"/>
          <w:sz w:val="22"/>
          <w:szCs w:val="22"/>
        </w:rPr>
      </w:pPr>
    </w:p>
    <w:p w14:paraId="3D55286F" w14:textId="77777777" w:rsidR="005841EC" w:rsidRPr="00E67C69" w:rsidRDefault="005841EC">
      <w:pPr>
        <w:rPr>
          <w:rFonts w:ascii="Arial" w:hAnsi="Arial" w:cs="Arial"/>
          <w:sz w:val="22"/>
          <w:szCs w:val="22"/>
        </w:rPr>
      </w:pPr>
    </w:p>
    <w:p w14:paraId="34870611" w14:textId="77777777" w:rsidR="005841EC" w:rsidRPr="00E67C69" w:rsidRDefault="005841EC">
      <w:pPr>
        <w:rPr>
          <w:rFonts w:ascii="Arial" w:hAnsi="Arial" w:cs="Arial"/>
          <w:sz w:val="22"/>
          <w:szCs w:val="22"/>
        </w:rPr>
      </w:pPr>
    </w:p>
    <w:p w14:paraId="20077175" w14:textId="77777777" w:rsidR="005841EC" w:rsidRPr="00E67C69" w:rsidRDefault="005841EC">
      <w:pPr>
        <w:rPr>
          <w:rFonts w:ascii="Arial" w:hAnsi="Arial" w:cs="Arial"/>
          <w:sz w:val="22"/>
          <w:szCs w:val="22"/>
        </w:rPr>
      </w:pPr>
    </w:p>
    <w:p w14:paraId="64C19C07" w14:textId="77777777" w:rsidR="005841EC" w:rsidRPr="00E67C69" w:rsidRDefault="005841EC">
      <w:pPr>
        <w:rPr>
          <w:rFonts w:ascii="Arial" w:hAnsi="Arial" w:cs="Arial"/>
          <w:sz w:val="22"/>
          <w:szCs w:val="22"/>
        </w:rPr>
      </w:pPr>
    </w:p>
    <w:p w14:paraId="711F3864" w14:textId="77777777" w:rsidR="005841EC" w:rsidRPr="00E67C69" w:rsidRDefault="005841EC">
      <w:pPr>
        <w:rPr>
          <w:rFonts w:ascii="Arial" w:hAnsi="Arial" w:cs="Arial"/>
          <w:sz w:val="22"/>
          <w:szCs w:val="22"/>
        </w:rPr>
      </w:pPr>
    </w:p>
    <w:p w14:paraId="3D8F6532" w14:textId="77777777" w:rsidR="005841EC" w:rsidRPr="00E67C69" w:rsidRDefault="005841EC">
      <w:pPr>
        <w:rPr>
          <w:rFonts w:ascii="Arial" w:hAnsi="Arial" w:cs="Arial"/>
          <w:sz w:val="22"/>
          <w:szCs w:val="22"/>
        </w:rPr>
      </w:pPr>
    </w:p>
    <w:p w14:paraId="014703F7" w14:textId="77777777" w:rsidR="005841EC" w:rsidRPr="00E67C69" w:rsidRDefault="005841EC">
      <w:pPr>
        <w:rPr>
          <w:rFonts w:ascii="Arial" w:hAnsi="Arial" w:cs="Arial"/>
          <w:sz w:val="22"/>
          <w:szCs w:val="22"/>
        </w:rPr>
      </w:pPr>
    </w:p>
    <w:p w14:paraId="0A20E397" w14:textId="77777777" w:rsidR="005841EC" w:rsidRPr="00E67C69" w:rsidRDefault="005841EC">
      <w:pPr>
        <w:rPr>
          <w:rFonts w:ascii="Arial" w:hAnsi="Arial" w:cs="Arial"/>
          <w:sz w:val="22"/>
          <w:szCs w:val="22"/>
        </w:rPr>
      </w:pPr>
    </w:p>
    <w:p w14:paraId="510D983D" w14:textId="77777777" w:rsidR="005841EC" w:rsidRPr="00E67C69" w:rsidRDefault="005841EC">
      <w:pPr>
        <w:rPr>
          <w:rFonts w:ascii="Arial" w:hAnsi="Arial" w:cs="Arial"/>
          <w:sz w:val="22"/>
          <w:szCs w:val="22"/>
        </w:rPr>
      </w:pPr>
    </w:p>
    <w:p w14:paraId="4D7DFECC" w14:textId="77777777" w:rsidR="005841EC" w:rsidRPr="00E67C69" w:rsidRDefault="005841EC">
      <w:pPr>
        <w:rPr>
          <w:rFonts w:ascii="Arial" w:hAnsi="Arial" w:cs="Arial"/>
          <w:sz w:val="22"/>
          <w:szCs w:val="22"/>
        </w:rPr>
      </w:pPr>
    </w:p>
    <w:p w14:paraId="48CD3A26" w14:textId="77777777" w:rsidR="005841EC" w:rsidRPr="00E67C69" w:rsidRDefault="005841EC">
      <w:pPr>
        <w:rPr>
          <w:rFonts w:ascii="Arial" w:hAnsi="Arial" w:cs="Arial"/>
          <w:sz w:val="22"/>
          <w:szCs w:val="22"/>
        </w:rPr>
      </w:pPr>
    </w:p>
    <w:p w14:paraId="2610C240" w14:textId="77777777" w:rsidR="005841EC" w:rsidRPr="00E67C69" w:rsidRDefault="005841EC">
      <w:pPr>
        <w:rPr>
          <w:rFonts w:ascii="Arial" w:hAnsi="Arial" w:cs="Arial"/>
          <w:sz w:val="22"/>
          <w:szCs w:val="22"/>
        </w:rPr>
      </w:pPr>
    </w:p>
    <w:p w14:paraId="7B74A0F7" w14:textId="77777777" w:rsidR="00045D02" w:rsidRPr="00E67C69" w:rsidRDefault="00045D02">
      <w:pPr>
        <w:rPr>
          <w:rFonts w:ascii="Arial" w:hAnsi="Arial" w:cs="Arial"/>
          <w:sz w:val="22"/>
          <w:szCs w:val="22"/>
        </w:rPr>
      </w:pPr>
    </w:p>
    <w:p w14:paraId="4FF86B29" w14:textId="77777777" w:rsidR="00045D02" w:rsidRPr="00E67C69" w:rsidRDefault="00045D02">
      <w:pPr>
        <w:rPr>
          <w:rFonts w:ascii="Arial" w:hAnsi="Arial" w:cs="Arial"/>
          <w:sz w:val="22"/>
          <w:szCs w:val="22"/>
        </w:rPr>
      </w:pPr>
    </w:p>
    <w:p w14:paraId="47897595" w14:textId="77777777" w:rsidR="00045D02" w:rsidRPr="00E67C69" w:rsidRDefault="00045D02">
      <w:pPr>
        <w:rPr>
          <w:rFonts w:ascii="Arial" w:hAnsi="Arial" w:cs="Arial"/>
          <w:sz w:val="22"/>
          <w:szCs w:val="22"/>
        </w:rPr>
      </w:pPr>
    </w:p>
    <w:p w14:paraId="21B0095D" w14:textId="77777777" w:rsidR="00045D02" w:rsidRPr="00E67C69" w:rsidRDefault="00045D02">
      <w:pPr>
        <w:rPr>
          <w:rFonts w:ascii="Arial" w:hAnsi="Arial" w:cs="Arial"/>
          <w:sz w:val="22"/>
          <w:szCs w:val="22"/>
        </w:rPr>
      </w:pPr>
    </w:p>
    <w:p w14:paraId="08DDA380" w14:textId="77777777" w:rsidR="00045D02" w:rsidRPr="00E67C69" w:rsidRDefault="00045D02">
      <w:pPr>
        <w:rPr>
          <w:rFonts w:ascii="Arial" w:hAnsi="Arial" w:cs="Arial"/>
          <w:sz w:val="22"/>
          <w:szCs w:val="22"/>
        </w:rPr>
      </w:pPr>
    </w:p>
    <w:p w14:paraId="62FF5DB8" w14:textId="77777777" w:rsidR="00045D02" w:rsidRPr="00E67C69" w:rsidRDefault="00045D02">
      <w:pPr>
        <w:rPr>
          <w:rFonts w:ascii="Arial" w:hAnsi="Arial" w:cs="Arial"/>
          <w:sz w:val="22"/>
          <w:szCs w:val="22"/>
        </w:rPr>
      </w:pPr>
    </w:p>
    <w:p w14:paraId="1F8E3AA9" w14:textId="77777777" w:rsidR="00045D02" w:rsidRPr="00E67C69" w:rsidRDefault="00045D02">
      <w:pPr>
        <w:rPr>
          <w:rFonts w:ascii="Arial" w:hAnsi="Arial" w:cs="Arial"/>
          <w:sz w:val="22"/>
          <w:szCs w:val="22"/>
        </w:rPr>
      </w:pPr>
    </w:p>
    <w:p w14:paraId="2C8D9B99" w14:textId="77777777" w:rsidR="00045D02" w:rsidRPr="00E67C69" w:rsidRDefault="00045D02">
      <w:pPr>
        <w:rPr>
          <w:rFonts w:ascii="Arial" w:hAnsi="Arial" w:cs="Arial"/>
          <w:sz w:val="22"/>
          <w:szCs w:val="22"/>
        </w:rPr>
      </w:pPr>
    </w:p>
    <w:p w14:paraId="6D5EB74A" w14:textId="77777777" w:rsidR="00045D02" w:rsidRPr="00E67C69" w:rsidRDefault="00045D02">
      <w:pPr>
        <w:rPr>
          <w:rFonts w:ascii="Arial" w:hAnsi="Arial" w:cs="Arial"/>
          <w:sz w:val="22"/>
          <w:szCs w:val="22"/>
        </w:rPr>
      </w:pPr>
    </w:p>
    <w:p w14:paraId="5AB07361" w14:textId="77777777" w:rsidR="00045D02" w:rsidRPr="00E67C69" w:rsidRDefault="00045D02">
      <w:pPr>
        <w:rPr>
          <w:rFonts w:ascii="Arial" w:hAnsi="Arial" w:cs="Arial"/>
          <w:sz w:val="22"/>
          <w:szCs w:val="22"/>
        </w:rPr>
      </w:pPr>
    </w:p>
    <w:p w14:paraId="4A377DAC" w14:textId="77777777" w:rsidR="00045D02" w:rsidRPr="00E67C69" w:rsidRDefault="00045D02">
      <w:pPr>
        <w:rPr>
          <w:rFonts w:ascii="Arial" w:hAnsi="Arial" w:cs="Arial"/>
          <w:sz w:val="22"/>
          <w:szCs w:val="22"/>
        </w:rPr>
      </w:pPr>
    </w:p>
    <w:p w14:paraId="332EAD2A" w14:textId="77777777" w:rsidR="00045D02" w:rsidRPr="00E67C69" w:rsidRDefault="00045D02">
      <w:pPr>
        <w:rPr>
          <w:rFonts w:ascii="Arial" w:hAnsi="Arial" w:cs="Arial"/>
          <w:sz w:val="22"/>
          <w:szCs w:val="22"/>
        </w:rPr>
      </w:pPr>
    </w:p>
    <w:p w14:paraId="7C94E848" w14:textId="77777777" w:rsidR="00045D02" w:rsidRPr="00E67C69" w:rsidRDefault="00045D02">
      <w:pPr>
        <w:rPr>
          <w:rFonts w:ascii="Arial" w:hAnsi="Arial" w:cs="Arial"/>
          <w:sz w:val="22"/>
          <w:szCs w:val="22"/>
        </w:rPr>
      </w:pPr>
    </w:p>
    <w:p w14:paraId="53ADBC6E" w14:textId="77777777" w:rsidR="00045D02" w:rsidRPr="00E67C69" w:rsidRDefault="00045D02">
      <w:pPr>
        <w:rPr>
          <w:rFonts w:ascii="Arial" w:hAnsi="Arial" w:cs="Arial"/>
          <w:sz w:val="22"/>
          <w:szCs w:val="22"/>
        </w:rPr>
      </w:pPr>
    </w:p>
    <w:p w14:paraId="097554DB" w14:textId="77777777" w:rsidR="00045D02" w:rsidRPr="00E67C69" w:rsidRDefault="00045D02">
      <w:pPr>
        <w:rPr>
          <w:rFonts w:ascii="Arial" w:hAnsi="Arial" w:cs="Arial"/>
          <w:sz w:val="22"/>
          <w:szCs w:val="22"/>
        </w:rPr>
      </w:pPr>
    </w:p>
    <w:p w14:paraId="76A0571C" w14:textId="77777777" w:rsidR="00045D02" w:rsidRPr="00E67C69" w:rsidRDefault="00045D02">
      <w:pPr>
        <w:rPr>
          <w:rFonts w:ascii="Arial" w:hAnsi="Arial" w:cs="Arial"/>
          <w:sz w:val="22"/>
          <w:szCs w:val="22"/>
        </w:rPr>
      </w:pPr>
    </w:p>
    <w:p w14:paraId="45D8B49E" w14:textId="77777777" w:rsidR="005841EC" w:rsidRPr="00E67C69" w:rsidRDefault="005841EC">
      <w:pPr>
        <w:rPr>
          <w:rFonts w:ascii="Arial" w:hAnsi="Arial" w:cs="Arial"/>
          <w:sz w:val="22"/>
          <w:szCs w:val="22"/>
        </w:rPr>
      </w:pPr>
    </w:p>
    <w:p w14:paraId="011E2F7A" w14:textId="77777777" w:rsidR="005841EC" w:rsidRPr="00E67C69" w:rsidRDefault="005841EC">
      <w:pPr>
        <w:rPr>
          <w:rFonts w:ascii="Arial" w:hAnsi="Arial" w:cs="Arial"/>
          <w:sz w:val="22"/>
          <w:szCs w:val="22"/>
        </w:rPr>
      </w:pPr>
    </w:p>
    <w:p w14:paraId="49C0F206" w14:textId="77777777" w:rsidR="005841EC" w:rsidRPr="00E67C69" w:rsidRDefault="005841EC">
      <w:pPr>
        <w:rPr>
          <w:rFonts w:ascii="Arial" w:hAnsi="Arial" w:cs="Arial"/>
          <w:sz w:val="22"/>
          <w:szCs w:val="22"/>
        </w:rPr>
      </w:pPr>
    </w:p>
    <w:sectPr w:rsidR="005841EC" w:rsidRPr="00E67C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EEB"/>
    <w:rsid w:val="00045D02"/>
    <w:rsid w:val="000C1FFD"/>
    <w:rsid w:val="001F5D3F"/>
    <w:rsid w:val="00232DEB"/>
    <w:rsid w:val="002E6DAB"/>
    <w:rsid w:val="00397C1D"/>
    <w:rsid w:val="00450395"/>
    <w:rsid w:val="005841EC"/>
    <w:rsid w:val="00614EEB"/>
    <w:rsid w:val="00727686"/>
    <w:rsid w:val="00767267"/>
    <w:rsid w:val="007C6B6B"/>
    <w:rsid w:val="007D4651"/>
    <w:rsid w:val="009F094C"/>
    <w:rsid w:val="00C4507D"/>
    <w:rsid w:val="00DB540E"/>
    <w:rsid w:val="00DE4116"/>
    <w:rsid w:val="00E67C69"/>
    <w:rsid w:val="00FE32CC"/>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decimalSymbol w:val=","/>
  <w:listSeparator w:val=","/>
  <w14:docId w14:val="48EAC144"/>
  <w15:chartTrackingRefBased/>
  <w15:docId w15:val="{FDBE36AD-F7E9-1845-A7D2-95CF332A0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DE"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E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4E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4E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E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E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E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E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E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E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E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4E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E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E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E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E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E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E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EEB"/>
    <w:rPr>
      <w:rFonts w:eastAsiaTheme="majorEastAsia" w:cstheme="majorBidi"/>
      <w:color w:val="272727" w:themeColor="text1" w:themeTint="D8"/>
    </w:rPr>
  </w:style>
  <w:style w:type="paragraph" w:styleId="Title">
    <w:name w:val="Title"/>
    <w:basedOn w:val="Normal"/>
    <w:next w:val="Normal"/>
    <w:link w:val="TitleChar"/>
    <w:uiPriority w:val="10"/>
    <w:qFormat/>
    <w:rsid w:val="00614E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E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E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E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EEB"/>
    <w:pPr>
      <w:spacing w:before="160"/>
      <w:jc w:val="center"/>
    </w:pPr>
    <w:rPr>
      <w:i/>
      <w:iCs/>
      <w:color w:val="404040" w:themeColor="text1" w:themeTint="BF"/>
    </w:rPr>
  </w:style>
  <w:style w:type="character" w:customStyle="1" w:styleId="QuoteChar">
    <w:name w:val="Quote Char"/>
    <w:basedOn w:val="DefaultParagraphFont"/>
    <w:link w:val="Quote"/>
    <w:uiPriority w:val="29"/>
    <w:rsid w:val="00614EEB"/>
    <w:rPr>
      <w:i/>
      <w:iCs/>
      <w:color w:val="404040" w:themeColor="text1" w:themeTint="BF"/>
    </w:rPr>
  </w:style>
  <w:style w:type="paragraph" w:styleId="ListParagraph">
    <w:name w:val="List Paragraph"/>
    <w:basedOn w:val="Normal"/>
    <w:uiPriority w:val="34"/>
    <w:qFormat/>
    <w:rsid w:val="00614EEB"/>
    <w:pPr>
      <w:ind w:left="720"/>
      <w:contextualSpacing/>
    </w:pPr>
  </w:style>
  <w:style w:type="character" w:styleId="IntenseEmphasis">
    <w:name w:val="Intense Emphasis"/>
    <w:basedOn w:val="DefaultParagraphFont"/>
    <w:uiPriority w:val="21"/>
    <w:qFormat/>
    <w:rsid w:val="00614EEB"/>
    <w:rPr>
      <w:i/>
      <w:iCs/>
      <w:color w:val="0F4761" w:themeColor="accent1" w:themeShade="BF"/>
    </w:rPr>
  </w:style>
  <w:style w:type="paragraph" w:styleId="IntenseQuote">
    <w:name w:val="Intense Quote"/>
    <w:basedOn w:val="Normal"/>
    <w:next w:val="Normal"/>
    <w:link w:val="IntenseQuoteChar"/>
    <w:uiPriority w:val="30"/>
    <w:qFormat/>
    <w:rsid w:val="00614E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EEB"/>
    <w:rPr>
      <w:i/>
      <w:iCs/>
      <w:color w:val="0F4761" w:themeColor="accent1" w:themeShade="BF"/>
    </w:rPr>
  </w:style>
  <w:style w:type="character" w:styleId="IntenseReference">
    <w:name w:val="Intense Reference"/>
    <w:basedOn w:val="DefaultParagraphFont"/>
    <w:uiPriority w:val="32"/>
    <w:qFormat/>
    <w:rsid w:val="00614EEB"/>
    <w:rPr>
      <w:b/>
      <w:bCs/>
      <w:smallCaps/>
      <w:color w:val="0F4761" w:themeColor="accent1" w:themeShade="BF"/>
      <w:spacing w:val="5"/>
    </w:rPr>
  </w:style>
  <w:style w:type="paragraph" w:customStyle="1" w:styleId="p1">
    <w:name w:val="p1"/>
    <w:basedOn w:val="Normal"/>
    <w:rsid w:val="00614EEB"/>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614EEB"/>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614EEB"/>
    <w:rPr>
      <w:rFonts w:ascii="UICTFontTextStyleEmphasizedBody" w:hAnsi="UICTFontTextStyleEmphasizedBody" w:hint="default"/>
      <w:b/>
      <w:bCs/>
      <w:i w:val="0"/>
      <w:iCs w:val="0"/>
      <w:sz w:val="26"/>
      <w:szCs w:val="26"/>
    </w:rPr>
  </w:style>
  <w:style w:type="character" w:customStyle="1" w:styleId="s2">
    <w:name w:val="s2"/>
    <w:basedOn w:val="DefaultParagraphFont"/>
    <w:rsid w:val="00614EEB"/>
    <w:rPr>
      <w:rFonts w:ascii="UICTFontTextStyleBody" w:hAnsi="UICTFontTextStyleBody" w:hint="default"/>
      <w:b w:val="0"/>
      <w:bCs w:val="0"/>
      <w:i w:val="0"/>
      <w:iCs w:val="0"/>
      <w:sz w:val="26"/>
      <w:szCs w:val="26"/>
    </w:rPr>
  </w:style>
  <w:style w:type="character" w:customStyle="1" w:styleId="s3">
    <w:name w:val="s3"/>
    <w:basedOn w:val="DefaultParagraphFont"/>
    <w:rsid w:val="00614EEB"/>
    <w:rPr>
      <w:rFonts w:ascii="UICTFontTextStyleItalicBody" w:hAnsi="UICTFontTextStyleItalicBody" w:hint="default"/>
      <w:b w:val="0"/>
      <w:bCs w:val="0"/>
      <w:i/>
      <w:iCs/>
      <w:sz w:val="26"/>
      <w:szCs w:val="26"/>
    </w:rPr>
  </w:style>
  <w:style w:type="character" w:customStyle="1" w:styleId="apple-converted-space">
    <w:name w:val="apple-converted-space"/>
    <w:basedOn w:val="DefaultParagraphFont"/>
    <w:rsid w:val="00232D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4268</Words>
  <Characters>24334</Characters>
  <Application>Microsoft Office Word</Application>
  <DocSecurity>0</DocSecurity>
  <Lines>202</Lines>
  <Paragraphs>57</Paragraphs>
  <ScaleCrop>false</ScaleCrop>
  <Company/>
  <LinksUpToDate>false</LinksUpToDate>
  <CharactersWithSpaces>28545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Faizan Ahmed (2423731)</dc:creator>
  <cp:keywords/>
  <dc:description/>
  <cp:lastModifiedBy>Faizan Ahmed (2423731)</cp:lastModifiedBy>
  <cp:revision>2</cp:revision>
  <dcterms:created xsi:type="dcterms:W3CDTF">2026-07-27T03:20:00Z</dcterms:created>
  <dcterms:modified xsi:type="dcterms:W3CDTF">2026-07-27T03:20:00Z</dcterms:modified>
</cp:coreProperties>
</file>