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BDB8EA" w14:textId="3852AD1F" w:rsidR="000A2D5E" w:rsidRPr="00FF433B" w:rsidRDefault="00FF433B" w:rsidP="00EA4075">
      <w:pPr>
        <w:jc w:val="both"/>
        <w:rPr>
          <w:b/>
          <w:bCs/>
          <w:lang w:val="en-US"/>
        </w:rPr>
      </w:pPr>
      <w:r w:rsidRPr="00FF433B">
        <w:rPr>
          <w:b/>
          <w:bCs/>
          <w:lang w:val="en-US"/>
        </w:rPr>
        <w:t>Gender and sexuality in short poetic forms</w:t>
      </w:r>
    </w:p>
    <w:p w14:paraId="4C35EA2B" w14:textId="57FAD3B3" w:rsidR="00FF433B" w:rsidRDefault="00FF433B" w:rsidP="00EA4075">
      <w:pPr>
        <w:jc w:val="both"/>
        <w:rPr>
          <w:lang w:val="en-US"/>
        </w:rPr>
      </w:pPr>
      <w:r>
        <w:rPr>
          <w:lang w:val="en-US"/>
        </w:rPr>
        <w:t xml:space="preserve">When considering gender and sexuality in short poetic forms, one </w:t>
      </w:r>
      <w:proofErr w:type="gramStart"/>
      <w:r>
        <w:rPr>
          <w:lang w:val="en-US"/>
        </w:rPr>
        <w:t>has to</w:t>
      </w:r>
      <w:proofErr w:type="gramEnd"/>
      <w:r>
        <w:rPr>
          <w:lang w:val="en-US"/>
        </w:rPr>
        <w:t xml:space="preserve"> take into consideration the cultural and historical context of the poems, as well as their audience. Modern readers cannot receive a poem the same way it was received in antiquity and under the same circumstances. </w:t>
      </w:r>
    </w:p>
    <w:p w14:paraId="632F7B56" w14:textId="29C73770" w:rsidR="00C32FAE" w:rsidRDefault="00FF433B" w:rsidP="00EA4075">
      <w:pPr>
        <w:jc w:val="both"/>
        <w:rPr>
          <w:lang w:val="en-US"/>
        </w:rPr>
      </w:pPr>
      <w:r>
        <w:rPr>
          <w:lang w:val="en-US"/>
        </w:rPr>
        <w:t xml:space="preserve">In fact, </w:t>
      </w:r>
      <w:r w:rsidR="00FC1CBE">
        <w:rPr>
          <w:lang w:val="en-US"/>
        </w:rPr>
        <w:t xml:space="preserve">the social system that defined classical </w:t>
      </w:r>
      <w:r w:rsidR="00B2110A">
        <w:rPr>
          <w:lang w:val="en-US"/>
        </w:rPr>
        <w:t>Greece</w:t>
      </w:r>
      <w:r w:rsidR="00FC1CBE">
        <w:rPr>
          <w:lang w:val="en-US"/>
        </w:rPr>
        <w:t xml:space="preserve"> </w:t>
      </w:r>
      <w:r w:rsidR="00C32FAE">
        <w:rPr>
          <w:lang w:val="en-US"/>
        </w:rPr>
        <w:t>could be described by</w:t>
      </w:r>
      <w:r w:rsidR="00FC1CBE">
        <w:rPr>
          <w:lang w:val="en-US"/>
        </w:rPr>
        <w:t xml:space="preserve"> the </w:t>
      </w:r>
      <w:r w:rsidR="00EA4075">
        <w:rPr>
          <w:lang w:val="en-US"/>
        </w:rPr>
        <w:t xml:space="preserve">dynamic </w:t>
      </w:r>
      <w:r w:rsidR="00FC1CBE">
        <w:rPr>
          <w:lang w:val="en-US"/>
        </w:rPr>
        <w:t xml:space="preserve">duo of the </w:t>
      </w:r>
      <w:proofErr w:type="spellStart"/>
      <w:r w:rsidR="00FC1CBE" w:rsidRPr="00EA4075">
        <w:rPr>
          <w:i/>
          <w:iCs/>
          <w:lang w:val="en-US"/>
        </w:rPr>
        <w:t>erastis</w:t>
      </w:r>
      <w:proofErr w:type="spellEnd"/>
      <w:r w:rsidR="00FC1CBE">
        <w:rPr>
          <w:lang w:val="en-US"/>
        </w:rPr>
        <w:t xml:space="preserve"> and the </w:t>
      </w:r>
      <w:proofErr w:type="spellStart"/>
      <w:r w:rsidR="00FC1CBE" w:rsidRPr="00EA4075">
        <w:rPr>
          <w:i/>
          <w:iCs/>
          <w:lang w:val="en-US"/>
        </w:rPr>
        <w:t>eromenos</w:t>
      </w:r>
      <w:proofErr w:type="spellEnd"/>
      <w:r w:rsidR="00FC1CBE">
        <w:rPr>
          <w:lang w:val="en-US"/>
        </w:rPr>
        <w:t xml:space="preserve">. This gave people an identity as either </w:t>
      </w:r>
      <w:r w:rsidR="00EA4075">
        <w:rPr>
          <w:lang w:val="en-US"/>
        </w:rPr>
        <w:t>older,</w:t>
      </w:r>
      <w:r w:rsidR="00FC1CBE">
        <w:rPr>
          <w:lang w:val="en-US"/>
        </w:rPr>
        <w:t xml:space="preserve"> </w:t>
      </w:r>
      <w:proofErr w:type="gramStart"/>
      <w:r w:rsidR="00FC1CBE">
        <w:rPr>
          <w:lang w:val="en-US"/>
        </w:rPr>
        <w:t>powerful</w:t>
      </w:r>
      <w:proofErr w:type="gramEnd"/>
      <w:r w:rsidR="00FC1CBE">
        <w:rPr>
          <w:lang w:val="en-US"/>
        </w:rPr>
        <w:t xml:space="preserve"> and </w:t>
      </w:r>
      <w:r w:rsidR="00EA4075">
        <w:rPr>
          <w:lang w:val="en-US"/>
        </w:rPr>
        <w:t>high-status</w:t>
      </w:r>
      <w:r w:rsidR="00FC1CBE">
        <w:rPr>
          <w:lang w:val="en-US"/>
        </w:rPr>
        <w:t xml:space="preserve"> people (</w:t>
      </w:r>
      <w:proofErr w:type="spellStart"/>
      <w:r w:rsidR="00FC1CBE" w:rsidRPr="00EA4075">
        <w:rPr>
          <w:i/>
          <w:iCs/>
          <w:lang w:val="en-US"/>
        </w:rPr>
        <w:t>eraast</w:t>
      </w:r>
      <w:r w:rsidR="00E509AC">
        <w:rPr>
          <w:i/>
          <w:iCs/>
          <w:lang w:val="en-US"/>
        </w:rPr>
        <w:t>ai</w:t>
      </w:r>
      <w:proofErr w:type="spellEnd"/>
      <w:r w:rsidR="00FC1CBE">
        <w:rPr>
          <w:lang w:val="en-US"/>
        </w:rPr>
        <w:t>) or younger and more feminine ones (</w:t>
      </w:r>
      <w:proofErr w:type="spellStart"/>
      <w:r w:rsidR="00FC1CBE" w:rsidRPr="00EA4075">
        <w:rPr>
          <w:i/>
          <w:iCs/>
          <w:lang w:val="en-US"/>
        </w:rPr>
        <w:t>eromenoi</w:t>
      </w:r>
      <w:proofErr w:type="spellEnd"/>
      <w:r w:rsidR="00FC1CBE">
        <w:rPr>
          <w:lang w:val="en-US"/>
        </w:rPr>
        <w:t>).</w:t>
      </w:r>
      <w:r w:rsidR="00EA4075">
        <w:rPr>
          <w:lang w:val="en-US"/>
        </w:rPr>
        <w:t xml:space="preserve"> Those short poetic forms were performed within the context of a symposium, </w:t>
      </w:r>
      <w:r w:rsidR="00093DC5">
        <w:rPr>
          <w:lang w:val="en-US"/>
        </w:rPr>
        <w:t>where</w:t>
      </w:r>
      <w:r w:rsidR="00EA4075">
        <w:rPr>
          <w:lang w:val="en-US"/>
        </w:rPr>
        <w:t xml:space="preserve"> people were drinking, </w:t>
      </w:r>
      <w:proofErr w:type="gramStart"/>
      <w:r w:rsidR="00EA4075">
        <w:rPr>
          <w:lang w:val="en-US"/>
        </w:rPr>
        <w:t>conversing</w:t>
      </w:r>
      <w:proofErr w:type="gramEnd"/>
      <w:r w:rsidR="00EA4075">
        <w:rPr>
          <w:lang w:val="en-US"/>
        </w:rPr>
        <w:t xml:space="preserve"> and </w:t>
      </w:r>
      <w:r w:rsidR="00C32FAE">
        <w:rPr>
          <w:lang w:val="en-US"/>
        </w:rPr>
        <w:t xml:space="preserve">generally </w:t>
      </w:r>
      <w:r w:rsidR="00B2110A">
        <w:rPr>
          <w:lang w:val="en-US"/>
        </w:rPr>
        <w:t>co</w:t>
      </w:r>
      <w:r w:rsidR="00EA4075">
        <w:rPr>
          <w:lang w:val="en-US"/>
        </w:rPr>
        <w:t>existing in a sensual environment, thus the performed poetry reflected that atmosphere</w:t>
      </w:r>
      <w:r w:rsidR="00B2110A">
        <w:rPr>
          <w:lang w:val="en-US"/>
        </w:rPr>
        <w:t xml:space="preserve"> and spirit</w:t>
      </w:r>
      <w:r w:rsidR="00EA4075">
        <w:rPr>
          <w:lang w:val="en-US"/>
        </w:rPr>
        <w:t xml:space="preserve">. From the duo of </w:t>
      </w:r>
      <w:proofErr w:type="spellStart"/>
      <w:r w:rsidR="00EA4075" w:rsidRPr="00EA4075">
        <w:rPr>
          <w:i/>
          <w:iCs/>
          <w:lang w:val="en-US"/>
        </w:rPr>
        <w:t>erastis</w:t>
      </w:r>
      <w:proofErr w:type="spellEnd"/>
      <w:r w:rsidR="00EA4075" w:rsidRPr="00EA4075">
        <w:rPr>
          <w:lang w:val="en-US"/>
        </w:rPr>
        <w:t xml:space="preserve"> and </w:t>
      </w:r>
      <w:proofErr w:type="spellStart"/>
      <w:r w:rsidR="00EA4075" w:rsidRPr="00EA4075">
        <w:rPr>
          <w:i/>
          <w:iCs/>
          <w:lang w:val="en-US"/>
        </w:rPr>
        <w:t>eromenos</w:t>
      </w:r>
      <w:proofErr w:type="spellEnd"/>
      <w:r w:rsidR="00EA4075">
        <w:rPr>
          <w:lang w:val="en-US"/>
        </w:rPr>
        <w:t xml:space="preserve">, the one most people wished to be considered </w:t>
      </w:r>
      <w:r w:rsidR="00093DC5">
        <w:rPr>
          <w:lang w:val="en-US"/>
        </w:rPr>
        <w:t xml:space="preserve">as </w:t>
      </w:r>
      <w:r w:rsidR="00EA4075">
        <w:rPr>
          <w:lang w:val="en-US"/>
        </w:rPr>
        <w:t xml:space="preserve">was the </w:t>
      </w:r>
      <w:proofErr w:type="spellStart"/>
      <w:r w:rsidR="00EA4075" w:rsidRPr="00EA4075">
        <w:rPr>
          <w:i/>
          <w:iCs/>
          <w:lang w:val="en-US"/>
        </w:rPr>
        <w:t>erastis</w:t>
      </w:r>
      <w:proofErr w:type="spellEnd"/>
      <w:r w:rsidR="00EA4075">
        <w:rPr>
          <w:lang w:val="en-US"/>
        </w:rPr>
        <w:t xml:space="preserve">, as it implied an active masculinity and power over the other person engaged in the relationship. </w:t>
      </w:r>
      <w:r w:rsidR="00093DC5">
        <w:rPr>
          <w:lang w:val="en-US"/>
        </w:rPr>
        <w:t xml:space="preserve">Therefore, the poet or performer of the </w:t>
      </w:r>
      <w:r w:rsidR="00E509AC">
        <w:rPr>
          <w:lang w:val="en-US"/>
        </w:rPr>
        <w:t>poem</w:t>
      </w:r>
      <w:r w:rsidR="00093DC5">
        <w:rPr>
          <w:lang w:val="en-US"/>
        </w:rPr>
        <w:t xml:space="preserve"> has the power to </w:t>
      </w:r>
      <w:r w:rsidR="00D6229A">
        <w:rPr>
          <w:lang w:val="en-US"/>
        </w:rPr>
        <w:t>use social norms o</w:t>
      </w:r>
      <w:r w:rsidR="00C32FAE">
        <w:rPr>
          <w:lang w:val="en-US"/>
        </w:rPr>
        <w:t>f</w:t>
      </w:r>
      <w:r w:rsidR="00D6229A">
        <w:rPr>
          <w:lang w:val="en-US"/>
        </w:rPr>
        <w:t xml:space="preserve"> the time to engage with the audience no matter their gender, age, </w:t>
      </w:r>
      <w:proofErr w:type="gramStart"/>
      <w:r w:rsidR="00D6229A">
        <w:rPr>
          <w:lang w:val="en-US"/>
        </w:rPr>
        <w:t>wealth</w:t>
      </w:r>
      <w:proofErr w:type="gramEnd"/>
      <w:r w:rsidR="00D6229A">
        <w:rPr>
          <w:lang w:val="en-US"/>
        </w:rPr>
        <w:t xml:space="preserve"> or sexuality. The audience identifies as the </w:t>
      </w:r>
      <w:proofErr w:type="spellStart"/>
      <w:r w:rsidR="00D6229A" w:rsidRPr="00D6229A">
        <w:rPr>
          <w:i/>
          <w:iCs/>
          <w:lang w:val="en-US"/>
        </w:rPr>
        <w:t>erastai</w:t>
      </w:r>
      <w:proofErr w:type="spellEnd"/>
      <w:r w:rsidR="00D6229A">
        <w:rPr>
          <w:lang w:val="en-US"/>
        </w:rPr>
        <w:t xml:space="preserve"> while listening to the poems and they feel the desire towards a younger person and the power that the position holds</w:t>
      </w:r>
      <w:r w:rsidR="00D37840">
        <w:rPr>
          <w:lang w:val="en-US"/>
        </w:rPr>
        <w:t xml:space="preserve"> over that person</w:t>
      </w:r>
      <w:r w:rsidR="00D6229A">
        <w:rPr>
          <w:lang w:val="en-US"/>
        </w:rPr>
        <w:t xml:space="preserve">. </w:t>
      </w:r>
    </w:p>
    <w:p w14:paraId="56C848AB" w14:textId="37D7177E" w:rsidR="00FF433B" w:rsidRDefault="00D6229A" w:rsidP="00EA4075">
      <w:pPr>
        <w:jc w:val="both"/>
        <w:rPr>
          <w:lang w:val="en-US"/>
        </w:rPr>
      </w:pPr>
      <w:r>
        <w:rPr>
          <w:lang w:val="en-US"/>
        </w:rPr>
        <w:t xml:space="preserve">So, gender could maybe be defined by that dynamic </w:t>
      </w:r>
      <w:r w:rsidR="00D50DA6">
        <w:rPr>
          <w:lang w:val="en-US"/>
        </w:rPr>
        <w:t>relationship</w:t>
      </w:r>
      <w:r>
        <w:rPr>
          <w:lang w:val="en-US"/>
        </w:rPr>
        <w:t xml:space="preserve"> of </w:t>
      </w:r>
      <w:proofErr w:type="spellStart"/>
      <w:r w:rsidRPr="00B2110A">
        <w:rPr>
          <w:i/>
          <w:iCs/>
          <w:lang w:val="en-US"/>
        </w:rPr>
        <w:t>erastis</w:t>
      </w:r>
      <w:proofErr w:type="spellEnd"/>
      <w:r>
        <w:rPr>
          <w:lang w:val="en-US"/>
        </w:rPr>
        <w:t xml:space="preserve"> and </w:t>
      </w:r>
      <w:proofErr w:type="spellStart"/>
      <w:r w:rsidRPr="00B2110A">
        <w:rPr>
          <w:i/>
          <w:iCs/>
          <w:lang w:val="en-US"/>
        </w:rPr>
        <w:t>eromenos</w:t>
      </w:r>
      <w:proofErr w:type="spellEnd"/>
      <w:r>
        <w:rPr>
          <w:lang w:val="en-US"/>
        </w:rPr>
        <w:t xml:space="preserve">, with the first having more muscular characteristics, such as older age, experience, wisdom, strength and high-status and the second one having a more feminine nature, </w:t>
      </w:r>
      <w:proofErr w:type="gramStart"/>
      <w:r>
        <w:rPr>
          <w:lang w:val="en-US"/>
        </w:rPr>
        <w:t>youth</w:t>
      </w:r>
      <w:proofErr w:type="gramEnd"/>
      <w:r w:rsidR="006E183B">
        <w:rPr>
          <w:lang w:val="en-US"/>
        </w:rPr>
        <w:t xml:space="preserve"> and</w:t>
      </w:r>
      <w:r>
        <w:rPr>
          <w:lang w:val="en-US"/>
        </w:rPr>
        <w:t xml:space="preserve"> a more passive attitude</w:t>
      </w:r>
      <w:r w:rsidR="006E183B">
        <w:rPr>
          <w:lang w:val="en-US"/>
        </w:rPr>
        <w:t>.</w:t>
      </w:r>
      <w:r w:rsidR="00AF586B">
        <w:rPr>
          <w:lang w:val="en-US"/>
        </w:rPr>
        <w:t xml:space="preserve"> If we imagine every relationship as a version of this </w:t>
      </w:r>
      <w:r w:rsidR="00D15F3B">
        <w:rPr>
          <w:lang w:val="en-US"/>
        </w:rPr>
        <w:t>dynamic,</w:t>
      </w:r>
      <w:r w:rsidR="00AF586B">
        <w:rPr>
          <w:lang w:val="en-US"/>
        </w:rPr>
        <w:t xml:space="preserve"> then gender isn’t really that important for the audience to feel as if they identify with one of two parts. Consequently, sexuality</w:t>
      </w:r>
      <w:r w:rsidR="00C32FAE">
        <w:rPr>
          <w:lang w:val="en-US"/>
        </w:rPr>
        <w:t xml:space="preserve"> in short poetic forms</w:t>
      </w:r>
      <w:r w:rsidR="00AF586B">
        <w:rPr>
          <w:lang w:val="en-US"/>
        </w:rPr>
        <w:t xml:space="preserve"> is not about gender, but more about the role a person h</w:t>
      </w:r>
      <w:r w:rsidR="00C32FAE">
        <w:rPr>
          <w:lang w:val="en-US"/>
        </w:rPr>
        <w:t xml:space="preserve">olds </w:t>
      </w:r>
      <w:r w:rsidR="00AF586B">
        <w:rPr>
          <w:lang w:val="en-US"/>
        </w:rPr>
        <w:t xml:space="preserve">within the relationship with another person. </w:t>
      </w:r>
    </w:p>
    <w:p w14:paraId="23864A26" w14:textId="3EF8798E" w:rsidR="00AF586B" w:rsidRPr="00FF433B" w:rsidRDefault="00AF586B" w:rsidP="00EA4075">
      <w:pPr>
        <w:jc w:val="both"/>
        <w:rPr>
          <w:lang w:val="en-US"/>
        </w:rPr>
      </w:pPr>
      <w:r>
        <w:rPr>
          <w:lang w:val="en-US"/>
        </w:rPr>
        <w:t xml:space="preserve">As for the opportunities they offer for discussing gender and sexuality, long poetic forms have space for longer descriptions and </w:t>
      </w:r>
      <w:r w:rsidR="008D088C">
        <w:rPr>
          <w:lang w:val="en-US"/>
        </w:rPr>
        <w:t xml:space="preserve">references, whereas </w:t>
      </w:r>
      <w:r w:rsidR="00C32FAE">
        <w:rPr>
          <w:lang w:val="en-US"/>
        </w:rPr>
        <w:t>naturally</w:t>
      </w:r>
      <w:r w:rsidR="008D088C">
        <w:rPr>
          <w:lang w:val="en-US"/>
        </w:rPr>
        <w:t xml:space="preserve"> shorter forms need to be more direct and livelier </w:t>
      </w:r>
      <w:proofErr w:type="gramStart"/>
      <w:r w:rsidR="008D088C">
        <w:rPr>
          <w:lang w:val="en-US"/>
        </w:rPr>
        <w:t>in order to</w:t>
      </w:r>
      <w:proofErr w:type="gramEnd"/>
      <w:r w:rsidR="008D088C">
        <w:rPr>
          <w:lang w:val="en-US"/>
        </w:rPr>
        <w:t xml:space="preserve"> cause a reaction from the audience or excite them in that moment. Short poetic forms, have a more sensual vocabulary and they have many ambiguous verses and phrases, which can be perceived in different ways from different audiences.</w:t>
      </w:r>
      <w:r w:rsidR="00D50DA6">
        <w:rPr>
          <w:lang w:val="en-US"/>
        </w:rPr>
        <w:t xml:space="preserve"> Longer poetic forms tell a story which might include some opportunities to discuss gender and sexuality in a more defined manner, while short ones have more loose definitions when it comes to defining the gender and sexuality.</w:t>
      </w:r>
      <w:r w:rsidR="008D088C">
        <w:rPr>
          <w:lang w:val="en-US"/>
        </w:rPr>
        <w:t xml:space="preserve"> The concept of the symposium and the fact that most of those </w:t>
      </w:r>
      <w:r w:rsidR="00D50DA6">
        <w:rPr>
          <w:lang w:val="en-US"/>
        </w:rPr>
        <w:t xml:space="preserve">short </w:t>
      </w:r>
      <w:r w:rsidR="00C32FAE">
        <w:rPr>
          <w:lang w:val="en-US"/>
        </w:rPr>
        <w:t>poems</w:t>
      </w:r>
      <w:r w:rsidR="008D088C">
        <w:rPr>
          <w:lang w:val="en-US"/>
        </w:rPr>
        <w:t xml:space="preserve"> are mainly focused on the topics of love, desire, </w:t>
      </w:r>
      <w:proofErr w:type="gramStart"/>
      <w:r w:rsidR="008D088C">
        <w:rPr>
          <w:lang w:val="en-US"/>
        </w:rPr>
        <w:t>sexuality</w:t>
      </w:r>
      <w:proofErr w:type="gramEnd"/>
      <w:r w:rsidR="008D088C">
        <w:rPr>
          <w:lang w:val="en-US"/>
        </w:rPr>
        <w:t xml:space="preserve"> and age makes them very interesting readings regarding the wider field of gender and sexuality</w:t>
      </w:r>
      <w:r w:rsidR="000D6E23">
        <w:rPr>
          <w:lang w:val="en-US"/>
        </w:rPr>
        <w:t xml:space="preserve"> and how it was perceived by the audience of the time.</w:t>
      </w:r>
      <w:r w:rsidR="00D50DA6">
        <w:rPr>
          <w:lang w:val="en-US"/>
        </w:rPr>
        <w:t xml:space="preserve"> </w:t>
      </w:r>
    </w:p>
    <w:sectPr w:rsidR="00AF586B" w:rsidRPr="00FF433B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172A"/>
    <w:rsid w:val="00093DC5"/>
    <w:rsid w:val="000A2D5E"/>
    <w:rsid w:val="000D6E23"/>
    <w:rsid w:val="00142E59"/>
    <w:rsid w:val="002350F0"/>
    <w:rsid w:val="006E183B"/>
    <w:rsid w:val="008D088C"/>
    <w:rsid w:val="009E172A"/>
    <w:rsid w:val="00AF586B"/>
    <w:rsid w:val="00B2110A"/>
    <w:rsid w:val="00C32FAE"/>
    <w:rsid w:val="00D15F3B"/>
    <w:rsid w:val="00D37840"/>
    <w:rsid w:val="00D50DA6"/>
    <w:rsid w:val="00D6229A"/>
    <w:rsid w:val="00E27171"/>
    <w:rsid w:val="00E509AC"/>
    <w:rsid w:val="00EA4075"/>
    <w:rsid w:val="00FC1CBE"/>
    <w:rsid w:val="00FD4D6C"/>
    <w:rsid w:val="00FF4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l-G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3A494B"/>
  <w15:chartTrackingRefBased/>
  <w15:docId w15:val="{55D9E3F8-B6AE-4115-981A-E589EB8BE4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l-G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271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717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F433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Θέμα του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</TotalTime>
  <Pages>1</Pages>
  <Words>439</Words>
  <Characters>2504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Σοφία Βγενοπούλου</dc:creator>
  <cp:keywords/>
  <dc:description/>
  <cp:lastModifiedBy>thanasis papamarinos</cp:lastModifiedBy>
  <cp:revision>22</cp:revision>
  <dcterms:created xsi:type="dcterms:W3CDTF">2022-10-11T08:21:00Z</dcterms:created>
  <dcterms:modified xsi:type="dcterms:W3CDTF">2022-10-11T17:21:00Z</dcterms:modified>
</cp:coreProperties>
</file>