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9A7AF3" w:rsidP="001E57C1">
            <w:pPr>
              <w:spacing w:before="120" w:after="120"/>
              <w:jc w:val="both"/>
              <w:rPr>
                <w:rFonts w:ascii="Arial" w:hAnsi="Arial" w:cs="Arial"/>
                <w:b/>
                <w:sz w:val="22"/>
                <w:szCs w:val="22"/>
              </w:rPr>
            </w:pPr>
            <w:r>
              <w:rPr>
                <w:rFonts w:ascii="Arial" w:hAnsi="Arial" w:cs="Arial"/>
                <w:b/>
                <w:sz w:val="22"/>
                <w:szCs w:val="22"/>
              </w:rPr>
              <w:t>Sion Evans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B0EF1"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B0EF1"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B0EF1"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B0E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C7588" w:rsidP="005F0579">
            <w:pPr>
              <w:spacing w:before="120" w:after="120"/>
              <w:jc w:val="both"/>
              <w:rPr>
                <w:rFonts w:ascii="Arial" w:hAnsi="Arial" w:cs="Arial"/>
                <w:b/>
                <w:sz w:val="22"/>
                <w:szCs w:val="22"/>
              </w:rPr>
            </w:pPr>
            <w:r>
              <w:rPr>
                <w:rFonts w:ascii="Arial" w:hAnsi="Arial" w:cs="Arial"/>
                <w:b/>
                <w:sz w:val="22"/>
                <w:szCs w:val="22"/>
              </w:rPr>
              <w:t>Pollution Management Options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C758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635E" w:rsidP="005F0579">
            <w:pPr>
              <w:spacing w:before="120" w:after="120"/>
              <w:jc w:val="both"/>
              <w:rPr>
                <w:rFonts w:ascii="Arial" w:hAnsi="Arial" w:cs="Arial"/>
                <w:b/>
                <w:sz w:val="22"/>
                <w:szCs w:val="22"/>
              </w:rPr>
            </w:pPr>
            <w:r>
              <w:rPr>
                <w:rFonts w:ascii="Arial" w:hAnsi="Arial" w:cs="Arial"/>
                <w:b/>
                <w:sz w:val="22"/>
                <w:szCs w:val="22"/>
              </w:rPr>
              <w:t>25</w:t>
            </w:r>
            <w:r w:rsidRPr="00BB635E">
              <w:rPr>
                <w:rFonts w:ascii="Arial" w:hAnsi="Arial" w:cs="Arial"/>
                <w:b/>
                <w:sz w:val="22"/>
                <w:szCs w:val="22"/>
                <w:vertAlign w:val="superscript"/>
              </w:rPr>
              <w:t>th</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B635E" w:rsidP="005F0579">
            <w:pPr>
              <w:spacing w:before="120" w:after="120"/>
              <w:jc w:val="both"/>
              <w:rPr>
                <w:rFonts w:ascii="Arial" w:hAnsi="Arial" w:cs="Arial"/>
                <w:b/>
                <w:sz w:val="22"/>
                <w:szCs w:val="22"/>
              </w:rPr>
            </w:pPr>
            <w:r>
              <w:rPr>
                <w:rFonts w:ascii="Arial" w:hAnsi="Arial" w:cs="Arial"/>
                <w:b/>
                <w:sz w:val="22"/>
                <w:szCs w:val="22"/>
              </w:rPr>
              <w:t>22</w:t>
            </w:r>
            <w:r w:rsidRPr="00BB635E">
              <w:rPr>
                <w:rFonts w:ascii="Arial" w:hAnsi="Arial" w:cs="Arial"/>
                <w:b/>
                <w:sz w:val="22"/>
                <w:szCs w:val="22"/>
                <w:vertAlign w:val="superscript"/>
              </w:rPr>
              <w:t>nd</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E36D88" w:rsidRPr="006E619F" w:rsidRDefault="00E36D88" w:rsidP="00E36D88">
            <w:pPr>
              <w:rPr>
                <w:rFonts w:cs="Arial"/>
                <w:szCs w:val="22"/>
              </w:rPr>
            </w:pPr>
          </w:p>
          <w:p w:rsidR="00E36D88" w:rsidRPr="006E619F" w:rsidRDefault="00E36D88" w:rsidP="00E36D88">
            <w:pPr>
              <w:ind w:right="84"/>
              <w:rPr>
                <w:rFonts w:cs="Arial"/>
                <w:szCs w:val="22"/>
              </w:rPr>
            </w:pPr>
          </w:p>
          <w:p w:rsidR="00E36D88" w:rsidRDefault="00E36D88" w:rsidP="00E36D88">
            <w:pPr>
              <w:pStyle w:val="ListParagraph"/>
              <w:numPr>
                <w:ilvl w:val="0"/>
                <w:numId w:val="18"/>
              </w:numPr>
              <w:ind w:right="84"/>
              <w:contextualSpacing w:val="0"/>
              <w:rPr>
                <w:rFonts w:ascii="Arial" w:hAnsi="Arial" w:cs="Arial"/>
              </w:rPr>
            </w:pPr>
            <w:r>
              <w:rPr>
                <w:rFonts w:ascii="Arial" w:hAnsi="Arial" w:cs="Arial"/>
              </w:rPr>
              <w:t>To apply and evaluate a range of engineering processes and techniques that can be utilised to reduce, minimise and eliminate the effects of water, air and noise pollution.</w:t>
            </w:r>
          </w:p>
          <w:p w:rsidR="00E36D88" w:rsidRDefault="00E36D88" w:rsidP="00E36D88">
            <w:pPr>
              <w:pStyle w:val="ListParagraph"/>
              <w:ind w:right="84"/>
              <w:rPr>
                <w:rFonts w:ascii="Arial" w:hAnsi="Arial" w:cs="Arial"/>
              </w:rPr>
            </w:pPr>
          </w:p>
          <w:p w:rsidR="00C01A3F" w:rsidRPr="00E36D88" w:rsidRDefault="00E36D88" w:rsidP="004D5E9B">
            <w:pPr>
              <w:pStyle w:val="ListParagraph"/>
              <w:numPr>
                <w:ilvl w:val="0"/>
                <w:numId w:val="18"/>
              </w:numPr>
              <w:ind w:right="84"/>
              <w:contextualSpacing w:val="0"/>
              <w:rPr>
                <w:rFonts w:ascii="Arial" w:hAnsi="Arial" w:cs="Arial"/>
              </w:rPr>
            </w:pPr>
            <w:r>
              <w:rPr>
                <w:rFonts w:ascii="Arial" w:hAnsi="Arial" w:cs="Arial"/>
              </w:rPr>
              <w:t>To able to evaluate and analyse a range of ideas and methods in order to reduce carbon emissions and its effects on the environment.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C01A3F" w:rsidRPr="00A406E5" w:rsidRDefault="00C01A3F" w:rsidP="00BB635E">
      <w:pPr>
        <w:jc w:val="both"/>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A7AF3" w:rsidRDefault="009A7AF3" w:rsidP="00152E9D">
            <w:pPr>
              <w:spacing w:after="120"/>
              <w:rPr>
                <w:rFonts w:ascii="Arial" w:hAnsi="Arial" w:cs="Arial"/>
              </w:rPr>
            </w:pPr>
            <w:r>
              <w:rPr>
                <w:rFonts w:ascii="Arial" w:hAnsi="Arial" w:cs="Arial"/>
              </w:rPr>
              <w:t>A comprehensive range of literature has been referred to with very good use of published papers and government sources.  Engagement with an extensive range of relevant and credible literature, informed by the latest research.  Consistently accurate application of referencing.</w:t>
            </w:r>
          </w:p>
        </w:tc>
        <w:tc>
          <w:tcPr>
            <w:tcW w:w="416" w:type="pct"/>
            <w:tcBorders>
              <w:top w:val="single" w:sz="4" w:space="0" w:color="auto"/>
              <w:left w:val="single" w:sz="4" w:space="0" w:color="auto"/>
              <w:right w:val="single" w:sz="4" w:space="0" w:color="auto"/>
            </w:tcBorders>
          </w:tcPr>
          <w:p w:rsidR="00152E9D" w:rsidRPr="00A406E5" w:rsidRDefault="006B0669" w:rsidP="00152E9D">
            <w:pPr>
              <w:jc w:val="center"/>
              <w:rPr>
                <w:rFonts w:ascii="Arial" w:hAnsi="Arial" w:cs="Arial"/>
                <w:sz w:val="32"/>
              </w:rPr>
            </w:pPr>
            <w:r>
              <w:rPr>
                <w:rFonts w:ascii="Arial" w:hAnsi="Arial" w:cs="Arial"/>
                <w:sz w:val="32"/>
              </w:rPr>
              <w:t>1</w:t>
            </w:r>
            <w:r w:rsidR="00E36D8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270FF" w:rsidP="00152E9D">
            <w:pPr>
              <w:jc w:val="center"/>
              <w:rPr>
                <w:rFonts w:ascii="Arial" w:hAnsi="Arial" w:cs="Arial"/>
                <w:sz w:val="32"/>
              </w:rPr>
            </w:pPr>
            <w:r>
              <w:rPr>
                <w:rFonts w:ascii="Arial" w:hAnsi="Arial" w:cs="Arial"/>
                <w:sz w:val="32"/>
              </w:rPr>
              <w:t>8.0</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8183A" w:rsidRDefault="009A7AF3" w:rsidP="00152E9D">
            <w:pPr>
              <w:spacing w:after="120"/>
              <w:rPr>
                <w:rFonts w:ascii="Arial" w:hAnsi="Arial" w:cs="Arial"/>
              </w:rPr>
            </w:pPr>
            <w:r>
              <w:rPr>
                <w:rFonts w:ascii="Arial" w:hAnsi="Arial" w:cs="Arial"/>
              </w:rPr>
              <w:t>A concise executive summary that has captured what the project is about and reported some sound recommendations.  Remember to ensure that your list of figures and tables goes on a separate page after the contents page.  Your introduction has provided good background to the use of coal and the problems associated with its mining and use.  Good discussion on the assessment of particulate matter and its dangers.  The sources of PM are clearly identified and discussed in your report.  Excellent coherent and detailed knowledge and systematic understanding of the principles and theories of current research and scholarship.  Clear awareness of challenges to established views and limitations of</w:t>
            </w:r>
            <w:r w:rsidR="0038183A">
              <w:rPr>
                <w:rFonts w:ascii="Arial" w:hAnsi="Arial" w:cs="Arial"/>
              </w:rPr>
              <w:t xml:space="preserve"> the knowledge</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270FF" w:rsidP="00152E9D">
            <w:pPr>
              <w:jc w:val="center"/>
              <w:rPr>
                <w:rFonts w:ascii="Arial" w:hAnsi="Arial" w:cs="Arial"/>
                <w:sz w:val="32"/>
              </w:rPr>
            </w:pPr>
            <w:r>
              <w:rPr>
                <w:rFonts w:ascii="Arial" w:hAnsi="Arial" w:cs="Arial"/>
                <w:sz w:val="32"/>
              </w:rPr>
              <w:t>15.0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EE3C49" w:rsidRDefault="00D95FCF" w:rsidP="00152E9D">
            <w:pPr>
              <w:spacing w:after="120"/>
              <w:rPr>
                <w:rFonts w:ascii="Arial" w:hAnsi="Arial" w:cs="Arial"/>
              </w:rPr>
            </w:pPr>
            <w:r>
              <w:rPr>
                <w:rFonts w:ascii="Arial" w:hAnsi="Arial" w:cs="Arial"/>
              </w:rPr>
              <w:t xml:space="preserve">There is a very comprehensive discussion of the sources of particulate matter including the quantities generated from various operations.  Good to see health implications being considered.  </w:t>
            </w:r>
            <w:r w:rsidR="00EE3C49">
              <w:rPr>
                <w:rFonts w:ascii="Arial" w:hAnsi="Arial" w:cs="Arial"/>
              </w:rPr>
              <w:t>There is good detailed discussion of how PM can be controlled from mining operations.  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tc>
        <w:tc>
          <w:tcPr>
            <w:tcW w:w="416" w:type="pct"/>
            <w:tcBorders>
              <w:top w:val="single" w:sz="4" w:space="0" w:color="auto"/>
              <w:left w:val="single" w:sz="4" w:space="0" w:color="auto"/>
              <w:right w:val="single" w:sz="4" w:space="0" w:color="auto"/>
            </w:tcBorders>
          </w:tcPr>
          <w:p w:rsidR="00152E9D" w:rsidRPr="00A406E5" w:rsidRDefault="006B0669" w:rsidP="00152E9D">
            <w:pPr>
              <w:jc w:val="center"/>
              <w:rPr>
                <w:rFonts w:ascii="Arial" w:hAnsi="Arial" w:cs="Arial"/>
                <w:sz w:val="32"/>
              </w:rPr>
            </w:pPr>
            <w:r>
              <w:rPr>
                <w:rFonts w:ascii="Arial" w:hAnsi="Arial" w:cs="Arial"/>
                <w:sz w:val="32"/>
              </w:rPr>
              <w:t>3</w:t>
            </w:r>
            <w:r w:rsidR="00E36D8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270FF" w:rsidP="00152E9D">
            <w:pPr>
              <w:jc w:val="center"/>
              <w:rPr>
                <w:rFonts w:ascii="Arial" w:hAnsi="Arial" w:cs="Arial"/>
                <w:sz w:val="32"/>
              </w:rPr>
            </w:pPr>
            <w:r>
              <w:rPr>
                <w:rFonts w:ascii="Arial" w:hAnsi="Arial" w:cs="Arial"/>
                <w:sz w:val="32"/>
              </w:rPr>
              <w:t>21.6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2211E" w:rsidRDefault="00EE3C49" w:rsidP="00152E9D">
            <w:pPr>
              <w:spacing w:after="120"/>
              <w:rPr>
                <w:rFonts w:ascii="Arial" w:hAnsi="Arial" w:cs="Arial"/>
              </w:rPr>
            </w:pPr>
            <w:r>
              <w:rPr>
                <w:rFonts w:ascii="Arial" w:hAnsi="Arial" w:cs="Arial"/>
              </w:rPr>
              <w:t>Your answer has focused very heavily on the control of particulate emissions from mining operations.  These are comprehensively discussed and evaluated, but emissions from the processing plant needed to be evaluated mo</w:t>
            </w:r>
            <w:r w:rsidR="002F1FD0">
              <w:rPr>
                <w:rFonts w:ascii="Arial" w:hAnsi="Arial" w:cs="Arial"/>
              </w:rPr>
              <w:t>re specifically and to</w:t>
            </w:r>
            <w:r w:rsidR="00D2211E">
              <w:rPr>
                <w:rFonts w:ascii="Arial" w:hAnsi="Arial" w:cs="Arial"/>
              </w:rPr>
              <w:t xml:space="preserve"> have considered the technology available to control these emissions.  However, you have considered a comprehensive range of methods, materials, tools and/or techniques.   The context of the application is well considered, and insightful.  Application and deployment extend beyond established conventions.  Can identify complex problems and propose excellent solutions.  Innovation and creativity evident.</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270FF" w:rsidP="00152E9D">
            <w:pPr>
              <w:jc w:val="center"/>
              <w:rPr>
                <w:rFonts w:ascii="Arial" w:hAnsi="Arial" w:cs="Arial"/>
                <w:sz w:val="32"/>
              </w:rPr>
            </w:pPr>
            <w:r>
              <w:rPr>
                <w:rFonts w:ascii="Arial" w:hAnsi="Arial" w:cs="Arial"/>
                <w:sz w:val="32"/>
              </w:rPr>
              <w:t>14.0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270FF" w:rsidRDefault="00D2211E" w:rsidP="00152E9D">
            <w:pPr>
              <w:spacing w:after="120"/>
              <w:rPr>
                <w:rFonts w:ascii="Arial" w:hAnsi="Arial" w:cs="Arial"/>
              </w:rPr>
            </w:pPr>
            <w:r>
              <w:rPr>
                <w:rFonts w:ascii="Arial" w:hAnsi="Arial" w:cs="Arial"/>
              </w:rPr>
              <w:t>A well-structured report with good use of data and figures to support your answers.  Can communicate professionally confidently and consistently in a suitable format.  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416" w:type="pct"/>
            <w:tcBorders>
              <w:top w:val="single" w:sz="4" w:space="0" w:color="auto"/>
              <w:left w:val="single" w:sz="4" w:space="0" w:color="auto"/>
              <w:right w:val="single" w:sz="4" w:space="0" w:color="auto"/>
            </w:tcBorders>
          </w:tcPr>
          <w:p w:rsidR="00152E9D" w:rsidRPr="00A406E5" w:rsidRDefault="00E36D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270FF" w:rsidP="00152E9D">
            <w:pPr>
              <w:jc w:val="center"/>
              <w:rPr>
                <w:rFonts w:ascii="Arial" w:hAnsi="Arial" w:cs="Arial"/>
                <w:sz w:val="32"/>
              </w:rPr>
            </w:pPr>
            <w:r>
              <w:rPr>
                <w:rFonts w:ascii="Arial" w:hAnsi="Arial" w:cs="Arial"/>
                <w:sz w:val="32"/>
              </w:rPr>
              <w:t>15.0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270FF" w:rsidP="00152E9D">
            <w:pPr>
              <w:jc w:val="right"/>
              <w:rPr>
                <w:rFonts w:ascii="Arial" w:hAnsi="Arial" w:cs="Arial"/>
                <w:b/>
                <w:bCs/>
              </w:rPr>
            </w:pPr>
            <w:r>
              <w:rPr>
                <w:rFonts w:ascii="Arial" w:hAnsi="Arial" w:cs="Arial"/>
                <w:b/>
                <w:bCs/>
              </w:rPr>
              <w:t>73.6</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220A" w:rsidRDefault="00F2220A">
      <w:r>
        <w:separator/>
      </w:r>
    </w:p>
  </w:endnote>
  <w:endnote w:type="continuationSeparator" w:id="0">
    <w:p w:rsidR="00F2220A" w:rsidRDefault="00F22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220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220A">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220A" w:rsidRDefault="00F2220A">
      <w:r>
        <w:separator/>
      </w:r>
    </w:p>
  </w:footnote>
  <w:footnote w:type="continuationSeparator" w:id="0">
    <w:p w:rsidR="00F2220A" w:rsidRDefault="00F22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D76D8"/>
    <w:multiLevelType w:val="hybridMultilevel"/>
    <w:tmpl w:val="F59E5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135099"/>
    <w:multiLevelType w:val="hybridMultilevel"/>
    <w:tmpl w:val="C4626D82"/>
    <w:lvl w:ilvl="0" w:tplc="43EE7D1A">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A02007"/>
    <w:multiLevelType w:val="hybridMultilevel"/>
    <w:tmpl w:val="A1E08D2E"/>
    <w:lvl w:ilvl="0" w:tplc="422294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6"/>
  </w:num>
  <w:num w:numId="18">
    <w:abstractNumId w:val="1"/>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1D7"/>
    <w:rsid w:val="00026B02"/>
    <w:rsid w:val="0003000E"/>
    <w:rsid w:val="000822E5"/>
    <w:rsid w:val="000971FC"/>
    <w:rsid w:val="000A2A3A"/>
    <w:rsid w:val="000A492A"/>
    <w:rsid w:val="000C7588"/>
    <w:rsid w:val="000D2F80"/>
    <w:rsid w:val="000E413A"/>
    <w:rsid w:val="000F5AA3"/>
    <w:rsid w:val="00100396"/>
    <w:rsid w:val="00100B5C"/>
    <w:rsid w:val="00103507"/>
    <w:rsid w:val="001106E9"/>
    <w:rsid w:val="00124CA5"/>
    <w:rsid w:val="001270FF"/>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1FD0"/>
    <w:rsid w:val="002F5778"/>
    <w:rsid w:val="002F6148"/>
    <w:rsid w:val="003164F8"/>
    <w:rsid w:val="003223E0"/>
    <w:rsid w:val="003239DC"/>
    <w:rsid w:val="00352C4A"/>
    <w:rsid w:val="00362560"/>
    <w:rsid w:val="003732FD"/>
    <w:rsid w:val="0037370D"/>
    <w:rsid w:val="003753B2"/>
    <w:rsid w:val="00376559"/>
    <w:rsid w:val="0038183A"/>
    <w:rsid w:val="00382BAA"/>
    <w:rsid w:val="00384D73"/>
    <w:rsid w:val="00393EB6"/>
    <w:rsid w:val="003A3CE5"/>
    <w:rsid w:val="003B366F"/>
    <w:rsid w:val="003B3F9D"/>
    <w:rsid w:val="003B6C95"/>
    <w:rsid w:val="003E5751"/>
    <w:rsid w:val="00403613"/>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C07"/>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669"/>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562E"/>
    <w:rsid w:val="008D763F"/>
    <w:rsid w:val="008E38E1"/>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A7AF3"/>
    <w:rsid w:val="009B10ED"/>
    <w:rsid w:val="009D3EA4"/>
    <w:rsid w:val="009D649C"/>
    <w:rsid w:val="009E4BC1"/>
    <w:rsid w:val="009F5CB2"/>
    <w:rsid w:val="00A018EA"/>
    <w:rsid w:val="00A03BB8"/>
    <w:rsid w:val="00A3505D"/>
    <w:rsid w:val="00A4036F"/>
    <w:rsid w:val="00A406E5"/>
    <w:rsid w:val="00A455A1"/>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0B4C"/>
    <w:rsid w:val="00BA1176"/>
    <w:rsid w:val="00BB635E"/>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B0EF1"/>
    <w:rsid w:val="00CC241A"/>
    <w:rsid w:val="00CD7E4A"/>
    <w:rsid w:val="00CE4035"/>
    <w:rsid w:val="00CE65AB"/>
    <w:rsid w:val="00CF4266"/>
    <w:rsid w:val="00D2211E"/>
    <w:rsid w:val="00D22D9C"/>
    <w:rsid w:val="00D241F1"/>
    <w:rsid w:val="00D275CB"/>
    <w:rsid w:val="00D30DFA"/>
    <w:rsid w:val="00D463A5"/>
    <w:rsid w:val="00D4710D"/>
    <w:rsid w:val="00D47D25"/>
    <w:rsid w:val="00D62ACD"/>
    <w:rsid w:val="00D7426F"/>
    <w:rsid w:val="00D95FCF"/>
    <w:rsid w:val="00DA36EE"/>
    <w:rsid w:val="00DB116D"/>
    <w:rsid w:val="00DD17CC"/>
    <w:rsid w:val="00DE217A"/>
    <w:rsid w:val="00DF321B"/>
    <w:rsid w:val="00E05287"/>
    <w:rsid w:val="00E230E0"/>
    <w:rsid w:val="00E36D88"/>
    <w:rsid w:val="00E51AAC"/>
    <w:rsid w:val="00E66CC0"/>
    <w:rsid w:val="00E728A9"/>
    <w:rsid w:val="00E807D9"/>
    <w:rsid w:val="00EA0F4E"/>
    <w:rsid w:val="00EA295B"/>
    <w:rsid w:val="00EA3B9B"/>
    <w:rsid w:val="00EA6801"/>
    <w:rsid w:val="00EB4F96"/>
    <w:rsid w:val="00ED4F9F"/>
    <w:rsid w:val="00ED7072"/>
    <w:rsid w:val="00EE3132"/>
    <w:rsid w:val="00EE3C49"/>
    <w:rsid w:val="00EE3D9D"/>
    <w:rsid w:val="00EE6F25"/>
    <w:rsid w:val="00F02126"/>
    <w:rsid w:val="00F03D85"/>
    <w:rsid w:val="00F07C8C"/>
    <w:rsid w:val="00F2220A"/>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D1BC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684</TotalTime>
  <Pages>4</Pages>
  <Words>847</Words>
  <Characters>4828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5664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5</cp:revision>
  <cp:lastPrinted>2014-10-10T07:42:00Z</cp:lastPrinted>
  <dcterms:created xsi:type="dcterms:W3CDTF">2020-06-28T00:28:00Z</dcterms:created>
  <dcterms:modified xsi:type="dcterms:W3CDTF">2020-06-30T16:02:00Z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