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6F8C9" w14:textId="77777777" w:rsidR="0010615E" w:rsidRDefault="0010615E" w:rsidP="0010615E">
      <w:pPr>
        <w:pStyle w:val="Title"/>
        <w:jc w:val="center"/>
        <w:rPr>
          <w:sz w:val="72"/>
          <w:szCs w:val="72"/>
        </w:rPr>
      </w:pPr>
    </w:p>
    <w:p w14:paraId="23967EE7" w14:textId="77777777" w:rsidR="0010615E" w:rsidRDefault="0010615E" w:rsidP="0010615E">
      <w:pPr>
        <w:pStyle w:val="Title"/>
        <w:jc w:val="center"/>
        <w:rPr>
          <w:sz w:val="72"/>
          <w:szCs w:val="72"/>
        </w:rPr>
      </w:pPr>
    </w:p>
    <w:p w14:paraId="123BCFF1" w14:textId="77777777" w:rsidR="0010615E" w:rsidRDefault="0010615E" w:rsidP="0010615E">
      <w:pPr>
        <w:pStyle w:val="Title"/>
        <w:jc w:val="center"/>
        <w:rPr>
          <w:sz w:val="72"/>
          <w:szCs w:val="72"/>
        </w:rPr>
      </w:pPr>
    </w:p>
    <w:p w14:paraId="23EEB9D9" w14:textId="77777777" w:rsidR="0010615E" w:rsidRDefault="0010615E" w:rsidP="0010615E">
      <w:pPr>
        <w:pStyle w:val="Title"/>
        <w:jc w:val="center"/>
        <w:rPr>
          <w:sz w:val="72"/>
          <w:szCs w:val="72"/>
        </w:rPr>
      </w:pPr>
    </w:p>
    <w:p w14:paraId="2EBA4BC6" w14:textId="77777777" w:rsidR="0010615E" w:rsidRDefault="0010615E" w:rsidP="0010615E">
      <w:pPr>
        <w:pStyle w:val="Title"/>
        <w:jc w:val="center"/>
        <w:rPr>
          <w:sz w:val="72"/>
          <w:szCs w:val="72"/>
        </w:rPr>
      </w:pPr>
    </w:p>
    <w:p w14:paraId="75474C5B" w14:textId="185C79D3" w:rsidR="00E831BE" w:rsidRDefault="0010615E" w:rsidP="0010615E">
      <w:pPr>
        <w:pStyle w:val="Title"/>
        <w:jc w:val="center"/>
        <w:rPr>
          <w:sz w:val="72"/>
          <w:szCs w:val="72"/>
        </w:rPr>
      </w:pPr>
      <w:r w:rsidRPr="0010615E">
        <w:rPr>
          <w:sz w:val="72"/>
          <w:szCs w:val="72"/>
        </w:rPr>
        <w:t>Engineering Skills</w:t>
      </w:r>
      <w:r>
        <w:rPr>
          <w:sz w:val="72"/>
          <w:szCs w:val="72"/>
        </w:rPr>
        <w:t xml:space="preserve"> Technical Report</w:t>
      </w:r>
    </w:p>
    <w:p w14:paraId="770111C4" w14:textId="77777777" w:rsidR="0010615E" w:rsidRDefault="0010615E" w:rsidP="0010615E"/>
    <w:p w14:paraId="2D4314D7" w14:textId="148F66DD" w:rsidR="0010615E" w:rsidRDefault="0010615E" w:rsidP="0010615E">
      <w:pPr>
        <w:jc w:val="center"/>
      </w:pPr>
      <w:r>
        <w:t xml:space="preserve">Ali Nalbant </w:t>
      </w:r>
    </w:p>
    <w:p w14:paraId="67D649B0" w14:textId="32F37D82" w:rsidR="0010615E" w:rsidRDefault="0010615E" w:rsidP="0010615E">
      <w:pPr>
        <w:jc w:val="center"/>
      </w:pPr>
      <w:r>
        <w:t>SN: 2502009</w:t>
      </w:r>
    </w:p>
    <w:p w14:paraId="4741C21C" w14:textId="76D39E5D" w:rsidR="0010615E" w:rsidRDefault="0010615E" w:rsidP="0010615E">
      <w:pPr>
        <w:jc w:val="center"/>
      </w:pPr>
      <w:r>
        <w:t>ACHA4022A</w:t>
      </w:r>
    </w:p>
    <w:p w14:paraId="5C3FE84B" w14:textId="7321984D" w:rsidR="0010615E" w:rsidRPr="0010615E" w:rsidRDefault="0010615E" w:rsidP="0010615E">
      <w:pPr>
        <w:jc w:val="center"/>
      </w:pPr>
      <w:r>
        <w:t>Deadline: 22:00 7/12/2025</w:t>
      </w:r>
    </w:p>
    <w:p w14:paraId="43080404" w14:textId="77777777" w:rsidR="0010615E" w:rsidRDefault="0010615E" w:rsidP="0010615E"/>
    <w:p w14:paraId="78466801" w14:textId="77777777" w:rsidR="0010615E" w:rsidRDefault="0010615E" w:rsidP="0010615E"/>
    <w:p w14:paraId="609AD0AA" w14:textId="77777777" w:rsidR="0010615E" w:rsidRDefault="0010615E" w:rsidP="0010615E"/>
    <w:p w14:paraId="018727D4" w14:textId="77777777" w:rsidR="0010615E" w:rsidRDefault="0010615E" w:rsidP="0010615E"/>
    <w:p w14:paraId="2A6FAE62" w14:textId="77777777" w:rsidR="0010615E" w:rsidRDefault="0010615E" w:rsidP="0010615E"/>
    <w:p w14:paraId="2177A547" w14:textId="77777777" w:rsidR="0010615E" w:rsidRDefault="0010615E" w:rsidP="0010615E"/>
    <w:p w14:paraId="21D57E60" w14:textId="77777777" w:rsidR="0010615E" w:rsidRDefault="0010615E" w:rsidP="0010615E"/>
    <w:p w14:paraId="2E1409BE" w14:textId="77777777" w:rsidR="0010615E" w:rsidRDefault="0010615E" w:rsidP="0010615E"/>
    <w:p w14:paraId="486CA599" w14:textId="77777777" w:rsidR="0010615E" w:rsidRDefault="0010615E" w:rsidP="0010615E"/>
    <w:p w14:paraId="75715125" w14:textId="77777777" w:rsidR="0010615E" w:rsidRDefault="0010615E" w:rsidP="0010615E"/>
    <w:sdt>
      <w:sdtPr>
        <w:rPr>
          <w:rFonts w:asciiTheme="minorHAnsi" w:eastAsiaTheme="minorHAnsi" w:hAnsiTheme="minorHAnsi" w:cstheme="minorBidi"/>
          <w:color w:val="auto"/>
          <w:kern w:val="2"/>
          <w:sz w:val="24"/>
          <w:szCs w:val="24"/>
          <w:lang w:val="en-GB"/>
          <w14:ligatures w14:val="standardContextual"/>
        </w:rPr>
        <w:id w:val="-7058629"/>
        <w:docPartObj>
          <w:docPartGallery w:val="Table of Contents"/>
          <w:docPartUnique/>
        </w:docPartObj>
      </w:sdtPr>
      <w:sdtEndPr>
        <w:rPr>
          <w:b/>
          <w:bCs/>
          <w:noProof/>
        </w:rPr>
      </w:sdtEndPr>
      <w:sdtContent>
        <w:p w14:paraId="7ABCACE0" w14:textId="408D177D" w:rsidR="0010615E" w:rsidRDefault="0010615E">
          <w:pPr>
            <w:pStyle w:val="TOCHeading"/>
          </w:pPr>
          <w:r>
            <w:t>Contents</w:t>
          </w:r>
        </w:p>
        <w:p w14:paraId="5DA57E4D" w14:textId="3B9323AC" w:rsidR="00D031CC" w:rsidRDefault="001061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5830136" w:history="1">
            <w:r w:rsidR="00D031CC" w:rsidRPr="00B94E30">
              <w:rPr>
                <w:rStyle w:val="Hyperlink"/>
                <w:noProof/>
              </w:rPr>
              <w:t>Introduction</w:t>
            </w:r>
            <w:r w:rsidR="00D031CC">
              <w:rPr>
                <w:noProof/>
                <w:webHidden/>
              </w:rPr>
              <w:tab/>
            </w:r>
            <w:r w:rsidR="00D031CC">
              <w:rPr>
                <w:noProof/>
                <w:webHidden/>
              </w:rPr>
              <w:fldChar w:fldCharType="begin"/>
            </w:r>
            <w:r w:rsidR="00D031CC">
              <w:rPr>
                <w:noProof/>
                <w:webHidden/>
              </w:rPr>
              <w:instrText xml:space="preserve"> PAGEREF _Toc215830136 \h </w:instrText>
            </w:r>
            <w:r w:rsidR="00D031CC">
              <w:rPr>
                <w:noProof/>
                <w:webHidden/>
              </w:rPr>
            </w:r>
            <w:r w:rsidR="00D031CC">
              <w:rPr>
                <w:noProof/>
                <w:webHidden/>
              </w:rPr>
              <w:fldChar w:fldCharType="separate"/>
            </w:r>
            <w:r w:rsidR="00D031CC">
              <w:rPr>
                <w:noProof/>
                <w:webHidden/>
              </w:rPr>
              <w:t>3</w:t>
            </w:r>
            <w:r w:rsidR="00D031CC">
              <w:rPr>
                <w:noProof/>
                <w:webHidden/>
              </w:rPr>
              <w:fldChar w:fldCharType="end"/>
            </w:r>
          </w:hyperlink>
        </w:p>
        <w:p w14:paraId="30EB3BDF" w14:textId="35509E94" w:rsidR="00D031CC" w:rsidRDefault="00D031CC">
          <w:pPr>
            <w:pStyle w:val="TOC1"/>
            <w:tabs>
              <w:tab w:val="right" w:leader="dot" w:pos="9016"/>
            </w:tabs>
            <w:rPr>
              <w:rFonts w:eastAsiaTheme="minorEastAsia"/>
              <w:noProof/>
              <w:lang w:eastAsia="en-GB"/>
            </w:rPr>
          </w:pPr>
          <w:hyperlink w:anchor="_Toc215830137" w:history="1">
            <w:r w:rsidRPr="00B94E30">
              <w:rPr>
                <w:rStyle w:val="Hyperlink"/>
                <w:noProof/>
              </w:rPr>
              <w:t>Health and safety</w:t>
            </w:r>
            <w:r>
              <w:rPr>
                <w:noProof/>
                <w:webHidden/>
              </w:rPr>
              <w:tab/>
            </w:r>
            <w:r>
              <w:rPr>
                <w:noProof/>
                <w:webHidden/>
              </w:rPr>
              <w:fldChar w:fldCharType="begin"/>
            </w:r>
            <w:r>
              <w:rPr>
                <w:noProof/>
                <w:webHidden/>
              </w:rPr>
              <w:instrText xml:space="preserve"> PAGEREF _Toc215830137 \h </w:instrText>
            </w:r>
            <w:r>
              <w:rPr>
                <w:noProof/>
                <w:webHidden/>
              </w:rPr>
            </w:r>
            <w:r>
              <w:rPr>
                <w:noProof/>
                <w:webHidden/>
              </w:rPr>
              <w:fldChar w:fldCharType="separate"/>
            </w:r>
            <w:r>
              <w:rPr>
                <w:noProof/>
                <w:webHidden/>
              </w:rPr>
              <w:t>3</w:t>
            </w:r>
            <w:r>
              <w:rPr>
                <w:noProof/>
                <w:webHidden/>
              </w:rPr>
              <w:fldChar w:fldCharType="end"/>
            </w:r>
          </w:hyperlink>
        </w:p>
        <w:p w14:paraId="4B64A311" w14:textId="6CFF034C" w:rsidR="00D031CC" w:rsidRDefault="00D031CC">
          <w:pPr>
            <w:pStyle w:val="TOC1"/>
            <w:tabs>
              <w:tab w:val="right" w:leader="dot" w:pos="9016"/>
            </w:tabs>
            <w:rPr>
              <w:rFonts w:eastAsiaTheme="minorEastAsia"/>
              <w:noProof/>
              <w:lang w:eastAsia="en-GB"/>
            </w:rPr>
          </w:pPr>
          <w:hyperlink w:anchor="_Toc215830138" w:history="1">
            <w:r w:rsidRPr="00B94E30">
              <w:rPr>
                <w:rStyle w:val="Hyperlink"/>
                <w:noProof/>
              </w:rPr>
              <w:t>Security Risk matrix</w:t>
            </w:r>
            <w:r>
              <w:rPr>
                <w:noProof/>
                <w:webHidden/>
              </w:rPr>
              <w:tab/>
            </w:r>
            <w:r>
              <w:rPr>
                <w:noProof/>
                <w:webHidden/>
              </w:rPr>
              <w:fldChar w:fldCharType="begin"/>
            </w:r>
            <w:r>
              <w:rPr>
                <w:noProof/>
                <w:webHidden/>
              </w:rPr>
              <w:instrText xml:space="preserve"> PAGEREF _Toc215830138 \h </w:instrText>
            </w:r>
            <w:r>
              <w:rPr>
                <w:noProof/>
                <w:webHidden/>
              </w:rPr>
            </w:r>
            <w:r>
              <w:rPr>
                <w:noProof/>
                <w:webHidden/>
              </w:rPr>
              <w:fldChar w:fldCharType="separate"/>
            </w:r>
            <w:r>
              <w:rPr>
                <w:noProof/>
                <w:webHidden/>
              </w:rPr>
              <w:t>5</w:t>
            </w:r>
            <w:r>
              <w:rPr>
                <w:noProof/>
                <w:webHidden/>
              </w:rPr>
              <w:fldChar w:fldCharType="end"/>
            </w:r>
          </w:hyperlink>
        </w:p>
        <w:p w14:paraId="6ED0A0D5" w14:textId="25D46A36" w:rsidR="00D031CC" w:rsidRDefault="00D031CC">
          <w:pPr>
            <w:pStyle w:val="TOC2"/>
            <w:tabs>
              <w:tab w:val="right" w:leader="dot" w:pos="9016"/>
            </w:tabs>
            <w:rPr>
              <w:rFonts w:eastAsiaTheme="minorEastAsia"/>
              <w:noProof/>
              <w:lang w:eastAsia="en-GB"/>
            </w:rPr>
          </w:pPr>
          <w:hyperlink w:anchor="_Toc215830139" w:history="1">
            <w:r w:rsidRPr="00B94E30">
              <w:rPr>
                <w:rStyle w:val="Hyperlink"/>
                <w:noProof/>
              </w:rPr>
              <w:t>Ransomware Attacks</w:t>
            </w:r>
            <w:r>
              <w:rPr>
                <w:noProof/>
                <w:webHidden/>
              </w:rPr>
              <w:tab/>
            </w:r>
            <w:r>
              <w:rPr>
                <w:noProof/>
                <w:webHidden/>
              </w:rPr>
              <w:fldChar w:fldCharType="begin"/>
            </w:r>
            <w:r>
              <w:rPr>
                <w:noProof/>
                <w:webHidden/>
              </w:rPr>
              <w:instrText xml:space="preserve"> PAGEREF _Toc215830139 \h </w:instrText>
            </w:r>
            <w:r>
              <w:rPr>
                <w:noProof/>
                <w:webHidden/>
              </w:rPr>
            </w:r>
            <w:r>
              <w:rPr>
                <w:noProof/>
                <w:webHidden/>
              </w:rPr>
              <w:fldChar w:fldCharType="separate"/>
            </w:r>
            <w:r>
              <w:rPr>
                <w:noProof/>
                <w:webHidden/>
              </w:rPr>
              <w:t>5</w:t>
            </w:r>
            <w:r>
              <w:rPr>
                <w:noProof/>
                <w:webHidden/>
              </w:rPr>
              <w:fldChar w:fldCharType="end"/>
            </w:r>
          </w:hyperlink>
        </w:p>
        <w:p w14:paraId="54B70D87" w14:textId="26BD6161" w:rsidR="00D031CC" w:rsidRDefault="00D031CC">
          <w:pPr>
            <w:pStyle w:val="TOC2"/>
            <w:tabs>
              <w:tab w:val="right" w:leader="dot" w:pos="9016"/>
            </w:tabs>
            <w:rPr>
              <w:rFonts w:eastAsiaTheme="minorEastAsia"/>
              <w:noProof/>
              <w:lang w:eastAsia="en-GB"/>
            </w:rPr>
          </w:pPr>
          <w:hyperlink w:anchor="_Toc215830140" w:history="1">
            <w:r w:rsidRPr="00B94E30">
              <w:rPr>
                <w:rStyle w:val="Hyperlink"/>
                <w:noProof/>
              </w:rPr>
              <w:t>Keyless entry</w:t>
            </w:r>
            <w:r>
              <w:rPr>
                <w:noProof/>
                <w:webHidden/>
              </w:rPr>
              <w:tab/>
            </w:r>
            <w:r>
              <w:rPr>
                <w:noProof/>
                <w:webHidden/>
              </w:rPr>
              <w:fldChar w:fldCharType="begin"/>
            </w:r>
            <w:r>
              <w:rPr>
                <w:noProof/>
                <w:webHidden/>
              </w:rPr>
              <w:instrText xml:space="preserve"> PAGEREF _Toc215830140 \h </w:instrText>
            </w:r>
            <w:r>
              <w:rPr>
                <w:noProof/>
                <w:webHidden/>
              </w:rPr>
            </w:r>
            <w:r>
              <w:rPr>
                <w:noProof/>
                <w:webHidden/>
              </w:rPr>
              <w:fldChar w:fldCharType="separate"/>
            </w:r>
            <w:r>
              <w:rPr>
                <w:noProof/>
                <w:webHidden/>
              </w:rPr>
              <w:t>5</w:t>
            </w:r>
            <w:r>
              <w:rPr>
                <w:noProof/>
                <w:webHidden/>
              </w:rPr>
              <w:fldChar w:fldCharType="end"/>
            </w:r>
          </w:hyperlink>
        </w:p>
        <w:p w14:paraId="0D8EE184" w14:textId="1D7EE266" w:rsidR="00D031CC" w:rsidRDefault="00D031CC">
          <w:pPr>
            <w:pStyle w:val="TOC2"/>
            <w:tabs>
              <w:tab w:val="right" w:leader="dot" w:pos="9016"/>
            </w:tabs>
            <w:rPr>
              <w:rFonts w:eastAsiaTheme="minorEastAsia"/>
              <w:noProof/>
              <w:lang w:eastAsia="en-GB"/>
            </w:rPr>
          </w:pPr>
          <w:hyperlink w:anchor="_Toc215830141" w:history="1">
            <w:r w:rsidRPr="00B94E30">
              <w:rPr>
                <w:rStyle w:val="Hyperlink"/>
                <w:noProof/>
              </w:rPr>
              <w:t>Charging stations</w:t>
            </w:r>
            <w:r>
              <w:rPr>
                <w:noProof/>
                <w:webHidden/>
              </w:rPr>
              <w:tab/>
            </w:r>
            <w:r>
              <w:rPr>
                <w:noProof/>
                <w:webHidden/>
              </w:rPr>
              <w:fldChar w:fldCharType="begin"/>
            </w:r>
            <w:r>
              <w:rPr>
                <w:noProof/>
                <w:webHidden/>
              </w:rPr>
              <w:instrText xml:space="preserve"> PAGEREF _Toc215830141 \h </w:instrText>
            </w:r>
            <w:r>
              <w:rPr>
                <w:noProof/>
                <w:webHidden/>
              </w:rPr>
            </w:r>
            <w:r>
              <w:rPr>
                <w:noProof/>
                <w:webHidden/>
              </w:rPr>
              <w:fldChar w:fldCharType="separate"/>
            </w:r>
            <w:r>
              <w:rPr>
                <w:noProof/>
                <w:webHidden/>
              </w:rPr>
              <w:t>6</w:t>
            </w:r>
            <w:r>
              <w:rPr>
                <w:noProof/>
                <w:webHidden/>
              </w:rPr>
              <w:fldChar w:fldCharType="end"/>
            </w:r>
          </w:hyperlink>
        </w:p>
        <w:p w14:paraId="3D6E46E4" w14:textId="11FEB09F" w:rsidR="00D031CC" w:rsidRDefault="00D031CC">
          <w:pPr>
            <w:pStyle w:val="TOC2"/>
            <w:tabs>
              <w:tab w:val="right" w:leader="dot" w:pos="9016"/>
            </w:tabs>
            <w:rPr>
              <w:rFonts w:eastAsiaTheme="minorEastAsia"/>
              <w:noProof/>
              <w:lang w:eastAsia="en-GB"/>
            </w:rPr>
          </w:pPr>
          <w:hyperlink w:anchor="_Toc215830142" w:history="1">
            <w:r w:rsidRPr="00B94E30">
              <w:rPr>
                <w:rStyle w:val="Hyperlink"/>
                <w:noProof/>
              </w:rPr>
              <w:t>GPS spoofing</w:t>
            </w:r>
            <w:r>
              <w:rPr>
                <w:noProof/>
                <w:webHidden/>
              </w:rPr>
              <w:tab/>
            </w:r>
            <w:r>
              <w:rPr>
                <w:noProof/>
                <w:webHidden/>
              </w:rPr>
              <w:fldChar w:fldCharType="begin"/>
            </w:r>
            <w:r>
              <w:rPr>
                <w:noProof/>
                <w:webHidden/>
              </w:rPr>
              <w:instrText xml:space="preserve"> PAGEREF _Toc215830142 \h </w:instrText>
            </w:r>
            <w:r>
              <w:rPr>
                <w:noProof/>
                <w:webHidden/>
              </w:rPr>
            </w:r>
            <w:r>
              <w:rPr>
                <w:noProof/>
                <w:webHidden/>
              </w:rPr>
              <w:fldChar w:fldCharType="separate"/>
            </w:r>
            <w:r>
              <w:rPr>
                <w:noProof/>
                <w:webHidden/>
              </w:rPr>
              <w:t>6</w:t>
            </w:r>
            <w:r>
              <w:rPr>
                <w:noProof/>
                <w:webHidden/>
              </w:rPr>
              <w:fldChar w:fldCharType="end"/>
            </w:r>
          </w:hyperlink>
        </w:p>
        <w:p w14:paraId="4AA26CAC" w14:textId="5C728F26" w:rsidR="00D031CC" w:rsidRDefault="00D031CC">
          <w:pPr>
            <w:pStyle w:val="TOC1"/>
            <w:tabs>
              <w:tab w:val="right" w:leader="dot" w:pos="9016"/>
            </w:tabs>
            <w:rPr>
              <w:rFonts w:eastAsiaTheme="minorEastAsia"/>
              <w:noProof/>
              <w:lang w:eastAsia="en-GB"/>
            </w:rPr>
          </w:pPr>
          <w:hyperlink w:anchor="_Toc215830143" w:history="1">
            <w:r w:rsidRPr="00B94E30">
              <w:rPr>
                <w:rStyle w:val="Hyperlink"/>
                <w:noProof/>
              </w:rPr>
              <w:t>Engineers role in society</w:t>
            </w:r>
            <w:r>
              <w:rPr>
                <w:noProof/>
                <w:webHidden/>
              </w:rPr>
              <w:tab/>
            </w:r>
            <w:r>
              <w:rPr>
                <w:noProof/>
                <w:webHidden/>
              </w:rPr>
              <w:fldChar w:fldCharType="begin"/>
            </w:r>
            <w:r>
              <w:rPr>
                <w:noProof/>
                <w:webHidden/>
              </w:rPr>
              <w:instrText xml:space="preserve"> PAGEREF _Toc215830143 \h </w:instrText>
            </w:r>
            <w:r>
              <w:rPr>
                <w:noProof/>
                <w:webHidden/>
              </w:rPr>
            </w:r>
            <w:r>
              <w:rPr>
                <w:noProof/>
                <w:webHidden/>
              </w:rPr>
              <w:fldChar w:fldCharType="separate"/>
            </w:r>
            <w:r>
              <w:rPr>
                <w:noProof/>
                <w:webHidden/>
              </w:rPr>
              <w:t>7</w:t>
            </w:r>
            <w:r>
              <w:rPr>
                <w:noProof/>
                <w:webHidden/>
              </w:rPr>
              <w:fldChar w:fldCharType="end"/>
            </w:r>
          </w:hyperlink>
        </w:p>
        <w:p w14:paraId="542FE623" w14:textId="0F732A4D" w:rsidR="00D031CC" w:rsidRDefault="00D031CC">
          <w:pPr>
            <w:pStyle w:val="TOC2"/>
            <w:tabs>
              <w:tab w:val="right" w:leader="dot" w:pos="9016"/>
            </w:tabs>
            <w:rPr>
              <w:rFonts w:eastAsiaTheme="minorEastAsia"/>
              <w:noProof/>
              <w:lang w:eastAsia="en-GB"/>
            </w:rPr>
          </w:pPr>
          <w:hyperlink w:anchor="_Toc215830144" w:history="1">
            <w:r w:rsidRPr="00B94E30">
              <w:rPr>
                <w:rStyle w:val="Hyperlink"/>
                <w:noProof/>
              </w:rPr>
              <w:t>Engineering Council</w:t>
            </w:r>
            <w:r>
              <w:rPr>
                <w:noProof/>
                <w:webHidden/>
              </w:rPr>
              <w:tab/>
            </w:r>
            <w:r>
              <w:rPr>
                <w:noProof/>
                <w:webHidden/>
              </w:rPr>
              <w:fldChar w:fldCharType="begin"/>
            </w:r>
            <w:r>
              <w:rPr>
                <w:noProof/>
                <w:webHidden/>
              </w:rPr>
              <w:instrText xml:space="preserve"> PAGEREF _Toc215830144 \h </w:instrText>
            </w:r>
            <w:r>
              <w:rPr>
                <w:noProof/>
                <w:webHidden/>
              </w:rPr>
            </w:r>
            <w:r>
              <w:rPr>
                <w:noProof/>
                <w:webHidden/>
              </w:rPr>
              <w:fldChar w:fldCharType="separate"/>
            </w:r>
            <w:r>
              <w:rPr>
                <w:noProof/>
                <w:webHidden/>
              </w:rPr>
              <w:t>7</w:t>
            </w:r>
            <w:r>
              <w:rPr>
                <w:noProof/>
                <w:webHidden/>
              </w:rPr>
              <w:fldChar w:fldCharType="end"/>
            </w:r>
          </w:hyperlink>
        </w:p>
        <w:p w14:paraId="4C9CBCE2" w14:textId="0B50DA78" w:rsidR="00D031CC" w:rsidRDefault="00D031CC">
          <w:pPr>
            <w:pStyle w:val="TOC2"/>
            <w:tabs>
              <w:tab w:val="right" w:leader="dot" w:pos="9016"/>
            </w:tabs>
            <w:rPr>
              <w:rFonts w:eastAsiaTheme="minorEastAsia"/>
              <w:noProof/>
              <w:lang w:eastAsia="en-GB"/>
            </w:rPr>
          </w:pPr>
          <w:hyperlink w:anchor="_Toc215830145" w:history="1">
            <w:r w:rsidRPr="00B94E30">
              <w:rPr>
                <w:rStyle w:val="Hyperlink"/>
                <w:noProof/>
              </w:rPr>
              <w:t>Institution of Mechanical Engineering</w:t>
            </w:r>
            <w:r>
              <w:rPr>
                <w:noProof/>
                <w:webHidden/>
              </w:rPr>
              <w:tab/>
            </w:r>
            <w:r>
              <w:rPr>
                <w:noProof/>
                <w:webHidden/>
              </w:rPr>
              <w:fldChar w:fldCharType="begin"/>
            </w:r>
            <w:r>
              <w:rPr>
                <w:noProof/>
                <w:webHidden/>
              </w:rPr>
              <w:instrText xml:space="preserve"> PAGEREF _Toc215830145 \h </w:instrText>
            </w:r>
            <w:r>
              <w:rPr>
                <w:noProof/>
                <w:webHidden/>
              </w:rPr>
            </w:r>
            <w:r>
              <w:rPr>
                <w:noProof/>
                <w:webHidden/>
              </w:rPr>
              <w:fldChar w:fldCharType="separate"/>
            </w:r>
            <w:r>
              <w:rPr>
                <w:noProof/>
                <w:webHidden/>
              </w:rPr>
              <w:t>7</w:t>
            </w:r>
            <w:r>
              <w:rPr>
                <w:noProof/>
                <w:webHidden/>
              </w:rPr>
              <w:fldChar w:fldCharType="end"/>
            </w:r>
          </w:hyperlink>
        </w:p>
        <w:p w14:paraId="340700B8" w14:textId="3B09D351" w:rsidR="00D031CC" w:rsidRDefault="00D031CC">
          <w:pPr>
            <w:pStyle w:val="TOC1"/>
            <w:tabs>
              <w:tab w:val="right" w:leader="dot" w:pos="9016"/>
            </w:tabs>
            <w:rPr>
              <w:rFonts w:eastAsiaTheme="minorEastAsia"/>
              <w:noProof/>
              <w:lang w:eastAsia="en-GB"/>
            </w:rPr>
          </w:pPr>
          <w:hyperlink w:anchor="_Toc215830146" w:history="1">
            <w:r w:rsidRPr="00B94E30">
              <w:rPr>
                <w:rStyle w:val="Hyperlink"/>
                <w:noProof/>
              </w:rPr>
              <w:t>Problem solving</w:t>
            </w:r>
            <w:r>
              <w:rPr>
                <w:noProof/>
                <w:webHidden/>
              </w:rPr>
              <w:tab/>
            </w:r>
            <w:r>
              <w:rPr>
                <w:noProof/>
                <w:webHidden/>
              </w:rPr>
              <w:fldChar w:fldCharType="begin"/>
            </w:r>
            <w:r>
              <w:rPr>
                <w:noProof/>
                <w:webHidden/>
              </w:rPr>
              <w:instrText xml:space="preserve"> PAGEREF _Toc215830146 \h </w:instrText>
            </w:r>
            <w:r>
              <w:rPr>
                <w:noProof/>
                <w:webHidden/>
              </w:rPr>
            </w:r>
            <w:r>
              <w:rPr>
                <w:noProof/>
                <w:webHidden/>
              </w:rPr>
              <w:fldChar w:fldCharType="separate"/>
            </w:r>
            <w:r>
              <w:rPr>
                <w:noProof/>
                <w:webHidden/>
              </w:rPr>
              <w:t>8</w:t>
            </w:r>
            <w:r>
              <w:rPr>
                <w:noProof/>
                <w:webHidden/>
              </w:rPr>
              <w:fldChar w:fldCharType="end"/>
            </w:r>
          </w:hyperlink>
        </w:p>
        <w:p w14:paraId="0BB36BCA" w14:textId="315ED491" w:rsidR="00D031CC" w:rsidRDefault="00D031CC">
          <w:pPr>
            <w:pStyle w:val="TOC1"/>
            <w:tabs>
              <w:tab w:val="right" w:leader="dot" w:pos="9016"/>
            </w:tabs>
            <w:rPr>
              <w:rFonts w:eastAsiaTheme="minorEastAsia"/>
              <w:noProof/>
              <w:lang w:eastAsia="en-GB"/>
            </w:rPr>
          </w:pPr>
          <w:hyperlink w:anchor="_Toc215830147" w:history="1">
            <w:r w:rsidRPr="00B94E30">
              <w:rPr>
                <w:rStyle w:val="Hyperlink"/>
                <w:noProof/>
              </w:rPr>
              <w:t>Team structure</w:t>
            </w:r>
            <w:r>
              <w:rPr>
                <w:noProof/>
                <w:webHidden/>
              </w:rPr>
              <w:tab/>
            </w:r>
            <w:r>
              <w:rPr>
                <w:noProof/>
                <w:webHidden/>
              </w:rPr>
              <w:fldChar w:fldCharType="begin"/>
            </w:r>
            <w:r>
              <w:rPr>
                <w:noProof/>
                <w:webHidden/>
              </w:rPr>
              <w:instrText xml:space="preserve"> PAGEREF _Toc215830147 \h </w:instrText>
            </w:r>
            <w:r>
              <w:rPr>
                <w:noProof/>
                <w:webHidden/>
              </w:rPr>
            </w:r>
            <w:r>
              <w:rPr>
                <w:noProof/>
                <w:webHidden/>
              </w:rPr>
              <w:fldChar w:fldCharType="separate"/>
            </w:r>
            <w:r>
              <w:rPr>
                <w:noProof/>
                <w:webHidden/>
              </w:rPr>
              <w:t>9</w:t>
            </w:r>
            <w:r>
              <w:rPr>
                <w:noProof/>
                <w:webHidden/>
              </w:rPr>
              <w:fldChar w:fldCharType="end"/>
            </w:r>
          </w:hyperlink>
        </w:p>
        <w:p w14:paraId="7D3AC8CB" w14:textId="07AA0AC6" w:rsidR="00D031CC" w:rsidRDefault="00D031CC">
          <w:pPr>
            <w:pStyle w:val="TOC2"/>
            <w:tabs>
              <w:tab w:val="right" w:leader="dot" w:pos="9016"/>
            </w:tabs>
            <w:rPr>
              <w:rFonts w:eastAsiaTheme="minorEastAsia"/>
              <w:noProof/>
              <w:lang w:eastAsia="en-GB"/>
            </w:rPr>
          </w:pPr>
          <w:hyperlink w:anchor="_Toc215830148" w:history="1">
            <w:r w:rsidRPr="00B94E30">
              <w:rPr>
                <w:rStyle w:val="Hyperlink"/>
                <w:noProof/>
              </w:rPr>
              <w:t>Personal reflection</w:t>
            </w:r>
            <w:r>
              <w:rPr>
                <w:noProof/>
                <w:webHidden/>
              </w:rPr>
              <w:tab/>
            </w:r>
            <w:r>
              <w:rPr>
                <w:noProof/>
                <w:webHidden/>
              </w:rPr>
              <w:fldChar w:fldCharType="begin"/>
            </w:r>
            <w:r>
              <w:rPr>
                <w:noProof/>
                <w:webHidden/>
              </w:rPr>
              <w:instrText xml:space="preserve"> PAGEREF _Toc215830148 \h </w:instrText>
            </w:r>
            <w:r>
              <w:rPr>
                <w:noProof/>
                <w:webHidden/>
              </w:rPr>
            </w:r>
            <w:r>
              <w:rPr>
                <w:noProof/>
                <w:webHidden/>
              </w:rPr>
              <w:fldChar w:fldCharType="separate"/>
            </w:r>
            <w:r>
              <w:rPr>
                <w:noProof/>
                <w:webHidden/>
              </w:rPr>
              <w:t>9</w:t>
            </w:r>
            <w:r>
              <w:rPr>
                <w:noProof/>
                <w:webHidden/>
              </w:rPr>
              <w:fldChar w:fldCharType="end"/>
            </w:r>
          </w:hyperlink>
        </w:p>
        <w:p w14:paraId="53361E96" w14:textId="48229D15" w:rsidR="00D031CC" w:rsidRDefault="00D031CC">
          <w:pPr>
            <w:pStyle w:val="TOC2"/>
            <w:tabs>
              <w:tab w:val="right" w:leader="dot" w:pos="9016"/>
            </w:tabs>
            <w:rPr>
              <w:rFonts w:eastAsiaTheme="minorEastAsia"/>
              <w:noProof/>
              <w:lang w:eastAsia="en-GB"/>
            </w:rPr>
          </w:pPr>
          <w:hyperlink w:anchor="_Toc215830149" w:history="1">
            <w:r w:rsidRPr="00B94E30">
              <w:rPr>
                <w:rStyle w:val="Hyperlink"/>
                <w:noProof/>
              </w:rPr>
              <w:t>Alternative team structure</w:t>
            </w:r>
            <w:r>
              <w:rPr>
                <w:noProof/>
                <w:webHidden/>
              </w:rPr>
              <w:tab/>
            </w:r>
            <w:r>
              <w:rPr>
                <w:noProof/>
                <w:webHidden/>
              </w:rPr>
              <w:fldChar w:fldCharType="begin"/>
            </w:r>
            <w:r>
              <w:rPr>
                <w:noProof/>
                <w:webHidden/>
              </w:rPr>
              <w:instrText xml:space="preserve"> PAGEREF _Toc215830149 \h </w:instrText>
            </w:r>
            <w:r>
              <w:rPr>
                <w:noProof/>
                <w:webHidden/>
              </w:rPr>
            </w:r>
            <w:r>
              <w:rPr>
                <w:noProof/>
                <w:webHidden/>
              </w:rPr>
              <w:fldChar w:fldCharType="separate"/>
            </w:r>
            <w:r>
              <w:rPr>
                <w:noProof/>
                <w:webHidden/>
              </w:rPr>
              <w:t>9</w:t>
            </w:r>
            <w:r>
              <w:rPr>
                <w:noProof/>
                <w:webHidden/>
              </w:rPr>
              <w:fldChar w:fldCharType="end"/>
            </w:r>
          </w:hyperlink>
        </w:p>
        <w:p w14:paraId="5E4050A9" w14:textId="23185E31" w:rsidR="00D031CC" w:rsidRDefault="00D031CC">
          <w:pPr>
            <w:pStyle w:val="TOC1"/>
            <w:tabs>
              <w:tab w:val="right" w:leader="dot" w:pos="9016"/>
            </w:tabs>
            <w:rPr>
              <w:rFonts w:eastAsiaTheme="minorEastAsia"/>
              <w:noProof/>
              <w:lang w:eastAsia="en-GB"/>
            </w:rPr>
          </w:pPr>
          <w:hyperlink w:anchor="_Toc215830150" w:history="1">
            <w:r w:rsidRPr="00B94E30">
              <w:rPr>
                <w:rStyle w:val="Hyperlink"/>
                <w:noProof/>
              </w:rPr>
              <w:t>References</w:t>
            </w:r>
            <w:r>
              <w:rPr>
                <w:noProof/>
                <w:webHidden/>
              </w:rPr>
              <w:tab/>
            </w:r>
            <w:r>
              <w:rPr>
                <w:noProof/>
                <w:webHidden/>
              </w:rPr>
              <w:fldChar w:fldCharType="begin"/>
            </w:r>
            <w:r>
              <w:rPr>
                <w:noProof/>
                <w:webHidden/>
              </w:rPr>
              <w:instrText xml:space="preserve"> PAGEREF _Toc215830150 \h </w:instrText>
            </w:r>
            <w:r>
              <w:rPr>
                <w:noProof/>
                <w:webHidden/>
              </w:rPr>
            </w:r>
            <w:r>
              <w:rPr>
                <w:noProof/>
                <w:webHidden/>
              </w:rPr>
              <w:fldChar w:fldCharType="separate"/>
            </w:r>
            <w:r>
              <w:rPr>
                <w:noProof/>
                <w:webHidden/>
              </w:rPr>
              <w:t>11</w:t>
            </w:r>
            <w:r>
              <w:rPr>
                <w:noProof/>
                <w:webHidden/>
              </w:rPr>
              <w:fldChar w:fldCharType="end"/>
            </w:r>
          </w:hyperlink>
        </w:p>
        <w:p w14:paraId="33411944" w14:textId="64633A02" w:rsidR="0010615E" w:rsidRDefault="0010615E">
          <w:r>
            <w:rPr>
              <w:b/>
              <w:bCs/>
              <w:noProof/>
            </w:rPr>
            <w:fldChar w:fldCharType="end"/>
          </w:r>
        </w:p>
      </w:sdtContent>
    </w:sdt>
    <w:p w14:paraId="7CA901F2" w14:textId="77777777" w:rsidR="0010615E" w:rsidRDefault="0010615E" w:rsidP="0010615E"/>
    <w:p w14:paraId="4F4B2C00" w14:textId="77777777" w:rsidR="0010615E" w:rsidRPr="0010615E" w:rsidRDefault="0010615E" w:rsidP="0010615E"/>
    <w:p w14:paraId="6F750969" w14:textId="77777777" w:rsidR="0010615E" w:rsidRPr="0010615E" w:rsidRDefault="0010615E" w:rsidP="0010615E"/>
    <w:p w14:paraId="08426B8B" w14:textId="77777777" w:rsidR="00960753" w:rsidRDefault="00960753" w:rsidP="00953E32">
      <w:pPr>
        <w:pStyle w:val="Heading1"/>
      </w:pPr>
    </w:p>
    <w:p w14:paraId="334BC395" w14:textId="77777777" w:rsidR="00303D70" w:rsidRDefault="00303D70" w:rsidP="00303D70"/>
    <w:p w14:paraId="2C0D4596" w14:textId="77777777" w:rsidR="00303D70" w:rsidRDefault="00303D70" w:rsidP="00303D70"/>
    <w:p w14:paraId="1194011A" w14:textId="77777777" w:rsidR="00303D70" w:rsidRDefault="00303D70" w:rsidP="00303D70"/>
    <w:p w14:paraId="39BE9921" w14:textId="77777777" w:rsidR="00303D70" w:rsidRPr="00303D70" w:rsidRDefault="00303D70" w:rsidP="00303D70"/>
    <w:p w14:paraId="552BD4D4" w14:textId="77777777" w:rsidR="00960753" w:rsidRDefault="00960753" w:rsidP="00953E32">
      <w:pPr>
        <w:pStyle w:val="Heading1"/>
      </w:pPr>
    </w:p>
    <w:p w14:paraId="16840A6C" w14:textId="77777777" w:rsidR="00303D70" w:rsidRPr="00303D70" w:rsidRDefault="00303D70" w:rsidP="00303D70"/>
    <w:p w14:paraId="572160D5" w14:textId="77777777" w:rsidR="00DB1E65" w:rsidRPr="00303D70" w:rsidRDefault="00DB1E65" w:rsidP="00303D70"/>
    <w:p w14:paraId="2AD77EC7" w14:textId="38594EAB" w:rsidR="0010615E" w:rsidRDefault="00953E32" w:rsidP="00953E32">
      <w:pPr>
        <w:pStyle w:val="Heading1"/>
      </w:pPr>
      <w:bookmarkStart w:id="0" w:name="_Toc215830136"/>
      <w:r>
        <w:lastRenderedPageBreak/>
        <w:t>Introduction</w:t>
      </w:r>
      <w:bookmarkEnd w:id="0"/>
    </w:p>
    <w:p w14:paraId="08D17C60" w14:textId="29526FEB" w:rsidR="0010615E" w:rsidRDefault="0010615E" w:rsidP="0010615E">
      <w:r>
        <w:t xml:space="preserve">In this report the following will be covered: </w:t>
      </w:r>
    </w:p>
    <w:p w14:paraId="3CF3DAD5" w14:textId="6851EB93" w:rsidR="0010615E" w:rsidRDefault="0010615E" w:rsidP="0010615E">
      <w:r>
        <w:t>Health and safety – This will include a risk assessment of a task with relevant legislation.</w:t>
      </w:r>
    </w:p>
    <w:p w14:paraId="775540FA" w14:textId="0015FB9A" w:rsidR="00D03BF3" w:rsidRDefault="00D03BF3" w:rsidP="0010615E">
      <w:r>
        <w:t>Security risk matrix – Topics will be covered on the severity and likelihood of threats to the automotive industry. With research and references bedded within.</w:t>
      </w:r>
    </w:p>
    <w:p w14:paraId="3F2F279A" w14:textId="17AB631D" w:rsidR="00D03BF3" w:rsidRDefault="00D03BF3" w:rsidP="00D03BF3">
      <w:r>
        <w:t>Engineers’ role in society – How engineers work to a standard provided by a board and complete their job in a sustainable and environmental manner.</w:t>
      </w:r>
    </w:p>
    <w:p w14:paraId="73E4CDCB" w14:textId="7C9AA136" w:rsidR="00D03BF3" w:rsidRDefault="00D03BF3" w:rsidP="00D03BF3">
      <w:r>
        <w:t xml:space="preserve">Problem solving </w:t>
      </w:r>
      <w:r w:rsidR="00953E32">
        <w:t>–</w:t>
      </w:r>
      <w:r>
        <w:t xml:space="preserve"> </w:t>
      </w:r>
      <w:r w:rsidR="00953E32">
        <w:t>Covering how engineers can go about solving issues in the real world and the hurdles on developing new ideas.</w:t>
      </w:r>
    </w:p>
    <w:p w14:paraId="2FF55481" w14:textId="68BEE466" w:rsidR="00953E32" w:rsidRDefault="00953E32" w:rsidP="00D03BF3">
      <w:r>
        <w:t xml:space="preserve">Personal review – A personal review into a situation where teamwork is needed </w:t>
      </w:r>
    </w:p>
    <w:p w14:paraId="42A649F2" w14:textId="77777777" w:rsidR="00953E32" w:rsidRDefault="00953E32" w:rsidP="00D03BF3"/>
    <w:p w14:paraId="7760B2E0" w14:textId="5422D812" w:rsidR="00691CDF" w:rsidRDefault="00691CDF" w:rsidP="00691CDF">
      <w:pPr>
        <w:pStyle w:val="Heading1"/>
      </w:pPr>
      <w:bookmarkStart w:id="1" w:name="_Toc215830137"/>
      <w:r>
        <w:t>Health and safety</w:t>
      </w:r>
      <w:bookmarkEnd w:id="1"/>
    </w:p>
    <w:p w14:paraId="5E1197DF" w14:textId="77777777" w:rsidR="00691CDF" w:rsidRDefault="00691CDF" w:rsidP="00691CDF"/>
    <w:p w14:paraId="7B5F843A" w14:textId="75BCC0CE" w:rsidR="004A7EDE" w:rsidRDefault="00691CDF" w:rsidP="004A7EDE">
      <w:r>
        <w:t xml:space="preserve">Health and safety is embedded in engineering and is always </w:t>
      </w:r>
      <w:r w:rsidR="00D87566">
        <w:t xml:space="preserve">a </w:t>
      </w:r>
      <w:r>
        <w:t xml:space="preserve">big factor on any application. For </w:t>
      </w:r>
      <w:r w:rsidR="00303D70">
        <w:t>instance,</w:t>
      </w:r>
      <w:r>
        <w:t xml:space="preserve"> </w:t>
      </w:r>
      <w:r w:rsidR="00CC7A60">
        <w:t xml:space="preserve">in </w:t>
      </w:r>
      <w:r w:rsidR="00BD7E4C">
        <w:t xml:space="preserve">a </w:t>
      </w:r>
      <w:r w:rsidR="00691B18">
        <w:t>university</w:t>
      </w:r>
      <w:r w:rsidR="00CC7A60">
        <w:t xml:space="preserve"> workshop </w:t>
      </w:r>
      <w:r>
        <w:t xml:space="preserve">stripping and engine although sounds basic and can be considered not risky; </w:t>
      </w:r>
      <w:r w:rsidR="00C4070C">
        <w:t xml:space="preserve">there are factors that </w:t>
      </w:r>
      <w:r w:rsidR="00EB7C93">
        <w:t>must</w:t>
      </w:r>
      <w:r w:rsidR="00C4070C">
        <w:t xml:space="preserve"> be considered</w:t>
      </w:r>
      <w:r w:rsidR="0099659E">
        <w:t xml:space="preserve"> such as manual handling, </w:t>
      </w:r>
      <w:r w:rsidR="00DB3E71">
        <w:t>use of power tools and exposure to substances hazardous to health</w:t>
      </w:r>
      <w:r w:rsidR="00EB7C93">
        <w:t xml:space="preserve"> when completing this task</w:t>
      </w:r>
      <w:r w:rsidR="00C4070C">
        <w:t xml:space="preserve">. </w:t>
      </w:r>
      <w:r w:rsidR="004A7EDE">
        <w:t xml:space="preserve">Starting off with the </w:t>
      </w:r>
      <w:r w:rsidR="00855CD0">
        <w:t>H</w:t>
      </w:r>
      <w:r w:rsidR="001C0C06">
        <w:t xml:space="preserve">ealth and </w:t>
      </w:r>
      <w:r w:rsidR="00855CD0">
        <w:t>S</w:t>
      </w:r>
      <w:r w:rsidR="001C0C06">
        <w:t xml:space="preserve">afety at </w:t>
      </w:r>
      <w:r w:rsidR="00855CD0">
        <w:t>W</w:t>
      </w:r>
      <w:r w:rsidR="001C0C06">
        <w:t xml:space="preserve">ork </w:t>
      </w:r>
      <w:r w:rsidR="00855CD0">
        <w:t>A</w:t>
      </w:r>
      <w:r w:rsidR="001C0C06">
        <w:t>ct</w:t>
      </w:r>
      <w:r w:rsidR="00855CD0">
        <w:t xml:space="preserve"> </w:t>
      </w:r>
      <w:sdt>
        <w:sdtPr>
          <w:id w:val="-244345936"/>
          <w:citation/>
        </w:sdtPr>
        <w:sdtContent>
          <w:r w:rsidR="00BA469E">
            <w:fldChar w:fldCharType="begin"/>
          </w:r>
          <w:r w:rsidR="00580C24">
            <w:instrText xml:space="preserve">CITATION Hea74 \l 2057 </w:instrText>
          </w:r>
          <w:r w:rsidR="00BA469E">
            <w:fldChar w:fldCharType="separate"/>
          </w:r>
          <w:r w:rsidR="00852791" w:rsidRPr="00852791">
            <w:rPr>
              <w:noProof/>
            </w:rPr>
            <w:t>(Uk Government, 1974)</w:t>
          </w:r>
          <w:r w:rsidR="00BA469E">
            <w:fldChar w:fldCharType="end"/>
          </w:r>
        </w:sdtContent>
      </w:sdt>
      <w:r w:rsidR="004A7EDE">
        <w:t>. Al</w:t>
      </w:r>
      <w:r w:rsidR="00D87566">
        <w:t>t</w:t>
      </w:r>
      <w:r w:rsidR="004A7EDE">
        <w:t xml:space="preserve">hough it is a </w:t>
      </w:r>
      <w:r w:rsidR="00D87566">
        <w:t>university,</w:t>
      </w:r>
      <w:r w:rsidR="004A7EDE">
        <w:t xml:space="preserve"> they still have a duty to ensure the health and safety of students. Members of staff would have carried out the required risk assessments and implemented specific control measures to reduce accidents and near misses. This in question is conforming to the</w:t>
      </w:r>
      <w:r w:rsidR="0025052F">
        <w:t xml:space="preserve"> </w:t>
      </w:r>
      <w:r w:rsidR="00D031CC">
        <w:t xml:space="preserve">Management of health and Safety at work Act </w:t>
      </w:r>
      <w:sdt>
        <w:sdtPr>
          <w:id w:val="712306965"/>
          <w:citation/>
        </w:sdtPr>
        <w:sdtContent>
          <w:r w:rsidR="00855CD0">
            <w:fldChar w:fldCharType="begin"/>
          </w:r>
          <w:r w:rsidR="00580C24">
            <w:instrText xml:space="preserve">CITATION GOV99 \l 2057 </w:instrText>
          </w:r>
          <w:r w:rsidR="00855CD0">
            <w:fldChar w:fldCharType="separate"/>
          </w:r>
          <w:r w:rsidR="00852791" w:rsidRPr="00852791">
            <w:rPr>
              <w:noProof/>
            </w:rPr>
            <w:t>(UK Government, 1999)</w:t>
          </w:r>
          <w:r w:rsidR="00855CD0">
            <w:fldChar w:fldCharType="end"/>
          </w:r>
        </w:sdtContent>
      </w:sdt>
      <w:r w:rsidR="00D031CC">
        <w:t xml:space="preserve"> </w:t>
      </w:r>
      <w:r w:rsidR="004A7EDE">
        <w:t>which requires the employer to carry out said tasks. Specifically, regarding stripping an engine, the Provision of use of work equipment Regulations 1998</w:t>
      </w:r>
      <w:sdt>
        <w:sdtPr>
          <w:id w:val="1233662766"/>
          <w:citation/>
        </w:sdtPr>
        <w:sdtContent>
          <w:r w:rsidR="00097202">
            <w:fldChar w:fldCharType="begin"/>
          </w:r>
          <w:r w:rsidR="00097202">
            <w:instrText xml:space="preserve"> CITATION HSE98 \l 2057 </w:instrText>
          </w:r>
          <w:r w:rsidR="00097202">
            <w:fldChar w:fldCharType="separate"/>
          </w:r>
          <w:r w:rsidR="00852791">
            <w:rPr>
              <w:noProof/>
            </w:rPr>
            <w:t xml:space="preserve"> </w:t>
          </w:r>
          <w:r w:rsidR="00852791" w:rsidRPr="00852791">
            <w:rPr>
              <w:noProof/>
            </w:rPr>
            <w:t>(HSE, 1998)</w:t>
          </w:r>
          <w:r w:rsidR="00097202">
            <w:fldChar w:fldCharType="end"/>
          </w:r>
        </w:sdtContent>
      </w:sdt>
      <w:r w:rsidR="004A7EDE">
        <w:t xml:space="preserve"> mandates that all tools from basic tools (For example ratchet and torque wrench to power tools (impact gun and drills) need to be maintained, inspected and adequate training to be provided by the employer. This can then be documented in a workshop book for future reference. </w:t>
      </w:r>
    </w:p>
    <w:p w14:paraId="5C7B278D" w14:textId="1A6090D2" w:rsidR="00691CDF" w:rsidRDefault="00691CDF" w:rsidP="00691CDF"/>
    <w:p w14:paraId="56248348" w14:textId="77777777" w:rsidR="00F3323F" w:rsidRDefault="00F3323F" w:rsidP="00691CDF"/>
    <w:p w14:paraId="30539B46" w14:textId="77777777" w:rsidR="00E128F8" w:rsidRDefault="00E128F8" w:rsidP="00691CDF"/>
    <w:p w14:paraId="65433080" w14:textId="4CD55CBD" w:rsidR="00303D70" w:rsidRPr="00691CDF" w:rsidRDefault="005B4E6C" w:rsidP="0046406A">
      <w:r>
        <w:lastRenderedPageBreak/>
        <w:t xml:space="preserve">With the task at hand the control of substances </w:t>
      </w:r>
      <w:r w:rsidR="00943579">
        <w:t>hazardous to health</w:t>
      </w:r>
      <w:r w:rsidR="0092739D">
        <w:t xml:space="preserve"> 2002</w:t>
      </w:r>
      <w:r w:rsidR="00943579">
        <w:t xml:space="preserve"> </w:t>
      </w:r>
      <w:r w:rsidR="006F5584">
        <w:t>require</w:t>
      </w:r>
      <w:r w:rsidR="00943579">
        <w:t xml:space="preserve">s the university </w:t>
      </w:r>
      <w:r w:rsidR="006F5584">
        <w:t xml:space="preserve">to provide PPE </w:t>
      </w:r>
      <w:r w:rsidR="00F13BA1">
        <w:t xml:space="preserve">for instance gloves due to the exposure to </w:t>
      </w:r>
      <w:r w:rsidR="00833BED">
        <w:t>lubricants, degreasers and oil</w:t>
      </w:r>
      <w:r w:rsidR="00943579">
        <w:t xml:space="preserve"> which can </w:t>
      </w:r>
      <w:r w:rsidR="008F5DF7">
        <w:t>cause skin conditions</w:t>
      </w:r>
      <w:r w:rsidR="00833BED">
        <w:t>. Steal toe cap boots</w:t>
      </w:r>
      <w:r w:rsidR="00E128F8">
        <w:t xml:space="preserve"> for in the workshop as items can be dropped</w:t>
      </w:r>
      <w:r w:rsidR="00DB3BC9">
        <w:t xml:space="preserve">. </w:t>
      </w:r>
      <w:r w:rsidR="00672E8A">
        <w:t>All</w:t>
      </w:r>
      <w:r w:rsidR="00475C46">
        <w:t xml:space="preserve"> the above would have been carried out during the risk assessment</w:t>
      </w:r>
      <w:r w:rsidR="003C7E01">
        <w:t xml:space="preserve"> such as the one below.</w:t>
      </w:r>
    </w:p>
    <w:tbl>
      <w:tblPr>
        <w:tblStyle w:val="TableGrid"/>
        <w:tblpPr w:leftFromText="180" w:rightFromText="180" w:vertAnchor="page" w:horzAnchor="margin" w:tblpY="3775"/>
        <w:tblW w:w="9181" w:type="dxa"/>
        <w:tblLook w:val="04A0" w:firstRow="1" w:lastRow="0" w:firstColumn="1" w:lastColumn="0" w:noHBand="0" w:noVBand="1"/>
      </w:tblPr>
      <w:tblGrid>
        <w:gridCol w:w="1818"/>
        <w:gridCol w:w="1811"/>
        <w:gridCol w:w="3550"/>
        <w:gridCol w:w="2002"/>
      </w:tblGrid>
      <w:tr w:rsidR="00627E71" w14:paraId="24EF3F68" w14:textId="77777777" w:rsidTr="000D74D2">
        <w:trPr>
          <w:trHeight w:val="337"/>
        </w:trPr>
        <w:tc>
          <w:tcPr>
            <w:tcW w:w="1818" w:type="dxa"/>
          </w:tcPr>
          <w:p w14:paraId="3252522B" w14:textId="6F536EF9" w:rsidR="0046406A" w:rsidRPr="00450411" w:rsidRDefault="0046406A" w:rsidP="008C7921">
            <w:pPr>
              <w:rPr>
                <w:b/>
                <w:bCs/>
              </w:rPr>
            </w:pPr>
            <w:r w:rsidRPr="00450411">
              <w:rPr>
                <w:b/>
                <w:bCs/>
              </w:rPr>
              <w:t>Hazard</w:t>
            </w:r>
          </w:p>
        </w:tc>
        <w:tc>
          <w:tcPr>
            <w:tcW w:w="1811" w:type="dxa"/>
          </w:tcPr>
          <w:p w14:paraId="622D0954" w14:textId="77777777" w:rsidR="0046406A" w:rsidRDefault="008C7921" w:rsidP="008C7921">
            <w:pPr>
              <w:rPr>
                <w:b/>
                <w:bCs/>
              </w:rPr>
            </w:pPr>
            <w:r w:rsidRPr="00450411">
              <w:rPr>
                <w:b/>
                <w:bCs/>
              </w:rPr>
              <w:t>Initial risk</w:t>
            </w:r>
          </w:p>
          <w:p w14:paraId="1B2712B1" w14:textId="20FAE931" w:rsidR="00626CF1" w:rsidRPr="00450411" w:rsidRDefault="00626CF1" w:rsidP="008C7921">
            <w:pPr>
              <w:rPr>
                <w:b/>
                <w:bCs/>
              </w:rPr>
            </w:pPr>
            <w:r>
              <w:rPr>
                <w:b/>
                <w:bCs/>
              </w:rPr>
              <w:t>(LxS=R)</w:t>
            </w:r>
          </w:p>
        </w:tc>
        <w:tc>
          <w:tcPr>
            <w:tcW w:w="3550" w:type="dxa"/>
          </w:tcPr>
          <w:p w14:paraId="4504C653" w14:textId="6C194D6D" w:rsidR="0046406A" w:rsidRPr="00450411" w:rsidRDefault="008C7921" w:rsidP="008C7921">
            <w:pPr>
              <w:rPr>
                <w:b/>
                <w:bCs/>
              </w:rPr>
            </w:pPr>
            <w:r w:rsidRPr="00450411">
              <w:rPr>
                <w:b/>
                <w:bCs/>
              </w:rPr>
              <w:t>Control measure</w:t>
            </w:r>
          </w:p>
        </w:tc>
        <w:tc>
          <w:tcPr>
            <w:tcW w:w="2002" w:type="dxa"/>
          </w:tcPr>
          <w:p w14:paraId="63393691" w14:textId="69DF5EE5" w:rsidR="0046406A" w:rsidRPr="00450411" w:rsidRDefault="00450411" w:rsidP="008C7921">
            <w:pPr>
              <w:rPr>
                <w:b/>
                <w:bCs/>
              </w:rPr>
            </w:pPr>
            <w:r w:rsidRPr="00450411">
              <w:rPr>
                <w:b/>
                <w:bCs/>
              </w:rPr>
              <w:t>Residual risk</w:t>
            </w:r>
          </w:p>
        </w:tc>
      </w:tr>
      <w:tr w:rsidR="00627E71" w14:paraId="36539D31" w14:textId="77777777" w:rsidTr="00225347">
        <w:trPr>
          <w:trHeight w:val="353"/>
        </w:trPr>
        <w:tc>
          <w:tcPr>
            <w:tcW w:w="1818" w:type="dxa"/>
          </w:tcPr>
          <w:p w14:paraId="09602D62" w14:textId="4B6AF278" w:rsidR="0046406A" w:rsidRPr="000D74D2" w:rsidRDefault="00450411" w:rsidP="008C7921">
            <w:pPr>
              <w:rPr>
                <w:sz w:val="18"/>
                <w:szCs w:val="18"/>
              </w:rPr>
            </w:pPr>
            <w:r w:rsidRPr="000D74D2">
              <w:rPr>
                <w:sz w:val="18"/>
                <w:szCs w:val="18"/>
              </w:rPr>
              <w:t>Manual handling injuries</w:t>
            </w:r>
          </w:p>
        </w:tc>
        <w:tc>
          <w:tcPr>
            <w:tcW w:w="1811" w:type="dxa"/>
            <w:shd w:val="clear" w:color="auto" w:fill="C00000"/>
          </w:tcPr>
          <w:p w14:paraId="49B9CFB5" w14:textId="5449D316" w:rsidR="0046406A" w:rsidRPr="000D74D2" w:rsidRDefault="00780A81" w:rsidP="008C7921">
            <w:pPr>
              <w:rPr>
                <w:sz w:val="18"/>
                <w:szCs w:val="18"/>
              </w:rPr>
            </w:pPr>
            <w:r w:rsidRPr="000D74D2">
              <w:rPr>
                <w:sz w:val="18"/>
                <w:szCs w:val="18"/>
              </w:rPr>
              <w:t>3x4=12</w:t>
            </w:r>
          </w:p>
        </w:tc>
        <w:tc>
          <w:tcPr>
            <w:tcW w:w="3550" w:type="dxa"/>
          </w:tcPr>
          <w:p w14:paraId="61A188F0" w14:textId="77777777" w:rsidR="00627E71" w:rsidRPr="000D74D2" w:rsidRDefault="00041F29" w:rsidP="00627E71">
            <w:pPr>
              <w:pStyle w:val="ListParagraph"/>
              <w:numPr>
                <w:ilvl w:val="0"/>
                <w:numId w:val="7"/>
              </w:numPr>
              <w:rPr>
                <w:sz w:val="18"/>
                <w:szCs w:val="18"/>
              </w:rPr>
            </w:pPr>
            <w:r w:rsidRPr="000D74D2">
              <w:rPr>
                <w:sz w:val="18"/>
                <w:szCs w:val="18"/>
              </w:rPr>
              <w:t>Use 2 people to carry the head instead of an individual</w:t>
            </w:r>
            <w:r w:rsidR="007527C1" w:rsidRPr="000D74D2">
              <w:rPr>
                <w:sz w:val="18"/>
                <w:szCs w:val="18"/>
              </w:rPr>
              <w:t xml:space="preserve">. </w:t>
            </w:r>
          </w:p>
          <w:p w14:paraId="18BDFB0A" w14:textId="02CD7DB3" w:rsidR="00627E71" w:rsidRPr="000D74D2" w:rsidRDefault="007527C1" w:rsidP="00627E71">
            <w:pPr>
              <w:pStyle w:val="ListParagraph"/>
              <w:numPr>
                <w:ilvl w:val="0"/>
                <w:numId w:val="7"/>
              </w:numPr>
              <w:rPr>
                <w:sz w:val="18"/>
                <w:szCs w:val="18"/>
              </w:rPr>
            </w:pPr>
            <w:r w:rsidRPr="000D74D2">
              <w:rPr>
                <w:sz w:val="18"/>
                <w:szCs w:val="18"/>
              </w:rPr>
              <w:t xml:space="preserve">Keeping floors clear at all times. </w:t>
            </w:r>
          </w:p>
          <w:p w14:paraId="78623B0D" w14:textId="40F882C8" w:rsidR="0046406A" w:rsidRPr="000D74D2" w:rsidRDefault="007527C1" w:rsidP="00627E71">
            <w:pPr>
              <w:pStyle w:val="ListParagraph"/>
              <w:numPr>
                <w:ilvl w:val="0"/>
                <w:numId w:val="7"/>
              </w:numPr>
              <w:rPr>
                <w:sz w:val="18"/>
                <w:szCs w:val="18"/>
              </w:rPr>
            </w:pPr>
            <w:r w:rsidRPr="000D74D2">
              <w:rPr>
                <w:sz w:val="18"/>
                <w:szCs w:val="18"/>
              </w:rPr>
              <w:t xml:space="preserve">Remove ancillaries to reduce weight. </w:t>
            </w:r>
          </w:p>
        </w:tc>
        <w:tc>
          <w:tcPr>
            <w:tcW w:w="2002" w:type="dxa"/>
            <w:shd w:val="clear" w:color="auto" w:fill="FFFF00"/>
          </w:tcPr>
          <w:p w14:paraId="6B805BEE" w14:textId="2FB83F2A" w:rsidR="0046406A" w:rsidRPr="000D74D2" w:rsidRDefault="007527C1" w:rsidP="008C7921">
            <w:pPr>
              <w:rPr>
                <w:sz w:val="18"/>
                <w:szCs w:val="18"/>
              </w:rPr>
            </w:pPr>
            <w:r w:rsidRPr="000D74D2">
              <w:rPr>
                <w:sz w:val="18"/>
                <w:szCs w:val="18"/>
              </w:rPr>
              <w:t>2x3=6</w:t>
            </w:r>
          </w:p>
        </w:tc>
      </w:tr>
      <w:tr w:rsidR="00627E71" w14:paraId="0F9C162F" w14:textId="77777777" w:rsidTr="00225347">
        <w:trPr>
          <w:trHeight w:val="337"/>
        </w:trPr>
        <w:tc>
          <w:tcPr>
            <w:tcW w:w="1818" w:type="dxa"/>
          </w:tcPr>
          <w:p w14:paraId="40C231A6" w14:textId="67B8C5D6" w:rsidR="0046406A" w:rsidRPr="000D74D2" w:rsidRDefault="001115E0" w:rsidP="008C7921">
            <w:pPr>
              <w:rPr>
                <w:sz w:val="18"/>
                <w:szCs w:val="18"/>
              </w:rPr>
            </w:pPr>
            <w:r w:rsidRPr="000D74D2">
              <w:rPr>
                <w:sz w:val="18"/>
                <w:szCs w:val="18"/>
              </w:rPr>
              <w:t>Pinch/ crush injuries</w:t>
            </w:r>
          </w:p>
        </w:tc>
        <w:tc>
          <w:tcPr>
            <w:tcW w:w="1811" w:type="dxa"/>
            <w:shd w:val="clear" w:color="auto" w:fill="C00000"/>
          </w:tcPr>
          <w:p w14:paraId="74F786C4" w14:textId="3F84F1DE" w:rsidR="0046406A" w:rsidRPr="000D74D2" w:rsidRDefault="001115E0" w:rsidP="008C7921">
            <w:pPr>
              <w:rPr>
                <w:sz w:val="18"/>
                <w:szCs w:val="18"/>
              </w:rPr>
            </w:pPr>
            <w:r w:rsidRPr="000D74D2">
              <w:rPr>
                <w:sz w:val="18"/>
                <w:szCs w:val="18"/>
              </w:rPr>
              <w:t>3x4=12</w:t>
            </w:r>
          </w:p>
        </w:tc>
        <w:tc>
          <w:tcPr>
            <w:tcW w:w="3550" w:type="dxa"/>
          </w:tcPr>
          <w:p w14:paraId="56FA08C2" w14:textId="63F5B601" w:rsidR="0046406A" w:rsidRPr="000D74D2" w:rsidRDefault="001115E0" w:rsidP="008C7921">
            <w:pPr>
              <w:rPr>
                <w:sz w:val="18"/>
                <w:szCs w:val="18"/>
              </w:rPr>
            </w:pPr>
            <w:r w:rsidRPr="000D74D2">
              <w:rPr>
                <w:sz w:val="18"/>
                <w:szCs w:val="18"/>
              </w:rPr>
              <w:t xml:space="preserve">Keep fingers away from rotating objects when manually cranking engine. </w:t>
            </w:r>
          </w:p>
        </w:tc>
        <w:tc>
          <w:tcPr>
            <w:tcW w:w="2002" w:type="dxa"/>
            <w:shd w:val="clear" w:color="auto" w:fill="FFFF00"/>
          </w:tcPr>
          <w:p w14:paraId="512EE88C" w14:textId="25208810" w:rsidR="0046406A" w:rsidRPr="000D74D2" w:rsidRDefault="0056366D" w:rsidP="008C7921">
            <w:pPr>
              <w:rPr>
                <w:sz w:val="18"/>
                <w:szCs w:val="18"/>
              </w:rPr>
            </w:pPr>
            <w:r w:rsidRPr="000D74D2">
              <w:rPr>
                <w:sz w:val="18"/>
                <w:szCs w:val="18"/>
              </w:rPr>
              <w:t>2x3=6</w:t>
            </w:r>
          </w:p>
        </w:tc>
      </w:tr>
      <w:tr w:rsidR="00627E71" w14:paraId="2C6C11A4" w14:textId="77777777" w:rsidTr="00225347">
        <w:trPr>
          <w:trHeight w:val="337"/>
        </w:trPr>
        <w:tc>
          <w:tcPr>
            <w:tcW w:w="1818" w:type="dxa"/>
          </w:tcPr>
          <w:p w14:paraId="720BBBF3" w14:textId="6E1B2512" w:rsidR="0046406A" w:rsidRPr="000D74D2" w:rsidRDefault="002C4777" w:rsidP="008C7921">
            <w:pPr>
              <w:rPr>
                <w:sz w:val="18"/>
                <w:szCs w:val="18"/>
              </w:rPr>
            </w:pPr>
            <w:r w:rsidRPr="000D74D2">
              <w:rPr>
                <w:sz w:val="18"/>
                <w:szCs w:val="18"/>
              </w:rPr>
              <w:t>Tool related injuries</w:t>
            </w:r>
          </w:p>
        </w:tc>
        <w:tc>
          <w:tcPr>
            <w:tcW w:w="1811" w:type="dxa"/>
            <w:shd w:val="clear" w:color="auto" w:fill="FFFF00"/>
          </w:tcPr>
          <w:p w14:paraId="702BBA6E" w14:textId="77777777" w:rsidR="0046406A" w:rsidRDefault="002C4777" w:rsidP="008C7921">
            <w:pPr>
              <w:rPr>
                <w:sz w:val="18"/>
                <w:szCs w:val="18"/>
              </w:rPr>
            </w:pPr>
            <w:r w:rsidRPr="000D74D2">
              <w:rPr>
                <w:sz w:val="18"/>
                <w:szCs w:val="18"/>
              </w:rPr>
              <w:t>3x</w:t>
            </w:r>
            <w:r w:rsidR="0042294A" w:rsidRPr="000D74D2">
              <w:rPr>
                <w:sz w:val="18"/>
                <w:szCs w:val="18"/>
              </w:rPr>
              <w:t>3</w:t>
            </w:r>
            <w:r w:rsidR="003C2A93" w:rsidRPr="000D74D2">
              <w:rPr>
                <w:sz w:val="18"/>
                <w:szCs w:val="18"/>
              </w:rPr>
              <w:t>=9</w:t>
            </w:r>
          </w:p>
          <w:p w14:paraId="47363FEE" w14:textId="31164A64" w:rsidR="00C13CE7" w:rsidRPr="00C13CE7" w:rsidRDefault="00C13CE7" w:rsidP="00C13CE7">
            <w:pPr>
              <w:jc w:val="center"/>
              <w:rPr>
                <w:sz w:val="18"/>
                <w:szCs w:val="18"/>
              </w:rPr>
            </w:pPr>
          </w:p>
        </w:tc>
        <w:tc>
          <w:tcPr>
            <w:tcW w:w="3550" w:type="dxa"/>
          </w:tcPr>
          <w:p w14:paraId="61F0C6F0" w14:textId="660CBD7C" w:rsidR="0042294A" w:rsidRPr="0042294A" w:rsidRDefault="005417B0" w:rsidP="0042294A">
            <w:pPr>
              <w:rPr>
                <w:sz w:val="18"/>
                <w:szCs w:val="18"/>
              </w:rPr>
            </w:pPr>
            <w:r>
              <w:rPr>
                <w:sz w:val="18"/>
                <w:szCs w:val="18"/>
              </w:rPr>
              <w:t>M</w:t>
            </w:r>
            <w:r w:rsidR="0042294A" w:rsidRPr="0042294A">
              <w:rPr>
                <w:sz w:val="18"/>
                <w:szCs w:val="18"/>
              </w:rPr>
              <w:t>aintenance/inspection</w:t>
            </w:r>
            <w:r w:rsidR="0042294A" w:rsidRPr="000D74D2">
              <w:rPr>
                <w:sz w:val="18"/>
                <w:szCs w:val="18"/>
              </w:rPr>
              <w:t xml:space="preserve"> of tools with adequate training.</w:t>
            </w:r>
            <w:r w:rsidR="0042294A" w:rsidRPr="0042294A">
              <w:rPr>
                <w:sz w:val="18"/>
                <w:szCs w:val="18"/>
              </w:rPr>
              <w:t xml:space="preserve"> </w:t>
            </w:r>
            <w:r w:rsidR="0042294A" w:rsidRPr="000D74D2">
              <w:rPr>
                <w:sz w:val="18"/>
                <w:szCs w:val="18"/>
              </w:rPr>
              <w:t>U</w:t>
            </w:r>
            <w:r w:rsidR="0042294A" w:rsidRPr="0042294A">
              <w:rPr>
                <w:sz w:val="18"/>
                <w:szCs w:val="18"/>
              </w:rPr>
              <w:t xml:space="preserve">se </w:t>
            </w:r>
            <w:r w:rsidR="0042294A" w:rsidRPr="000D74D2">
              <w:rPr>
                <w:sz w:val="18"/>
                <w:szCs w:val="18"/>
              </w:rPr>
              <w:t xml:space="preserve">of </w:t>
            </w:r>
            <w:r w:rsidR="0042294A" w:rsidRPr="0042294A">
              <w:rPr>
                <w:sz w:val="18"/>
                <w:szCs w:val="18"/>
              </w:rPr>
              <w:t>non-slip gloves</w:t>
            </w:r>
            <w:r w:rsidR="0042294A" w:rsidRPr="000D74D2">
              <w:rPr>
                <w:sz w:val="18"/>
                <w:szCs w:val="18"/>
              </w:rPr>
              <w:t>.</w:t>
            </w:r>
          </w:p>
          <w:p w14:paraId="073F619C" w14:textId="77777777" w:rsidR="0046406A" w:rsidRPr="000D74D2" w:rsidRDefault="0046406A" w:rsidP="008C7921">
            <w:pPr>
              <w:rPr>
                <w:sz w:val="18"/>
                <w:szCs w:val="18"/>
              </w:rPr>
            </w:pPr>
          </w:p>
        </w:tc>
        <w:tc>
          <w:tcPr>
            <w:tcW w:w="2002" w:type="dxa"/>
            <w:shd w:val="clear" w:color="auto" w:fill="196B24" w:themeFill="accent3"/>
          </w:tcPr>
          <w:p w14:paraId="2590507A" w14:textId="7DF41125" w:rsidR="0046406A" w:rsidRPr="000D74D2" w:rsidRDefault="0042294A" w:rsidP="008C7921">
            <w:pPr>
              <w:rPr>
                <w:sz w:val="18"/>
                <w:szCs w:val="18"/>
              </w:rPr>
            </w:pPr>
            <w:r w:rsidRPr="000D74D2">
              <w:rPr>
                <w:sz w:val="18"/>
                <w:szCs w:val="18"/>
              </w:rPr>
              <w:t>2x2=4</w:t>
            </w:r>
          </w:p>
        </w:tc>
      </w:tr>
      <w:tr w:rsidR="00627E71" w14:paraId="35DD1391" w14:textId="77777777" w:rsidTr="00225347">
        <w:trPr>
          <w:trHeight w:val="353"/>
        </w:trPr>
        <w:tc>
          <w:tcPr>
            <w:tcW w:w="1818" w:type="dxa"/>
          </w:tcPr>
          <w:p w14:paraId="48ED98B2" w14:textId="2ACE6107" w:rsidR="0046406A" w:rsidRPr="000D74D2" w:rsidRDefault="003C2A93" w:rsidP="008C7921">
            <w:pPr>
              <w:rPr>
                <w:sz w:val="18"/>
                <w:szCs w:val="18"/>
              </w:rPr>
            </w:pPr>
            <w:r w:rsidRPr="000D74D2">
              <w:rPr>
                <w:sz w:val="18"/>
                <w:szCs w:val="18"/>
              </w:rPr>
              <w:t>Chemical Exposure</w:t>
            </w:r>
          </w:p>
        </w:tc>
        <w:tc>
          <w:tcPr>
            <w:tcW w:w="1811" w:type="dxa"/>
            <w:shd w:val="clear" w:color="auto" w:fill="FFFF00"/>
          </w:tcPr>
          <w:p w14:paraId="5E07AF84" w14:textId="29185D6A" w:rsidR="0046406A" w:rsidRPr="000D74D2" w:rsidRDefault="003C2A93" w:rsidP="008C7921">
            <w:pPr>
              <w:rPr>
                <w:sz w:val="18"/>
                <w:szCs w:val="18"/>
              </w:rPr>
            </w:pPr>
            <w:r w:rsidRPr="000D74D2">
              <w:rPr>
                <w:sz w:val="18"/>
                <w:szCs w:val="18"/>
              </w:rPr>
              <w:t>3x3=9</w:t>
            </w:r>
          </w:p>
        </w:tc>
        <w:tc>
          <w:tcPr>
            <w:tcW w:w="3550" w:type="dxa"/>
          </w:tcPr>
          <w:p w14:paraId="1E7EB81E" w14:textId="77777777" w:rsidR="00627E71" w:rsidRPr="000D74D2" w:rsidRDefault="00D96280" w:rsidP="00627E71">
            <w:pPr>
              <w:pStyle w:val="ListParagraph"/>
              <w:numPr>
                <w:ilvl w:val="0"/>
                <w:numId w:val="6"/>
              </w:numPr>
              <w:rPr>
                <w:sz w:val="18"/>
                <w:szCs w:val="18"/>
              </w:rPr>
            </w:pPr>
            <w:r w:rsidRPr="000D74D2">
              <w:rPr>
                <w:sz w:val="18"/>
                <w:szCs w:val="18"/>
              </w:rPr>
              <w:t xml:space="preserve">COSHH assessments. </w:t>
            </w:r>
          </w:p>
          <w:p w14:paraId="3EE00AFC" w14:textId="77777777" w:rsidR="00627E71" w:rsidRPr="000D74D2" w:rsidRDefault="00627E71" w:rsidP="00627E71">
            <w:pPr>
              <w:pStyle w:val="ListParagraph"/>
              <w:numPr>
                <w:ilvl w:val="0"/>
                <w:numId w:val="6"/>
              </w:numPr>
              <w:rPr>
                <w:sz w:val="18"/>
                <w:szCs w:val="18"/>
              </w:rPr>
            </w:pPr>
            <w:r w:rsidRPr="000D74D2">
              <w:rPr>
                <w:sz w:val="18"/>
                <w:szCs w:val="18"/>
              </w:rPr>
              <w:t>G</w:t>
            </w:r>
            <w:r w:rsidR="00D96280" w:rsidRPr="000D74D2">
              <w:rPr>
                <w:sz w:val="18"/>
                <w:szCs w:val="18"/>
              </w:rPr>
              <w:t>loves (for oils/solvents)</w:t>
            </w:r>
          </w:p>
          <w:p w14:paraId="3C38DD93" w14:textId="77777777" w:rsidR="00627E71" w:rsidRPr="000D74D2" w:rsidRDefault="00627E71" w:rsidP="00627E71">
            <w:pPr>
              <w:pStyle w:val="ListParagraph"/>
              <w:numPr>
                <w:ilvl w:val="0"/>
                <w:numId w:val="6"/>
              </w:numPr>
              <w:rPr>
                <w:sz w:val="18"/>
                <w:szCs w:val="18"/>
              </w:rPr>
            </w:pPr>
            <w:r w:rsidRPr="000D74D2">
              <w:rPr>
                <w:sz w:val="18"/>
                <w:szCs w:val="18"/>
              </w:rPr>
              <w:t>Overalls.</w:t>
            </w:r>
            <w:r w:rsidR="00D96280" w:rsidRPr="000D74D2">
              <w:rPr>
                <w:sz w:val="18"/>
                <w:szCs w:val="18"/>
              </w:rPr>
              <w:t xml:space="preserve"> </w:t>
            </w:r>
          </w:p>
          <w:p w14:paraId="2F9AAF49" w14:textId="341246F4" w:rsidR="00D96280" w:rsidRPr="000D74D2" w:rsidRDefault="00627E71" w:rsidP="00627E71">
            <w:pPr>
              <w:pStyle w:val="ListParagraph"/>
              <w:numPr>
                <w:ilvl w:val="0"/>
                <w:numId w:val="6"/>
              </w:numPr>
              <w:rPr>
                <w:sz w:val="18"/>
                <w:szCs w:val="18"/>
              </w:rPr>
            </w:pPr>
            <w:r w:rsidRPr="000D74D2">
              <w:rPr>
                <w:sz w:val="18"/>
                <w:szCs w:val="18"/>
              </w:rPr>
              <w:t>H</w:t>
            </w:r>
            <w:r w:rsidR="00D96280" w:rsidRPr="000D74D2">
              <w:rPr>
                <w:sz w:val="18"/>
                <w:szCs w:val="18"/>
              </w:rPr>
              <w:t>andwashing facilities</w:t>
            </w:r>
            <w:r w:rsidRPr="000D74D2">
              <w:rPr>
                <w:sz w:val="18"/>
                <w:szCs w:val="18"/>
              </w:rPr>
              <w:t xml:space="preserve"> available close by</w:t>
            </w:r>
            <w:r w:rsidR="00D96280" w:rsidRPr="000D74D2">
              <w:rPr>
                <w:sz w:val="18"/>
                <w:szCs w:val="18"/>
              </w:rPr>
              <w:t>.</w:t>
            </w:r>
          </w:p>
          <w:p w14:paraId="67E54666" w14:textId="77777777" w:rsidR="0046406A" w:rsidRPr="000D74D2" w:rsidRDefault="0046406A" w:rsidP="008C7921">
            <w:pPr>
              <w:rPr>
                <w:sz w:val="18"/>
                <w:szCs w:val="18"/>
              </w:rPr>
            </w:pPr>
          </w:p>
        </w:tc>
        <w:tc>
          <w:tcPr>
            <w:tcW w:w="2002" w:type="dxa"/>
            <w:shd w:val="clear" w:color="auto" w:fill="196B24" w:themeFill="accent3"/>
          </w:tcPr>
          <w:p w14:paraId="61CAA306" w14:textId="4E67E9AE" w:rsidR="0046406A" w:rsidRPr="000D74D2" w:rsidRDefault="00627E71" w:rsidP="008C7921">
            <w:pPr>
              <w:rPr>
                <w:sz w:val="18"/>
                <w:szCs w:val="18"/>
              </w:rPr>
            </w:pPr>
            <w:r w:rsidRPr="000D74D2">
              <w:rPr>
                <w:sz w:val="18"/>
                <w:szCs w:val="18"/>
              </w:rPr>
              <w:t>2x2=4</w:t>
            </w:r>
          </w:p>
        </w:tc>
      </w:tr>
      <w:tr w:rsidR="00627E71" w14:paraId="4778B7C5" w14:textId="77777777" w:rsidTr="00225347">
        <w:trPr>
          <w:trHeight w:val="337"/>
        </w:trPr>
        <w:tc>
          <w:tcPr>
            <w:tcW w:w="1818" w:type="dxa"/>
          </w:tcPr>
          <w:p w14:paraId="212CE947" w14:textId="77777777" w:rsidR="00C6516B" w:rsidRPr="00C6516B" w:rsidRDefault="00C6516B" w:rsidP="00C6516B">
            <w:pPr>
              <w:rPr>
                <w:sz w:val="18"/>
                <w:szCs w:val="18"/>
              </w:rPr>
            </w:pPr>
            <w:r w:rsidRPr="00C6516B">
              <w:rPr>
                <w:sz w:val="18"/>
                <w:szCs w:val="18"/>
              </w:rPr>
              <w:t>Slips/Trips</w:t>
            </w:r>
          </w:p>
          <w:p w14:paraId="7D447B36" w14:textId="77777777" w:rsidR="0046406A" w:rsidRPr="000D74D2" w:rsidRDefault="0046406A" w:rsidP="008C7921">
            <w:pPr>
              <w:rPr>
                <w:sz w:val="18"/>
                <w:szCs w:val="18"/>
              </w:rPr>
            </w:pPr>
          </w:p>
        </w:tc>
        <w:tc>
          <w:tcPr>
            <w:tcW w:w="1811" w:type="dxa"/>
            <w:shd w:val="clear" w:color="auto" w:fill="FFFF00"/>
          </w:tcPr>
          <w:p w14:paraId="4737C924" w14:textId="5DD74697" w:rsidR="0046406A" w:rsidRPr="000D74D2" w:rsidRDefault="00C6516B" w:rsidP="008C7921">
            <w:pPr>
              <w:rPr>
                <w:sz w:val="18"/>
                <w:szCs w:val="18"/>
              </w:rPr>
            </w:pPr>
            <w:r w:rsidRPr="000D74D2">
              <w:rPr>
                <w:sz w:val="18"/>
                <w:szCs w:val="18"/>
              </w:rPr>
              <w:t>3x3=9</w:t>
            </w:r>
          </w:p>
        </w:tc>
        <w:tc>
          <w:tcPr>
            <w:tcW w:w="3550" w:type="dxa"/>
          </w:tcPr>
          <w:p w14:paraId="2FEC889F" w14:textId="77777777" w:rsidR="0046406A" w:rsidRPr="000D74D2" w:rsidRDefault="00C6516B" w:rsidP="00C6516B">
            <w:pPr>
              <w:pStyle w:val="ListParagraph"/>
              <w:numPr>
                <w:ilvl w:val="0"/>
                <w:numId w:val="8"/>
              </w:numPr>
              <w:rPr>
                <w:sz w:val="18"/>
                <w:szCs w:val="18"/>
              </w:rPr>
            </w:pPr>
            <w:r w:rsidRPr="000D74D2">
              <w:rPr>
                <w:sz w:val="18"/>
                <w:szCs w:val="18"/>
              </w:rPr>
              <w:t>Spill kits for immediate clean-up of spilt substance on the floor</w:t>
            </w:r>
          </w:p>
          <w:p w14:paraId="422C541A" w14:textId="20C4772A" w:rsidR="00C6516B" w:rsidRPr="000D74D2" w:rsidRDefault="000D74D2" w:rsidP="00C6516B">
            <w:pPr>
              <w:pStyle w:val="ListParagraph"/>
              <w:numPr>
                <w:ilvl w:val="0"/>
                <w:numId w:val="8"/>
              </w:numPr>
              <w:rPr>
                <w:sz w:val="18"/>
                <w:szCs w:val="18"/>
              </w:rPr>
            </w:pPr>
            <w:r w:rsidRPr="000D74D2">
              <w:rPr>
                <w:sz w:val="18"/>
                <w:szCs w:val="18"/>
              </w:rPr>
              <w:t xml:space="preserve">Anti slip </w:t>
            </w:r>
            <w:r w:rsidR="005417B0" w:rsidRPr="000D74D2">
              <w:rPr>
                <w:sz w:val="18"/>
                <w:szCs w:val="18"/>
              </w:rPr>
              <w:t>footwear</w:t>
            </w:r>
          </w:p>
        </w:tc>
        <w:tc>
          <w:tcPr>
            <w:tcW w:w="2002" w:type="dxa"/>
            <w:shd w:val="clear" w:color="auto" w:fill="196B24" w:themeFill="accent3"/>
          </w:tcPr>
          <w:p w14:paraId="39A3441C" w14:textId="238782C4" w:rsidR="0046406A" w:rsidRPr="000D74D2" w:rsidRDefault="008227B8" w:rsidP="008C7921">
            <w:pPr>
              <w:rPr>
                <w:sz w:val="18"/>
                <w:szCs w:val="18"/>
              </w:rPr>
            </w:pPr>
            <w:r>
              <w:rPr>
                <w:sz w:val="18"/>
                <w:szCs w:val="18"/>
              </w:rPr>
              <w:t>2x2=4</w:t>
            </w:r>
          </w:p>
        </w:tc>
      </w:tr>
    </w:tbl>
    <w:p w14:paraId="7B2D7FB0" w14:textId="77777777" w:rsidR="000D74D2" w:rsidRDefault="000D74D2" w:rsidP="003C7E01"/>
    <w:p w14:paraId="5CC8C885" w14:textId="77777777" w:rsidR="000D74D2" w:rsidRDefault="000D74D2" w:rsidP="003C7E01"/>
    <w:p w14:paraId="5E683D57" w14:textId="12A1B6CB" w:rsidR="003C7E01" w:rsidRDefault="000D74D2" w:rsidP="003C7E01">
      <w:r>
        <w:t>L</w:t>
      </w:r>
      <w:r w:rsidR="003C7E01">
        <w:t>ikelihood (L): 1–5 (Rare to Almost Certain)</w:t>
      </w:r>
      <w:r>
        <w:t>.</w:t>
      </w:r>
    </w:p>
    <w:p w14:paraId="60061369" w14:textId="60EE4F47" w:rsidR="003C7E01" w:rsidRDefault="003C7E01" w:rsidP="003C7E01">
      <w:r>
        <w:t>Severity (S): 1–5 (Minor to Catastrophic)</w:t>
      </w:r>
      <w:r w:rsidR="000D74D2">
        <w:t>.</w:t>
      </w:r>
    </w:p>
    <w:p w14:paraId="6423970F" w14:textId="31644636" w:rsidR="003C7E01" w:rsidRDefault="003C7E01" w:rsidP="003C7E01">
      <w:r>
        <w:t>Risk (R): R = L × S</w:t>
      </w:r>
      <w:r w:rsidR="000D74D2">
        <w:t>.</w:t>
      </w:r>
    </w:p>
    <w:p w14:paraId="4466F437" w14:textId="1D4DDA60" w:rsidR="003C7E01" w:rsidRDefault="003C7E01" w:rsidP="003C7E01">
      <w:r>
        <w:t>Risk Levels: 1–5 Low, 6–10 Moderate, 11–15 High</w:t>
      </w:r>
      <w:r w:rsidR="00C13CE7">
        <w:t>.</w:t>
      </w:r>
    </w:p>
    <w:p w14:paraId="7D5D6A6D" w14:textId="77777777" w:rsidR="004A7EDE" w:rsidRDefault="004A7EDE" w:rsidP="00014A2C">
      <w:pPr>
        <w:pStyle w:val="Heading1"/>
      </w:pPr>
    </w:p>
    <w:p w14:paraId="22431155" w14:textId="77777777" w:rsidR="000D74D2" w:rsidRDefault="000D74D2" w:rsidP="000D74D2"/>
    <w:p w14:paraId="56D3B3B3" w14:textId="77777777" w:rsidR="000D74D2" w:rsidRPr="000D74D2" w:rsidRDefault="000D74D2" w:rsidP="000D74D2"/>
    <w:p w14:paraId="07F0195E" w14:textId="77777777" w:rsidR="0046406A" w:rsidRDefault="0046406A" w:rsidP="0046406A"/>
    <w:p w14:paraId="11D3FBA1" w14:textId="77777777" w:rsidR="0046406A" w:rsidRPr="0046406A" w:rsidRDefault="0046406A" w:rsidP="0046406A"/>
    <w:p w14:paraId="6AD0938A" w14:textId="5CBEC80E" w:rsidR="00953E32" w:rsidRDefault="00014A2C" w:rsidP="00014A2C">
      <w:pPr>
        <w:pStyle w:val="Heading1"/>
      </w:pPr>
      <w:bookmarkStart w:id="2" w:name="_Toc215830138"/>
      <w:r>
        <w:lastRenderedPageBreak/>
        <w:t>Security Risk matrix</w:t>
      </w:r>
      <w:bookmarkEnd w:id="2"/>
    </w:p>
    <w:p w14:paraId="2DF30363" w14:textId="55189CCB" w:rsidR="001D3F25" w:rsidRDefault="00C22D1B" w:rsidP="001D3F25">
      <w:r>
        <w:br/>
        <w:t xml:space="preserve">As </w:t>
      </w:r>
      <w:r w:rsidR="0052398E">
        <w:t>modern Vehicles rely heavily on computers</w:t>
      </w:r>
      <w:r w:rsidR="00D91580">
        <w:t>, software, sensors and connected platforms. They face a wide range of cyber security threats</w:t>
      </w:r>
      <w:r w:rsidR="00696AF1">
        <w:t xml:space="preserve"> </w:t>
      </w:r>
      <w:r w:rsidR="00D87566">
        <w:t>whether</w:t>
      </w:r>
      <w:r w:rsidR="00696AF1">
        <w:t xml:space="preserve"> this be attacked digitally or </w:t>
      </w:r>
      <w:r w:rsidR="004A1B88">
        <w:t xml:space="preserve">physically in which poses a risk to safety, privacy and </w:t>
      </w:r>
      <w:r w:rsidR="00596758">
        <w:t>security.</w:t>
      </w:r>
    </w:p>
    <w:p w14:paraId="25B6FD9D" w14:textId="7D922156" w:rsidR="002719AA" w:rsidRDefault="002719AA" w:rsidP="002719AA">
      <w:pPr>
        <w:pStyle w:val="Heading2"/>
      </w:pPr>
      <w:bookmarkStart w:id="3" w:name="_Toc215830139"/>
      <w:r>
        <w:t>Ransomware Attacks</w:t>
      </w:r>
      <w:bookmarkEnd w:id="3"/>
    </w:p>
    <w:p w14:paraId="48B59BEF" w14:textId="37319FBC" w:rsidR="00014A2C" w:rsidRDefault="00596758" w:rsidP="00014A2C">
      <w:r>
        <w:t xml:space="preserve">One threat can be through remote ransomware </w:t>
      </w:r>
      <w:r w:rsidR="001E12E3">
        <w:t xml:space="preserve">attacks </w:t>
      </w:r>
      <w:r w:rsidR="00D66A23">
        <w:t xml:space="preserve">to remotely immobilise vehicles or compromise </w:t>
      </w:r>
      <w:r w:rsidR="00D04DC7">
        <w:t xml:space="preserve">platforms using the car as a gateway to the manufactures </w:t>
      </w:r>
      <w:r w:rsidR="00AF2463">
        <w:t xml:space="preserve">systems. Data from </w:t>
      </w:r>
      <w:r w:rsidR="00AF2463" w:rsidRPr="00DB1222">
        <w:t>Upstream’s 2024</w:t>
      </w:r>
      <w:r w:rsidR="00AF2463">
        <w:t xml:space="preserve"> report found that there </w:t>
      </w:r>
      <w:r w:rsidR="00314D29">
        <w:t>were</w:t>
      </w:r>
      <w:r w:rsidR="00AF2463">
        <w:t xml:space="preserve"> over 100 ransomware </w:t>
      </w:r>
      <w:r w:rsidR="005974BA">
        <w:t xml:space="preserve">attacks which targeted the automotive industry </w:t>
      </w:r>
      <w:r w:rsidR="00BC2809">
        <w:t xml:space="preserve">and more </w:t>
      </w:r>
      <w:r w:rsidR="004D37F4">
        <w:t>than</w:t>
      </w:r>
      <w:r w:rsidR="00BC2809">
        <w:t xml:space="preserve"> 200 data breaches</w:t>
      </w:r>
      <w:sdt>
        <w:sdtPr>
          <w:id w:val="1549184090"/>
          <w:citation/>
        </w:sdtPr>
        <w:sdtContent>
          <w:r w:rsidR="006C0CE6">
            <w:fldChar w:fldCharType="begin"/>
          </w:r>
          <w:r w:rsidR="006C0CE6">
            <w:instrText xml:space="preserve"> CITATION Ups25 \l 2057 </w:instrText>
          </w:r>
          <w:r w:rsidR="006C0CE6">
            <w:fldChar w:fldCharType="separate"/>
          </w:r>
          <w:r w:rsidR="00852791">
            <w:rPr>
              <w:noProof/>
            </w:rPr>
            <w:t xml:space="preserve"> </w:t>
          </w:r>
          <w:r w:rsidR="00852791" w:rsidRPr="00852791">
            <w:rPr>
              <w:noProof/>
            </w:rPr>
            <w:t>(Upstream, 2025)</w:t>
          </w:r>
          <w:r w:rsidR="006C0CE6">
            <w:fldChar w:fldCharType="end"/>
          </w:r>
        </w:sdtContent>
      </w:sdt>
      <w:r w:rsidR="00BC2809">
        <w:t xml:space="preserve">. </w:t>
      </w:r>
      <w:r w:rsidR="006150F3">
        <w:t xml:space="preserve">These attacks can bring manufactures to completed standstill with great financial losses </w:t>
      </w:r>
      <w:r w:rsidR="00521CCA">
        <w:t xml:space="preserve">and a negative impact on </w:t>
      </w:r>
      <w:r w:rsidR="004D37F4">
        <w:t>their</w:t>
      </w:r>
      <w:r w:rsidR="00521CCA">
        <w:t xml:space="preserve"> position within the automotive industry.</w:t>
      </w:r>
    </w:p>
    <w:p w14:paraId="62F196F0" w14:textId="57CBCA1C" w:rsidR="002719AA" w:rsidRDefault="002719AA" w:rsidP="002719AA">
      <w:pPr>
        <w:pStyle w:val="Heading2"/>
      </w:pPr>
      <w:bookmarkStart w:id="4" w:name="_Toc215830140"/>
      <w:r>
        <w:t>Keyless entry</w:t>
      </w:r>
      <w:bookmarkEnd w:id="4"/>
    </w:p>
    <w:p w14:paraId="500BFC36" w14:textId="3A5E1FCA" w:rsidR="00E13522" w:rsidRDefault="00E13522" w:rsidP="00E13522">
      <w:r w:rsidRPr="00E13522">
        <w:t xml:space="preserve">In recent years, the UK has seen a significant rise in keyless entry relay attacks—a method where criminals use signal amplifiers to mimic the presence of a key fob near the vehicle. This allows them to unlock and start the car without physical access to the key. According to data from Tracker, nearly </w:t>
      </w:r>
      <w:r w:rsidR="00AA4731">
        <w:t>94</w:t>
      </w:r>
      <w:r w:rsidRPr="00E13522">
        <w:t xml:space="preserve">% of all car thefts </w:t>
      </w:r>
      <w:r w:rsidR="00AA4731">
        <w:t xml:space="preserve">recovered by themselves </w:t>
      </w:r>
      <w:r w:rsidRPr="00E13522">
        <w:t xml:space="preserve">in </w:t>
      </w:r>
      <w:r w:rsidR="00AA4731">
        <w:t>London</w:t>
      </w:r>
      <w:r w:rsidRPr="00E13522">
        <w:t xml:space="preserve"> during 2022 were attributed to this technique.</w:t>
      </w:r>
      <w:r>
        <w:t xml:space="preserve"> </w:t>
      </w:r>
      <w:r w:rsidRPr="00E13522">
        <w:t>Jaguar Land Rover (JLR) has been notably affected</w:t>
      </w:r>
      <w:sdt>
        <w:sdtPr>
          <w:id w:val="1175076446"/>
          <w:citation/>
        </w:sdtPr>
        <w:sdtContent>
          <w:r w:rsidR="00854B03">
            <w:fldChar w:fldCharType="begin"/>
          </w:r>
          <w:r w:rsidR="00854B03">
            <w:instrText xml:space="preserve"> CITATION Tra22 \l 2057 </w:instrText>
          </w:r>
          <w:r w:rsidR="00854B03">
            <w:fldChar w:fldCharType="separate"/>
          </w:r>
          <w:r w:rsidR="00852791">
            <w:rPr>
              <w:noProof/>
            </w:rPr>
            <w:t xml:space="preserve"> </w:t>
          </w:r>
          <w:r w:rsidR="00852791" w:rsidRPr="00852791">
            <w:rPr>
              <w:noProof/>
            </w:rPr>
            <w:t>(Tracker, 2022)</w:t>
          </w:r>
          <w:r w:rsidR="00854B03">
            <w:fldChar w:fldCharType="end"/>
          </w:r>
        </w:sdtContent>
      </w:sdt>
      <w:r w:rsidRPr="00E13522">
        <w:t>. Tracker reported that 4</w:t>
      </w:r>
      <w:r w:rsidR="00854B03">
        <w:t>4</w:t>
      </w:r>
      <w:r w:rsidRPr="00E13522">
        <w:t>% of all vehicles they recovered in 2022 were JLR models, highlighting the brand’s vulnerability to this form of theft</w:t>
      </w:r>
      <w:sdt>
        <w:sdtPr>
          <w:id w:val="1976169461"/>
          <w:citation/>
        </w:sdtPr>
        <w:sdtContent>
          <w:r w:rsidR="00C56A5C">
            <w:fldChar w:fldCharType="begin"/>
          </w:r>
          <w:r w:rsidR="00C56A5C">
            <w:instrText xml:space="preserve"> CITATION Tra221 \l 2057 </w:instrText>
          </w:r>
          <w:r w:rsidR="00C56A5C">
            <w:fldChar w:fldCharType="separate"/>
          </w:r>
          <w:r w:rsidR="00852791">
            <w:rPr>
              <w:noProof/>
            </w:rPr>
            <w:t xml:space="preserve"> </w:t>
          </w:r>
          <w:r w:rsidR="00852791" w:rsidRPr="00852791">
            <w:rPr>
              <w:noProof/>
            </w:rPr>
            <w:t>(Tracker, 2022)</w:t>
          </w:r>
          <w:r w:rsidR="00C56A5C">
            <w:fldChar w:fldCharType="end"/>
          </w:r>
        </w:sdtContent>
      </w:sdt>
      <w:r w:rsidRPr="00E13522">
        <w:t>. In response, JLR invested £10 million to enhance vehicle security and address the issue.</w:t>
      </w:r>
      <w:r>
        <w:t xml:space="preserve"> </w:t>
      </w:r>
      <w:r w:rsidRPr="00E13522">
        <w:t>By 2023, the impact of these measures was evident. Theft rates for newly released models dropped significantly, with only 0.07% of new Range Rovers and Range Rover Sports, and 0.3% of new Defenders reported stolen. Additionally, JLR deployed security updates to over 65,000 existing vehicles, demonstrating a proactive approach to safeguarding their fleet</w:t>
      </w:r>
      <w:sdt>
        <w:sdtPr>
          <w:id w:val="-1683342625"/>
          <w:citation/>
        </w:sdtPr>
        <w:sdtContent>
          <w:r w:rsidR="001B4504">
            <w:fldChar w:fldCharType="begin"/>
          </w:r>
          <w:r w:rsidR="001B4504">
            <w:instrText xml:space="preserve"> CITATION Jag23 \l 2057 </w:instrText>
          </w:r>
          <w:r w:rsidR="001B4504">
            <w:fldChar w:fldCharType="separate"/>
          </w:r>
          <w:r w:rsidR="00852791">
            <w:rPr>
              <w:noProof/>
            </w:rPr>
            <w:t xml:space="preserve"> </w:t>
          </w:r>
          <w:r w:rsidR="00852791" w:rsidRPr="00852791">
            <w:rPr>
              <w:noProof/>
            </w:rPr>
            <w:t>(Jaguar Land Rover, 2023)</w:t>
          </w:r>
          <w:r w:rsidR="001B4504">
            <w:fldChar w:fldCharType="end"/>
          </w:r>
        </w:sdtContent>
      </w:sdt>
      <w:r w:rsidRPr="00E13522">
        <w:t>.</w:t>
      </w:r>
    </w:p>
    <w:p w14:paraId="41C142D1" w14:textId="454DAB5E" w:rsidR="00244EFA" w:rsidRDefault="00EA6A28" w:rsidP="00E13522">
      <w:r>
        <w:t xml:space="preserve">As </w:t>
      </w:r>
      <w:r w:rsidR="00105581">
        <w:t xml:space="preserve">JLR have started to </w:t>
      </w:r>
      <w:r w:rsidR="00E53F77">
        <w:t>battle this issue with software updates, a</w:t>
      </w:r>
      <w:r w:rsidR="001D21DC">
        <w:t>l</w:t>
      </w:r>
      <w:r w:rsidR="00E53F77">
        <w:t>l manufactures</w:t>
      </w:r>
      <w:r w:rsidR="00CD71D4">
        <w:t xml:space="preserve"> going forward should </w:t>
      </w:r>
      <w:r w:rsidR="00B92B16">
        <w:t xml:space="preserve">really invest heavily in further encrypting the communication between the key and the car. </w:t>
      </w:r>
      <w:r w:rsidR="00A213EA">
        <w:t xml:space="preserve">Such as motion sensitive key fobs </w:t>
      </w:r>
      <w:r w:rsidR="00244EFA">
        <w:t xml:space="preserve">in which </w:t>
      </w:r>
      <w:r w:rsidR="00244EFA" w:rsidRPr="0047405E">
        <w:rPr>
          <w:b/>
          <w:bCs/>
          <w:u w:val="single"/>
        </w:rPr>
        <w:t>Ford</w:t>
      </w:r>
      <w:r w:rsidR="00244EFA">
        <w:t xml:space="preserve"> has now implemented with </w:t>
      </w:r>
      <w:r w:rsidR="00C66625">
        <w:t>the key going into “sleep mode” once it is stationary for more than 40 seconds</w:t>
      </w:r>
      <w:r w:rsidR="00210F9D">
        <w:t xml:space="preserve">. This then stops all connections with the </w:t>
      </w:r>
      <w:r w:rsidR="0047405E">
        <w:t>car so that hackers are unavailable to intercept any transmissions as they simply do not exist until the key is moved</w:t>
      </w:r>
      <w:sdt>
        <w:sdtPr>
          <w:id w:val="-1577887958"/>
          <w:citation/>
        </w:sdtPr>
        <w:sdtContent>
          <w:r w:rsidR="001B4504">
            <w:fldChar w:fldCharType="begin"/>
          </w:r>
          <w:r w:rsidR="001B4504">
            <w:instrText xml:space="preserve"> CITATION For25 \l 2057 </w:instrText>
          </w:r>
          <w:r w:rsidR="001B4504">
            <w:fldChar w:fldCharType="separate"/>
          </w:r>
          <w:r w:rsidR="00852791">
            <w:rPr>
              <w:noProof/>
            </w:rPr>
            <w:t xml:space="preserve"> </w:t>
          </w:r>
          <w:r w:rsidR="00852791" w:rsidRPr="00852791">
            <w:rPr>
              <w:noProof/>
            </w:rPr>
            <w:t>(Ford, 2025)</w:t>
          </w:r>
          <w:r w:rsidR="001B4504">
            <w:fldChar w:fldCharType="end"/>
          </w:r>
        </w:sdtContent>
      </w:sdt>
      <w:r w:rsidR="001B4504">
        <w:t>.</w:t>
      </w:r>
    </w:p>
    <w:p w14:paraId="072DE21E" w14:textId="77777777" w:rsidR="00A816D1" w:rsidRDefault="00A816D1" w:rsidP="00A816D1"/>
    <w:p w14:paraId="45301007" w14:textId="5F6A2C2F" w:rsidR="00A816D1" w:rsidRPr="00A816D1" w:rsidRDefault="00A816D1" w:rsidP="00A816D1">
      <w:r w:rsidRPr="00A816D1">
        <w:lastRenderedPageBreak/>
        <w:t>To mitigate keyless entry relay attacks, a multi-layered approach is essential. Firstly, implement ultra-wideband (UWB) technology in key fobs and vehicles, which prevents signal relay by requiring precise distance measurement. Secondly, integrate rolling encryption codes that change dynamically with each authentication attempt, reducing replay attack feasibility. Thirdly, add motion sensors and sleep-mode functionality to key fobs, ensuring they transmit only when moved. Finally, manufacturers should deploy intrusion detection systems within the vehicle’s CAN bus to identify abnormal access patterns. Combined, these measures provide a proportional and holistic solution addressing both hardware and software vulnerabilities.</w:t>
      </w:r>
    </w:p>
    <w:p w14:paraId="13F39144" w14:textId="77777777" w:rsidR="00A816D1" w:rsidRDefault="00A816D1" w:rsidP="00E13522"/>
    <w:p w14:paraId="61D01787" w14:textId="1A0E2A0E" w:rsidR="00C07D11" w:rsidRDefault="002719AA" w:rsidP="002719AA">
      <w:pPr>
        <w:pStyle w:val="Heading2"/>
      </w:pPr>
      <w:bookmarkStart w:id="5" w:name="_Toc215830141"/>
      <w:r>
        <w:t>Charging stations</w:t>
      </w:r>
      <w:bookmarkEnd w:id="5"/>
    </w:p>
    <w:p w14:paraId="28029EC2" w14:textId="42ACE91C" w:rsidR="00521E58" w:rsidRDefault="00541F24" w:rsidP="0010615E">
      <w:r>
        <w:t xml:space="preserve">Thirdly </w:t>
      </w:r>
      <w:r w:rsidR="001F4004">
        <w:t>with electrical vehicles being pushed greatly by the world as it is deemed more “environmentally friendly</w:t>
      </w:r>
      <w:r w:rsidR="002C21F9">
        <w:t xml:space="preserve">” there comes a threat of </w:t>
      </w:r>
      <w:r w:rsidR="009071FC">
        <w:t>cyber-attacks</w:t>
      </w:r>
      <w:r w:rsidR="002C21F9">
        <w:t>. Charging stations for said vehicles have become a hotspot for criminals to damage the car physically. By altering components inside the station to deliver incorrect voltage or current to fry circuit boards and damage batteries.</w:t>
      </w:r>
      <w:r w:rsidR="008159A9">
        <w:t xml:space="preserve"> Or </w:t>
      </w:r>
      <w:r w:rsidR="004A3705">
        <w:t xml:space="preserve">data theft by installing </w:t>
      </w:r>
      <w:r w:rsidR="00C8596B">
        <w:t xml:space="preserve">components with software to intercept </w:t>
      </w:r>
      <w:r w:rsidR="0010629A">
        <w:t xml:space="preserve">highly sensitive data such as </w:t>
      </w:r>
      <w:r w:rsidR="00C8596B">
        <w:t>payment card</w:t>
      </w:r>
      <w:r w:rsidR="0010629A">
        <w:t>s</w:t>
      </w:r>
      <w:r w:rsidR="00705A6E">
        <w:t xml:space="preserve"> and</w:t>
      </w:r>
      <w:r w:rsidR="0010629A">
        <w:t xml:space="preserve"> manufacture vehicle identification with the user</w:t>
      </w:r>
      <w:r w:rsidR="00705A6E">
        <w:t>s</w:t>
      </w:r>
      <w:r w:rsidR="0010629A">
        <w:t xml:space="preserve"> credentials</w:t>
      </w:r>
      <w:sdt>
        <w:sdtPr>
          <w:id w:val="-1427655622"/>
          <w:citation/>
        </w:sdtPr>
        <w:sdtContent>
          <w:r w:rsidR="00F629B0">
            <w:fldChar w:fldCharType="begin"/>
          </w:r>
          <w:r w:rsidR="00F629B0">
            <w:instrText xml:space="preserve"> CITATION Gre23 \l 2057 </w:instrText>
          </w:r>
          <w:r w:rsidR="00F629B0">
            <w:fldChar w:fldCharType="separate"/>
          </w:r>
          <w:r w:rsidR="00852791">
            <w:rPr>
              <w:noProof/>
            </w:rPr>
            <w:t xml:space="preserve"> </w:t>
          </w:r>
          <w:r w:rsidR="00852791" w:rsidRPr="00852791">
            <w:rPr>
              <w:noProof/>
            </w:rPr>
            <w:t>(Scoblete, 2023)</w:t>
          </w:r>
          <w:r w:rsidR="00F629B0">
            <w:fldChar w:fldCharType="end"/>
          </w:r>
        </w:sdtContent>
      </w:sdt>
      <w:r w:rsidR="00B2487F">
        <w:t>.</w:t>
      </w:r>
    </w:p>
    <w:p w14:paraId="55EC8897" w14:textId="5B08E8D4" w:rsidR="002719AA" w:rsidRDefault="002719AA" w:rsidP="002719AA">
      <w:pPr>
        <w:pStyle w:val="Heading2"/>
      </w:pPr>
      <w:bookmarkStart w:id="6" w:name="_Toc215830142"/>
      <w:r>
        <w:t>GPS spoofing</w:t>
      </w:r>
      <w:bookmarkEnd w:id="6"/>
    </w:p>
    <w:p w14:paraId="62025335" w14:textId="5B1575F2" w:rsidR="00836912" w:rsidRDefault="00521E58" w:rsidP="0010615E">
      <w:r>
        <w:t xml:space="preserve">The last threat that the industry and </w:t>
      </w:r>
      <w:r w:rsidR="00653313">
        <w:t xml:space="preserve">vehicles have is </w:t>
      </w:r>
      <w:r w:rsidR="00422613">
        <w:t>GPS</w:t>
      </w:r>
      <w:r w:rsidR="001E32F4">
        <w:t xml:space="preserve"> spoofing. This threat only applies to cars of which have the capability to be </w:t>
      </w:r>
      <w:r w:rsidR="00D77E1B">
        <w:t xml:space="preserve">autonomous. Hackers </w:t>
      </w:r>
      <w:r w:rsidR="00F978C1">
        <w:t>can</w:t>
      </w:r>
      <w:r w:rsidR="00D77E1B">
        <w:t xml:space="preserve"> manipulate satellite signals </w:t>
      </w:r>
      <w:r w:rsidR="00F664FE">
        <w:t>in,</w:t>
      </w:r>
      <w:r w:rsidR="00C10B99">
        <w:t xml:space="preserve"> </w:t>
      </w:r>
      <w:r w:rsidR="00F978C1">
        <w:t>so this misl</w:t>
      </w:r>
      <w:r w:rsidR="00D77E1B">
        <w:t>ead</w:t>
      </w:r>
      <w:r w:rsidR="00836912">
        <w:t>s</w:t>
      </w:r>
      <w:r w:rsidR="00D77E1B">
        <w:t xml:space="preserve"> the vehicle </w:t>
      </w:r>
      <w:r w:rsidR="00836912">
        <w:t xml:space="preserve">about it’s current location. This poses a massive threat as this can cause unsafe lane changes, </w:t>
      </w:r>
      <w:r w:rsidR="00CD56D8">
        <w:t>speeding</w:t>
      </w:r>
      <w:r w:rsidR="00AA1331">
        <w:t xml:space="preserve">, </w:t>
      </w:r>
      <w:r w:rsidR="00886BB1">
        <w:t>misjudging vehicle distances with active cruise control</w:t>
      </w:r>
      <w:r w:rsidR="00C10B99">
        <w:t xml:space="preserve"> and more importantly causing collisions</w:t>
      </w:r>
      <w:sdt>
        <w:sdtPr>
          <w:id w:val="-622459444"/>
          <w:citation/>
        </w:sdtPr>
        <w:sdtContent>
          <w:r w:rsidR="00637D88">
            <w:fldChar w:fldCharType="begin"/>
          </w:r>
          <w:r w:rsidR="00637D88">
            <w:instrText xml:space="preserve"> CITATION Ram23 \l 2057 </w:instrText>
          </w:r>
          <w:r w:rsidR="00637D88">
            <w:fldChar w:fldCharType="separate"/>
          </w:r>
          <w:r w:rsidR="00852791">
            <w:rPr>
              <w:noProof/>
            </w:rPr>
            <w:t xml:space="preserve"> </w:t>
          </w:r>
          <w:r w:rsidR="00852791" w:rsidRPr="00852791">
            <w:rPr>
              <w:noProof/>
            </w:rPr>
            <w:t>(Sriram, 2023)</w:t>
          </w:r>
          <w:r w:rsidR="00637D88">
            <w:fldChar w:fldCharType="end"/>
          </w:r>
        </w:sdtContent>
      </w:sdt>
      <w:r w:rsidR="00C10B99">
        <w:t xml:space="preserve">. </w:t>
      </w:r>
    </w:p>
    <w:tbl>
      <w:tblPr>
        <w:tblStyle w:val="TableGrid"/>
        <w:tblpPr w:leftFromText="180" w:rightFromText="180" w:vertAnchor="text" w:horzAnchor="margin" w:tblpY="196"/>
        <w:tblW w:w="0" w:type="auto"/>
        <w:tblLook w:val="04A0" w:firstRow="1" w:lastRow="0" w:firstColumn="1" w:lastColumn="0" w:noHBand="0" w:noVBand="1"/>
      </w:tblPr>
      <w:tblGrid>
        <w:gridCol w:w="2830"/>
        <w:gridCol w:w="1678"/>
        <w:gridCol w:w="2254"/>
        <w:gridCol w:w="2254"/>
      </w:tblGrid>
      <w:tr w:rsidR="00EC0887" w14:paraId="78A0EA2B" w14:textId="77777777" w:rsidTr="00781939">
        <w:tc>
          <w:tcPr>
            <w:tcW w:w="2830" w:type="dxa"/>
          </w:tcPr>
          <w:p w14:paraId="5B930743" w14:textId="77777777" w:rsidR="00EC0887" w:rsidRDefault="00EC0887" w:rsidP="00EC0887">
            <w:r>
              <w:t>Threat</w:t>
            </w:r>
          </w:p>
        </w:tc>
        <w:tc>
          <w:tcPr>
            <w:tcW w:w="1678" w:type="dxa"/>
          </w:tcPr>
          <w:p w14:paraId="328A7BFE" w14:textId="77777777" w:rsidR="00EC0887" w:rsidRDefault="00EC0887" w:rsidP="00EC0887">
            <w:r>
              <w:t>Likelihood</w:t>
            </w:r>
          </w:p>
        </w:tc>
        <w:tc>
          <w:tcPr>
            <w:tcW w:w="2254" w:type="dxa"/>
          </w:tcPr>
          <w:p w14:paraId="05C39346" w14:textId="77777777" w:rsidR="00EC0887" w:rsidRDefault="00EC0887" w:rsidP="00EC0887">
            <w:r>
              <w:t>Impact</w:t>
            </w:r>
          </w:p>
        </w:tc>
        <w:tc>
          <w:tcPr>
            <w:tcW w:w="2254" w:type="dxa"/>
          </w:tcPr>
          <w:p w14:paraId="3AF5894C" w14:textId="77777777" w:rsidR="00EC0887" w:rsidRDefault="00EC0887" w:rsidP="00EC0887">
            <w:r>
              <w:t>Risk level</w:t>
            </w:r>
          </w:p>
        </w:tc>
      </w:tr>
      <w:tr w:rsidR="00EC0887" w14:paraId="0A935FEF" w14:textId="77777777" w:rsidTr="00781939">
        <w:tc>
          <w:tcPr>
            <w:tcW w:w="2830" w:type="dxa"/>
          </w:tcPr>
          <w:p w14:paraId="5044715A" w14:textId="294F8666" w:rsidR="00EC0887" w:rsidRDefault="00EC0887" w:rsidP="00EC0887">
            <w:r>
              <w:t xml:space="preserve">Ransome ware </w:t>
            </w:r>
            <w:r w:rsidR="00781939">
              <w:t>attacks</w:t>
            </w:r>
          </w:p>
        </w:tc>
        <w:tc>
          <w:tcPr>
            <w:tcW w:w="1678" w:type="dxa"/>
          </w:tcPr>
          <w:p w14:paraId="6CBD5BBD" w14:textId="0B12F397" w:rsidR="00EC0887" w:rsidRDefault="000C2952" w:rsidP="00EC0887">
            <w:r>
              <w:t>Medium</w:t>
            </w:r>
          </w:p>
        </w:tc>
        <w:tc>
          <w:tcPr>
            <w:tcW w:w="2254" w:type="dxa"/>
          </w:tcPr>
          <w:p w14:paraId="37755DE4" w14:textId="6BA57301" w:rsidR="00EC0887" w:rsidRDefault="000C2952" w:rsidP="00EC0887">
            <w:r>
              <w:t>High</w:t>
            </w:r>
          </w:p>
        </w:tc>
        <w:tc>
          <w:tcPr>
            <w:tcW w:w="2254" w:type="dxa"/>
          </w:tcPr>
          <w:p w14:paraId="2C9FD3F6" w14:textId="43A55921" w:rsidR="00EC0887" w:rsidRDefault="00685E4D" w:rsidP="00EC0887">
            <w:r>
              <w:t>Very High</w:t>
            </w:r>
          </w:p>
        </w:tc>
      </w:tr>
      <w:tr w:rsidR="00EC0887" w14:paraId="5F2F1AEB" w14:textId="77777777" w:rsidTr="00781939">
        <w:tc>
          <w:tcPr>
            <w:tcW w:w="2830" w:type="dxa"/>
          </w:tcPr>
          <w:p w14:paraId="52D405F3" w14:textId="6271D462" w:rsidR="00EC0887" w:rsidRDefault="00781939" w:rsidP="00EC0887">
            <w:r>
              <w:t>Keyless entry</w:t>
            </w:r>
          </w:p>
        </w:tc>
        <w:tc>
          <w:tcPr>
            <w:tcW w:w="1678" w:type="dxa"/>
          </w:tcPr>
          <w:p w14:paraId="2AF528F9" w14:textId="773E9B71" w:rsidR="00EC0887" w:rsidRDefault="000C2952" w:rsidP="00EC0887">
            <w:r>
              <w:t>High</w:t>
            </w:r>
          </w:p>
        </w:tc>
        <w:tc>
          <w:tcPr>
            <w:tcW w:w="2254" w:type="dxa"/>
          </w:tcPr>
          <w:p w14:paraId="1A31AF4D" w14:textId="2A73F462" w:rsidR="00EC0887" w:rsidRDefault="00685E4D" w:rsidP="00EC0887">
            <w:r>
              <w:t>Very High</w:t>
            </w:r>
          </w:p>
        </w:tc>
        <w:tc>
          <w:tcPr>
            <w:tcW w:w="2254" w:type="dxa"/>
          </w:tcPr>
          <w:p w14:paraId="7F1EE473" w14:textId="441A36E2" w:rsidR="00EC0887" w:rsidRDefault="00685E4D" w:rsidP="00EC0887">
            <w:r>
              <w:t>Very High</w:t>
            </w:r>
          </w:p>
        </w:tc>
      </w:tr>
      <w:tr w:rsidR="00EC0887" w14:paraId="74371415" w14:textId="77777777" w:rsidTr="00781939">
        <w:tc>
          <w:tcPr>
            <w:tcW w:w="2830" w:type="dxa"/>
          </w:tcPr>
          <w:p w14:paraId="2D288F0D" w14:textId="0D256929" w:rsidR="00EC0887" w:rsidRDefault="00781939" w:rsidP="00EC0887">
            <w:r>
              <w:t>Charging stations</w:t>
            </w:r>
          </w:p>
        </w:tc>
        <w:tc>
          <w:tcPr>
            <w:tcW w:w="1678" w:type="dxa"/>
          </w:tcPr>
          <w:p w14:paraId="0804ABDC" w14:textId="1413966D" w:rsidR="00EC0887" w:rsidRDefault="000C2952" w:rsidP="00EC0887">
            <w:r>
              <w:t>Low</w:t>
            </w:r>
          </w:p>
        </w:tc>
        <w:tc>
          <w:tcPr>
            <w:tcW w:w="2254" w:type="dxa"/>
          </w:tcPr>
          <w:p w14:paraId="3641CAFF" w14:textId="75386C28" w:rsidR="00EC0887" w:rsidRDefault="00443EF0" w:rsidP="00EC0887">
            <w:r>
              <w:t>Medium</w:t>
            </w:r>
          </w:p>
        </w:tc>
        <w:tc>
          <w:tcPr>
            <w:tcW w:w="2254" w:type="dxa"/>
          </w:tcPr>
          <w:p w14:paraId="15157BB2" w14:textId="22213AEA" w:rsidR="00EC0887" w:rsidRDefault="00685E4D" w:rsidP="00EC0887">
            <w:r>
              <w:t>Moderate</w:t>
            </w:r>
          </w:p>
        </w:tc>
      </w:tr>
      <w:tr w:rsidR="00EC0887" w14:paraId="7E53D19E" w14:textId="77777777" w:rsidTr="00781939">
        <w:tc>
          <w:tcPr>
            <w:tcW w:w="2830" w:type="dxa"/>
          </w:tcPr>
          <w:p w14:paraId="000A6138" w14:textId="0ADF0C8A" w:rsidR="00EC0887" w:rsidRDefault="00781939" w:rsidP="00EC0887">
            <w:r>
              <w:t>GPS spoofing</w:t>
            </w:r>
          </w:p>
        </w:tc>
        <w:tc>
          <w:tcPr>
            <w:tcW w:w="1678" w:type="dxa"/>
          </w:tcPr>
          <w:p w14:paraId="294050ED" w14:textId="4DB9323B" w:rsidR="00EC0887" w:rsidRDefault="000C2952" w:rsidP="00EC0887">
            <w:r>
              <w:t>Low</w:t>
            </w:r>
          </w:p>
        </w:tc>
        <w:tc>
          <w:tcPr>
            <w:tcW w:w="2254" w:type="dxa"/>
          </w:tcPr>
          <w:p w14:paraId="236D54B0" w14:textId="7689B6E7" w:rsidR="00EC0887" w:rsidRDefault="00685E4D" w:rsidP="00EC0887">
            <w:r>
              <w:t>High</w:t>
            </w:r>
          </w:p>
        </w:tc>
        <w:tc>
          <w:tcPr>
            <w:tcW w:w="2254" w:type="dxa"/>
          </w:tcPr>
          <w:p w14:paraId="3456BB15" w14:textId="1BB32BD5" w:rsidR="00EC0887" w:rsidRDefault="006E11A7" w:rsidP="00EC0887">
            <w:r>
              <w:t>Moderate</w:t>
            </w:r>
          </w:p>
        </w:tc>
      </w:tr>
    </w:tbl>
    <w:p w14:paraId="4630AAAC" w14:textId="77777777" w:rsidR="005417B0" w:rsidRDefault="005417B0" w:rsidP="006E11A7">
      <w:pPr>
        <w:pStyle w:val="Heading1"/>
      </w:pPr>
    </w:p>
    <w:p w14:paraId="765F1124" w14:textId="77777777" w:rsidR="005417B0" w:rsidRDefault="005417B0" w:rsidP="005417B0"/>
    <w:p w14:paraId="7C0C7948" w14:textId="77777777" w:rsidR="005417B0" w:rsidRDefault="005417B0" w:rsidP="005417B0"/>
    <w:p w14:paraId="5A5FBAD3" w14:textId="77777777" w:rsidR="005417B0" w:rsidRDefault="005417B0" w:rsidP="005417B0"/>
    <w:p w14:paraId="608F4781" w14:textId="6F08F876" w:rsidR="006E11A7" w:rsidRDefault="00382810" w:rsidP="006E11A7">
      <w:pPr>
        <w:pStyle w:val="Heading1"/>
      </w:pPr>
      <w:bookmarkStart w:id="7" w:name="_Toc215830143"/>
      <w:r>
        <w:lastRenderedPageBreak/>
        <w:t>Engineers role in society</w:t>
      </w:r>
      <w:bookmarkEnd w:id="7"/>
    </w:p>
    <w:p w14:paraId="417A75DE" w14:textId="77777777" w:rsidR="00382810" w:rsidRDefault="00382810" w:rsidP="00382810"/>
    <w:p w14:paraId="7C4EA252" w14:textId="6FE10086" w:rsidR="00382810" w:rsidRDefault="00F7256A" w:rsidP="00382810">
      <w:r>
        <w:t xml:space="preserve">Engineers play a vital role in our society weather that is through innovation of new </w:t>
      </w:r>
      <w:r w:rsidR="00720BAA">
        <w:t xml:space="preserve">ideas, safety and more importantly </w:t>
      </w:r>
      <w:r w:rsidR="00CD23EC">
        <w:t>currently</w:t>
      </w:r>
      <w:r w:rsidR="00720BAA">
        <w:t xml:space="preserve"> sustainability. </w:t>
      </w:r>
      <w:r w:rsidR="00CD23EC">
        <w:t xml:space="preserve">Two key </w:t>
      </w:r>
      <w:r w:rsidR="00E50F24">
        <w:t>organisations</w:t>
      </w:r>
      <w:r w:rsidR="000300D0">
        <w:t xml:space="preserve"> that are used within the UK</w:t>
      </w:r>
      <w:r w:rsidR="00E50F24">
        <w:t xml:space="preserve"> </w:t>
      </w:r>
      <w:r w:rsidR="003A158F">
        <w:t xml:space="preserve">that publish a code of conduct for engineers are the Engineering council </w:t>
      </w:r>
      <w:r w:rsidR="000300D0">
        <w:t xml:space="preserve">and </w:t>
      </w:r>
      <w:r w:rsidR="00A427CE">
        <w:t xml:space="preserve">Institution of Mechanical Engineers or otherwise </w:t>
      </w:r>
      <w:r w:rsidR="00F664FE">
        <w:t>known</w:t>
      </w:r>
      <w:r w:rsidR="00A427CE">
        <w:t xml:space="preserve"> as IMechE.</w:t>
      </w:r>
      <w:r w:rsidR="00B14877">
        <w:t xml:space="preserve"> </w:t>
      </w:r>
    </w:p>
    <w:p w14:paraId="4CFE8B45" w14:textId="74B7DB46" w:rsidR="00C926FE" w:rsidRDefault="00C926FE" w:rsidP="00C926FE">
      <w:pPr>
        <w:pStyle w:val="Heading2"/>
      </w:pPr>
      <w:bookmarkStart w:id="8" w:name="_Toc215830144"/>
      <w:r>
        <w:t>Engineering Council</w:t>
      </w:r>
      <w:bookmarkEnd w:id="8"/>
    </w:p>
    <w:p w14:paraId="5F89CDB7" w14:textId="2FDF806A" w:rsidR="00B14877" w:rsidRDefault="001D6748" w:rsidP="00382810">
      <w:r>
        <w:t>Firstly,</w:t>
      </w:r>
      <w:r w:rsidR="00B14877">
        <w:t xml:space="preserve"> the Engineering Council </w:t>
      </w:r>
      <w:r w:rsidR="00A5073F">
        <w:t>sets ethical standards</w:t>
      </w:r>
      <w:r w:rsidR="00D55362">
        <w:t xml:space="preserve"> promoting sustainability, integrity and public safety to name a few. </w:t>
      </w:r>
      <w:r w:rsidR="00AD39E2">
        <w:t>Regarding</w:t>
      </w:r>
      <w:r>
        <w:t xml:space="preserve"> motorsport engineers</w:t>
      </w:r>
      <w:r w:rsidR="004F689A">
        <w:t>, reciting the code of conduct of which they have been provided</w:t>
      </w:r>
      <w:r w:rsidR="00530399">
        <w:t xml:space="preserve">. They </w:t>
      </w:r>
      <w:r w:rsidR="00E736F8">
        <w:t>can</w:t>
      </w:r>
      <w:r w:rsidR="00530399">
        <w:t xml:space="preserve"> make formative decisions such as improving fuel efficiency or using biofuels and carbon neutral fuels</w:t>
      </w:r>
      <w:r w:rsidR="007744CE">
        <w:t xml:space="preserve"> to reduce emissions. On the other hand, using sustainable materials </w:t>
      </w:r>
      <w:r w:rsidR="00423EDB">
        <w:t>in which can be recycled after they have been damaged like bodywork</w:t>
      </w:r>
      <w:r w:rsidR="00552D19">
        <w:t xml:space="preserve"> as they are damaged regularly</w:t>
      </w:r>
      <w:r w:rsidR="00E736F8">
        <w:t>. Th</w:t>
      </w:r>
      <w:r w:rsidR="006C323A">
        <w:t>e code of conduct provided guide</w:t>
      </w:r>
      <w:r w:rsidR="000560C0">
        <w:t>s</w:t>
      </w:r>
      <w:r w:rsidR="006C323A">
        <w:t xml:space="preserve"> engineers</w:t>
      </w:r>
      <w:r w:rsidR="000560C0">
        <w:t xml:space="preserve"> to</w:t>
      </w:r>
      <w:r w:rsidR="006C323A">
        <w:t xml:space="preserve"> weigh up </w:t>
      </w:r>
      <w:r w:rsidR="0087255F">
        <w:t>their</w:t>
      </w:r>
      <w:r w:rsidR="006C323A">
        <w:t xml:space="preserve"> ideas with reflection on how they can increase sustainability for future generations</w:t>
      </w:r>
      <w:sdt>
        <w:sdtPr>
          <w:id w:val="1027059132"/>
          <w:citation/>
        </w:sdtPr>
        <w:sdtContent>
          <w:r w:rsidR="00B92FB8">
            <w:fldChar w:fldCharType="begin"/>
          </w:r>
          <w:r w:rsidR="00B92FB8">
            <w:instrText xml:space="preserve"> CITATION Eng17 \l 2057 </w:instrText>
          </w:r>
          <w:r w:rsidR="00B92FB8">
            <w:fldChar w:fldCharType="separate"/>
          </w:r>
          <w:r w:rsidR="00852791">
            <w:rPr>
              <w:noProof/>
            </w:rPr>
            <w:t xml:space="preserve"> </w:t>
          </w:r>
          <w:r w:rsidR="00852791" w:rsidRPr="00852791">
            <w:rPr>
              <w:noProof/>
            </w:rPr>
            <w:t>(Engineering Council, 2017)</w:t>
          </w:r>
          <w:r w:rsidR="00B92FB8">
            <w:fldChar w:fldCharType="end"/>
          </w:r>
        </w:sdtContent>
      </w:sdt>
      <w:r w:rsidR="00B92FB8">
        <w:t>.</w:t>
      </w:r>
    </w:p>
    <w:p w14:paraId="36174B15" w14:textId="544DA51E" w:rsidR="00C926FE" w:rsidRDefault="00B0611A" w:rsidP="00C926FE">
      <w:pPr>
        <w:pStyle w:val="Heading2"/>
      </w:pPr>
      <w:bookmarkStart w:id="9" w:name="_Toc215830145"/>
      <w:r>
        <w:t>Institution of Mechanical Engineering</w:t>
      </w:r>
      <w:bookmarkEnd w:id="9"/>
    </w:p>
    <w:p w14:paraId="465B664F" w14:textId="4EBC8C8C" w:rsidR="00322ED7" w:rsidRDefault="00C926FE" w:rsidP="00382810">
      <w:r>
        <w:t>T</w:t>
      </w:r>
      <w:r w:rsidR="009E5BB3">
        <w:t>he IMechE</w:t>
      </w:r>
      <w:r w:rsidR="004432A1">
        <w:t xml:space="preserve"> strongly focuses on </w:t>
      </w:r>
      <w:r w:rsidR="00981CFF">
        <w:t>four principles</w:t>
      </w:r>
      <w:r w:rsidR="00736E51">
        <w:t xml:space="preserve">. They expect for an engineer to practice their code of conduct competently </w:t>
      </w:r>
      <w:r w:rsidR="00780AF2">
        <w:t xml:space="preserve">and further learn with any updates. </w:t>
      </w:r>
      <w:r w:rsidR="006E5148">
        <w:t xml:space="preserve">For engineers to be honest </w:t>
      </w:r>
      <w:r w:rsidR="00542E96">
        <w:t xml:space="preserve">with their work and be respectful of others weather that be colleagues, suppliers, customers etc. </w:t>
      </w:r>
      <w:r w:rsidR="00B437DA">
        <w:t>Like the Engineering Council it also covers sustainability</w:t>
      </w:r>
      <w:r w:rsidR="002B245C">
        <w:t xml:space="preserve"> looking into environmental factors </w:t>
      </w:r>
      <w:r w:rsidR="00F664FE">
        <w:t>and</w:t>
      </w:r>
      <w:r w:rsidR="002B245C">
        <w:t xml:space="preserve"> socioeconomic factors</w:t>
      </w:r>
      <w:r w:rsidR="00DD4E1A">
        <w:t xml:space="preserve">. </w:t>
      </w:r>
      <w:r w:rsidR="00B130C5">
        <w:t xml:space="preserve">Lastly it </w:t>
      </w:r>
      <w:r w:rsidR="00A25ED9">
        <w:t xml:space="preserve">covers </w:t>
      </w:r>
      <w:r w:rsidR="00D73D0C">
        <w:t>engineering leadership. This entails contribution to group projects</w:t>
      </w:r>
      <w:r w:rsidR="002A0F54">
        <w:t xml:space="preserve">, when encountering issues or </w:t>
      </w:r>
      <w:r w:rsidR="00FB1D68">
        <w:t xml:space="preserve">risks that they are taken in a </w:t>
      </w:r>
      <w:r w:rsidR="005E59D4">
        <w:t xml:space="preserve">positive and correct manner. </w:t>
      </w:r>
      <w:r w:rsidR="00322ED7">
        <w:t xml:space="preserve">Within motorsport </w:t>
      </w:r>
      <w:r w:rsidR="007A7375">
        <w:t xml:space="preserve">engineers are </w:t>
      </w:r>
      <w:r w:rsidR="00782600">
        <w:t xml:space="preserve">working together towards one goal, winning. </w:t>
      </w:r>
      <w:r w:rsidR="00103817">
        <w:t xml:space="preserve">This means that engineers need to be respectful of others </w:t>
      </w:r>
      <w:r w:rsidR="006C2F7D">
        <w:t xml:space="preserve">and allowing for individuals to </w:t>
      </w:r>
      <w:r w:rsidR="0001279C">
        <w:t xml:space="preserve">voice </w:t>
      </w:r>
      <w:r w:rsidR="00F664FE">
        <w:t>their</w:t>
      </w:r>
      <w:r w:rsidR="0001279C">
        <w:t xml:space="preserve"> ideas and opinions on </w:t>
      </w:r>
      <w:r w:rsidR="006437FF">
        <w:t>the job at hand</w:t>
      </w:r>
      <w:sdt>
        <w:sdtPr>
          <w:id w:val="-523624042"/>
          <w:citation/>
        </w:sdtPr>
        <w:sdtContent>
          <w:r w:rsidR="005121C5">
            <w:fldChar w:fldCharType="begin"/>
          </w:r>
          <w:r w:rsidR="005121C5">
            <w:instrText xml:space="preserve"> CITATION Ins25 \l 2057 </w:instrText>
          </w:r>
          <w:r w:rsidR="005121C5">
            <w:fldChar w:fldCharType="separate"/>
          </w:r>
          <w:r w:rsidR="00852791">
            <w:rPr>
              <w:noProof/>
            </w:rPr>
            <w:t xml:space="preserve"> </w:t>
          </w:r>
          <w:r w:rsidR="00852791" w:rsidRPr="00852791">
            <w:rPr>
              <w:noProof/>
            </w:rPr>
            <w:t>(Institution of Mechanical Engineers, 2025)</w:t>
          </w:r>
          <w:r w:rsidR="005121C5">
            <w:fldChar w:fldCharType="end"/>
          </w:r>
        </w:sdtContent>
      </w:sdt>
      <w:r w:rsidR="006437FF">
        <w:t xml:space="preserve">. </w:t>
      </w:r>
    </w:p>
    <w:p w14:paraId="5574CD7D" w14:textId="77777777" w:rsidR="005A275C" w:rsidRDefault="005A275C" w:rsidP="00207C2E">
      <w:pPr>
        <w:pStyle w:val="Heading1"/>
      </w:pPr>
    </w:p>
    <w:p w14:paraId="2F5E0311" w14:textId="77777777" w:rsidR="005121C5" w:rsidRDefault="005121C5" w:rsidP="005121C5"/>
    <w:p w14:paraId="0B83BA26" w14:textId="77777777" w:rsidR="005121C5" w:rsidRDefault="005121C5" w:rsidP="005121C5"/>
    <w:p w14:paraId="1816281F" w14:textId="77777777" w:rsidR="005121C5" w:rsidRPr="005121C5" w:rsidRDefault="005121C5" w:rsidP="005121C5"/>
    <w:p w14:paraId="545898B5" w14:textId="346302F2" w:rsidR="009E5BB3" w:rsidRDefault="004E591E" w:rsidP="00207C2E">
      <w:pPr>
        <w:pStyle w:val="Heading1"/>
      </w:pPr>
      <w:bookmarkStart w:id="10" w:name="_Toc215830146"/>
      <w:r>
        <w:lastRenderedPageBreak/>
        <w:t>Problem solving</w:t>
      </w:r>
      <w:bookmarkEnd w:id="10"/>
      <w:r>
        <w:t xml:space="preserve"> </w:t>
      </w:r>
    </w:p>
    <w:p w14:paraId="2E366D93" w14:textId="3D0B0C45" w:rsidR="00E736F8" w:rsidRDefault="00827133" w:rsidP="00382810">
      <w:r>
        <w:t>Engineers often encounter issues</w:t>
      </w:r>
      <w:r w:rsidR="004223B4">
        <w:t xml:space="preserve"> during product development</w:t>
      </w:r>
      <w:r w:rsidR="008D0D08">
        <w:t xml:space="preserve">. Over time they have been able to create structured problem-solving methods. One for instance </w:t>
      </w:r>
      <w:r w:rsidR="00D6378C">
        <w:t xml:space="preserve">being root cause analysis or also </w:t>
      </w:r>
      <w:r w:rsidR="005121C5">
        <w:t>known</w:t>
      </w:r>
      <w:r w:rsidR="00D6378C">
        <w:t xml:space="preserve"> as RCA. This identifies the underlying cause rather </w:t>
      </w:r>
      <w:r w:rsidR="00237C4F">
        <w:t>than</w:t>
      </w:r>
      <w:r w:rsidR="00D6378C">
        <w:t xml:space="preserve"> highlighting the </w:t>
      </w:r>
      <w:r w:rsidR="00237C4F">
        <w:t>symptoms</w:t>
      </w:r>
      <w:r w:rsidR="00CA060A">
        <w:t xml:space="preserve">. </w:t>
      </w:r>
      <w:r w:rsidR="009D6BE4">
        <w:t xml:space="preserve">Another tool used by engineers is the 5 whys which </w:t>
      </w:r>
      <w:r w:rsidR="002743A9">
        <w:t xml:space="preserve">systematically questions each layer of the problem until the root cause is </w:t>
      </w:r>
      <w:r w:rsidR="00F83D5D">
        <w:t>revealed</w:t>
      </w:r>
      <w:sdt>
        <w:sdtPr>
          <w:id w:val="129374765"/>
          <w:citation/>
        </w:sdtPr>
        <w:sdtContent>
          <w:r w:rsidR="00CE0631">
            <w:fldChar w:fldCharType="begin"/>
          </w:r>
          <w:r w:rsidR="00CE0631">
            <w:instrText xml:space="preserve"> CITATION Cou \l 2057 </w:instrText>
          </w:r>
          <w:r w:rsidR="00CE0631">
            <w:fldChar w:fldCharType="separate"/>
          </w:r>
          <w:r w:rsidR="00CE0631">
            <w:rPr>
              <w:noProof/>
            </w:rPr>
            <w:t xml:space="preserve"> </w:t>
          </w:r>
          <w:r w:rsidR="00CE0631" w:rsidRPr="00CE0631">
            <w:rPr>
              <w:noProof/>
            </w:rPr>
            <w:t>(County of Los Angeles Public Health, n.d.)</w:t>
          </w:r>
          <w:r w:rsidR="00CE0631">
            <w:fldChar w:fldCharType="end"/>
          </w:r>
        </w:sdtContent>
      </w:sdt>
      <w:r w:rsidR="00F83D5D" w:rsidRPr="00F83D5D">
        <w:t>.</w:t>
      </w:r>
    </w:p>
    <w:p w14:paraId="36A40A02" w14:textId="319195B5" w:rsidR="00930E42" w:rsidRDefault="00930E42" w:rsidP="00382810">
      <w:pPr>
        <w:rPr>
          <w:noProof/>
        </w:rPr>
      </w:pPr>
      <w:r>
        <w:rPr>
          <w:noProof/>
        </w:rPr>
        <w:drawing>
          <wp:anchor distT="0" distB="0" distL="114300" distR="114300" simplePos="0" relativeHeight="251657216" behindDoc="1" locked="0" layoutInCell="1" allowOverlap="1" wp14:anchorId="2C07DC48" wp14:editId="0F8F713E">
            <wp:simplePos x="0" y="0"/>
            <wp:positionH relativeFrom="margin">
              <wp:align>center</wp:align>
            </wp:positionH>
            <wp:positionV relativeFrom="paragraph">
              <wp:posOffset>2540</wp:posOffset>
            </wp:positionV>
            <wp:extent cx="4866877" cy="2257425"/>
            <wp:effectExtent l="0" t="0" r="0" b="0"/>
            <wp:wrapTight wrapText="bothSides">
              <wp:wrapPolygon edited="0">
                <wp:start x="0" y="0"/>
                <wp:lineTo x="0" y="21327"/>
                <wp:lineTo x="21476" y="21327"/>
                <wp:lineTo x="21476" y="0"/>
                <wp:lineTo x="0" y="0"/>
              </wp:wrapPolygon>
            </wp:wrapTight>
            <wp:docPr id="197384774" name="Picture 2" descr="Ishikaw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hikawa diagram"/>
                    <pic:cNvPicPr>
                      <a:picLocks noChangeAspect="1" noChangeArrowheads="1"/>
                    </pic:cNvPicPr>
                  </pic:nvPicPr>
                  <pic:blipFill rotWithShape="1">
                    <a:blip r:embed="rId11">
                      <a:extLst>
                        <a:ext uri="{28A0092B-C50C-407E-A947-70E740481C1C}">
                          <a14:useLocalDpi xmlns:a14="http://schemas.microsoft.com/office/drawing/2010/main" val="0"/>
                        </a:ext>
                      </a:extLst>
                    </a:blip>
                    <a:srcRect l="6579" t="7384" r="8475" b="12664"/>
                    <a:stretch>
                      <a:fillRect/>
                    </a:stretch>
                  </pic:blipFill>
                  <pic:spPr bwMode="auto">
                    <a:xfrm>
                      <a:off x="0" y="0"/>
                      <a:ext cx="4866877" cy="2257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CF9ED" w14:textId="30366370" w:rsidR="008E6672" w:rsidRDefault="008E6672" w:rsidP="00382810"/>
    <w:p w14:paraId="21FEB9DB" w14:textId="77777777" w:rsidR="00930E42" w:rsidRDefault="00930E42" w:rsidP="00382810"/>
    <w:p w14:paraId="06733435" w14:textId="77777777" w:rsidR="00930E42" w:rsidRDefault="00930E42" w:rsidP="00382810"/>
    <w:p w14:paraId="06875914" w14:textId="58C85611" w:rsidR="008976FF" w:rsidRDefault="00F83D5D" w:rsidP="00382810">
      <w:r>
        <w:t>Furthering this</w:t>
      </w:r>
      <w:r w:rsidR="00065F76">
        <w:t xml:space="preserve">, another tool </w:t>
      </w:r>
      <w:r w:rsidR="00930E42">
        <w:t xml:space="preserve">such as stated in the photo above is the Fishbone diagram </w:t>
      </w:r>
      <w:r w:rsidR="004A4D61">
        <w:t xml:space="preserve">created by </w:t>
      </w:r>
      <w:r w:rsidR="009937D7">
        <w:t>Kauru Ishikawa.</w:t>
      </w:r>
      <w:r w:rsidR="00AA12A9">
        <w:t xml:space="preserve"> This </w:t>
      </w:r>
      <w:r w:rsidR="007A0C1E">
        <w:t xml:space="preserve">tool categorised </w:t>
      </w:r>
      <w:r w:rsidR="00EB063D">
        <w:t xml:space="preserve">potential causes to the problem under headings such as methods, materials and environment to name a few. </w:t>
      </w:r>
      <w:r w:rsidR="00585E6E">
        <w:t xml:space="preserve">This visual approach </w:t>
      </w:r>
      <w:r w:rsidR="00AE47C2">
        <w:t>aids engineers and aids more of a collaborative brainstorm</w:t>
      </w:r>
      <w:r w:rsidR="00F71690">
        <w:t xml:space="preserve"> and ensures that all factors have been considered</w:t>
      </w:r>
      <w:sdt>
        <w:sdtPr>
          <w:id w:val="218328758"/>
          <w:citation/>
        </w:sdtPr>
        <w:sdtContent>
          <w:r w:rsidR="009E4E27">
            <w:fldChar w:fldCharType="begin"/>
          </w:r>
          <w:r w:rsidR="009E4E27">
            <w:instrText xml:space="preserve"> CITATION ASQ25 \l 2057 </w:instrText>
          </w:r>
          <w:r w:rsidR="009E4E27">
            <w:fldChar w:fldCharType="separate"/>
          </w:r>
          <w:r w:rsidR="009E4E27">
            <w:rPr>
              <w:noProof/>
            </w:rPr>
            <w:t xml:space="preserve"> </w:t>
          </w:r>
          <w:r w:rsidR="009E4E27" w:rsidRPr="009E4E27">
            <w:rPr>
              <w:noProof/>
            </w:rPr>
            <w:t>(ASQ, n.d.)</w:t>
          </w:r>
          <w:r w:rsidR="009E4E27">
            <w:fldChar w:fldCharType="end"/>
          </w:r>
        </w:sdtContent>
      </w:sdt>
      <w:r w:rsidR="003E7C24">
        <w:t xml:space="preserve">. Whilst the fishbone diagram </w:t>
      </w:r>
      <w:r w:rsidR="0075247D">
        <w:t xml:space="preserve">shows all factors in better detail the failure mode and effects analysis or known as (FMEA) </w:t>
      </w:r>
      <w:r w:rsidR="00A161FD">
        <w:t>assesses the potential failure points, their severity and likelihood</w:t>
      </w:r>
      <w:r w:rsidR="000720C8">
        <w:t xml:space="preserve">. This allows teams to prioritise </w:t>
      </w:r>
      <w:r w:rsidR="008976FF">
        <w:t>the problems in which to solv</w:t>
      </w:r>
      <w:r w:rsidR="009E4E27">
        <w:t>e.</w:t>
      </w:r>
    </w:p>
    <w:p w14:paraId="7BC91AD5" w14:textId="32FC176A" w:rsidR="00D40A87" w:rsidRPr="00D40A87" w:rsidRDefault="00023A2C" w:rsidP="00D40A87">
      <w:r>
        <w:t xml:space="preserve">Lastly </w:t>
      </w:r>
      <w:r w:rsidR="000B1E82">
        <w:t xml:space="preserve">the Plan-do-check-act </w:t>
      </w:r>
      <w:r w:rsidR="006F0003">
        <w:t xml:space="preserve">or PDCA cycle incorporates a </w:t>
      </w:r>
      <w:r w:rsidR="008D3419">
        <w:t>structured</w:t>
      </w:r>
      <w:r w:rsidR="006F0003">
        <w:t xml:space="preserve"> </w:t>
      </w:r>
      <w:r w:rsidR="008D3419">
        <w:t>framework for implementing solutions and monitoring the effectiveness of</w:t>
      </w:r>
      <w:r w:rsidR="00E43E8D">
        <w:t xml:space="preserve"> said solution further down the line. This unlike the others is widely recognised </w:t>
      </w:r>
      <w:r w:rsidR="00C143F6">
        <w:t>in quality management standards such as ISO9001:2015</w:t>
      </w:r>
      <w:r w:rsidR="000F14A7">
        <w:t>.</w:t>
      </w:r>
      <w:r w:rsidR="007E235B">
        <w:t xml:space="preserve"> Within the automotive industry for instance </w:t>
      </w:r>
      <w:r w:rsidR="00866B14">
        <w:t xml:space="preserve">these are critical for ensuring safety, reliability and compliance with industry set standards. </w:t>
      </w:r>
      <w:bookmarkStart w:id="11" w:name="_Toc215830147"/>
    </w:p>
    <w:p w14:paraId="068D8BA3" w14:textId="77777777" w:rsidR="000D28F4" w:rsidRDefault="000D28F4" w:rsidP="00207C2E">
      <w:pPr>
        <w:pStyle w:val="Heading1"/>
      </w:pPr>
    </w:p>
    <w:p w14:paraId="56F6B181" w14:textId="77777777" w:rsidR="000D28F4" w:rsidRDefault="000D28F4" w:rsidP="000D28F4"/>
    <w:p w14:paraId="364F1FF1" w14:textId="77777777" w:rsidR="000D28F4" w:rsidRPr="000D28F4" w:rsidRDefault="000D28F4" w:rsidP="000D28F4"/>
    <w:p w14:paraId="3C3A0CD5" w14:textId="030C3658" w:rsidR="005D7574" w:rsidRPr="00207C2E" w:rsidRDefault="00DE434C" w:rsidP="00207C2E">
      <w:pPr>
        <w:pStyle w:val="Heading1"/>
      </w:pPr>
      <w:r>
        <w:lastRenderedPageBreak/>
        <w:t>Team structure</w:t>
      </w:r>
      <w:bookmarkEnd w:id="11"/>
      <w:r>
        <w:t xml:space="preserve"> </w:t>
      </w:r>
    </w:p>
    <w:p w14:paraId="6B63D418" w14:textId="77777777" w:rsidR="005D7574" w:rsidRDefault="005D7574" w:rsidP="005D7574">
      <w:pPr>
        <w:spacing w:after="0" w:line="240" w:lineRule="auto"/>
        <w:rPr>
          <w:rFonts w:ascii="Arial" w:hAnsi="Arial" w:cs="Arial"/>
          <w:i/>
          <w:iCs/>
        </w:rPr>
      </w:pPr>
    </w:p>
    <w:p w14:paraId="1376EBE8" w14:textId="0631EE85" w:rsidR="005D7574" w:rsidRDefault="005D7574" w:rsidP="005D7574">
      <w:pPr>
        <w:spacing w:after="0" w:line="240" w:lineRule="auto"/>
        <w:rPr>
          <w:rFonts w:ascii="Arial" w:hAnsi="Arial" w:cs="Arial"/>
          <w:i/>
          <w:iCs/>
        </w:rPr>
      </w:pPr>
      <w:r w:rsidRPr="001C43C5">
        <w:rPr>
          <w:rFonts w:ascii="Arial" w:hAnsi="Arial" w:cs="Arial"/>
          <w:noProof/>
        </w:rPr>
        <w:drawing>
          <wp:anchor distT="0" distB="0" distL="114300" distR="114300" simplePos="0" relativeHeight="251660288" behindDoc="1" locked="0" layoutInCell="1" allowOverlap="1" wp14:anchorId="758E85CE" wp14:editId="05FE5C73">
            <wp:simplePos x="0" y="0"/>
            <wp:positionH relativeFrom="margin">
              <wp:posOffset>872028</wp:posOffset>
            </wp:positionH>
            <wp:positionV relativeFrom="paragraph">
              <wp:posOffset>40351</wp:posOffset>
            </wp:positionV>
            <wp:extent cx="3524250" cy="1460500"/>
            <wp:effectExtent l="0" t="0" r="0" b="6350"/>
            <wp:wrapTight wrapText="bothSides">
              <wp:wrapPolygon edited="0">
                <wp:start x="0" y="0"/>
                <wp:lineTo x="0" y="21412"/>
                <wp:lineTo x="21483" y="21412"/>
                <wp:lineTo x="21483" y="0"/>
                <wp:lineTo x="0" y="0"/>
              </wp:wrapPolygon>
            </wp:wrapTight>
            <wp:docPr id="862260588" name="Picture 1" descr="A blue race cars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260588" name="Picture 1" descr="A blue race cars on a road&#10;&#10;AI-generated content may be incorrect."/>
                    <pic:cNvPicPr/>
                  </pic:nvPicPr>
                  <pic:blipFill rotWithShape="1">
                    <a:blip r:embed="rId12" cstate="print">
                      <a:extLst>
                        <a:ext uri="{28A0092B-C50C-407E-A947-70E740481C1C}">
                          <a14:useLocalDpi xmlns:a14="http://schemas.microsoft.com/office/drawing/2010/main" val="0"/>
                        </a:ext>
                      </a:extLst>
                    </a:blip>
                    <a:srcRect t="49605" b="19318"/>
                    <a:stretch>
                      <a:fillRect/>
                    </a:stretch>
                  </pic:blipFill>
                  <pic:spPr bwMode="auto">
                    <a:xfrm>
                      <a:off x="0" y="0"/>
                      <a:ext cx="3524250"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82100A" w14:textId="77777777" w:rsidR="005D7574" w:rsidRDefault="005D7574" w:rsidP="005D7574">
      <w:pPr>
        <w:spacing w:after="0" w:line="240" w:lineRule="auto"/>
        <w:rPr>
          <w:rFonts w:ascii="Arial" w:hAnsi="Arial" w:cs="Arial"/>
          <w:i/>
          <w:iCs/>
        </w:rPr>
      </w:pPr>
    </w:p>
    <w:p w14:paraId="225A67D4" w14:textId="77777777" w:rsidR="005D7574" w:rsidRDefault="005D7574" w:rsidP="005D7574">
      <w:pPr>
        <w:spacing w:after="0" w:line="240" w:lineRule="auto"/>
        <w:rPr>
          <w:rFonts w:ascii="Arial" w:hAnsi="Arial" w:cs="Arial"/>
          <w:i/>
          <w:iCs/>
        </w:rPr>
      </w:pPr>
    </w:p>
    <w:p w14:paraId="5D96D16F" w14:textId="77777777" w:rsidR="005D7574" w:rsidRDefault="005D7574" w:rsidP="005D7574">
      <w:pPr>
        <w:spacing w:after="0" w:line="240" w:lineRule="auto"/>
        <w:rPr>
          <w:rFonts w:ascii="Arial" w:hAnsi="Arial" w:cs="Arial"/>
          <w:i/>
          <w:iCs/>
        </w:rPr>
      </w:pPr>
    </w:p>
    <w:p w14:paraId="1CCAA9AD" w14:textId="77777777" w:rsidR="005D7574" w:rsidRDefault="005D7574" w:rsidP="005D7574">
      <w:pPr>
        <w:spacing w:after="0" w:line="240" w:lineRule="auto"/>
        <w:rPr>
          <w:rFonts w:ascii="Arial" w:hAnsi="Arial" w:cs="Arial"/>
          <w:i/>
          <w:iCs/>
        </w:rPr>
      </w:pPr>
    </w:p>
    <w:p w14:paraId="06464180" w14:textId="77777777" w:rsidR="005D7574" w:rsidRDefault="005D7574" w:rsidP="005D7574">
      <w:pPr>
        <w:spacing w:after="0" w:line="240" w:lineRule="auto"/>
        <w:rPr>
          <w:rFonts w:ascii="Arial" w:hAnsi="Arial" w:cs="Arial"/>
          <w:i/>
          <w:iCs/>
        </w:rPr>
      </w:pPr>
    </w:p>
    <w:p w14:paraId="78FD2964" w14:textId="77777777" w:rsidR="005D7574" w:rsidRDefault="005D7574" w:rsidP="005D7574">
      <w:pPr>
        <w:spacing w:after="0" w:line="240" w:lineRule="auto"/>
        <w:rPr>
          <w:rFonts w:ascii="Arial" w:hAnsi="Arial" w:cs="Arial"/>
          <w:i/>
          <w:iCs/>
        </w:rPr>
      </w:pPr>
    </w:p>
    <w:p w14:paraId="14E6DC63" w14:textId="77777777" w:rsidR="005D7574" w:rsidRDefault="005D7574" w:rsidP="005D7574">
      <w:pPr>
        <w:spacing w:after="0" w:line="240" w:lineRule="auto"/>
        <w:rPr>
          <w:rFonts w:ascii="Arial" w:hAnsi="Arial" w:cs="Arial"/>
          <w:i/>
          <w:iCs/>
        </w:rPr>
      </w:pPr>
    </w:p>
    <w:p w14:paraId="079C27CE" w14:textId="77777777" w:rsidR="005D7574" w:rsidRDefault="005D7574" w:rsidP="005D7574">
      <w:pPr>
        <w:spacing w:after="0" w:line="240" w:lineRule="auto"/>
        <w:rPr>
          <w:rFonts w:ascii="Arial" w:hAnsi="Arial" w:cs="Arial"/>
          <w:i/>
          <w:iCs/>
        </w:rPr>
      </w:pPr>
    </w:p>
    <w:p w14:paraId="2AEED9DA" w14:textId="77777777" w:rsidR="005D7574" w:rsidRPr="005D7574" w:rsidRDefault="005D7574" w:rsidP="005D7574">
      <w:pPr>
        <w:spacing w:after="0" w:line="240" w:lineRule="auto"/>
        <w:rPr>
          <w:rFonts w:ascii="Arial" w:hAnsi="Arial" w:cs="Arial"/>
          <w:i/>
          <w:iCs/>
        </w:rPr>
      </w:pPr>
    </w:p>
    <w:p w14:paraId="33FDDAA3" w14:textId="4CB7E7C1" w:rsidR="00452366" w:rsidRDefault="00841B3C" w:rsidP="00452366">
      <w:pPr>
        <w:rPr>
          <w:noProof/>
        </w:rPr>
      </w:pPr>
      <w:r>
        <w:rPr>
          <w:rFonts w:ascii="Arial" w:hAnsi="Arial" w:cs="Arial"/>
        </w:rPr>
        <w:t xml:space="preserve">I am fortunate enough to be able to work on </w:t>
      </w:r>
      <w:r w:rsidR="00907F54">
        <w:rPr>
          <w:rFonts w:ascii="Arial" w:hAnsi="Arial" w:cs="Arial"/>
        </w:rPr>
        <w:t>a Van Diemen RF02 race car</w:t>
      </w:r>
      <w:r>
        <w:rPr>
          <w:rFonts w:ascii="Arial" w:hAnsi="Arial" w:cs="Arial"/>
        </w:rPr>
        <w:t xml:space="preserve"> which</w:t>
      </w:r>
      <w:r w:rsidR="00907F54">
        <w:rPr>
          <w:rFonts w:ascii="Arial" w:hAnsi="Arial" w:cs="Arial"/>
        </w:rPr>
        <w:t xml:space="preserve"> taught me how crucial teamwork </w:t>
      </w:r>
      <w:r w:rsidR="009646D5">
        <w:rPr>
          <w:rFonts w:ascii="Arial" w:hAnsi="Arial" w:cs="Arial"/>
        </w:rPr>
        <w:t xml:space="preserve">is </w:t>
      </w:r>
      <w:r w:rsidR="009646D5" w:rsidRPr="001C43C5">
        <w:rPr>
          <w:noProof/>
        </w:rPr>
        <w:t>within</w:t>
      </w:r>
      <w:r w:rsidR="009646D5">
        <w:rPr>
          <w:noProof/>
        </w:rPr>
        <w:t xml:space="preserve"> motorsport. Our Small race team consisted of myself as </w:t>
      </w:r>
      <w:r w:rsidR="00810284">
        <w:rPr>
          <w:noProof/>
        </w:rPr>
        <w:t xml:space="preserve">trainee mechanic, Josh as the driver, Josh C </w:t>
      </w:r>
      <w:r w:rsidR="00746A22">
        <w:rPr>
          <w:noProof/>
        </w:rPr>
        <w:t>as perfo</w:t>
      </w:r>
      <w:r w:rsidR="00D87566">
        <w:rPr>
          <w:noProof/>
        </w:rPr>
        <w:t>r</w:t>
      </w:r>
      <w:r w:rsidR="00746A22">
        <w:rPr>
          <w:noProof/>
        </w:rPr>
        <w:t>mance engineer</w:t>
      </w:r>
      <w:r w:rsidR="009F67A5">
        <w:rPr>
          <w:noProof/>
        </w:rPr>
        <w:t>,</w:t>
      </w:r>
      <w:r w:rsidR="00196CB5">
        <w:rPr>
          <w:noProof/>
        </w:rPr>
        <w:t xml:space="preserve"> </w:t>
      </w:r>
      <w:r w:rsidR="00B664E2">
        <w:rPr>
          <w:noProof/>
        </w:rPr>
        <w:t>Lee head mechanic</w:t>
      </w:r>
      <w:r w:rsidR="009F67A5">
        <w:rPr>
          <w:noProof/>
        </w:rPr>
        <w:t xml:space="preserve"> and John who is the aerodynamist</w:t>
      </w:r>
      <w:r w:rsidR="00B664E2">
        <w:rPr>
          <w:noProof/>
        </w:rPr>
        <w:t xml:space="preserve">. </w:t>
      </w:r>
    </w:p>
    <w:p w14:paraId="2A53B0B5" w14:textId="1AC42198" w:rsidR="00AA28A6" w:rsidRDefault="00AA28A6" w:rsidP="00AA28A6">
      <w:pPr>
        <w:pStyle w:val="Heading2"/>
        <w:rPr>
          <w:noProof/>
        </w:rPr>
      </w:pPr>
      <w:bookmarkStart w:id="12" w:name="_Toc215830148"/>
      <w:r>
        <w:rPr>
          <w:noProof/>
        </w:rPr>
        <w:t>Personal reflection</w:t>
      </w:r>
      <w:bookmarkEnd w:id="12"/>
    </w:p>
    <w:p w14:paraId="04C2ADEC" w14:textId="0FFBF5BE" w:rsidR="00E621E5" w:rsidRPr="00E621E5" w:rsidRDefault="00AA28A6" w:rsidP="00E621E5">
      <w:r>
        <w:t xml:space="preserve">We used a </w:t>
      </w:r>
      <w:r w:rsidR="00A2423C">
        <w:t>functional</w:t>
      </w:r>
      <w:r>
        <w:t xml:space="preserve"> team structure, where each member had their own specified role. This working when preparing the car for the race weekend as </w:t>
      </w:r>
      <w:r w:rsidR="00DF1FBC">
        <w:t xml:space="preserve">everyone focused on their of expertise, this ensured that all work was carried out to </w:t>
      </w:r>
      <w:r w:rsidR="00356816">
        <w:t xml:space="preserve">a high degree. </w:t>
      </w:r>
      <w:r w:rsidR="00657333">
        <w:t>However,</w:t>
      </w:r>
      <w:r w:rsidR="00356816">
        <w:t xml:space="preserve"> during race weekends, this structure </w:t>
      </w:r>
      <w:r w:rsidR="00AB1463">
        <w:t xml:space="preserve">began to show signs of weakness. </w:t>
      </w:r>
      <w:r w:rsidR="00E621E5">
        <w:t>T</w:t>
      </w:r>
      <w:r w:rsidR="00E621E5" w:rsidRPr="00E621E5">
        <w:t>he driver requested a gear ratio change to improve</w:t>
      </w:r>
      <w:r w:rsidR="00BE1692">
        <w:t xml:space="preserve"> out of corner</w:t>
      </w:r>
      <w:r w:rsidR="00E621E5" w:rsidRPr="00E621E5">
        <w:t xml:space="preserve"> acceleration </w:t>
      </w:r>
      <w:r w:rsidR="00E621E5">
        <w:t xml:space="preserve">at </w:t>
      </w:r>
      <w:r w:rsidR="008C6ED5">
        <w:t>Brands Hatch.</w:t>
      </w:r>
      <w:r w:rsidR="00E621E5" w:rsidRPr="00E621E5">
        <w:t xml:space="preserve"> </w:t>
      </w:r>
      <w:r w:rsidR="008C6ED5">
        <w:t>The lead mechanic</w:t>
      </w:r>
      <w:r w:rsidR="00E621E5" w:rsidRPr="00E621E5">
        <w:t xml:space="preserve"> needed to confirm </w:t>
      </w:r>
      <w:r w:rsidR="000953E6">
        <w:t>the</w:t>
      </w:r>
      <w:r w:rsidR="00D35981">
        <w:t>y had the</w:t>
      </w:r>
      <w:r w:rsidR="000953E6">
        <w:t xml:space="preserve"> </w:t>
      </w:r>
      <w:r w:rsidR="00BE1692">
        <w:t>correct ratios</w:t>
      </w:r>
      <w:r w:rsidR="00E621E5" w:rsidRPr="00E621E5">
        <w:t xml:space="preserve"> </w:t>
      </w:r>
      <w:r w:rsidR="00D35981">
        <w:t>for</w:t>
      </w:r>
      <w:r w:rsidR="00E621E5" w:rsidRPr="00E621E5">
        <w:t xml:space="preserve"> the gearbox, and the </w:t>
      </w:r>
      <w:r w:rsidR="00746A22">
        <w:t>performance engineer</w:t>
      </w:r>
      <w:r w:rsidR="00236027">
        <w:t xml:space="preserve"> and aerodynamicist both</w:t>
      </w:r>
      <w:r w:rsidR="00E621E5" w:rsidRPr="00E621E5">
        <w:t xml:space="preserve"> had to approve the work</w:t>
      </w:r>
      <w:r w:rsidR="00BE1692">
        <w:t xml:space="preserve"> which</w:t>
      </w:r>
      <w:r w:rsidR="00236027">
        <w:t xml:space="preserve"> one</w:t>
      </w:r>
      <w:r w:rsidR="00BE1692">
        <w:t xml:space="preserve"> </w:t>
      </w:r>
      <w:r w:rsidR="000953E6">
        <w:t>opposed</w:t>
      </w:r>
      <w:r w:rsidR="00BE1692">
        <w:t xml:space="preserve"> the idea due to</w:t>
      </w:r>
      <w:r w:rsidR="000953E6">
        <w:t xml:space="preserve"> not having the correct final drive</w:t>
      </w:r>
      <w:r w:rsidR="00236027">
        <w:t xml:space="preserve"> and the other due to the change in speeds</w:t>
      </w:r>
      <w:r w:rsidR="00E621E5" w:rsidRPr="00E621E5">
        <w:t xml:space="preserve">. This back-and-forth slowed us down, and we couldn’t implement the change before </w:t>
      </w:r>
      <w:r w:rsidR="00956AE2">
        <w:t>qualifying</w:t>
      </w:r>
      <w:r w:rsidR="00E621E5" w:rsidRPr="00E621E5">
        <w:t>. A cross-functional structure would have allowed quicker collaboration and decision-making.</w:t>
      </w:r>
    </w:p>
    <w:p w14:paraId="374AEB02" w14:textId="06E4A858" w:rsidR="005D7574" w:rsidRDefault="00B84C46" w:rsidP="001A41CD">
      <w:pPr>
        <w:pStyle w:val="Heading2"/>
      </w:pPr>
      <w:bookmarkStart w:id="13" w:name="_Toc215830149"/>
      <w:r>
        <w:t>Alternative team structure</w:t>
      </w:r>
      <w:bookmarkEnd w:id="13"/>
    </w:p>
    <w:p w14:paraId="113F9F12" w14:textId="18830E46" w:rsidR="00EA46BA" w:rsidRDefault="00B84C46" w:rsidP="00B84C46">
      <w:r>
        <w:t>One of the ways in</w:t>
      </w:r>
      <w:r w:rsidR="00B14328">
        <w:t xml:space="preserve"> which </w:t>
      </w:r>
      <w:r w:rsidR="0067544A">
        <w:t xml:space="preserve">my team could </w:t>
      </w:r>
      <w:r w:rsidR="001468C6">
        <w:t>have</w:t>
      </w:r>
      <w:r w:rsidR="0067544A">
        <w:t xml:space="preserve"> been more effective is a </w:t>
      </w:r>
      <w:r w:rsidR="009B59F1">
        <w:t>Hierarchical</w:t>
      </w:r>
      <w:r w:rsidR="0067544A">
        <w:t xml:space="preserve"> team structure. </w:t>
      </w:r>
      <w:r w:rsidR="00A07E68">
        <w:t>In this format,</w:t>
      </w:r>
      <w:r w:rsidR="00B50FBF">
        <w:t xml:space="preserve"> there is a clear chain of command with the head mechanic having the final say with the other roles beneath them</w:t>
      </w:r>
      <w:r w:rsidR="00EA46BA">
        <w:t xml:space="preserve">. With the pressure between </w:t>
      </w:r>
      <w:r w:rsidR="00665C2A">
        <w:t xml:space="preserve">practice, qualifying and racing this would allow my team to make final decisions quickly </w:t>
      </w:r>
      <w:r w:rsidR="00CF2991">
        <w:t xml:space="preserve">without the need to converse with others. </w:t>
      </w:r>
      <w:r w:rsidR="003C20B1">
        <w:t xml:space="preserve">This ensures accountability and avoids any confusion in these </w:t>
      </w:r>
      <w:r w:rsidR="00496F2B">
        <w:t>high-pressure</w:t>
      </w:r>
      <w:r w:rsidR="003C20B1">
        <w:t xml:space="preserve"> moments.</w:t>
      </w:r>
    </w:p>
    <w:p w14:paraId="05B98BFE" w14:textId="77777777" w:rsidR="003D4CA7" w:rsidRDefault="003D4CA7" w:rsidP="00B84C46"/>
    <w:tbl>
      <w:tblPr>
        <w:tblStyle w:val="TableGrid"/>
        <w:tblpPr w:leftFromText="180" w:rightFromText="180" w:vertAnchor="page" w:horzAnchor="margin" w:tblpY="1113"/>
        <w:tblW w:w="0" w:type="auto"/>
        <w:tblLook w:val="04A0" w:firstRow="1" w:lastRow="0" w:firstColumn="1" w:lastColumn="0" w:noHBand="0" w:noVBand="1"/>
      </w:tblPr>
      <w:tblGrid>
        <w:gridCol w:w="4508"/>
        <w:gridCol w:w="4508"/>
      </w:tblGrid>
      <w:tr w:rsidR="00C24F0D" w14:paraId="73456E99" w14:textId="77777777" w:rsidTr="00C24F0D">
        <w:tc>
          <w:tcPr>
            <w:tcW w:w="4508" w:type="dxa"/>
            <w:shd w:val="clear" w:color="auto" w:fill="196B24" w:themeFill="accent3"/>
          </w:tcPr>
          <w:p w14:paraId="1A9DB82D" w14:textId="77777777" w:rsidR="00C24F0D" w:rsidRDefault="00C24F0D" w:rsidP="00C24F0D">
            <w:pPr>
              <w:rPr>
                <w:noProof/>
              </w:rPr>
            </w:pPr>
            <w:r>
              <w:rPr>
                <w:noProof/>
              </w:rPr>
              <w:lastRenderedPageBreak/>
              <w:t>Positives</w:t>
            </w:r>
          </w:p>
        </w:tc>
        <w:tc>
          <w:tcPr>
            <w:tcW w:w="4508" w:type="dxa"/>
            <w:shd w:val="clear" w:color="auto" w:fill="C00000"/>
          </w:tcPr>
          <w:p w14:paraId="2FAF4DB9" w14:textId="77777777" w:rsidR="00C24F0D" w:rsidRDefault="00C24F0D" w:rsidP="00C24F0D">
            <w:pPr>
              <w:rPr>
                <w:noProof/>
              </w:rPr>
            </w:pPr>
            <w:r>
              <w:rPr>
                <w:noProof/>
              </w:rPr>
              <w:t>Negatives</w:t>
            </w:r>
          </w:p>
        </w:tc>
      </w:tr>
      <w:tr w:rsidR="00C24F0D" w14:paraId="59B21804" w14:textId="77777777" w:rsidTr="00C24F0D">
        <w:tc>
          <w:tcPr>
            <w:tcW w:w="4508" w:type="dxa"/>
            <w:shd w:val="clear" w:color="auto" w:fill="196B24" w:themeFill="accent3"/>
          </w:tcPr>
          <w:p w14:paraId="49B0CCDB" w14:textId="5ECCD243" w:rsidR="00C24F0D" w:rsidRDefault="00C24F0D" w:rsidP="00C24F0D">
            <w:pPr>
              <w:rPr>
                <w:noProof/>
              </w:rPr>
            </w:pPr>
            <w:r>
              <w:rPr>
                <w:noProof/>
              </w:rPr>
              <w:t>Clear roles and</w:t>
            </w:r>
            <w:r w:rsidR="00D87566" w:rsidRPr="00D87566">
              <w:rPr>
                <w:rFonts w:ascii="Segoe UI" w:eastAsia="Times New Roman" w:hAnsi="Segoe UI" w:cs="Segoe UI"/>
                <w:kern w:val="0"/>
                <w:sz w:val="21"/>
                <w:szCs w:val="21"/>
                <w:lang w:eastAsia="en-GB"/>
                <w14:ligatures w14:val="none"/>
              </w:rPr>
              <w:t xml:space="preserve"> </w:t>
            </w:r>
            <w:r w:rsidR="00D87566" w:rsidRPr="00D87566">
              <w:rPr>
                <w:noProof/>
              </w:rPr>
              <w:t>accountability</w:t>
            </w:r>
          </w:p>
        </w:tc>
        <w:tc>
          <w:tcPr>
            <w:tcW w:w="4508" w:type="dxa"/>
            <w:shd w:val="clear" w:color="auto" w:fill="C00000"/>
          </w:tcPr>
          <w:p w14:paraId="1EAFCF58" w14:textId="77777777" w:rsidR="00C24F0D" w:rsidRDefault="00C24F0D" w:rsidP="00C24F0D">
            <w:pPr>
              <w:rPr>
                <w:noProof/>
              </w:rPr>
            </w:pPr>
            <w:r>
              <w:rPr>
                <w:noProof/>
              </w:rPr>
              <w:t>Communication gaps between functions</w:t>
            </w:r>
          </w:p>
        </w:tc>
      </w:tr>
      <w:tr w:rsidR="00C24F0D" w14:paraId="55695015" w14:textId="77777777" w:rsidTr="00C24F0D">
        <w:trPr>
          <w:trHeight w:val="43"/>
        </w:trPr>
        <w:tc>
          <w:tcPr>
            <w:tcW w:w="4508" w:type="dxa"/>
            <w:shd w:val="clear" w:color="auto" w:fill="196B24" w:themeFill="accent3"/>
          </w:tcPr>
          <w:p w14:paraId="2050425F" w14:textId="77777777" w:rsidR="00C24F0D" w:rsidRDefault="00C24F0D" w:rsidP="00C24F0D">
            <w:pPr>
              <w:rPr>
                <w:noProof/>
              </w:rPr>
            </w:pPr>
            <w:r>
              <w:rPr>
                <w:noProof/>
              </w:rPr>
              <w:t>High expertise per role</w:t>
            </w:r>
          </w:p>
        </w:tc>
        <w:tc>
          <w:tcPr>
            <w:tcW w:w="4508" w:type="dxa"/>
            <w:shd w:val="clear" w:color="auto" w:fill="C00000"/>
          </w:tcPr>
          <w:p w14:paraId="420F0616" w14:textId="6199E941" w:rsidR="00C24F0D" w:rsidRDefault="00C24F0D" w:rsidP="00C24F0D">
            <w:pPr>
              <w:rPr>
                <w:noProof/>
              </w:rPr>
            </w:pPr>
            <w:r>
              <w:rPr>
                <w:noProof/>
              </w:rPr>
              <w:t>Slower decision making un</w:t>
            </w:r>
            <w:r w:rsidR="00D87566">
              <w:rPr>
                <w:noProof/>
              </w:rPr>
              <w:t>d</w:t>
            </w:r>
            <w:r>
              <w:rPr>
                <w:noProof/>
              </w:rPr>
              <w:t>er pressure</w:t>
            </w:r>
          </w:p>
        </w:tc>
      </w:tr>
      <w:tr w:rsidR="00C24F0D" w14:paraId="3A619C9F" w14:textId="77777777" w:rsidTr="00C24F0D">
        <w:tc>
          <w:tcPr>
            <w:tcW w:w="4508" w:type="dxa"/>
            <w:shd w:val="clear" w:color="auto" w:fill="196B24" w:themeFill="accent3"/>
          </w:tcPr>
          <w:p w14:paraId="44322A84" w14:textId="26D201C0" w:rsidR="00C24F0D" w:rsidRDefault="00C24F0D" w:rsidP="00C24F0D">
            <w:pPr>
              <w:rPr>
                <w:noProof/>
              </w:rPr>
            </w:pPr>
            <w:r>
              <w:rPr>
                <w:noProof/>
              </w:rPr>
              <w:t>Effic</w:t>
            </w:r>
            <w:r w:rsidR="00D87566">
              <w:rPr>
                <w:noProof/>
              </w:rPr>
              <w:t>iund</w:t>
            </w:r>
            <w:r>
              <w:rPr>
                <w:noProof/>
              </w:rPr>
              <w:t>ent for specialised tasks</w:t>
            </w:r>
          </w:p>
        </w:tc>
        <w:tc>
          <w:tcPr>
            <w:tcW w:w="4508" w:type="dxa"/>
            <w:shd w:val="clear" w:color="auto" w:fill="C00000"/>
          </w:tcPr>
          <w:p w14:paraId="5395F194" w14:textId="77777777" w:rsidR="00C24F0D" w:rsidRDefault="00C24F0D" w:rsidP="00C24F0D">
            <w:pPr>
              <w:rPr>
                <w:noProof/>
              </w:rPr>
            </w:pPr>
            <w:r>
              <w:rPr>
                <w:noProof/>
              </w:rPr>
              <w:t>Limited flexibility during race day</w:t>
            </w:r>
          </w:p>
        </w:tc>
      </w:tr>
    </w:tbl>
    <w:p w14:paraId="5002C801" w14:textId="77777777" w:rsidR="003D4CA7" w:rsidRDefault="003D4CA7" w:rsidP="00B84C46"/>
    <w:p w14:paraId="1FE05F76" w14:textId="75BF894A" w:rsidR="002008B1" w:rsidRDefault="002008B1" w:rsidP="00B84C46">
      <w:r>
        <w:t xml:space="preserve">If we had </w:t>
      </w:r>
      <w:r w:rsidR="00832DC1">
        <w:t xml:space="preserve">this structure at Brands </w:t>
      </w:r>
      <w:r w:rsidR="00207C2E">
        <w:t>Hatch,</w:t>
      </w:r>
      <w:r w:rsidR="00832DC1">
        <w:t xml:space="preserve"> then the gear ratio change could have been </w:t>
      </w:r>
      <w:r w:rsidR="00D63EDB">
        <w:t xml:space="preserve">implemented and completed due to the final say of the </w:t>
      </w:r>
      <w:r w:rsidR="002C1437">
        <w:t xml:space="preserve">lead mechanic without the need of multiple consultations. </w:t>
      </w:r>
      <w:r w:rsidR="009A33E0">
        <w:t>While functional teams are great preparation, hierarchi</w:t>
      </w:r>
      <w:r w:rsidR="008C25C5">
        <w:t xml:space="preserve">cal teams really excel in critical </w:t>
      </w:r>
      <w:r w:rsidR="00207C2E">
        <w:t>high-pressure</w:t>
      </w:r>
      <w:r w:rsidR="008C25C5">
        <w:t xml:space="preserve"> moments when </w:t>
      </w:r>
      <w:r w:rsidR="00207C2E">
        <w:t xml:space="preserve">quick and decisive actions are needed. </w:t>
      </w:r>
    </w:p>
    <w:p w14:paraId="1553E9BC" w14:textId="474326B9" w:rsidR="003C20B1" w:rsidRDefault="003C20B1" w:rsidP="00B84C46"/>
    <w:p w14:paraId="5DF7E66D" w14:textId="4CFDC58C" w:rsidR="00EA46BA" w:rsidRDefault="0032438A" w:rsidP="0032438A">
      <w:pPr>
        <w:pStyle w:val="Heading1"/>
      </w:pPr>
      <w:r>
        <w:t>Conclusion</w:t>
      </w:r>
    </w:p>
    <w:p w14:paraId="51A83039" w14:textId="025F2976" w:rsidR="00CC1C04" w:rsidRPr="00CC1C04" w:rsidRDefault="00CC1C04" w:rsidP="00CC1C04">
      <w:pPr>
        <w:rPr>
          <w:noProof/>
        </w:rPr>
      </w:pPr>
      <w:r w:rsidRPr="00CC1C04">
        <w:rPr>
          <w:noProof/>
        </w:rPr>
        <w:t>This report has explored critical aspects of engineering practice, including health and safety compliance, cybersecurity challenges, professional ethics, problem-solving methodologies, and team dynamics. The analysis highlighted the importance of legislation and risk management in practical tasks, the growing need for robust security measures in connected vehicles, and the role of engineers in promoting sustainability. Furthermore, structured problem-solving tools and effective team structures were shown to be vital for successful project outcomes. Collectively, these elements underscore the responsibility of engineers to uphold safety, security, and ethical standards while driving innovation in a rapidly evolving industry.</w:t>
      </w:r>
    </w:p>
    <w:p w14:paraId="6D07C993" w14:textId="6F8154DD" w:rsidR="00CC1C04" w:rsidRDefault="00CC1C04">
      <w:pPr>
        <w:rPr>
          <w:noProof/>
        </w:rPr>
      </w:pPr>
      <w:r>
        <w:rPr>
          <w:noProof/>
        </w:rPr>
        <w:br w:type="page"/>
      </w:r>
    </w:p>
    <w:sdt>
      <w:sdtPr>
        <w:rPr>
          <w:rFonts w:asciiTheme="minorHAnsi" w:eastAsiaTheme="minorHAnsi" w:hAnsiTheme="minorHAnsi" w:cstheme="minorBidi"/>
          <w:color w:val="auto"/>
          <w:sz w:val="24"/>
          <w:szCs w:val="24"/>
        </w:rPr>
        <w:id w:val="-766769630"/>
        <w:docPartObj>
          <w:docPartGallery w:val="Bibliographies"/>
          <w:docPartUnique/>
        </w:docPartObj>
      </w:sdtPr>
      <w:sdtContent>
        <w:p w14:paraId="28950077" w14:textId="3603DA15" w:rsidR="00DB1222" w:rsidRDefault="00DB1222">
          <w:pPr>
            <w:pStyle w:val="Heading1"/>
          </w:pPr>
          <w:r>
            <w:t>References</w:t>
          </w:r>
        </w:p>
        <w:sdt>
          <w:sdtPr>
            <w:id w:val="-573587230"/>
            <w:bibliography/>
          </w:sdtPr>
          <w:sdtContent>
            <w:p w14:paraId="278216CD" w14:textId="77777777" w:rsidR="00852791" w:rsidRDefault="00DB1222" w:rsidP="00852791">
              <w:pPr>
                <w:pStyle w:val="Bibliography"/>
                <w:rPr>
                  <w:noProof/>
                  <w:kern w:val="0"/>
                  <w14:ligatures w14:val="none"/>
                </w:rPr>
              </w:pPr>
              <w:r>
                <w:fldChar w:fldCharType="begin"/>
              </w:r>
              <w:r>
                <w:instrText xml:space="preserve"> BIBLIOGRAPHY </w:instrText>
              </w:r>
              <w:r>
                <w:fldChar w:fldCharType="separate"/>
              </w:r>
              <w:r w:rsidR="00852791">
                <w:rPr>
                  <w:noProof/>
                </w:rPr>
                <w:t xml:space="preserve">Engineering Council, 2017. </w:t>
              </w:r>
              <w:r w:rsidR="00852791">
                <w:rPr>
                  <w:i/>
                  <w:iCs/>
                  <w:noProof/>
                </w:rPr>
                <w:t xml:space="preserve">Guidance on ethical principles. </w:t>
              </w:r>
              <w:r w:rsidR="00852791">
                <w:rPr>
                  <w:noProof/>
                </w:rPr>
                <w:t xml:space="preserve">[Online] </w:t>
              </w:r>
              <w:r w:rsidR="00852791">
                <w:rPr>
                  <w:noProof/>
                </w:rPr>
                <w:br/>
                <w:t xml:space="preserve">Available at: </w:t>
              </w:r>
              <w:r w:rsidR="00852791">
                <w:rPr>
                  <w:noProof/>
                  <w:u w:val="single"/>
                </w:rPr>
                <w:t>https://www.engc.org.uk/resources-and-guidance/guidance-for-the-profession/ethical-principles</w:t>
              </w:r>
              <w:r w:rsidR="00852791">
                <w:rPr>
                  <w:noProof/>
                </w:rPr>
                <w:br/>
                <w:t>[Accessed 20th 11 2025].</w:t>
              </w:r>
            </w:p>
            <w:p w14:paraId="44B17F9A" w14:textId="77777777" w:rsidR="00852791" w:rsidRDefault="00852791" w:rsidP="00852791">
              <w:pPr>
                <w:pStyle w:val="Bibliography"/>
                <w:rPr>
                  <w:noProof/>
                </w:rPr>
              </w:pPr>
              <w:r>
                <w:rPr>
                  <w:noProof/>
                </w:rPr>
                <w:t xml:space="preserve">Ford, 2025. </w:t>
              </w:r>
              <w:r>
                <w:rPr>
                  <w:i/>
                  <w:iCs/>
                  <w:noProof/>
                </w:rPr>
                <w:t xml:space="preserve">Motion Sensing Key Fob. </w:t>
              </w:r>
              <w:r>
                <w:rPr>
                  <w:noProof/>
                </w:rPr>
                <w:t xml:space="preserve">[Online] </w:t>
              </w:r>
              <w:r>
                <w:rPr>
                  <w:noProof/>
                </w:rPr>
                <w:br/>
                <w:t xml:space="preserve">Available at: </w:t>
              </w:r>
              <w:r>
                <w:rPr>
                  <w:noProof/>
                  <w:u w:val="single"/>
                </w:rPr>
                <w:t>https://www.ford.co.uk/support/how-tos/keys-and-locks/door-locks-and-alarms/how-does-the-motion-sensing-key-fob-work</w:t>
              </w:r>
              <w:r>
                <w:rPr>
                  <w:noProof/>
                </w:rPr>
                <w:br/>
                <w:t>[Accessed 18th 11 2025].</w:t>
              </w:r>
            </w:p>
            <w:p w14:paraId="68791B92" w14:textId="77777777" w:rsidR="00852791" w:rsidRDefault="00852791" w:rsidP="00852791">
              <w:pPr>
                <w:pStyle w:val="Bibliography"/>
                <w:rPr>
                  <w:noProof/>
                </w:rPr>
              </w:pPr>
              <w:r>
                <w:rPr>
                  <w:noProof/>
                </w:rPr>
                <w:t xml:space="preserve">HSE, 1998. [Online] </w:t>
              </w:r>
              <w:r>
                <w:rPr>
                  <w:noProof/>
                </w:rPr>
                <w:br/>
                <w:t xml:space="preserve">Available at: </w:t>
              </w:r>
              <w:r>
                <w:rPr>
                  <w:noProof/>
                  <w:u w:val="single"/>
                </w:rPr>
                <w:t>https://www.hse.gov.uk/work-equipment-machinery/puwer-overview.htm</w:t>
              </w:r>
              <w:r>
                <w:rPr>
                  <w:noProof/>
                </w:rPr>
                <w:br/>
                <w:t>[Accessed 16 11 2025].</w:t>
              </w:r>
            </w:p>
            <w:p w14:paraId="0923AE12" w14:textId="77777777" w:rsidR="00852791" w:rsidRDefault="00852791" w:rsidP="00852791">
              <w:pPr>
                <w:pStyle w:val="Bibliography"/>
                <w:rPr>
                  <w:noProof/>
                </w:rPr>
              </w:pPr>
              <w:r>
                <w:rPr>
                  <w:noProof/>
                </w:rPr>
                <w:t xml:space="preserve">Institution of Mechanical Engineers, 2025. </w:t>
              </w:r>
              <w:r>
                <w:rPr>
                  <w:i/>
                  <w:iCs/>
                  <w:noProof/>
                </w:rPr>
                <w:t xml:space="preserve">Code of conduct explained. </w:t>
              </w:r>
              <w:r>
                <w:rPr>
                  <w:noProof/>
                </w:rPr>
                <w:t xml:space="preserve">[Online] </w:t>
              </w:r>
              <w:r>
                <w:rPr>
                  <w:noProof/>
                </w:rPr>
                <w:br/>
                <w:t xml:space="preserve">Available at: </w:t>
              </w:r>
              <w:r>
                <w:rPr>
                  <w:noProof/>
                  <w:u w:val="single"/>
                </w:rPr>
                <w:t>https://www.imeche.org/about-us/imeche-governance/governance-and-finance-reviews/code-of-conduct-explained</w:t>
              </w:r>
              <w:r>
                <w:rPr>
                  <w:noProof/>
                </w:rPr>
                <w:br/>
                <w:t>[Accessed 20th 11 2025].</w:t>
              </w:r>
            </w:p>
            <w:p w14:paraId="38D9AFF2" w14:textId="77777777" w:rsidR="00852791" w:rsidRDefault="00852791" w:rsidP="00852791">
              <w:pPr>
                <w:pStyle w:val="Bibliography"/>
                <w:rPr>
                  <w:noProof/>
                </w:rPr>
              </w:pPr>
              <w:r>
                <w:rPr>
                  <w:noProof/>
                </w:rPr>
                <w:t xml:space="preserve">Jaguar Land Rover, 2023. </w:t>
              </w:r>
              <w:r>
                <w:rPr>
                  <w:i/>
                  <w:iCs/>
                  <w:noProof/>
                </w:rPr>
                <w:t xml:space="preserve">JLR INVESTS IN VEHICLE SECURITY TO REDUCE THEFTS. </w:t>
              </w:r>
              <w:r>
                <w:rPr>
                  <w:noProof/>
                </w:rPr>
                <w:t xml:space="preserve">[Online] </w:t>
              </w:r>
              <w:r>
                <w:rPr>
                  <w:noProof/>
                </w:rPr>
                <w:br/>
                <w:t xml:space="preserve">Available at: </w:t>
              </w:r>
              <w:r>
                <w:rPr>
                  <w:noProof/>
                  <w:u w:val="single"/>
                </w:rPr>
                <w:t>https://www.jlr.com/news/2023/11/jlr-invests-vehicle-security-reduce-thefts</w:t>
              </w:r>
              <w:r>
                <w:rPr>
                  <w:noProof/>
                </w:rPr>
                <w:br/>
                <w:t>[Accessed 18th 11 2025].</w:t>
              </w:r>
            </w:p>
            <w:p w14:paraId="123FB4BA" w14:textId="77777777" w:rsidR="00852791" w:rsidRDefault="00852791" w:rsidP="00852791">
              <w:pPr>
                <w:pStyle w:val="Bibliography"/>
                <w:rPr>
                  <w:noProof/>
                </w:rPr>
              </w:pPr>
              <w:r>
                <w:rPr>
                  <w:noProof/>
                </w:rPr>
                <w:t xml:space="preserve">Scoblete, G., 2023. </w:t>
              </w:r>
              <w:r>
                <w:rPr>
                  <w:i/>
                  <w:iCs/>
                  <w:noProof/>
                </w:rPr>
                <w:t xml:space="preserve">Electric Vehicles in Focus, Part V: The Evolving Cyber Threat to EV Charging Stations. </w:t>
              </w:r>
              <w:r>
                <w:rPr>
                  <w:noProof/>
                </w:rPr>
                <w:t xml:space="preserve">[Online] </w:t>
              </w:r>
              <w:r>
                <w:rPr>
                  <w:noProof/>
                </w:rPr>
                <w:br/>
                <w:t xml:space="preserve">Available at: </w:t>
              </w:r>
              <w:r>
                <w:rPr>
                  <w:noProof/>
                  <w:u w:val="single"/>
                </w:rPr>
                <w:t>https://core.verisk.com/Insights/Emerging-Issues/Articles/2023/September/Week-4/The-Cyber-Risks-of-Electric-Vehicle-Charging-Stations</w:t>
              </w:r>
              <w:r>
                <w:rPr>
                  <w:noProof/>
                </w:rPr>
                <w:br/>
                <w:t>[Accessed 20th 11 2025].</w:t>
              </w:r>
            </w:p>
            <w:p w14:paraId="310506EF" w14:textId="77777777" w:rsidR="00852791" w:rsidRDefault="00852791" w:rsidP="00852791">
              <w:pPr>
                <w:pStyle w:val="Bibliography"/>
                <w:rPr>
                  <w:noProof/>
                </w:rPr>
              </w:pPr>
              <w:r>
                <w:rPr>
                  <w:noProof/>
                </w:rPr>
                <w:t xml:space="preserve">Sriram, R., 2023. </w:t>
              </w:r>
              <w:r>
                <w:rPr>
                  <w:i/>
                  <w:iCs/>
                  <w:noProof/>
                </w:rPr>
                <w:t xml:space="preserve">GPS spoofing: a cyber security threat to in car navigation &amp; AVs. </w:t>
              </w:r>
              <w:r>
                <w:rPr>
                  <w:noProof/>
                </w:rPr>
                <w:t xml:space="preserve">[Online] </w:t>
              </w:r>
              <w:r>
                <w:rPr>
                  <w:noProof/>
                </w:rPr>
                <w:br/>
                <w:t xml:space="preserve">Available at: </w:t>
              </w:r>
              <w:r>
                <w:rPr>
                  <w:noProof/>
                  <w:u w:val="single"/>
                </w:rPr>
                <w:t>https://focalpointpositioning.com/resources/insights/blogs/gps-spoofing-a-cyber-security-threat-to-in-car-navigation-avs/</w:t>
              </w:r>
              <w:r>
                <w:rPr>
                  <w:noProof/>
                </w:rPr>
                <w:br/>
                <w:t>[Accessed 20th 11 2025].</w:t>
              </w:r>
            </w:p>
            <w:p w14:paraId="28E7BD9E" w14:textId="77777777" w:rsidR="00852791" w:rsidRDefault="00852791" w:rsidP="00852791">
              <w:pPr>
                <w:pStyle w:val="Bibliography"/>
                <w:rPr>
                  <w:noProof/>
                </w:rPr>
              </w:pPr>
              <w:r>
                <w:rPr>
                  <w:noProof/>
                </w:rPr>
                <w:t xml:space="preserve">Tracker, 2022. </w:t>
              </w:r>
              <w:r>
                <w:rPr>
                  <w:i/>
                  <w:iCs/>
                  <w:noProof/>
                </w:rPr>
                <w:t xml:space="preserve">London Is The Capital For Culture And Stolen Cars!. </w:t>
              </w:r>
              <w:r>
                <w:rPr>
                  <w:noProof/>
                </w:rPr>
                <w:t xml:space="preserve">[Online] </w:t>
              </w:r>
              <w:r>
                <w:rPr>
                  <w:noProof/>
                </w:rPr>
                <w:br/>
                <w:t xml:space="preserve">Available at: </w:t>
              </w:r>
              <w:r>
                <w:rPr>
                  <w:noProof/>
                  <w:u w:val="single"/>
                </w:rPr>
                <w:t>https://www.tracker.co.uk/tracker-hub/news/london-capital-culture-and-stolen-cars</w:t>
              </w:r>
              <w:r>
                <w:rPr>
                  <w:noProof/>
                </w:rPr>
                <w:br/>
                <w:t>[Accessed 18th 11 2025].</w:t>
              </w:r>
            </w:p>
            <w:p w14:paraId="5D62121D" w14:textId="77777777" w:rsidR="00852791" w:rsidRDefault="00852791" w:rsidP="00852791">
              <w:pPr>
                <w:pStyle w:val="Bibliography"/>
                <w:rPr>
                  <w:noProof/>
                </w:rPr>
              </w:pPr>
              <w:r>
                <w:rPr>
                  <w:noProof/>
                </w:rPr>
                <w:lastRenderedPageBreak/>
                <w:t xml:space="preserve">Tracker, 2022. </w:t>
              </w:r>
              <w:r>
                <w:rPr>
                  <w:i/>
                  <w:iCs/>
                  <w:noProof/>
                </w:rPr>
                <w:t xml:space="preserve">Range Rover Sport Most Stolen And Recovered Car In 2021. </w:t>
              </w:r>
              <w:r>
                <w:rPr>
                  <w:noProof/>
                </w:rPr>
                <w:t xml:space="preserve">[Online] </w:t>
              </w:r>
              <w:r>
                <w:rPr>
                  <w:noProof/>
                </w:rPr>
                <w:br/>
                <w:t xml:space="preserve">Available at: </w:t>
              </w:r>
              <w:r>
                <w:rPr>
                  <w:noProof/>
                  <w:u w:val="single"/>
                </w:rPr>
                <w:t>https://www.tracker.co.uk/tracker-hub/news/range-rover-sport-most-stolen-and-recovered-car-2021</w:t>
              </w:r>
              <w:r>
                <w:rPr>
                  <w:noProof/>
                </w:rPr>
                <w:br/>
                <w:t>[Accessed 18th 11 2025].</w:t>
              </w:r>
            </w:p>
            <w:p w14:paraId="165DD9D3" w14:textId="77777777" w:rsidR="00852791" w:rsidRDefault="00852791" w:rsidP="00852791">
              <w:pPr>
                <w:pStyle w:val="Bibliography"/>
                <w:rPr>
                  <w:noProof/>
                </w:rPr>
              </w:pPr>
              <w:r>
                <w:rPr>
                  <w:noProof/>
                </w:rPr>
                <w:t xml:space="preserve">Uk Government, 1974. </w:t>
              </w:r>
              <w:r>
                <w:rPr>
                  <w:i/>
                  <w:iCs/>
                  <w:noProof/>
                </w:rPr>
                <w:t xml:space="preserve">Health and Safety at Work etc. Act 1974. </w:t>
              </w:r>
              <w:r>
                <w:rPr>
                  <w:noProof/>
                </w:rPr>
                <w:t xml:space="preserve">[Online] </w:t>
              </w:r>
              <w:r>
                <w:rPr>
                  <w:noProof/>
                </w:rPr>
                <w:br/>
                <w:t xml:space="preserve">Available at: </w:t>
              </w:r>
              <w:r>
                <w:rPr>
                  <w:noProof/>
                  <w:u w:val="single"/>
                </w:rPr>
                <w:t>https://www.legislation.gov.uk/ukpga/1974/37/section/2</w:t>
              </w:r>
              <w:r>
                <w:rPr>
                  <w:noProof/>
                </w:rPr>
                <w:br/>
                <w:t>[Accessed 16th November 2025].</w:t>
              </w:r>
            </w:p>
            <w:p w14:paraId="297A2DB9" w14:textId="77777777" w:rsidR="00852791" w:rsidRDefault="00852791" w:rsidP="00852791">
              <w:pPr>
                <w:pStyle w:val="Bibliography"/>
                <w:rPr>
                  <w:noProof/>
                </w:rPr>
              </w:pPr>
              <w:r>
                <w:rPr>
                  <w:noProof/>
                </w:rPr>
                <w:t xml:space="preserve">UK Government, 1999. </w:t>
              </w:r>
              <w:r>
                <w:rPr>
                  <w:i/>
                  <w:iCs/>
                  <w:noProof/>
                </w:rPr>
                <w:t xml:space="preserve">The Management of Health and Safety at Work Regulations 1999. </w:t>
              </w:r>
              <w:r>
                <w:rPr>
                  <w:noProof/>
                </w:rPr>
                <w:t xml:space="preserve">[Online] </w:t>
              </w:r>
              <w:r>
                <w:rPr>
                  <w:noProof/>
                </w:rPr>
                <w:br/>
                <w:t xml:space="preserve">Available at: </w:t>
              </w:r>
              <w:r>
                <w:rPr>
                  <w:noProof/>
                  <w:u w:val="single"/>
                </w:rPr>
                <w:t>https://www.legislation.gov.uk/uksi/1999/3242/contents</w:t>
              </w:r>
              <w:r>
                <w:rPr>
                  <w:noProof/>
                </w:rPr>
                <w:br/>
                <w:t>[Accessed 16th 11 2025].</w:t>
              </w:r>
            </w:p>
            <w:p w14:paraId="4F38E347" w14:textId="77777777" w:rsidR="00852791" w:rsidRDefault="00852791" w:rsidP="00852791">
              <w:pPr>
                <w:pStyle w:val="Bibliography"/>
                <w:rPr>
                  <w:noProof/>
                </w:rPr>
              </w:pPr>
              <w:r>
                <w:rPr>
                  <w:noProof/>
                </w:rPr>
                <w:t xml:space="preserve">Upstream, 2025. </w:t>
              </w:r>
              <w:r>
                <w:rPr>
                  <w:i/>
                  <w:iCs/>
                  <w:noProof/>
                </w:rPr>
                <w:t xml:space="preserve">Global-automotive-cybersecurity-report. </w:t>
              </w:r>
              <w:r>
                <w:rPr>
                  <w:noProof/>
                </w:rPr>
                <w:t xml:space="preserve">[Online] </w:t>
              </w:r>
              <w:r>
                <w:rPr>
                  <w:noProof/>
                </w:rPr>
                <w:br/>
                <w:t xml:space="preserve">Available at: </w:t>
              </w:r>
              <w:r>
                <w:rPr>
                  <w:noProof/>
                  <w:u w:val="single"/>
                </w:rPr>
                <w:t>https://upstream.auto/reports/global-automotive-cybersecurity-report/</w:t>
              </w:r>
              <w:r>
                <w:rPr>
                  <w:noProof/>
                </w:rPr>
                <w:br/>
                <w:t>[Accessed 17th 11 2025].</w:t>
              </w:r>
            </w:p>
            <w:p w14:paraId="3DCBE586" w14:textId="325F8EE0" w:rsidR="00DB1222" w:rsidRDefault="00DB1222" w:rsidP="00852791">
              <w:r>
                <w:rPr>
                  <w:b/>
                  <w:bCs/>
                  <w:noProof/>
                </w:rPr>
                <w:fldChar w:fldCharType="end"/>
              </w:r>
            </w:p>
          </w:sdtContent>
        </w:sdt>
      </w:sdtContent>
    </w:sdt>
    <w:p w14:paraId="39A84967" w14:textId="42C442EE" w:rsidR="00DB1222" w:rsidRDefault="00DB1222" w:rsidP="00DB1222"/>
    <w:p w14:paraId="773FA76C" w14:textId="36F9349A" w:rsidR="00F846DA" w:rsidRDefault="00F846DA" w:rsidP="00D5517A"/>
    <w:p w14:paraId="15034983" w14:textId="1A7A5CEF" w:rsidR="005D7574" w:rsidRPr="00452366" w:rsidRDefault="005D7574" w:rsidP="00452366"/>
    <w:sectPr w:rsidR="005D7574" w:rsidRPr="004523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4176C" w14:textId="77777777" w:rsidR="005E172C" w:rsidRDefault="005E172C" w:rsidP="003046AB">
      <w:pPr>
        <w:spacing w:after="0" w:line="240" w:lineRule="auto"/>
      </w:pPr>
      <w:r>
        <w:separator/>
      </w:r>
    </w:p>
  </w:endnote>
  <w:endnote w:type="continuationSeparator" w:id="0">
    <w:p w14:paraId="67EE2709" w14:textId="77777777" w:rsidR="005E172C" w:rsidRDefault="005E172C" w:rsidP="00304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CD51C" w14:textId="77777777" w:rsidR="005E172C" w:rsidRDefault="005E172C" w:rsidP="003046AB">
      <w:pPr>
        <w:spacing w:after="0" w:line="240" w:lineRule="auto"/>
      </w:pPr>
      <w:r>
        <w:separator/>
      </w:r>
    </w:p>
  </w:footnote>
  <w:footnote w:type="continuationSeparator" w:id="0">
    <w:p w14:paraId="1A36C4D2" w14:textId="77777777" w:rsidR="005E172C" w:rsidRDefault="005E172C" w:rsidP="00304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224C5"/>
    <w:multiLevelType w:val="hybridMultilevel"/>
    <w:tmpl w:val="BD98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F3683"/>
    <w:multiLevelType w:val="hybridMultilevel"/>
    <w:tmpl w:val="EFB69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841FDA"/>
    <w:multiLevelType w:val="hybridMultilevel"/>
    <w:tmpl w:val="5E684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15C31"/>
    <w:multiLevelType w:val="hybridMultilevel"/>
    <w:tmpl w:val="1CF0A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5E77D0"/>
    <w:multiLevelType w:val="hybridMultilevel"/>
    <w:tmpl w:val="5EEAA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AD435D"/>
    <w:multiLevelType w:val="hybridMultilevel"/>
    <w:tmpl w:val="A0E88B10"/>
    <w:lvl w:ilvl="0" w:tplc="84BA57F4">
      <w:start w:val="2"/>
      <w:numFmt w:val="bullet"/>
      <w:lvlText w:val="-"/>
      <w:lvlJc w:val="left"/>
      <w:pPr>
        <w:ind w:left="1800" w:hanging="360"/>
      </w:pPr>
      <w:rPr>
        <w:rFonts w:ascii="Arial" w:eastAsia="SimSu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12E7679"/>
    <w:multiLevelType w:val="hybridMultilevel"/>
    <w:tmpl w:val="AE38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213411"/>
    <w:multiLevelType w:val="hybridMultilevel"/>
    <w:tmpl w:val="3D18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3412262">
    <w:abstractNumId w:val="1"/>
  </w:num>
  <w:num w:numId="2" w16cid:durableId="1091127275">
    <w:abstractNumId w:val="4"/>
  </w:num>
  <w:num w:numId="3" w16cid:durableId="122116105">
    <w:abstractNumId w:val="0"/>
  </w:num>
  <w:num w:numId="4" w16cid:durableId="598804785">
    <w:abstractNumId w:val="5"/>
  </w:num>
  <w:num w:numId="5" w16cid:durableId="646862939">
    <w:abstractNumId w:val="6"/>
  </w:num>
  <w:num w:numId="6" w16cid:durableId="1914703051">
    <w:abstractNumId w:val="7"/>
  </w:num>
  <w:num w:numId="7" w16cid:durableId="1016880824">
    <w:abstractNumId w:val="2"/>
  </w:num>
  <w:num w:numId="8" w16cid:durableId="12669607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15E"/>
    <w:rsid w:val="00003A05"/>
    <w:rsid w:val="0001279C"/>
    <w:rsid w:val="000127D1"/>
    <w:rsid w:val="00014A2C"/>
    <w:rsid w:val="00023A2C"/>
    <w:rsid w:val="00024D42"/>
    <w:rsid w:val="000250AC"/>
    <w:rsid w:val="000300D0"/>
    <w:rsid w:val="00041F29"/>
    <w:rsid w:val="000560C0"/>
    <w:rsid w:val="00065F76"/>
    <w:rsid w:val="00067C29"/>
    <w:rsid w:val="000720C8"/>
    <w:rsid w:val="000747AB"/>
    <w:rsid w:val="00086982"/>
    <w:rsid w:val="000953E6"/>
    <w:rsid w:val="00097202"/>
    <w:rsid w:val="000B1508"/>
    <w:rsid w:val="000B1E82"/>
    <w:rsid w:val="000B608A"/>
    <w:rsid w:val="000B6287"/>
    <w:rsid w:val="000C1DFF"/>
    <w:rsid w:val="000C2952"/>
    <w:rsid w:val="000D28F4"/>
    <w:rsid w:val="000D74D2"/>
    <w:rsid w:val="000D76C2"/>
    <w:rsid w:val="000D7C26"/>
    <w:rsid w:val="000F14A7"/>
    <w:rsid w:val="000F720E"/>
    <w:rsid w:val="00103817"/>
    <w:rsid w:val="00104672"/>
    <w:rsid w:val="00105581"/>
    <w:rsid w:val="0010615E"/>
    <w:rsid w:val="0010629A"/>
    <w:rsid w:val="001115E0"/>
    <w:rsid w:val="001468C6"/>
    <w:rsid w:val="00196CB5"/>
    <w:rsid w:val="001A41CD"/>
    <w:rsid w:val="001A45BC"/>
    <w:rsid w:val="001A792B"/>
    <w:rsid w:val="001B4504"/>
    <w:rsid w:val="001C0C06"/>
    <w:rsid w:val="001C1713"/>
    <w:rsid w:val="001C43C5"/>
    <w:rsid w:val="001D21DC"/>
    <w:rsid w:val="001D3F25"/>
    <w:rsid w:val="001D6748"/>
    <w:rsid w:val="001E12E3"/>
    <w:rsid w:val="001E32F4"/>
    <w:rsid w:val="001F11BF"/>
    <w:rsid w:val="001F3294"/>
    <w:rsid w:val="001F4004"/>
    <w:rsid w:val="002008B1"/>
    <w:rsid w:val="00207C2E"/>
    <w:rsid w:val="00210F9D"/>
    <w:rsid w:val="00225347"/>
    <w:rsid w:val="00236027"/>
    <w:rsid w:val="00237C4F"/>
    <w:rsid w:val="00244EFA"/>
    <w:rsid w:val="002503DD"/>
    <w:rsid w:val="0025052F"/>
    <w:rsid w:val="00262BEF"/>
    <w:rsid w:val="00270D83"/>
    <w:rsid w:val="002719AA"/>
    <w:rsid w:val="00273B89"/>
    <w:rsid w:val="002743A9"/>
    <w:rsid w:val="002777CC"/>
    <w:rsid w:val="002A0F54"/>
    <w:rsid w:val="002B245C"/>
    <w:rsid w:val="002C073B"/>
    <w:rsid w:val="002C1437"/>
    <w:rsid w:val="002C21F9"/>
    <w:rsid w:val="002C4777"/>
    <w:rsid w:val="002D68DE"/>
    <w:rsid w:val="002D6EEE"/>
    <w:rsid w:val="002F4925"/>
    <w:rsid w:val="00303D70"/>
    <w:rsid w:val="003046AB"/>
    <w:rsid w:val="003141F7"/>
    <w:rsid w:val="00314D29"/>
    <w:rsid w:val="00322ED7"/>
    <w:rsid w:val="0032438A"/>
    <w:rsid w:val="0033272F"/>
    <w:rsid w:val="003412AF"/>
    <w:rsid w:val="003450A6"/>
    <w:rsid w:val="00354861"/>
    <w:rsid w:val="00356816"/>
    <w:rsid w:val="003807F1"/>
    <w:rsid w:val="00382810"/>
    <w:rsid w:val="00391E9D"/>
    <w:rsid w:val="003A158F"/>
    <w:rsid w:val="003B45FA"/>
    <w:rsid w:val="003C20B1"/>
    <w:rsid w:val="003C2A93"/>
    <w:rsid w:val="003C3981"/>
    <w:rsid w:val="003C7E01"/>
    <w:rsid w:val="003D0685"/>
    <w:rsid w:val="003D4CA7"/>
    <w:rsid w:val="003E0921"/>
    <w:rsid w:val="003E342F"/>
    <w:rsid w:val="003E7C24"/>
    <w:rsid w:val="003F7B15"/>
    <w:rsid w:val="0040340B"/>
    <w:rsid w:val="00403810"/>
    <w:rsid w:val="00412825"/>
    <w:rsid w:val="004223B4"/>
    <w:rsid w:val="00422613"/>
    <w:rsid w:val="0042294A"/>
    <w:rsid w:val="00423EDB"/>
    <w:rsid w:val="0042705E"/>
    <w:rsid w:val="0043631D"/>
    <w:rsid w:val="004432A1"/>
    <w:rsid w:val="00443EF0"/>
    <w:rsid w:val="00450411"/>
    <w:rsid w:val="00452366"/>
    <w:rsid w:val="00455F2D"/>
    <w:rsid w:val="0046406A"/>
    <w:rsid w:val="004658D7"/>
    <w:rsid w:val="0047127B"/>
    <w:rsid w:val="0047405E"/>
    <w:rsid w:val="00475C46"/>
    <w:rsid w:val="00496F2B"/>
    <w:rsid w:val="004A1B88"/>
    <w:rsid w:val="004A3705"/>
    <w:rsid w:val="004A4D61"/>
    <w:rsid w:val="004A7EDE"/>
    <w:rsid w:val="004D37F4"/>
    <w:rsid w:val="004D3CA8"/>
    <w:rsid w:val="004E591E"/>
    <w:rsid w:val="004F689A"/>
    <w:rsid w:val="00510421"/>
    <w:rsid w:val="005121C5"/>
    <w:rsid w:val="005202AF"/>
    <w:rsid w:val="00521CCA"/>
    <w:rsid w:val="00521E58"/>
    <w:rsid w:val="0052398E"/>
    <w:rsid w:val="00530399"/>
    <w:rsid w:val="005308A4"/>
    <w:rsid w:val="00531865"/>
    <w:rsid w:val="005345DF"/>
    <w:rsid w:val="005417B0"/>
    <w:rsid w:val="00541D95"/>
    <w:rsid w:val="00541F24"/>
    <w:rsid w:val="00542E96"/>
    <w:rsid w:val="00550C33"/>
    <w:rsid w:val="00552D19"/>
    <w:rsid w:val="00554A42"/>
    <w:rsid w:val="00561300"/>
    <w:rsid w:val="005622ED"/>
    <w:rsid w:val="0056366D"/>
    <w:rsid w:val="00573370"/>
    <w:rsid w:val="00580C24"/>
    <w:rsid w:val="00585E6E"/>
    <w:rsid w:val="0058688D"/>
    <w:rsid w:val="00586C93"/>
    <w:rsid w:val="00595E09"/>
    <w:rsid w:val="00596758"/>
    <w:rsid w:val="005974BA"/>
    <w:rsid w:val="005A1F17"/>
    <w:rsid w:val="005A275C"/>
    <w:rsid w:val="005B4D37"/>
    <w:rsid w:val="005B4E6C"/>
    <w:rsid w:val="005C5DCF"/>
    <w:rsid w:val="005D7574"/>
    <w:rsid w:val="005E172C"/>
    <w:rsid w:val="005E59D4"/>
    <w:rsid w:val="00610141"/>
    <w:rsid w:val="006150F3"/>
    <w:rsid w:val="00626CF1"/>
    <w:rsid w:val="00627E71"/>
    <w:rsid w:val="00636DC4"/>
    <w:rsid w:val="00637D88"/>
    <w:rsid w:val="006437FF"/>
    <w:rsid w:val="0065049E"/>
    <w:rsid w:val="00653313"/>
    <w:rsid w:val="00657333"/>
    <w:rsid w:val="006578EE"/>
    <w:rsid w:val="0066329D"/>
    <w:rsid w:val="00665C2A"/>
    <w:rsid w:val="00672E8A"/>
    <w:rsid w:val="0067544A"/>
    <w:rsid w:val="00685E4D"/>
    <w:rsid w:val="00691B18"/>
    <w:rsid w:val="00691CDF"/>
    <w:rsid w:val="00696AF1"/>
    <w:rsid w:val="006C0CE6"/>
    <w:rsid w:val="006C2F7D"/>
    <w:rsid w:val="006C323A"/>
    <w:rsid w:val="006D3DB9"/>
    <w:rsid w:val="006E11A7"/>
    <w:rsid w:val="006E3106"/>
    <w:rsid w:val="006E5148"/>
    <w:rsid w:val="006F0003"/>
    <w:rsid w:val="006F5584"/>
    <w:rsid w:val="00705A6E"/>
    <w:rsid w:val="00720BAA"/>
    <w:rsid w:val="0073312D"/>
    <w:rsid w:val="00736E51"/>
    <w:rsid w:val="00746A22"/>
    <w:rsid w:val="00751168"/>
    <w:rsid w:val="0075247D"/>
    <w:rsid w:val="007527C1"/>
    <w:rsid w:val="007744CE"/>
    <w:rsid w:val="00780A81"/>
    <w:rsid w:val="00780AF2"/>
    <w:rsid w:val="00781939"/>
    <w:rsid w:val="00782600"/>
    <w:rsid w:val="00785750"/>
    <w:rsid w:val="00787651"/>
    <w:rsid w:val="00790B80"/>
    <w:rsid w:val="007975C2"/>
    <w:rsid w:val="007A0C1E"/>
    <w:rsid w:val="007A7375"/>
    <w:rsid w:val="007C6CAC"/>
    <w:rsid w:val="007E235B"/>
    <w:rsid w:val="007E7A3D"/>
    <w:rsid w:val="007F5482"/>
    <w:rsid w:val="007F76F2"/>
    <w:rsid w:val="00810284"/>
    <w:rsid w:val="008159A9"/>
    <w:rsid w:val="008227B8"/>
    <w:rsid w:val="00827133"/>
    <w:rsid w:val="00831FD0"/>
    <w:rsid w:val="00832DC1"/>
    <w:rsid w:val="00833BED"/>
    <w:rsid w:val="00834328"/>
    <w:rsid w:val="00836912"/>
    <w:rsid w:val="00837160"/>
    <w:rsid w:val="00841B3C"/>
    <w:rsid w:val="00852791"/>
    <w:rsid w:val="00854B03"/>
    <w:rsid w:val="00855CD0"/>
    <w:rsid w:val="00866B14"/>
    <w:rsid w:val="0087255F"/>
    <w:rsid w:val="00873830"/>
    <w:rsid w:val="00876E79"/>
    <w:rsid w:val="00886BB1"/>
    <w:rsid w:val="008935DE"/>
    <w:rsid w:val="008976FF"/>
    <w:rsid w:val="008A4CEC"/>
    <w:rsid w:val="008A60CA"/>
    <w:rsid w:val="008B1507"/>
    <w:rsid w:val="008C15E7"/>
    <w:rsid w:val="008C25C5"/>
    <w:rsid w:val="008C6ED5"/>
    <w:rsid w:val="008C7921"/>
    <w:rsid w:val="008D0D08"/>
    <w:rsid w:val="008D3419"/>
    <w:rsid w:val="008E1FE2"/>
    <w:rsid w:val="008E468B"/>
    <w:rsid w:val="008E6672"/>
    <w:rsid w:val="008F4BA5"/>
    <w:rsid w:val="008F5DF7"/>
    <w:rsid w:val="009071FC"/>
    <w:rsid w:val="00907F54"/>
    <w:rsid w:val="0092739D"/>
    <w:rsid w:val="00930E42"/>
    <w:rsid w:val="00943579"/>
    <w:rsid w:val="00953E32"/>
    <w:rsid w:val="00953E4D"/>
    <w:rsid w:val="00956AE2"/>
    <w:rsid w:val="00956BC7"/>
    <w:rsid w:val="00960753"/>
    <w:rsid w:val="009646D5"/>
    <w:rsid w:val="00981CFF"/>
    <w:rsid w:val="0098297C"/>
    <w:rsid w:val="009937D7"/>
    <w:rsid w:val="0099659E"/>
    <w:rsid w:val="009972ED"/>
    <w:rsid w:val="009A1E10"/>
    <w:rsid w:val="009A33E0"/>
    <w:rsid w:val="009B4D5D"/>
    <w:rsid w:val="009B59F1"/>
    <w:rsid w:val="009C7E98"/>
    <w:rsid w:val="009D18E5"/>
    <w:rsid w:val="009D6BE4"/>
    <w:rsid w:val="009E024C"/>
    <w:rsid w:val="009E227A"/>
    <w:rsid w:val="009E2A83"/>
    <w:rsid w:val="009E4E27"/>
    <w:rsid w:val="009E5BB3"/>
    <w:rsid w:val="009F4EFD"/>
    <w:rsid w:val="009F67A5"/>
    <w:rsid w:val="009F7197"/>
    <w:rsid w:val="00A07E68"/>
    <w:rsid w:val="00A07FAC"/>
    <w:rsid w:val="00A161FD"/>
    <w:rsid w:val="00A2087D"/>
    <w:rsid w:val="00A213EA"/>
    <w:rsid w:val="00A22F9C"/>
    <w:rsid w:val="00A2423C"/>
    <w:rsid w:val="00A25ED9"/>
    <w:rsid w:val="00A407A9"/>
    <w:rsid w:val="00A40AB1"/>
    <w:rsid w:val="00A41B78"/>
    <w:rsid w:val="00A427CE"/>
    <w:rsid w:val="00A441BF"/>
    <w:rsid w:val="00A5073F"/>
    <w:rsid w:val="00A57D01"/>
    <w:rsid w:val="00A678B2"/>
    <w:rsid w:val="00A816D1"/>
    <w:rsid w:val="00A81960"/>
    <w:rsid w:val="00AA12A9"/>
    <w:rsid w:val="00AA1331"/>
    <w:rsid w:val="00AA28A6"/>
    <w:rsid w:val="00AA4731"/>
    <w:rsid w:val="00AB1463"/>
    <w:rsid w:val="00AC489C"/>
    <w:rsid w:val="00AD39E2"/>
    <w:rsid w:val="00AD4F06"/>
    <w:rsid w:val="00AE47C2"/>
    <w:rsid w:val="00AF2463"/>
    <w:rsid w:val="00AF447E"/>
    <w:rsid w:val="00B03365"/>
    <w:rsid w:val="00B0611A"/>
    <w:rsid w:val="00B130C5"/>
    <w:rsid w:val="00B14328"/>
    <w:rsid w:val="00B14877"/>
    <w:rsid w:val="00B16F59"/>
    <w:rsid w:val="00B2487F"/>
    <w:rsid w:val="00B26FCA"/>
    <w:rsid w:val="00B27CFE"/>
    <w:rsid w:val="00B437DA"/>
    <w:rsid w:val="00B50FBF"/>
    <w:rsid w:val="00B5466C"/>
    <w:rsid w:val="00B557A4"/>
    <w:rsid w:val="00B664E2"/>
    <w:rsid w:val="00B84C46"/>
    <w:rsid w:val="00B8518C"/>
    <w:rsid w:val="00B92B16"/>
    <w:rsid w:val="00B92FB8"/>
    <w:rsid w:val="00B930C3"/>
    <w:rsid w:val="00BA469E"/>
    <w:rsid w:val="00BC2809"/>
    <w:rsid w:val="00BD637A"/>
    <w:rsid w:val="00BD7E4C"/>
    <w:rsid w:val="00BE1692"/>
    <w:rsid w:val="00BF30C6"/>
    <w:rsid w:val="00C058FE"/>
    <w:rsid w:val="00C07D11"/>
    <w:rsid w:val="00C10B99"/>
    <w:rsid w:val="00C13CE7"/>
    <w:rsid w:val="00C143F6"/>
    <w:rsid w:val="00C166AB"/>
    <w:rsid w:val="00C22D1B"/>
    <w:rsid w:val="00C24F0D"/>
    <w:rsid w:val="00C277D7"/>
    <w:rsid w:val="00C4070C"/>
    <w:rsid w:val="00C41A57"/>
    <w:rsid w:val="00C473E1"/>
    <w:rsid w:val="00C56A5C"/>
    <w:rsid w:val="00C56CF1"/>
    <w:rsid w:val="00C631AF"/>
    <w:rsid w:val="00C6516B"/>
    <w:rsid w:val="00C66625"/>
    <w:rsid w:val="00C77091"/>
    <w:rsid w:val="00C8596B"/>
    <w:rsid w:val="00C926FE"/>
    <w:rsid w:val="00C93C3B"/>
    <w:rsid w:val="00CA060A"/>
    <w:rsid w:val="00CC1C04"/>
    <w:rsid w:val="00CC6CF1"/>
    <w:rsid w:val="00CC7A60"/>
    <w:rsid w:val="00CD23EC"/>
    <w:rsid w:val="00CD56D8"/>
    <w:rsid w:val="00CD71D4"/>
    <w:rsid w:val="00CE0631"/>
    <w:rsid w:val="00CE33E7"/>
    <w:rsid w:val="00CE571A"/>
    <w:rsid w:val="00CF020F"/>
    <w:rsid w:val="00CF2991"/>
    <w:rsid w:val="00D031CC"/>
    <w:rsid w:val="00D03BF3"/>
    <w:rsid w:val="00D04DC7"/>
    <w:rsid w:val="00D17550"/>
    <w:rsid w:val="00D17A9C"/>
    <w:rsid w:val="00D25DAD"/>
    <w:rsid w:val="00D2695F"/>
    <w:rsid w:val="00D26FDE"/>
    <w:rsid w:val="00D35981"/>
    <w:rsid w:val="00D40A87"/>
    <w:rsid w:val="00D5517A"/>
    <w:rsid w:val="00D55362"/>
    <w:rsid w:val="00D6378C"/>
    <w:rsid w:val="00D63EDB"/>
    <w:rsid w:val="00D66A23"/>
    <w:rsid w:val="00D67F9E"/>
    <w:rsid w:val="00D73D0C"/>
    <w:rsid w:val="00D77C18"/>
    <w:rsid w:val="00D77E1B"/>
    <w:rsid w:val="00D87566"/>
    <w:rsid w:val="00D91580"/>
    <w:rsid w:val="00D96280"/>
    <w:rsid w:val="00DB1222"/>
    <w:rsid w:val="00DB1E65"/>
    <w:rsid w:val="00DB397F"/>
    <w:rsid w:val="00DB3BC9"/>
    <w:rsid w:val="00DB3E71"/>
    <w:rsid w:val="00DB4197"/>
    <w:rsid w:val="00DC79F4"/>
    <w:rsid w:val="00DD4E1A"/>
    <w:rsid w:val="00DE2BE6"/>
    <w:rsid w:val="00DE434C"/>
    <w:rsid w:val="00DF1FBC"/>
    <w:rsid w:val="00E128F8"/>
    <w:rsid w:val="00E13522"/>
    <w:rsid w:val="00E43E8D"/>
    <w:rsid w:val="00E45F32"/>
    <w:rsid w:val="00E50F24"/>
    <w:rsid w:val="00E53F77"/>
    <w:rsid w:val="00E57F8E"/>
    <w:rsid w:val="00E621E5"/>
    <w:rsid w:val="00E66E05"/>
    <w:rsid w:val="00E736F8"/>
    <w:rsid w:val="00E831BE"/>
    <w:rsid w:val="00E85CDF"/>
    <w:rsid w:val="00E942F5"/>
    <w:rsid w:val="00EA2B55"/>
    <w:rsid w:val="00EA46BA"/>
    <w:rsid w:val="00EA6A28"/>
    <w:rsid w:val="00EB063D"/>
    <w:rsid w:val="00EB4AD4"/>
    <w:rsid w:val="00EB5971"/>
    <w:rsid w:val="00EB60EB"/>
    <w:rsid w:val="00EB7C93"/>
    <w:rsid w:val="00EC0887"/>
    <w:rsid w:val="00ED2BA6"/>
    <w:rsid w:val="00EE04AC"/>
    <w:rsid w:val="00EE6F26"/>
    <w:rsid w:val="00F000C8"/>
    <w:rsid w:val="00F13BA1"/>
    <w:rsid w:val="00F3323F"/>
    <w:rsid w:val="00F42EED"/>
    <w:rsid w:val="00F573B3"/>
    <w:rsid w:val="00F629B0"/>
    <w:rsid w:val="00F664FE"/>
    <w:rsid w:val="00F71690"/>
    <w:rsid w:val="00F7256A"/>
    <w:rsid w:val="00F83D5D"/>
    <w:rsid w:val="00F846DA"/>
    <w:rsid w:val="00F95FFF"/>
    <w:rsid w:val="00F978C1"/>
    <w:rsid w:val="00FB1D68"/>
    <w:rsid w:val="00FB348B"/>
    <w:rsid w:val="00FD122D"/>
    <w:rsid w:val="00FD51BD"/>
    <w:rsid w:val="00FE7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BC4B6"/>
  <w15:chartTrackingRefBased/>
  <w15:docId w15:val="{F070D171-721D-4DCD-9761-9325A2D0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1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61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61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61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61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61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1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1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1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1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61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61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1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1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1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1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1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15E"/>
    <w:rPr>
      <w:rFonts w:eastAsiaTheme="majorEastAsia" w:cstheme="majorBidi"/>
      <w:color w:val="272727" w:themeColor="text1" w:themeTint="D8"/>
    </w:rPr>
  </w:style>
  <w:style w:type="paragraph" w:styleId="Title">
    <w:name w:val="Title"/>
    <w:basedOn w:val="Normal"/>
    <w:next w:val="Normal"/>
    <w:link w:val="TitleChar"/>
    <w:uiPriority w:val="10"/>
    <w:qFormat/>
    <w:rsid w:val="001061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1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1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1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15E"/>
    <w:pPr>
      <w:spacing w:before="160"/>
      <w:jc w:val="center"/>
    </w:pPr>
    <w:rPr>
      <w:i/>
      <w:iCs/>
      <w:color w:val="404040" w:themeColor="text1" w:themeTint="BF"/>
    </w:rPr>
  </w:style>
  <w:style w:type="character" w:customStyle="1" w:styleId="QuoteChar">
    <w:name w:val="Quote Char"/>
    <w:basedOn w:val="DefaultParagraphFont"/>
    <w:link w:val="Quote"/>
    <w:uiPriority w:val="29"/>
    <w:rsid w:val="0010615E"/>
    <w:rPr>
      <w:i/>
      <w:iCs/>
      <w:color w:val="404040" w:themeColor="text1" w:themeTint="BF"/>
    </w:rPr>
  </w:style>
  <w:style w:type="paragraph" w:styleId="ListParagraph">
    <w:name w:val="List Paragraph"/>
    <w:basedOn w:val="Normal"/>
    <w:uiPriority w:val="34"/>
    <w:qFormat/>
    <w:rsid w:val="0010615E"/>
    <w:pPr>
      <w:ind w:left="720"/>
      <w:contextualSpacing/>
    </w:pPr>
  </w:style>
  <w:style w:type="character" w:styleId="IntenseEmphasis">
    <w:name w:val="Intense Emphasis"/>
    <w:basedOn w:val="DefaultParagraphFont"/>
    <w:uiPriority w:val="21"/>
    <w:qFormat/>
    <w:rsid w:val="0010615E"/>
    <w:rPr>
      <w:i/>
      <w:iCs/>
      <w:color w:val="0F4761" w:themeColor="accent1" w:themeShade="BF"/>
    </w:rPr>
  </w:style>
  <w:style w:type="paragraph" w:styleId="IntenseQuote">
    <w:name w:val="Intense Quote"/>
    <w:basedOn w:val="Normal"/>
    <w:next w:val="Normal"/>
    <w:link w:val="IntenseQuoteChar"/>
    <w:uiPriority w:val="30"/>
    <w:qFormat/>
    <w:rsid w:val="001061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615E"/>
    <w:rPr>
      <w:i/>
      <w:iCs/>
      <w:color w:val="0F4761" w:themeColor="accent1" w:themeShade="BF"/>
    </w:rPr>
  </w:style>
  <w:style w:type="character" w:styleId="IntenseReference">
    <w:name w:val="Intense Reference"/>
    <w:basedOn w:val="DefaultParagraphFont"/>
    <w:uiPriority w:val="32"/>
    <w:qFormat/>
    <w:rsid w:val="0010615E"/>
    <w:rPr>
      <w:b/>
      <w:bCs/>
      <w:smallCaps/>
      <w:color w:val="0F4761" w:themeColor="accent1" w:themeShade="BF"/>
      <w:spacing w:val="5"/>
    </w:rPr>
  </w:style>
  <w:style w:type="paragraph" w:styleId="TOCHeading">
    <w:name w:val="TOC Heading"/>
    <w:basedOn w:val="Heading1"/>
    <w:next w:val="Normal"/>
    <w:uiPriority w:val="39"/>
    <w:unhideWhenUsed/>
    <w:qFormat/>
    <w:rsid w:val="0010615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53E32"/>
    <w:pPr>
      <w:spacing w:after="100"/>
    </w:pPr>
  </w:style>
  <w:style w:type="character" w:styleId="Hyperlink">
    <w:name w:val="Hyperlink"/>
    <w:basedOn w:val="DefaultParagraphFont"/>
    <w:uiPriority w:val="99"/>
    <w:unhideWhenUsed/>
    <w:rsid w:val="00953E32"/>
    <w:rPr>
      <w:color w:val="467886" w:themeColor="hyperlink"/>
      <w:u w:val="single"/>
    </w:rPr>
  </w:style>
  <w:style w:type="character" w:styleId="UnresolvedMention">
    <w:name w:val="Unresolved Mention"/>
    <w:basedOn w:val="DefaultParagraphFont"/>
    <w:uiPriority w:val="99"/>
    <w:semiHidden/>
    <w:unhideWhenUsed/>
    <w:rsid w:val="00C07D11"/>
    <w:rPr>
      <w:color w:val="605E5C"/>
      <w:shd w:val="clear" w:color="auto" w:fill="E1DFDD"/>
    </w:rPr>
  </w:style>
  <w:style w:type="table" w:styleId="TableGrid">
    <w:name w:val="Table Grid"/>
    <w:basedOn w:val="TableNormal"/>
    <w:uiPriority w:val="39"/>
    <w:rsid w:val="00A678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E11A7"/>
    <w:rPr>
      <w:sz w:val="16"/>
      <w:szCs w:val="16"/>
    </w:rPr>
  </w:style>
  <w:style w:type="paragraph" w:styleId="CommentText">
    <w:name w:val="annotation text"/>
    <w:basedOn w:val="Normal"/>
    <w:link w:val="CommentTextChar"/>
    <w:uiPriority w:val="99"/>
    <w:unhideWhenUsed/>
    <w:rsid w:val="006E11A7"/>
    <w:pPr>
      <w:spacing w:line="240" w:lineRule="auto"/>
    </w:pPr>
    <w:rPr>
      <w:sz w:val="20"/>
      <w:szCs w:val="20"/>
    </w:rPr>
  </w:style>
  <w:style w:type="character" w:customStyle="1" w:styleId="CommentTextChar">
    <w:name w:val="Comment Text Char"/>
    <w:basedOn w:val="DefaultParagraphFont"/>
    <w:link w:val="CommentText"/>
    <w:uiPriority w:val="99"/>
    <w:rsid w:val="006E11A7"/>
    <w:rPr>
      <w:sz w:val="20"/>
      <w:szCs w:val="20"/>
    </w:rPr>
  </w:style>
  <w:style w:type="paragraph" w:styleId="CommentSubject">
    <w:name w:val="annotation subject"/>
    <w:basedOn w:val="CommentText"/>
    <w:next w:val="CommentText"/>
    <w:link w:val="CommentSubjectChar"/>
    <w:uiPriority w:val="99"/>
    <w:semiHidden/>
    <w:unhideWhenUsed/>
    <w:rsid w:val="006E11A7"/>
    <w:rPr>
      <w:b/>
      <w:bCs/>
    </w:rPr>
  </w:style>
  <w:style w:type="character" w:customStyle="1" w:styleId="CommentSubjectChar">
    <w:name w:val="Comment Subject Char"/>
    <w:basedOn w:val="CommentTextChar"/>
    <w:link w:val="CommentSubject"/>
    <w:uiPriority w:val="99"/>
    <w:semiHidden/>
    <w:rsid w:val="006E11A7"/>
    <w:rPr>
      <w:b/>
      <w:bCs/>
      <w:sz w:val="20"/>
      <w:szCs w:val="20"/>
    </w:rPr>
  </w:style>
  <w:style w:type="character" w:styleId="FollowedHyperlink">
    <w:name w:val="FollowedHyperlink"/>
    <w:basedOn w:val="DefaultParagraphFont"/>
    <w:uiPriority w:val="99"/>
    <w:semiHidden/>
    <w:unhideWhenUsed/>
    <w:rsid w:val="009B4D5D"/>
    <w:rPr>
      <w:color w:val="96607D" w:themeColor="followedHyperlink"/>
      <w:u w:val="single"/>
    </w:rPr>
  </w:style>
  <w:style w:type="paragraph" w:styleId="TOC2">
    <w:name w:val="toc 2"/>
    <w:basedOn w:val="Normal"/>
    <w:next w:val="Normal"/>
    <w:autoRedefine/>
    <w:uiPriority w:val="39"/>
    <w:unhideWhenUsed/>
    <w:rsid w:val="00C926FE"/>
    <w:pPr>
      <w:spacing w:after="100"/>
      <w:ind w:left="240"/>
    </w:pPr>
  </w:style>
  <w:style w:type="paragraph" w:styleId="TOC3">
    <w:name w:val="toc 3"/>
    <w:basedOn w:val="Normal"/>
    <w:next w:val="Normal"/>
    <w:autoRedefine/>
    <w:uiPriority w:val="39"/>
    <w:unhideWhenUsed/>
    <w:rsid w:val="001A41CD"/>
    <w:pPr>
      <w:spacing w:after="100"/>
      <w:ind w:left="480"/>
    </w:pPr>
  </w:style>
  <w:style w:type="paragraph" w:styleId="Header">
    <w:name w:val="header"/>
    <w:basedOn w:val="Normal"/>
    <w:link w:val="HeaderChar"/>
    <w:uiPriority w:val="99"/>
    <w:semiHidden/>
    <w:unhideWhenUsed/>
    <w:rsid w:val="003046A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046AB"/>
  </w:style>
  <w:style w:type="paragraph" w:styleId="Footer">
    <w:name w:val="footer"/>
    <w:basedOn w:val="Normal"/>
    <w:link w:val="FooterChar"/>
    <w:uiPriority w:val="99"/>
    <w:semiHidden/>
    <w:unhideWhenUsed/>
    <w:rsid w:val="003046A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046AB"/>
  </w:style>
  <w:style w:type="paragraph" w:styleId="Bibliography">
    <w:name w:val="Bibliography"/>
    <w:basedOn w:val="Normal"/>
    <w:next w:val="Normal"/>
    <w:uiPriority w:val="37"/>
    <w:unhideWhenUsed/>
    <w:rsid w:val="003046AB"/>
  </w:style>
  <w:style w:type="paragraph" w:styleId="FootnoteText">
    <w:name w:val="footnote text"/>
    <w:basedOn w:val="Normal"/>
    <w:link w:val="FootnoteTextChar"/>
    <w:uiPriority w:val="99"/>
    <w:semiHidden/>
    <w:unhideWhenUsed/>
    <w:rsid w:val="003046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46AB"/>
    <w:rPr>
      <w:sz w:val="20"/>
      <w:szCs w:val="20"/>
    </w:rPr>
  </w:style>
  <w:style w:type="character" w:styleId="FootnoteReference">
    <w:name w:val="footnote reference"/>
    <w:basedOn w:val="DefaultParagraphFont"/>
    <w:uiPriority w:val="99"/>
    <w:semiHidden/>
    <w:unhideWhenUsed/>
    <w:rsid w:val="003046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2191">
      <w:bodyDiv w:val="1"/>
      <w:marLeft w:val="0"/>
      <w:marRight w:val="0"/>
      <w:marTop w:val="0"/>
      <w:marBottom w:val="0"/>
      <w:divBdr>
        <w:top w:val="none" w:sz="0" w:space="0" w:color="auto"/>
        <w:left w:val="none" w:sz="0" w:space="0" w:color="auto"/>
        <w:bottom w:val="none" w:sz="0" w:space="0" w:color="auto"/>
        <w:right w:val="none" w:sz="0" w:space="0" w:color="auto"/>
      </w:divBdr>
    </w:div>
    <w:div w:id="19430896">
      <w:bodyDiv w:val="1"/>
      <w:marLeft w:val="0"/>
      <w:marRight w:val="0"/>
      <w:marTop w:val="0"/>
      <w:marBottom w:val="0"/>
      <w:divBdr>
        <w:top w:val="none" w:sz="0" w:space="0" w:color="auto"/>
        <w:left w:val="none" w:sz="0" w:space="0" w:color="auto"/>
        <w:bottom w:val="none" w:sz="0" w:space="0" w:color="auto"/>
        <w:right w:val="none" w:sz="0" w:space="0" w:color="auto"/>
      </w:divBdr>
    </w:div>
    <w:div w:id="68701794">
      <w:bodyDiv w:val="1"/>
      <w:marLeft w:val="0"/>
      <w:marRight w:val="0"/>
      <w:marTop w:val="0"/>
      <w:marBottom w:val="0"/>
      <w:divBdr>
        <w:top w:val="none" w:sz="0" w:space="0" w:color="auto"/>
        <w:left w:val="none" w:sz="0" w:space="0" w:color="auto"/>
        <w:bottom w:val="none" w:sz="0" w:space="0" w:color="auto"/>
        <w:right w:val="none" w:sz="0" w:space="0" w:color="auto"/>
      </w:divBdr>
    </w:div>
    <w:div w:id="70469138">
      <w:bodyDiv w:val="1"/>
      <w:marLeft w:val="0"/>
      <w:marRight w:val="0"/>
      <w:marTop w:val="0"/>
      <w:marBottom w:val="0"/>
      <w:divBdr>
        <w:top w:val="none" w:sz="0" w:space="0" w:color="auto"/>
        <w:left w:val="none" w:sz="0" w:space="0" w:color="auto"/>
        <w:bottom w:val="none" w:sz="0" w:space="0" w:color="auto"/>
        <w:right w:val="none" w:sz="0" w:space="0" w:color="auto"/>
      </w:divBdr>
    </w:div>
    <w:div w:id="84614896">
      <w:bodyDiv w:val="1"/>
      <w:marLeft w:val="0"/>
      <w:marRight w:val="0"/>
      <w:marTop w:val="0"/>
      <w:marBottom w:val="0"/>
      <w:divBdr>
        <w:top w:val="none" w:sz="0" w:space="0" w:color="auto"/>
        <w:left w:val="none" w:sz="0" w:space="0" w:color="auto"/>
        <w:bottom w:val="none" w:sz="0" w:space="0" w:color="auto"/>
        <w:right w:val="none" w:sz="0" w:space="0" w:color="auto"/>
      </w:divBdr>
    </w:div>
    <w:div w:id="105468621">
      <w:bodyDiv w:val="1"/>
      <w:marLeft w:val="0"/>
      <w:marRight w:val="0"/>
      <w:marTop w:val="0"/>
      <w:marBottom w:val="0"/>
      <w:divBdr>
        <w:top w:val="none" w:sz="0" w:space="0" w:color="auto"/>
        <w:left w:val="none" w:sz="0" w:space="0" w:color="auto"/>
        <w:bottom w:val="none" w:sz="0" w:space="0" w:color="auto"/>
        <w:right w:val="none" w:sz="0" w:space="0" w:color="auto"/>
      </w:divBdr>
    </w:div>
    <w:div w:id="116145654">
      <w:bodyDiv w:val="1"/>
      <w:marLeft w:val="0"/>
      <w:marRight w:val="0"/>
      <w:marTop w:val="0"/>
      <w:marBottom w:val="0"/>
      <w:divBdr>
        <w:top w:val="none" w:sz="0" w:space="0" w:color="auto"/>
        <w:left w:val="none" w:sz="0" w:space="0" w:color="auto"/>
        <w:bottom w:val="none" w:sz="0" w:space="0" w:color="auto"/>
        <w:right w:val="none" w:sz="0" w:space="0" w:color="auto"/>
      </w:divBdr>
    </w:div>
    <w:div w:id="150803863">
      <w:bodyDiv w:val="1"/>
      <w:marLeft w:val="0"/>
      <w:marRight w:val="0"/>
      <w:marTop w:val="0"/>
      <w:marBottom w:val="0"/>
      <w:divBdr>
        <w:top w:val="none" w:sz="0" w:space="0" w:color="auto"/>
        <w:left w:val="none" w:sz="0" w:space="0" w:color="auto"/>
        <w:bottom w:val="none" w:sz="0" w:space="0" w:color="auto"/>
        <w:right w:val="none" w:sz="0" w:space="0" w:color="auto"/>
      </w:divBdr>
    </w:div>
    <w:div w:id="159736239">
      <w:bodyDiv w:val="1"/>
      <w:marLeft w:val="0"/>
      <w:marRight w:val="0"/>
      <w:marTop w:val="0"/>
      <w:marBottom w:val="0"/>
      <w:divBdr>
        <w:top w:val="none" w:sz="0" w:space="0" w:color="auto"/>
        <w:left w:val="none" w:sz="0" w:space="0" w:color="auto"/>
        <w:bottom w:val="none" w:sz="0" w:space="0" w:color="auto"/>
        <w:right w:val="none" w:sz="0" w:space="0" w:color="auto"/>
      </w:divBdr>
    </w:div>
    <w:div w:id="169220521">
      <w:bodyDiv w:val="1"/>
      <w:marLeft w:val="0"/>
      <w:marRight w:val="0"/>
      <w:marTop w:val="0"/>
      <w:marBottom w:val="0"/>
      <w:divBdr>
        <w:top w:val="none" w:sz="0" w:space="0" w:color="auto"/>
        <w:left w:val="none" w:sz="0" w:space="0" w:color="auto"/>
        <w:bottom w:val="none" w:sz="0" w:space="0" w:color="auto"/>
        <w:right w:val="none" w:sz="0" w:space="0" w:color="auto"/>
      </w:divBdr>
    </w:div>
    <w:div w:id="180970751">
      <w:bodyDiv w:val="1"/>
      <w:marLeft w:val="0"/>
      <w:marRight w:val="0"/>
      <w:marTop w:val="0"/>
      <w:marBottom w:val="0"/>
      <w:divBdr>
        <w:top w:val="none" w:sz="0" w:space="0" w:color="auto"/>
        <w:left w:val="none" w:sz="0" w:space="0" w:color="auto"/>
        <w:bottom w:val="none" w:sz="0" w:space="0" w:color="auto"/>
        <w:right w:val="none" w:sz="0" w:space="0" w:color="auto"/>
      </w:divBdr>
    </w:div>
    <w:div w:id="187761827">
      <w:bodyDiv w:val="1"/>
      <w:marLeft w:val="0"/>
      <w:marRight w:val="0"/>
      <w:marTop w:val="0"/>
      <w:marBottom w:val="0"/>
      <w:divBdr>
        <w:top w:val="none" w:sz="0" w:space="0" w:color="auto"/>
        <w:left w:val="none" w:sz="0" w:space="0" w:color="auto"/>
        <w:bottom w:val="none" w:sz="0" w:space="0" w:color="auto"/>
        <w:right w:val="none" w:sz="0" w:space="0" w:color="auto"/>
      </w:divBdr>
    </w:div>
    <w:div w:id="206839955">
      <w:bodyDiv w:val="1"/>
      <w:marLeft w:val="0"/>
      <w:marRight w:val="0"/>
      <w:marTop w:val="0"/>
      <w:marBottom w:val="0"/>
      <w:divBdr>
        <w:top w:val="none" w:sz="0" w:space="0" w:color="auto"/>
        <w:left w:val="none" w:sz="0" w:space="0" w:color="auto"/>
        <w:bottom w:val="none" w:sz="0" w:space="0" w:color="auto"/>
        <w:right w:val="none" w:sz="0" w:space="0" w:color="auto"/>
      </w:divBdr>
    </w:div>
    <w:div w:id="236208009">
      <w:bodyDiv w:val="1"/>
      <w:marLeft w:val="0"/>
      <w:marRight w:val="0"/>
      <w:marTop w:val="0"/>
      <w:marBottom w:val="0"/>
      <w:divBdr>
        <w:top w:val="none" w:sz="0" w:space="0" w:color="auto"/>
        <w:left w:val="none" w:sz="0" w:space="0" w:color="auto"/>
        <w:bottom w:val="none" w:sz="0" w:space="0" w:color="auto"/>
        <w:right w:val="none" w:sz="0" w:space="0" w:color="auto"/>
      </w:divBdr>
    </w:div>
    <w:div w:id="250239725">
      <w:bodyDiv w:val="1"/>
      <w:marLeft w:val="0"/>
      <w:marRight w:val="0"/>
      <w:marTop w:val="0"/>
      <w:marBottom w:val="0"/>
      <w:divBdr>
        <w:top w:val="none" w:sz="0" w:space="0" w:color="auto"/>
        <w:left w:val="none" w:sz="0" w:space="0" w:color="auto"/>
        <w:bottom w:val="none" w:sz="0" w:space="0" w:color="auto"/>
        <w:right w:val="none" w:sz="0" w:space="0" w:color="auto"/>
      </w:divBdr>
    </w:div>
    <w:div w:id="284850982">
      <w:bodyDiv w:val="1"/>
      <w:marLeft w:val="0"/>
      <w:marRight w:val="0"/>
      <w:marTop w:val="0"/>
      <w:marBottom w:val="0"/>
      <w:divBdr>
        <w:top w:val="none" w:sz="0" w:space="0" w:color="auto"/>
        <w:left w:val="none" w:sz="0" w:space="0" w:color="auto"/>
        <w:bottom w:val="none" w:sz="0" w:space="0" w:color="auto"/>
        <w:right w:val="none" w:sz="0" w:space="0" w:color="auto"/>
      </w:divBdr>
    </w:div>
    <w:div w:id="286397631">
      <w:bodyDiv w:val="1"/>
      <w:marLeft w:val="0"/>
      <w:marRight w:val="0"/>
      <w:marTop w:val="0"/>
      <w:marBottom w:val="0"/>
      <w:divBdr>
        <w:top w:val="none" w:sz="0" w:space="0" w:color="auto"/>
        <w:left w:val="none" w:sz="0" w:space="0" w:color="auto"/>
        <w:bottom w:val="none" w:sz="0" w:space="0" w:color="auto"/>
        <w:right w:val="none" w:sz="0" w:space="0" w:color="auto"/>
      </w:divBdr>
    </w:div>
    <w:div w:id="342821426">
      <w:bodyDiv w:val="1"/>
      <w:marLeft w:val="0"/>
      <w:marRight w:val="0"/>
      <w:marTop w:val="0"/>
      <w:marBottom w:val="0"/>
      <w:divBdr>
        <w:top w:val="none" w:sz="0" w:space="0" w:color="auto"/>
        <w:left w:val="none" w:sz="0" w:space="0" w:color="auto"/>
        <w:bottom w:val="none" w:sz="0" w:space="0" w:color="auto"/>
        <w:right w:val="none" w:sz="0" w:space="0" w:color="auto"/>
      </w:divBdr>
    </w:div>
    <w:div w:id="355277674">
      <w:bodyDiv w:val="1"/>
      <w:marLeft w:val="0"/>
      <w:marRight w:val="0"/>
      <w:marTop w:val="0"/>
      <w:marBottom w:val="0"/>
      <w:divBdr>
        <w:top w:val="none" w:sz="0" w:space="0" w:color="auto"/>
        <w:left w:val="none" w:sz="0" w:space="0" w:color="auto"/>
        <w:bottom w:val="none" w:sz="0" w:space="0" w:color="auto"/>
        <w:right w:val="none" w:sz="0" w:space="0" w:color="auto"/>
      </w:divBdr>
    </w:div>
    <w:div w:id="361789284">
      <w:bodyDiv w:val="1"/>
      <w:marLeft w:val="0"/>
      <w:marRight w:val="0"/>
      <w:marTop w:val="0"/>
      <w:marBottom w:val="0"/>
      <w:divBdr>
        <w:top w:val="none" w:sz="0" w:space="0" w:color="auto"/>
        <w:left w:val="none" w:sz="0" w:space="0" w:color="auto"/>
        <w:bottom w:val="none" w:sz="0" w:space="0" w:color="auto"/>
        <w:right w:val="none" w:sz="0" w:space="0" w:color="auto"/>
      </w:divBdr>
    </w:div>
    <w:div w:id="372506913">
      <w:bodyDiv w:val="1"/>
      <w:marLeft w:val="0"/>
      <w:marRight w:val="0"/>
      <w:marTop w:val="0"/>
      <w:marBottom w:val="0"/>
      <w:divBdr>
        <w:top w:val="none" w:sz="0" w:space="0" w:color="auto"/>
        <w:left w:val="none" w:sz="0" w:space="0" w:color="auto"/>
        <w:bottom w:val="none" w:sz="0" w:space="0" w:color="auto"/>
        <w:right w:val="none" w:sz="0" w:space="0" w:color="auto"/>
      </w:divBdr>
    </w:div>
    <w:div w:id="391657900">
      <w:bodyDiv w:val="1"/>
      <w:marLeft w:val="0"/>
      <w:marRight w:val="0"/>
      <w:marTop w:val="0"/>
      <w:marBottom w:val="0"/>
      <w:divBdr>
        <w:top w:val="none" w:sz="0" w:space="0" w:color="auto"/>
        <w:left w:val="none" w:sz="0" w:space="0" w:color="auto"/>
        <w:bottom w:val="none" w:sz="0" w:space="0" w:color="auto"/>
        <w:right w:val="none" w:sz="0" w:space="0" w:color="auto"/>
      </w:divBdr>
    </w:div>
    <w:div w:id="402680910">
      <w:bodyDiv w:val="1"/>
      <w:marLeft w:val="0"/>
      <w:marRight w:val="0"/>
      <w:marTop w:val="0"/>
      <w:marBottom w:val="0"/>
      <w:divBdr>
        <w:top w:val="none" w:sz="0" w:space="0" w:color="auto"/>
        <w:left w:val="none" w:sz="0" w:space="0" w:color="auto"/>
        <w:bottom w:val="none" w:sz="0" w:space="0" w:color="auto"/>
        <w:right w:val="none" w:sz="0" w:space="0" w:color="auto"/>
      </w:divBdr>
    </w:div>
    <w:div w:id="411776838">
      <w:bodyDiv w:val="1"/>
      <w:marLeft w:val="0"/>
      <w:marRight w:val="0"/>
      <w:marTop w:val="0"/>
      <w:marBottom w:val="0"/>
      <w:divBdr>
        <w:top w:val="none" w:sz="0" w:space="0" w:color="auto"/>
        <w:left w:val="none" w:sz="0" w:space="0" w:color="auto"/>
        <w:bottom w:val="none" w:sz="0" w:space="0" w:color="auto"/>
        <w:right w:val="none" w:sz="0" w:space="0" w:color="auto"/>
      </w:divBdr>
    </w:div>
    <w:div w:id="434055970">
      <w:bodyDiv w:val="1"/>
      <w:marLeft w:val="0"/>
      <w:marRight w:val="0"/>
      <w:marTop w:val="0"/>
      <w:marBottom w:val="0"/>
      <w:divBdr>
        <w:top w:val="none" w:sz="0" w:space="0" w:color="auto"/>
        <w:left w:val="none" w:sz="0" w:space="0" w:color="auto"/>
        <w:bottom w:val="none" w:sz="0" w:space="0" w:color="auto"/>
        <w:right w:val="none" w:sz="0" w:space="0" w:color="auto"/>
      </w:divBdr>
    </w:div>
    <w:div w:id="445663696">
      <w:bodyDiv w:val="1"/>
      <w:marLeft w:val="0"/>
      <w:marRight w:val="0"/>
      <w:marTop w:val="0"/>
      <w:marBottom w:val="0"/>
      <w:divBdr>
        <w:top w:val="none" w:sz="0" w:space="0" w:color="auto"/>
        <w:left w:val="none" w:sz="0" w:space="0" w:color="auto"/>
        <w:bottom w:val="none" w:sz="0" w:space="0" w:color="auto"/>
        <w:right w:val="none" w:sz="0" w:space="0" w:color="auto"/>
      </w:divBdr>
    </w:div>
    <w:div w:id="449709788">
      <w:bodyDiv w:val="1"/>
      <w:marLeft w:val="0"/>
      <w:marRight w:val="0"/>
      <w:marTop w:val="0"/>
      <w:marBottom w:val="0"/>
      <w:divBdr>
        <w:top w:val="none" w:sz="0" w:space="0" w:color="auto"/>
        <w:left w:val="none" w:sz="0" w:space="0" w:color="auto"/>
        <w:bottom w:val="none" w:sz="0" w:space="0" w:color="auto"/>
        <w:right w:val="none" w:sz="0" w:space="0" w:color="auto"/>
      </w:divBdr>
    </w:div>
    <w:div w:id="476072764">
      <w:bodyDiv w:val="1"/>
      <w:marLeft w:val="0"/>
      <w:marRight w:val="0"/>
      <w:marTop w:val="0"/>
      <w:marBottom w:val="0"/>
      <w:divBdr>
        <w:top w:val="none" w:sz="0" w:space="0" w:color="auto"/>
        <w:left w:val="none" w:sz="0" w:space="0" w:color="auto"/>
        <w:bottom w:val="none" w:sz="0" w:space="0" w:color="auto"/>
        <w:right w:val="none" w:sz="0" w:space="0" w:color="auto"/>
      </w:divBdr>
    </w:div>
    <w:div w:id="512768652">
      <w:bodyDiv w:val="1"/>
      <w:marLeft w:val="0"/>
      <w:marRight w:val="0"/>
      <w:marTop w:val="0"/>
      <w:marBottom w:val="0"/>
      <w:divBdr>
        <w:top w:val="none" w:sz="0" w:space="0" w:color="auto"/>
        <w:left w:val="none" w:sz="0" w:space="0" w:color="auto"/>
        <w:bottom w:val="none" w:sz="0" w:space="0" w:color="auto"/>
        <w:right w:val="none" w:sz="0" w:space="0" w:color="auto"/>
      </w:divBdr>
    </w:div>
    <w:div w:id="543568918">
      <w:bodyDiv w:val="1"/>
      <w:marLeft w:val="0"/>
      <w:marRight w:val="0"/>
      <w:marTop w:val="0"/>
      <w:marBottom w:val="0"/>
      <w:divBdr>
        <w:top w:val="none" w:sz="0" w:space="0" w:color="auto"/>
        <w:left w:val="none" w:sz="0" w:space="0" w:color="auto"/>
        <w:bottom w:val="none" w:sz="0" w:space="0" w:color="auto"/>
        <w:right w:val="none" w:sz="0" w:space="0" w:color="auto"/>
      </w:divBdr>
    </w:div>
    <w:div w:id="551885325">
      <w:bodyDiv w:val="1"/>
      <w:marLeft w:val="0"/>
      <w:marRight w:val="0"/>
      <w:marTop w:val="0"/>
      <w:marBottom w:val="0"/>
      <w:divBdr>
        <w:top w:val="none" w:sz="0" w:space="0" w:color="auto"/>
        <w:left w:val="none" w:sz="0" w:space="0" w:color="auto"/>
        <w:bottom w:val="none" w:sz="0" w:space="0" w:color="auto"/>
        <w:right w:val="none" w:sz="0" w:space="0" w:color="auto"/>
      </w:divBdr>
    </w:div>
    <w:div w:id="560988678">
      <w:bodyDiv w:val="1"/>
      <w:marLeft w:val="0"/>
      <w:marRight w:val="0"/>
      <w:marTop w:val="0"/>
      <w:marBottom w:val="0"/>
      <w:divBdr>
        <w:top w:val="none" w:sz="0" w:space="0" w:color="auto"/>
        <w:left w:val="none" w:sz="0" w:space="0" w:color="auto"/>
        <w:bottom w:val="none" w:sz="0" w:space="0" w:color="auto"/>
        <w:right w:val="none" w:sz="0" w:space="0" w:color="auto"/>
      </w:divBdr>
    </w:div>
    <w:div w:id="572470889">
      <w:bodyDiv w:val="1"/>
      <w:marLeft w:val="0"/>
      <w:marRight w:val="0"/>
      <w:marTop w:val="0"/>
      <w:marBottom w:val="0"/>
      <w:divBdr>
        <w:top w:val="none" w:sz="0" w:space="0" w:color="auto"/>
        <w:left w:val="none" w:sz="0" w:space="0" w:color="auto"/>
        <w:bottom w:val="none" w:sz="0" w:space="0" w:color="auto"/>
        <w:right w:val="none" w:sz="0" w:space="0" w:color="auto"/>
      </w:divBdr>
    </w:div>
    <w:div w:id="613247586">
      <w:bodyDiv w:val="1"/>
      <w:marLeft w:val="0"/>
      <w:marRight w:val="0"/>
      <w:marTop w:val="0"/>
      <w:marBottom w:val="0"/>
      <w:divBdr>
        <w:top w:val="none" w:sz="0" w:space="0" w:color="auto"/>
        <w:left w:val="none" w:sz="0" w:space="0" w:color="auto"/>
        <w:bottom w:val="none" w:sz="0" w:space="0" w:color="auto"/>
        <w:right w:val="none" w:sz="0" w:space="0" w:color="auto"/>
      </w:divBdr>
    </w:div>
    <w:div w:id="623847793">
      <w:bodyDiv w:val="1"/>
      <w:marLeft w:val="0"/>
      <w:marRight w:val="0"/>
      <w:marTop w:val="0"/>
      <w:marBottom w:val="0"/>
      <w:divBdr>
        <w:top w:val="none" w:sz="0" w:space="0" w:color="auto"/>
        <w:left w:val="none" w:sz="0" w:space="0" w:color="auto"/>
        <w:bottom w:val="none" w:sz="0" w:space="0" w:color="auto"/>
        <w:right w:val="none" w:sz="0" w:space="0" w:color="auto"/>
      </w:divBdr>
    </w:div>
    <w:div w:id="659119184">
      <w:bodyDiv w:val="1"/>
      <w:marLeft w:val="0"/>
      <w:marRight w:val="0"/>
      <w:marTop w:val="0"/>
      <w:marBottom w:val="0"/>
      <w:divBdr>
        <w:top w:val="none" w:sz="0" w:space="0" w:color="auto"/>
        <w:left w:val="none" w:sz="0" w:space="0" w:color="auto"/>
        <w:bottom w:val="none" w:sz="0" w:space="0" w:color="auto"/>
        <w:right w:val="none" w:sz="0" w:space="0" w:color="auto"/>
      </w:divBdr>
    </w:div>
    <w:div w:id="662009004">
      <w:bodyDiv w:val="1"/>
      <w:marLeft w:val="0"/>
      <w:marRight w:val="0"/>
      <w:marTop w:val="0"/>
      <w:marBottom w:val="0"/>
      <w:divBdr>
        <w:top w:val="none" w:sz="0" w:space="0" w:color="auto"/>
        <w:left w:val="none" w:sz="0" w:space="0" w:color="auto"/>
        <w:bottom w:val="none" w:sz="0" w:space="0" w:color="auto"/>
        <w:right w:val="none" w:sz="0" w:space="0" w:color="auto"/>
      </w:divBdr>
    </w:div>
    <w:div w:id="667633036">
      <w:bodyDiv w:val="1"/>
      <w:marLeft w:val="0"/>
      <w:marRight w:val="0"/>
      <w:marTop w:val="0"/>
      <w:marBottom w:val="0"/>
      <w:divBdr>
        <w:top w:val="none" w:sz="0" w:space="0" w:color="auto"/>
        <w:left w:val="none" w:sz="0" w:space="0" w:color="auto"/>
        <w:bottom w:val="none" w:sz="0" w:space="0" w:color="auto"/>
        <w:right w:val="none" w:sz="0" w:space="0" w:color="auto"/>
      </w:divBdr>
    </w:div>
    <w:div w:id="675420693">
      <w:bodyDiv w:val="1"/>
      <w:marLeft w:val="0"/>
      <w:marRight w:val="0"/>
      <w:marTop w:val="0"/>
      <w:marBottom w:val="0"/>
      <w:divBdr>
        <w:top w:val="none" w:sz="0" w:space="0" w:color="auto"/>
        <w:left w:val="none" w:sz="0" w:space="0" w:color="auto"/>
        <w:bottom w:val="none" w:sz="0" w:space="0" w:color="auto"/>
        <w:right w:val="none" w:sz="0" w:space="0" w:color="auto"/>
      </w:divBdr>
    </w:div>
    <w:div w:id="676351816">
      <w:bodyDiv w:val="1"/>
      <w:marLeft w:val="0"/>
      <w:marRight w:val="0"/>
      <w:marTop w:val="0"/>
      <w:marBottom w:val="0"/>
      <w:divBdr>
        <w:top w:val="none" w:sz="0" w:space="0" w:color="auto"/>
        <w:left w:val="none" w:sz="0" w:space="0" w:color="auto"/>
        <w:bottom w:val="none" w:sz="0" w:space="0" w:color="auto"/>
        <w:right w:val="none" w:sz="0" w:space="0" w:color="auto"/>
      </w:divBdr>
    </w:div>
    <w:div w:id="677853190">
      <w:bodyDiv w:val="1"/>
      <w:marLeft w:val="0"/>
      <w:marRight w:val="0"/>
      <w:marTop w:val="0"/>
      <w:marBottom w:val="0"/>
      <w:divBdr>
        <w:top w:val="none" w:sz="0" w:space="0" w:color="auto"/>
        <w:left w:val="none" w:sz="0" w:space="0" w:color="auto"/>
        <w:bottom w:val="none" w:sz="0" w:space="0" w:color="auto"/>
        <w:right w:val="none" w:sz="0" w:space="0" w:color="auto"/>
      </w:divBdr>
    </w:div>
    <w:div w:id="706636496">
      <w:bodyDiv w:val="1"/>
      <w:marLeft w:val="0"/>
      <w:marRight w:val="0"/>
      <w:marTop w:val="0"/>
      <w:marBottom w:val="0"/>
      <w:divBdr>
        <w:top w:val="none" w:sz="0" w:space="0" w:color="auto"/>
        <w:left w:val="none" w:sz="0" w:space="0" w:color="auto"/>
        <w:bottom w:val="none" w:sz="0" w:space="0" w:color="auto"/>
        <w:right w:val="none" w:sz="0" w:space="0" w:color="auto"/>
      </w:divBdr>
    </w:div>
    <w:div w:id="707683882">
      <w:bodyDiv w:val="1"/>
      <w:marLeft w:val="0"/>
      <w:marRight w:val="0"/>
      <w:marTop w:val="0"/>
      <w:marBottom w:val="0"/>
      <w:divBdr>
        <w:top w:val="none" w:sz="0" w:space="0" w:color="auto"/>
        <w:left w:val="none" w:sz="0" w:space="0" w:color="auto"/>
        <w:bottom w:val="none" w:sz="0" w:space="0" w:color="auto"/>
        <w:right w:val="none" w:sz="0" w:space="0" w:color="auto"/>
      </w:divBdr>
    </w:div>
    <w:div w:id="708531080">
      <w:bodyDiv w:val="1"/>
      <w:marLeft w:val="0"/>
      <w:marRight w:val="0"/>
      <w:marTop w:val="0"/>
      <w:marBottom w:val="0"/>
      <w:divBdr>
        <w:top w:val="none" w:sz="0" w:space="0" w:color="auto"/>
        <w:left w:val="none" w:sz="0" w:space="0" w:color="auto"/>
        <w:bottom w:val="none" w:sz="0" w:space="0" w:color="auto"/>
        <w:right w:val="none" w:sz="0" w:space="0" w:color="auto"/>
      </w:divBdr>
    </w:div>
    <w:div w:id="744569027">
      <w:bodyDiv w:val="1"/>
      <w:marLeft w:val="0"/>
      <w:marRight w:val="0"/>
      <w:marTop w:val="0"/>
      <w:marBottom w:val="0"/>
      <w:divBdr>
        <w:top w:val="none" w:sz="0" w:space="0" w:color="auto"/>
        <w:left w:val="none" w:sz="0" w:space="0" w:color="auto"/>
        <w:bottom w:val="none" w:sz="0" w:space="0" w:color="auto"/>
        <w:right w:val="none" w:sz="0" w:space="0" w:color="auto"/>
      </w:divBdr>
    </w:div>
    <w:div w:id="755906127">
      <w:bodyDiv w:val="1"/>
      <w:marLeft w:val="0"/>
      <w:marRight w:val="0"/>
      <w:marTop w:val="0"/>
      <w:marBottom w:val="0"/>
      <w:divBdr>
        <w:top w:val="none" w:sz="0" w:space="0" w:color="auto"/>
        <w:left w:val="none" w:sz="0" w:space="0" w:color="auto"/>
        <w:bottom w:val="none" w:sz="0" w:space="0" w:color="auto"/>
        <w:right w:val="none" w:sz="0" w:space="0" w:color="auto"/>
      </w:divBdr>
    </w:div>
    <w:div w:id="818881170">
      <w:bodyDiv w:val="1"/>
      <w:marLeft w:val="0"/>
      <w:marRight w:val="0"/>
      <w:marTop w:val="0"/>
      <w:marBottom w:val="0"/>
      <w:divBdr>
        <w:top w:val="none" w:sz="0" w:space="0" w:color="auto"/>
        <w:left w:val="none" w:sz="0" w:space="0" w:color="auto"/>
        <w:bottom w:val="none" w:sz="0" w:space="0" w:color="auto"/>
        <w:right w:val="none" w:sz="0" w:space="0" w:color="auto"/>
      </w:divBdr>
    </w:div>
    <w:div w:id="850265657">
      <w:bodyDiv w:val="1"/>
      <w:marLeft w:val="0"/>
      <w:marRight w:val="0"/>
      <w:marTop w:val="0"/>
      <w:marBottom w:val="0"/>
      <w:divBdr>
        <w:top w:val="none" w:sz="0" w:space="0" w:color="auto"/>
        <w:left w:val="none" w:sz="0" w:space="0" w:color="auto"/>
        <w:bottom w:val="none" w:sz="0" w:space="0" w:color="auto"/>
        <w:right w:val="none" w:sz="0" w:space="0" w:color="auto"/>
      </w:divBdr>
    </w:div>
    <w:div w:id="873006435">
      <w:bodyDiv w:val="1"/>
      <w:marLeft w:val="0"/>
      <w:marRight w:val="0"/>
      <w:marTop w:val="0"/>
      <w:marBottom w:val="0"/>
      <w:divBdr>
        <w:top w:val="none" w:sz="0" w:space="0" w:color="auto"/>
        <w:left w:val="none" w:sz="0" w:space="0" w:color="auto"/>
        <w:bottom w:val="none" w:sz="0" w:space="0" w:color="auto"/>
        <w:right w:val="none" w:sz="0" w:space="0" w:color="auto"/>
      </w:divBdr>
    </w:div>
    <w:div w:id="890648726">
      <w:bodyDiv w:val="1"/>
      <w:marLeft w:val="0"/>
      <w:marRight w:val="0"/>
      <w:marTop w:val="0"/>
      <w:marBottom w:val="0"/>
      <w:divBdr>
        <w:top w:val="none" w:sz="0" w:space="0" w:color="auto"/>
        <w:left w:val="none" w:sz="0" w:space="0" w:color="auto"/>
        <w:bottom w:val="none" w:sz="0" w:space="0" w:color="auto"/>
        <w:right w:val="none" w:sz="0" w:space="0" w:color="auto"/>
      </w:divBdr>
    </w:div>
    <w:div w:id="894269387">
      <w:bodyDiv w:val="1"/>
      <w:marLeft w:val="0"/>
      <w:marRight w:val="0"/>
      <w:marTop w:val="0"/>
      <w:marBottom w:val="0"/>
      <w:divBdr>
        <w:top w:val="none" w:sz="0" w:space="0" w:color="auto"/>
        <w:left w:val="none" w:sz="0" w:space="0" w:color="auto"/>
        <w:bottom w:val="none" w:sz="0" w:space="0" w:color="auto"/>
        <w:right w:val="none" w:sz="0" w:space="0" w:color="auto"/>
      </w:divBdr>
    </w:div>
    <w:div w:id="921915701">
      <w:bodyDiv w:val="1"/>
      <w:marLeft w:val="0"/>
      <w:marRight w:val="0"/>
      <w:marTop w:val="0"/>
      <w:marBottom w:val="0"/>
      <w:divBdr>
        <w:top w:val="none" w:sz="0" w:space="0" w:color="auto"/>
        <w:left w:val="none" w:sz="0" w:space="0" w:color="auto"/>
        <w:bottom w:val="none" w:sz="0" w:space="0" w:color="auto"/>
        <w:right w:val="none" w:sz="0" w:space="0" w:color="auto"/>
      </w:divBdr>
    </w:div>
    <w:div w:id="932585999">
      <w:bodyDiv w:val="1"/>
      <w:marLeft w:val="0"/>
      <w:marRight w:val="0"/>
      <w:marTop w:val="0"/>
      <w:marBottom w:val="0"/>
      <w:divBdr>
        <w:top w:val="none" w:sz="0" w:space="0" w:color="auto"/>
        <w:left w:val="none" w:sz="0" w:space="0" w:color="auto"/>
        <w:bottom w:val="none" w:sz="0" w:space="0" w:color="auto"/>
        <w:right w:val="none" w:sz="0" w:space="0" w:color="auto"/>
      </w:divBdr>
    </w:div>
    <w:div w:id="947615300">
      <w:bodyDiv w:val="1"/>
      <w:marLeft w:val="0"/>
      <w:marRight w:val="0"/>
      <w:marTop w:val="0"/>
      <w:marBottom w:val="0"/>
      <w:divBdr>
        <w:top w:val="none" w:sz="0" w:space="0" w:color="auto"/>
        <w:left w:val="none" w:sz="0" w:space="0" w:color="auto"/>
        <w:bottom w:val="none" w:sz="0" w:space="0" w:color="auto"/>
        <w:right w:val="none" w:sz="0" w:space="0" w:color="auto"/>
      </w:divBdr>
    </w:div>
    <w:div w:id="949556147">
      <w:bodyDiv w:val="1"/>
      <w:marLeft w:val="0"/>
      <w:marRight w:val="0"/>
      <w:marTop w:val="0"/>
      <w:marBottom w:val="0"/>
      <w:divBdr>
        <w:top w:val="none" w:sz="0" w:space="0" w:color="auto"/>
        <w:left w:val="none" w:sz="0" w:space="0" w:color="auto"/>
        <w:bottom w:val="none" w:sz="0" w:space="0" w:color="auto"/>
        <w:right w:val="none" w:sz="0" w:space="0" w:color="auto"/>
      </w:divBdr>
    </w:div>
    <w:div w:id="970209644">
      <w:bodyDiv w:val="1"/>
      <w:marLeft w:val="0"/>
      <w:marRight w:val="0"/>
      <w:marTop w:val="0"/>
      <w:marBottom w:val="0"/>
      <w:divBdr>
        <w:top w:val="none" w:sz="0" w:space="0" w:color="auto"/>
        <w:left w:val="none" w:sz="0" w:space="0" w:color="auto"/>
        <w:bottom w:val="none" w:sz="0" w:space="0" w:color="auto"/>
        <w:right w:val="none" w:sz="0" w:space="0" w:color="auto"/>
      </w:divBdr>
    </w:div>
    <w:div w:id="978338441">
      <w:bodyDiv w:val="1"/>
      <w:marLeft w:val="0"/>
      <w:marRight w:val="0"/>
      <w:marTop w:val="0"/>
      <w:marBottom w:val="0"/>
      <w:divBdr>
        <w:top w:val="none" w:sz="0" w:space="0" w:color="auto"/>
        <w:left w:val="none" w:sz="0" w:space="0" w:color="auto"/>
        <w:bottom w:val="none" w:sz="0" w:space="0" w:color="auto"/>
        <w:right w:val="none" w:sz="0" w:space="0" w:color="auto"/>
      </w:divBdr>
    </w:div>
    <w:div w:id="984160228">
      <w:bodyDiv w:val="1"/>
      <w:marLeft w:val="0"/>
      <w:marRight w:val="0"/>
      <w:marTop w:val="0"/>
      <w:marBottom w:val="0"/>
      <w:divBdr>
        <w:top w:val="none" w:sz="0" w:space="0" w:color="auto"/>
        <w:left w:val="none" w:sz="0" w:space="0" w:color="auto"/>
        <w:bottom w:val="none" w:sz="0" w:space="0" w:color="auto"/>
        <w:right w:val="none" w:sz="0" w:space="0" w:color="auto"/>
      </w:divBdr>
    </w:div>
    <w:div w:id="985163691">
      <w:bodyDiv w:val="1"/>
      <w:marLeft w:val="0"/>
      <w:marRight w:val="0"/>
      <w:marTop w:val="0"/>
      <w:marBottom w:val="0"/>
      <w:divBdr>
        <w:top w:val="none" w:sz="0" w:space="0" w:color="auto"/>
        <w:left w:val="none" w:sz="0" w:space="0" w:color="auto"/>
        <w:bottom w:val="none" w:sz="0" w:space="0" w:color="auto"/>
        <w:right w:val="none" w:sz="0" w:space="0" w:color="auto"/>
      </w:divBdr>
    </w:div>
    <w:div w:id="990790968">
      <w:bodyDiv w:val="1"/>
      <w:marLeft w:val="0"/>
      <w:marRight w:val="0"/>
      <w:marTop w:val="0"/>
      <w:marBottom w:val="0"/>
      <w:divBdr>
        <w:top w:val="none" w:sz="0" w:space="0" w:color="auto"/>
        <w:left w:val="none" w:sz="0" w:space="0" w:color="auto"/>
        <w:bottom w:val="none" w:sz="0" w:space="0" w:color="auto"/>
        <w:right w:val="none" w:sz="0" w:space="0" w:color="auto"/>
      </w:divBdr>
    </w:div>
    <w:div w:id="1006440970">
      <w:bodyDiv w:val="1"/>
      <w:marLeft w:val="0"/>
      <w:marRight w:val="0"/>
      <w:marTop w:val="0"/>
      <w:marBottom w:val="0"/>
      <w:divBdr>
        <w:top w:val="none" w:sz="0" w:space="0" w:color="auto"/>
        <w:left w:val="none" w:sz="0" w:space="0" w:color="auto"/>
        <w:bottom w:val="none" w:sz="0" w:space="0" w:color="auto"/>
        <w:right w:val="none" w:sz="0" w:space="0" w:color="auto"/>
      </w:divBdr>
    </w:div>
    <w:div w:id="1029405278">
      <w:bodyDiv w:val="1"/>
      <w:marLeft w:val="0"/>
      <w:marRight w:val="0"/>
      <w:marTop w:val="0"/>
      <w:marBottom w:val="0"/>
      <w:divBdr>
        <w:top w:val="none" w:sz="0" w:space="0" w:color="auto"/>
        <w:left w:val="none" w:sz="0" w:space="0" w:color="auto"/>
        <w:bottom w:val="none" w:sz="0" w:space="0" w:color="auto"/>
        <w:right w:val="none" w:sz="0" w:space="0" w:color="auto"/>
      </w:divBdr>
    </w:div>
    <w:div w:id="1033073573">
      <w:bodyDiv w:val="1"/>
      <w:marLeft w:val="0"/>
      <w:marRight w:val="0"/>
      <w:marTop w:val="0"/>
      <w:marBottom w:val="0"/>
      <w:divBdr>
        <w:top w:val="none" w:sz="0" w:space="0" w:color="auto"/>
        <w:left w:val="none" w:sz="0" w:space="0" w:color="auto"/>
        <w:bottom w:val="none" w:sz="0" w:space="0" w:color="auto"/>
        <w:right w:val="none" w:sz="0" w:space="0" w:color="auto"/>
      </w:divBdr>
    </w:div>
    <w:div w:id="1064984135">
      <w:bodyDiv w:val="1"/>
      <w:marLeft w:val="0"/>
      <w:marRight w:val="0"/>
      <w:marTop w:val="0"/>
      <w:marBottom w:val="0"/>
      <w:divBdr>
        <w:top w:val="none" w:sz="0" w:space="0" w:color="auto"/>
        <w:left w:val="none" w:sz="0" w:space="0" w:color="auto"/>
        <w:bottom w:val="none" w:sz="0" w:space="0" w:color="auto"/>
        <w:right w:val="none" w:sz="0" w:space="0" w:color="auto"/>
      </w:divBdr>
    </w:div>
    <w:div w:id="1077243003">
      <w:bodyDiv w:val="1"/>
      <w:marLeft w:val="0"/>
      <w:marRight w:val="0"/>
      <w:marTop w:val="0"/>
      <w:marBottom w:val="0"/>
      <w:divBdr>
        <w:top w:val="none" w:sz="0" w:space="0" w:color="auto"/>
        <w:left w:val="none" w:sz="0" w:space="0" w:color="auto"/>
        <w:bottom w:val="none" w:sz="0" w:space="0" w:color="auto"/>
        <w:right w:val="none" w:sz="0" w:space="0" w:color="auto"/>
      </w:divBdr>
    </w:div>
    <w:div w:id="1106194667">
      <w:bodyDiv w:val="1"/>
      <w:marLeft w:val="0"/>
      <w:marRight w:val="0"/>
      <w:marTop w:val="0"/>
      <w:marBottom w:val="0"/>
      <w:divBdr>
        <w:top w:val="none" w:sz="0" w:space="0" w:color="auto"/>
        <w:left w:val="none" w:sz="0" w:space="0" w:color="auto"/>
        <w:bottom w:val="none" w:sz="0" w:space="0" w:color="auto"/>
        <w:right w:val="none" w:sz="0" w:space="0" w:color="auto"/>
      </w:divBdr>
    </w:div>
    <w:div w:id="1117530194">
      <w:bodyDiv w:val="1"/>
      <w:marLeft w:val="0"/>
      <w:marRight w:val="0"/>
      <w:marTop w:val="0"/>
      <w:marBottom w:val="0"/>
      <w:divBdr>
        <w:top w:val="none" w:sz="0" w:space="0" w:color="auto"/>
        <w:left w:val="none" w:sz="0" w:space="0" w:color="auto"/>
        <w:bottom w:val="none" w:sz="0" w:space="0" w:color="auto"/>
        <w:right w:val="none" w:sz="0" w:space="0" w:color="auto"/>
      </w:divBdr>
    </w:div>
    <w:div w:id="1140338844">
      <w:bodyDiv w:val="1"/>
      <w:marLeft w:val="0"/>
      <w:marRight w:val="0"/>
      <w:marTop w:val="0"/>
      <w:marBottom w:val="0"/>
      <w:divBdr>
        <w:top w:val="none" w:sz="0" w:space="0" w:color="auto"/>
        <w:left w:val="none" w:sz="0" w:space="0" w:color="auto"/>
        <w:bottom w:val="none" w:sz="0" w:space="0" w:color="auto"/>
        <w:right w:val="none" w:sz="0" w:space="0" w:color="auto"/>
      </w:divBdr>
    </w:div>
    <w:div w:id="1148135757">
      <w:bodyDiv w:val="1"/>
      <w:marLeft w:val="0"/>
      <w:marRight w:val="0"/>
      <w:marTop w:val="0"/>
      <w:marBottom w:val="0"/>
      <w:divBdr>
        <w:top w:val="none" w:sz="0" w:space="0" w:color="auto"/>
        <w:left w:val="none" w:sz="0" w:space="0" w:color="auto"/>
        <w:bottom w:val="none" w:sz="0" w:space="0" w:color="auto"/>
        <w:right w:val="none" w:sz="0" w:space="0" w:color="auto"/>
      </w:divBdr>
    </w:div>
    <w:div w:id="1161700169">
      <w:bodyDiv w:val="1"/>
      <w:marLeft w:val="0"/>
      <w:marRight w:val="0"/>
      <w:marTop w:val="0"/>
      <w:marBottom w:val="0"/>
      <w:divBdr>
        <w:top w:val="none" w:sz="0" w:space="0" w:color="auto"/>
        <w:left w:val="none" w:sz="0" w:space="0" w:color="auto"/>
        <w:bottom w:val="none" w:sz="0" w:space="0" w:color="auto"/>
        <w:right w:val="none" w:sz="0" w:space="0" w:color="auto"/>
      </w:divBdr>
    </w:div>
    <w:div w:id="1212033734">
      <w:bodyDiv w:val="1"/>
      <w:marLeft w:val="0"/>
      <w:marRight w:val="0"/>
      <w:marTop w:val="0"/>
      <w:marBottom w:val="0"/>
      <w:divBdr>
        <w:top w:val="none" w:sz="0" w:space="0" w:color="auto"/>
        <w:left w:val="none" w:sz="0" w:space="0" w:color="auto"/>
        <w:bottom w:val="none" w:sz="0" w:space="0" w:color="auto"/>
        <w:right w:val="none" w:sz="0" w:space="0" w:color="auto"/>
      </w:divBdr>
    </w:div>
    <w:div w:id="1225796760">
      <w:bodyDiv w:val="1"/>
      <w:marLeft w:val="0"/>
      <w:marRight w:val="0"/>
      <w:marTop w:val="0"/>
      <w:marBottom w:val="0"/>
      <w:divBdr>
        <w:top w:val="none" w:sz="0" w:space="0" w:color="auto"/>
        <w:left w:val="none" w:sz="0" w:space="0" w:color="auto"/>
        <w:bottom w:val="none" w:sz="0" w:space="0" w:color="auto"/>
        <w:right w:val="none" w:sz="0" w:space="0" w:color="auto"/>
      </w:divBdr>
    </w:div>
    <w:div w:id="1249533898">
      <w:bodyDiv w:val="1"/>
      <w:marLeft w:val="0"/>
      <w:marRight w:val="0"/>
      <w:marTop w:val="0"/>
      <w:marBottom w:val="0"/>
      <w:divBdr>
        <w:top w:val="none" w:sz="0" w:space="0" w:color="auto"/>
        <w:left w:val="none" w:sz="0" w:space="0" w:color="auto"/>
        <w:bottom w:val="none" w:sz="0" w:space="0" w:color="auto"/>
        <w:right w:val="none" w:sz="0" w:space="0" w:color="auto"/>
      </w:divBdr>
    </w:div>
    <w:div w:id="1291321565">
      <w:bodyDiv w:val="1"/>
      <w:marLeft w:val="0"/>
      <w:marRight w:val="0"/>
      <w:marTop w:val="0"/>
      <w:marBottom w:val="0"/>
      <w:divBdr>
        <w:top w:val="none" w:sz="0" w:space="0" w:color="auto"/>
        <w:left w:val="none" w:sz="0" w:space="0" w:color="auto"/>
        <w:bottom w:val="none" w:sz="0" w:space="0" w:color="auto"/>
        <w:right w:val="none" w:sz="0" w:space="0" w:color="auto"/>
      </w:divBdr>
    </w:div>
    <w:div w:id="1336958454">
      <w:bodyDiv w:val="1"/>
      <w:marLeft w:val="0"/>
      <w:marRight w:val="0"/>
      <w:marTop w:val="0"/>
      <w:marBottom w:val="0"/>
      <w:divBdr>
        <w:top w:val="none" w:sz="0" w:space="0" w:color="auto"/>
        <w:left w:val="none" w:sz="0" w:space="0" w:color="auto"/>
        <w:bottom w:val="none" w:sz="0" w:space="0" w:color="auto"/>
        <w:right w:val="none" w:sz="0" w:space="0" w:color="auto"/>
      </w:divBdr>
    </w:div>
    <w:div w:id="1355686636">
      <w:bodyDiv w:val="1"/>
      <w:marLeft w:val="0"/>
      <w:marRight w:val="0"/>
      <w:marTop w:val="0"/>
      <w:marBottom w:val="0"/>
      <w:divBdr>
        <w:top w:val="none" w:sz="0" w:space="0" w:color="auto"/>
        <w:left w:val="none" w:sz="0" w:space="0" w:color="auto"/>
        <w:bottom w:val="none" w:sz="0" w:space="0" w:color="auto"/>
        <w:right w:val="none" w:sz="0" w:space="0" w:color="auto"/>
      </w:divBdr>
    </w:div>
    <w:div w:id="1375615217">
      <w:bodyDiv w:val="1"/>
      <w:marLeft w:val="0"/>
      <w:marRight w:val="0"/>
      <w:marTop w:val="0"/>
      <w:marBottom w:val="0"/>
      <w:divBdr>
        <w:top w:val="none" w:sz="0" w:space="0" w:color="auto"/>
        <w:left w:val="none" w:sz="0" w:space="0" w:color="auto"/>
        <w:bottom w:val="none" w:sz="0" w:space="0" w:color="auto"/>
        <w:right w:val="none" w:sz="0" w:space="0" w:color="auto"/>
      </w:divBdr>
    </w:div>
    <w:div w:id="1380015513">
      <w:bodyDiv w:val="1"/>
      <w:marLeft w:val="0"/>
      <w:marRight w:val="0"/>
      <w:marTop w:val="0"/>
      <w:marBottom w:val="0"/>
      <w:divBdr>
        <w:top w:val="none" w:sz="0" w:space="0" w:color="auto"/>
        <w:left w:val="none" w:sz="0" w:space="0" w:color="auto"/>
        <w:bottom w:val="none" w:sz="0" w:space="0" w:color="auto"/>
        <w:right w:val="none" w:sz="0" w:space="0" w:color="auto"/>
      </w:divBdr>
    </w:div>
    <w:div w:id="1388919403">
      <w:bodyDiv w:val="1"/>
      <w:marLeft w:val="0"/>
      <w:marRight w:val="0"/>
      <w:marTop w:val="0"/>
      <w:marBottom w:val="0"/>
      <w:divBdr>
        <w:top w:val="none" w:sz="0" w:space="0" w:color="auto"/>
        <w:left w:val="none" w:sz="0" w:space="0" w:color="auto"/>
        <w:bottom w:val="none" w:sz="0" w:space="0" w:color="auto"/>
        <w:right w:val="none" w:sz="0" w:space="0" w:color="auto"/>
      </w:divBdr>
    </w:div>
    <w:div w:id="1421638990">
      <w:bodyDiv w:val="1"/>
      <w:marLeft w:val="0"/>
      <w:marRight w:val="0"/>
      <w:marTop w:val="0"/>
      <w:marBottom w:val="0"/>
      <w:divBdr>
        <w:top w:val="none" w:sz="0" w:space="0" w:color="auto"/>
        <w:left w:val="none" w:sz="0" w:space="0" w:color="auto"/>
        <w:bottom w:val="none" w:sz="0" w:space="0" w:color="auto"/>
        <w:right w:val="none" w:sz="0" w:space="0" w:color="auto"/>
      </w:divBdr>
    </w:div>
    <w:div w:id="1428310229">
      <w:bodyDiv w:val="1"/>
      <w:marLeft w:val="0"/>
      <w:marRight w:val="0"/>
      <w:marTop w:val="0"/>
      <w:marBottom w:val="0"/>
      <w:divBdr>
        <w:top w:val="none" w:sz="0" w:space="0" w:color="auto"/>
        <w:left w:val="none" w:sz="0" w:space="0" w:color="auto"/>
        <w:bottom w:val="none" w:sz="0" w:space="0" w:color="auto"/>
        <w:right w:val="none" w:sz="0" w:space="0" w:color="auto"/>
      </w:divBdr>
    </w:div>
    <w:div w:id="1484463289">
      <w:bodyDiv w:val="1"/>
      <w:marLeft w:val="0"/>
      <w:marRight w:val="0"/>
      <w:marTop w:val="0"/>
      <w:marBottom w:val="0"/>
      <w:divBdr>
        <w:top w:val="none" w:sz="0" w:space="0" w:color="auto"/>
        <w:left w:val="none" w:sz="0" w:space="0" w:color="auto"/>
        <w:bottom w:val="none" w:sz="0" w:space="0" w:color="auto"/>
        <w:right w:val="none" w:sz="0" w:space="0" w:color="auto"/>
      </w:divBdr>
    </w:div>
    <w:div w:id="1484808707">
      <w:bodyDiv w:val="1"/>
      <w:marLeft w:val="0"/>
      <w:marRight w:val="0"/>
      <w:marTop w:val="0"/>
      <w:marBottom w:val="0"/>
      <w:divBdr>
        <w:top w:val="none" w:sz="0" w:space="0" w:color="auto"/>
        <w:left w:val="none" w:sz="0" w:space="0" w:color="auto"/>
        <w:bottom w:val="none" w:sz="0" w:space="0" w:color="auto"/>
        <w:right w:val="none" w:sz="0" w:space="0" w:color="auto"/>
      </w:divBdr>
    </w:div>
    <w:div w:id="1489784668">
      <w:bodyDiv w:val="1"/>
      <w:marLeft w:val="0"/>
      <w:marRight w:val="0"/>
      <w:marTop w:val="0"/>
      <w:marBottom w:val="0"/>
      <w:divBdr>
        <w:top w:val="none" w:sz="0" w:space="0" w:color="auto"/>
        <w:left w:val="none" w:sz="0" w:space="0" w:color="auto"/>
        <w:bottom w:val="none" w:sz="0" w:space="0" w:color="auto"/>
        <w:right w:val="none" w:sz="0" w:space="0" w:color="auto"/>
      </w:divBdr>
    </w:div>
    <w:div w:id="1505781141">
      <w:bodyDiv w:val="1"/>
      <w:marLeft w:val="0"/>
      <w:marRight w:val="0"/>
      <w:marTop w:val="0"/>
      <w:marBottom w:val="0"/>
      <w:divBdr>
        <w:top w:val="none" w:sz="0" w:space="0" w:color="auto"/>
        <w:left w:val="none" w:sz="0" w:space="0" w:color="auto"/>
        <w:bottom w:val="none" w:sz="0" w:space="0" w:color="auto"/>
        <w:right w:val="none" w:sz="0" w:space="0" w:color="auto"/>
      </w:divBdr>
    </w:div>
    <w:div w:id="1522469017">
      <w:bodyDiv w:val="1"/>
      <w:marLeft w:val="0"/>
      <w:marRight w:val="0"/>
      <w:marTop w:val="0"/>
      <w:marBottom w:val="0"/>
      <w:divBdr>
        <w:top w:val="none" w:sz="0" w:space="0" w:color="auto"/>
        <w:left w:val="none" w:sz="0" w:space="0" w:color="auto"/>
        <w:bottom w:val="none" w:sz="0" w:space="0" w:color="auto"/>
        <w:right w:val="none" w:sz="0" w:space="0" w:color="auto"/>
      </w:divBdr>
    </w:div>
    <w:div w:id="1596473003">
      <w:bodyDiv w:val="1"/>
      <w:marLeft w:val="0"/>
      <w:marRight w:val="0"/>
      <w:marTop w:val="0"/>
      <w:marBottom w:val="0"/>
      <w:divBdr>
        <w:top w:val="none" w:sz="0" w:space="0" w:color="auto"/>
        <w:left w:val="none" w:sz="0" w:space="0" w:color="auto"/>
        <w:bottom w:val="none" w:sz="0" w:space="0" w:color="auto"/>
        <w:right w:val="none" w:sz="0" w:space="0" w:color="auto"/>
      </w:divBdr>
    </w:div>
    <w:div w:id="1606426488">
      <w:bodyDiv w:val="1"/>
      <w:marLeft w:val="0"/>
      <w:marRight w:val="0"/>
      <w:marTop w:val="0"/>
      <w:marBottom w:val="0"/>
      <w:divBdr>
        <w:top w:val="none" w:sz="0" w:space="0" w:color="auto"/>
        <w:left w:val="none" w:sz="0" w:space="0" w:color="auto"/>
        <w:bottom w:val="none" w:sz="0" w:space="0" w:color="auto"/>
        <w:right w:val="none" w:sz="0" w:space="0" w:color="auto"/>
      </w:divBdr>
    </w:div>
    <w:div w:id="1615599068">
      <w:bodyDiv w:val="1"/>
      <w:marLeft w:val="0"/>
      <w:marRight w:val="0"/>
      <w:marTop w:val="0"/>
      <w:marBottom w:val="0"/>
      <w:divBdr>
        <w:top w:val="none" w:sz="0" w:space="0" w:color="auto"/>
        <w:left w:val="none" w:sz="0" w:space="0" w:color="auto"/>
        <w:bottom w:val="none" w:sz="0" w:space="0" w:color="auto"/>
        <w:right w:val="none" w:sz="0" w:space="0" w:color="auto"/>
      </w:divBdr>
    </w:div>
    <w:div w:id="1634559462">
      <w:bodyDiv w:val="1"/>
      <w:marLeft w:val="0"/>
      <w:marRight w:val="0"/>
      <w:marTop w:val="0"/>
      <w:marBottom w:val="0"/>
      <w:divBdr>
        <w:top w:val="none" w:sz="0" w:space="0" w:color="auto"/>
        <w:left w:val="none" w:sz="0" w:space="0" w:color="auto"/>
        <w:bottom w:val="none" w:sz="0" w:space="0" w:color="auto"/>
        <w:right w:val="none" w:sz="0" w:space="0" w:color="auto"/>
      </w:divBdr>
    </w:div>
    <w:div w:id="1653291055">
      <w:bodyDiv w:val="1"/>
      <w:marLeft w:val="0"/>
      <w:marRight w:val="0"/>
      <w:marTop w:val="0"/>
      <w:marBottom w:val="0"/>
      <w:divBdr>
        <w:top w:val="none" w:sz="0" w:space="0" w:color="auto"/>
        <w:left w:val="none" w:sz="0" w:space="0" w:color="auto"/>
        <w:bottom w:val="none" w:sz="0" w:space="0" w:color="auto"/>
        <w:right w:val="none" w:sz="0" w:space="0" w:color="auto"/>
      </w:divBdr>
    </w:div>
    <w:div w:id="1661157969">
      <w:bodyDiv w:val="1"/>
      <w:marLeft w:val="0"/>
      <w:marRight w:val="0"/>
      <w:marTop w:val="0"/>
      <w:marBottom w:val="0"/>
      <w:divBdr>
        <w:top w:val="none" w:sz="0" w:space="0" w:color="auto"/>
        <w:left w:val="none" w:sz="0" w:space="0" w:color="auto"/>
        <w:bottom w:val="none" w:sz="0" w:space="0" w:color="auto"/>
        <w:right w:val="none" w:sz="0" w:space="0" w:color="auto"/>
      </w:divBdr>
    </w:div>
    <w:div w:id="1689865457">
      <w:bodyDiv w:val="1"/>
      <w:marLeft w:val="0"/>
      <w:marRight w:val="0"/>
      <w:marTop w:val="0"/>
      <w:marBottom w:val="0"/>
      <w:divBdr>
        <w:top w:val="none" w:sz="0" w:space="0" w:color="auto"/>
        <w:left w:val="none" w:sz="0" w:space="0" w:color="auto"/>
        <w:bottom w:val="none" w:sz="0" w:space="0" w:color="auto"/>
        <w:right w:val="none" w:sz="0" w:space="0" w:color="auto"/>
      </w:divBdr>
    </w:div>
    <w:div w:id="1698847313">
      <w:bodyDiv w:val="1"/>
      <w:marLeft w:val="0"/>
      <w:marRight w:val="0"/>
      <w:marTop w:val="0"/>
      <w:marBottom w:val="0"/>
      <w:divBdr>
        <w:top w:val="none" w:sz="0" w:space="0" w:color="auto"/>
        <w:left w:val="none" w:sz="0" w:space="0" w:color="auto"/>
        <w:bottom w:val="none" w:sz="0" w:space="0" w:color="auto"/>
        <w:right w:val="none" w:sz="0" w:space="0" w:color="auto"/>
      </w:divBdr>
    </w:div>
    <w:div w:id="1702122205">
      <w:bodyDiv w:val="1"/>
      <w:marLeft w:val="0"/>
      <w:marRight w:val="0"/>
      <w:marTop w:val="0"/>
      <w:marBottom w:val="0"/>
      <w:divBdr>
        <w:top w:val="none" w:sz="0" w:space="0" w:color="auto"/>
        <w:left w:val="none" w:sz="0" w:space="0" w:color="auto"/>
        <w:bottom w:val="none" w:sz="0" w:space="0" w:color="auto"/>
        <w:right w:val="none" w:sz="0" w:space="0" w:color="auto"/>
      </w:divBdr>
    </w:div>
    <w:div w:id="1738626088">
      <w:bodyDiv w:val="1"/>
      <w:marLeft w:val="0"/>
      <w:marRight w:val="0"/>
      <w:marTop w:val="0"/>
      <w:marBottom w:val="0"/>
      <w:divBdr>
        <w:top w:val="none" w:sz="0" w:space="0" w:color="auto"/>
        <w:left w:val="none" w:sz="0" w:space="0" w:color="auto"/>
        <w:bottom w:val="none" w:sz="0" w:space="0" w:color="auto"/>
        <w:right w:val="none" w:sz="0" w:space="0" w:color="auto"/>
      </w:divBdr>
    </w:div>
    <w:div w:id="1782917733">
      <w:bodyDiv w:val="1"/>
      <w:marLeft w:val="0"/>
      <w:marRight w:val="0"/>
      <w:marTop w:val="0"/>
      <w:marBottom w:val="0"/>
      <w:divBdr>
        <w:top w:val="none" w:sz="0" w:space="0" w:color="auto"/>
        <w:left w:val="none" w:sz="0" w:space="0" w:color="auto"/>
        <w:bottom w:val="none" w:sz="0" w:space="0" w:color="auto"/>
        <w:right w:val="none" w:sz="0" w:space="0" w:color="auto"/>
      </w:divBdr>
    </w:div>
    <w:div w:id="1809007494">
      <w:bodyDiv w:val="1"/>
      <w:marLeft w:val="0"/>
      <w:marRight w:val="0"/>
      <w:marTop w:val="0"/>
      <w:marBottom w:val="0"/>
      <w:divBdr>
        <w:top w:val="none" w:sz="0" w:space="0" w:color="auto"/>
        <w:left w:val="none" w:sz="0" w:space="0" w:color="auto"/>
        <w:bottom w:val="none" w:sz="0" w:space="0" w:color="auto"/>
        <w:right w:val="none" w:sz="0" w:space="0" w:color="auto"/>
      </w:divBdr>
    </w:div>
    <w:div w:id="1838380981">
      <w:bodyDiv w:val="1"/>
      <w:marLeft w:val="0"/>
      <w:marRight w:val="0"/>
      <w:marTop w:val="0"/>
      <w:marBottom w:val="0"/>
      <w:divBdr>
        <w:top w:val="none" w:sz="0" w:space="0" w:color="auto"/>
        <w:left w:val="none" w:sz="0" w:space="0" w:color="auto"/>
        <w:bottom w:val="none" w:sz="0" w:space="0" w:color="auto"/>
        <w:right w:val="none" w:sz="0" w:space="0" w:color="auto"/>
      </w:divBdr>
    </w:div>
    <w:div w:id="1838497548">
      <w:bodyDiv w:val="1"/>
      <w:marLeft w:val="0"/>
      <w:marRight w:val="0"/>
      <w:marTop w:val="0"/>
      <w:marBottom w:val="0"/>
      <w:divBdr>
        <w:top w:val="none" w:sz="0" w:space="0" w:color="auto"/>
        <w:left w:val="none" w:sz="0" w:space="0" w:color="auto"/>
        <w:bottom w:val="none" w:sz="0" w:space="0" w:color="auto"/>
        <w:right w:val="none" w:sz="0" w:space="0" w:color="auto"/>
      </w:divBdr>
    </w:div>
    <w:div w:id="1853372120">
      <w:bodyDiv w:val="1"/>
      <w:marLeft w:val="0"/>
      <w:marRight w:val="0"/>
      <w:marTop w:val="0"/>
      <w:marBottom w:val="0"/>
      <w:divBdr>
        <w:top w:val="none" w:sz="0" w:space="0" w:color="auto"/>
        <w:left w:val="none" w:sz="0" w:space="0" w:color="auto"/>
        <w:bottom w:val="none" w:sz="0" w:space="0" w:color="auto"/>
        <w:right w:val="none" w:sz="0" w:space="0" w:color="auto"/>
      </w:divBdr>
    </w:div>
    <w:div w:id="1853489982">
      <w:bodyDiv w:val="1"/>
      <w:marLeft w:val="0"/>
      <w:marRight w:val="0"/>
      <w:marTop w:val="0"/>
      <w:marBottom w:val="0"/>
      <w:divBdr>
        <w:top w:val="none" w:sz="0" w:space="0" w:color="auto"/>
        <w:left w:val="none" w:sz="0" w:space="0" w:color="auto"/>
        <w:bottom w:val="none" w:sz="0" w:space="0" w:color="auto"/>
        <w:right w:val="none" w:sz="0" w:space="0" w:color="auto"/>
      </w:divBdr>
    </w:div>
    <w:div w:id="1898784898">
      <w:bodyDiv w:val="1"/>
      <w:marLeft w:val="0"/>
      <w:marRight w:val="0"/>
      <w:marTop w:val="0"/>
      <w:marBottom w:val="0"/>
      <w:divBdr>
        <w:top w:val="none" w:sz="0" w:space="0" w:color="auto"/>
        <w:left w:val="none" w:sz="0" w:space="0" w:color="auto"/>
        <w:bottom w:val="none" w:sz="0" w:space="0" w:color="auto"/>
        <w:right w:val="none" w:sz="0" w:space="0" w:color="auto"/>
      </w:divBdr>
    </w:div>
    <w:div w:id="1899433439">
      <w:bodyDiv w:val="1"/>
      <w:marLeft w:val="0"/>
      <w:marRight w:val="0"/>
      <w:marTop w:val="0"/>
      <w:marBottom w:val="0"/>
      <w:divBdr>
        <w:top w:val="none" w:sz="0" w:space="0" w:color="auto"/>
        <w:left w:val="none" w:sz="0" w:space="0" w:color="auto"/>
        <w:bottom w:val="none" w:sz="0" w:space="0" w:color="auto"/>
        <w:right w:val="none" w:sz="0" w:space="0" w:color="auto"/>
      </w:divBdr>
    </w:div>
    <w:div w:id="1901742257">
      <w:bodyDiv w:val="1"/>
      <w:marLeft w:val="0"/>
      <w:marRight w:val="0"/>
      <w:marTop w:val="0"/>
      <w:marBottom w:val="0"/>
      <w:divBdr>
        <w:top w:val="none" w:sz="0" w:space="0" w:color="auto"/>
        <w:left w:val="none" w:sz="0" w:space="0" w:color="auto"/>
        <w:bottom w:val="none" w:sz="0" w:space="0" w:color="auto"/>
        <w:right w:val="none" w:sz="0" w:space="0" w:color="auto"/>
      </w:divBdr>
    </w:div>
    <w:div w:id="1906993456">
      <w:bodyDiv w:val="1"/>
      <w:marLeft w:val="0"/>
      <w:marRight w:val="0"/>
      <w:marTop w:val="0"/>
      <w:marBottom w:val="0"/>
      <w:divBdr>
        <w:top w:val="none" w:sz="0" w:space="0" w:color="auto"/>
        <w:left w:val="none" w:sz="0" w:space="0" w:color="auto"/>
        <w:bottom w:val="none" w:sz="0" w:space="0" w:color="auto"/>
        <w:right w:val="none" w:sz="0" w:space="0" w:color="auto"/>
      </w:divBdr>
    </w:div>
    <w:div w:id="1950699108">
      <w:bodyDiv w:val="1"/>
      <w:marLeft w:val="0"/>
      <w:marRight w:val="0"/>
      <w:marTop w:val="0"/>
      <w:marBottom w:val="0"/>
      <w:divBdr>
        <w:top w:val="none" w:sz="0" w:space="0" w:color="auto"/>
        <w:left w:val="none" w:sz="0" w:space="0" w:color="auto"/>
        <w:bottom w:val="none" w:sz="0" w:space="0" w:color="auto"/>
        <w:right w:val="none" w:sz="0" w:space="0" w:color="auto"/>
      </w:divBdr>
    </w:div>
    <w:div w:id="1951354591">
      <w:bodyDiv w:val="1"/>
      <w:marLeft w:val="0"/>
      <w:marRight w:val="0"/>
      <w:marTop w:val="0"/>
      <w:marBottom w:val="0"/>
      <w:divBdr>
        <w:top w:val="none" w:sz="0" w:space="0" w:color="auto"/>
        <w:left w:val="none" w:sz="0" w:space="0" w:color="auto"/>
        <w:bottom w:val="none" w:sz="0" w:space="0" w:color="auto"/>
        <w:right w:val="none" w:sz="0" w:space="0" w:color="auto"/>
      </w:divBdr>
    </w:div>
    <w:div w:id="1962107149">
      <w:bodyDiv w:val="1"/>
      <w:marLeft w:val="0"/>
      <w:marRight w:val="0"/>
      <w:marTop w:val="0"/>
      <w:marBottom w:val="0"/>
      <w:divBdr>
        <w:top w:val="none" w:sz="0" w:space="0" w:color="auto"/>
        <w:left w:val="none" w:sz="0" w:space="0" w:color="auto"/>
        <w:bottom w:val="none" w:sz="0" w:space="0" w:color="auto"/>
        <w:right w:val="none" w:sz="0" w:space="0" w:color="auto"/>
      </w:divBdr>
    </w:div>
    <w:div w:id="1975215856">
      <w:bodyDiv w:val="1"/>
      <w:marLeft w:val="0"/>
      <w:marRight w:val="0"/>
      <w:marTop w:val="0"/>
      <w:marBottom w:val="0"/>
      <w:divBdr>
        <w:top w:val="none" w:sz="0" w:space="0" w:color="auto"/>
        <w:left w:val="none" w:sz="0" w:space="0" w:color="auto"/>
        <w:bottom w:val="none" w:sz="0" w:space="0" w:color="auto"/>
        <w:right w:val="none" w:sz="0" w:space="0" w:color="auto"/>
      </w:divBdr>
    </w:div>
    <w:div w:id="1980836828">
      <w:bodyDiv w:val="1"/>
      <w:marLeft w:val="0"/>
      <w:marRight w:val="0"/>
      <w:marTop w:val="0"/>
      <w:marBottom w:val="0"/>
      <w:divBdr>
        <w:top w:val="none" w:sz="0" w:space="0" w:color="auto"/>
        <w:left w:val="none" w:sz="0" w:space="0" w:color="auto"/>
        <w:bottom w:val="none" w:sz="0" w:space="0" w:color="auto"/>
        <w:right w:val="none" w:sz="0" w:space="0" w:color="auto"/>
      </w:divBdr>
    </w:div>
    <w:div w:id="2007324574">
      <w:bodyDiv w:val="1"/>
      <w:marLeft w:val="0"/>
      <w:marRight w:val="0"/>
      <w:marTop w:val="0"/>
      <w:marBottom w:val="0"/>
      <w:divBdr>
        <w:top w:val="none" w:sz="0" w:space="0" w:color="auto"/>
        <w:left w:val="none" w:sz="0" w:space="0" w:color="auto"/>
        <w:bottom w:val="none" w:sz="0" w:space="0" w:color="auto"/>
        <w:right w:val="none" w:sz="0" w:space="0" w:color="auto"/>
      </w:divBdr>
    </w:div>
    <w:div w:id="2020347569">
      <w:bodyDiv w:val="1"/>
      <w:marLeft w:val="0"/>
      <w:marRight w:val="0"/>
      <w:marTop w:val="0"/>
      <w:marBottom w:val="0"/>
      <w:divBdr>
        <w:top w:val="none" w:sz="0" w:space="0" w:color="auto"/>
        <w:left w:val="none" w:sz="0" w:space="0" w:color="auto"/>
        <w:bottom w:val="none" w:sz="0" w:space="0" w:color="auto"/>
        <w:right w:val="none" w:sz="0" w:space="0" w:color="auto"/>
      </w:divBdr>
    </w:div>
    <w:div w:id="2039622892">
      <w:bodyDiv w:val="1"/>
      <w:marLeft w:val="0"/>
      <w:marRight w:val="0"/>
      <w:marTop w:val="0"/>
      <w:marBottom w:val="0"/>
      <w:divBdr>
        <w:top w:val="none" w:sz="0" w:space="0" w:color="auto"/>
        <w:left w:val="none" w:sz="0" w:space="0" w:color="auto"/>
        <w:bottom w:val="none" w:sz="0" w:space="0" w:color="auto"/>
        <w:right w:val="none" w:sz="0" w:space="0" w:color="auto"/>
      </w:divBdr>
    </w:div>
    <w:div w:id="2057730753">
      <w:bodyDiv w:val="1"/>
      <w:marLeft w:val="0"/>
      <w:marRight w:val="0"/>
      <w:marTop w:val="0"/>
      <w:marBottom w:val="0"/>
      <w:divBdr>
        <w:top w:val="none" w:sz="0" w:space="0" w:color="auto"/>
        <w:left w:val="none" w:sz="0" w:space="0" w:color="auto"/>
        <w:bottom w:val="none" w:sz="0" w:space="0" w:color="auto"/>
        <w:right w:val="none" w:sz="0" w:space="0" w:color="auto"/>
      </w:divBdr>
    </w:div>
    <w:div w:id="2069719286">
      <w:bodyDiv w:val="1"/>
      <w:marLeft w:val="0"/>
      <w:marRight w:val="0"/>
      <w:marTop w:val="0"/>
      <w:marBottom w:val="0"/>
      <w:divBdr>
        <w:top w:val="none" w:sz="0" w:space="0" w:color="auto"/>
        <w:left w:val="none" w:sz="0" w:space="0" w:color="auto"/>
        <w:bottom w:val="none" w:sz="0" w:space="0" w:color="auto"/>
        <w:right w:val="none" w:sz="0" w:space="0" w:color="auto"/>
      </w:divBdr>
    </w:div>
    <w:div w:id="2071413991">
      <w:bodyDiv w:val="1"/>
      <w:marLeft w:val="0"/>
      <w:marRight w:val="0"/>
      <w:marTop w:val="0"/>
      <w:marBottom w:val="0"/>
      <w:divBdr>
        <w:top w:val="none" w:sz="0" w:space="0" w:color="auto"/>
        <w:left w:val="none" w:sz="0" w:space="0" w:color="auto"/>
        <w:bottom w:val="none" w:sz="0" w:space="0" w:color="auto"/>
        <w:right w:val="none" w:sz="0" w:space="0" w:color="auto"/>
      </w:divBdr>
    </w:div>
    <w:div w:id="2103333571">
      <w:bodyDiv w:val="1"/>
      <w:marLeft w:val="0"/>
      <w:marRight w:val="0"/>
      <w:marTop w:val="0"/>
      <w:marBottom w:val="0"/>
      <w:divBdr>
        <w:top w:val="none" w:sz="0" w:space="0" w:color="auto"/>
        <w:left w:val="none" w:sz="0" w:space="0" w:color="auto"/>
        <w:bottom w:val="none" w:sz="0" w:space="0" w:color="auto"/>
        <w:right w:val="none" w:sz="0" w:space="0" w:color="auto"/>
      </w:divBdr>
    </w:div>
    <w:div w:id="2119790468">
      <w:bodyDiv w:val="1"/>
      <w:marLeft w:val="0"/>
      <w:marRight w:val="0"/>
      <w:marTop w:val="0"/>
      <w:marBottom w:val="0"/>
      <w:divBdr>
        <w:top w:val="none" w:sz="0" w:space="0" w:color="auto"/>
        <w:left w:val="none" w:sz="0" w:space="0" w:color="auto"/>
        <w:bottom w:val="none" w:sz="0" w:space="0" w:color="auto"/>
        <w:right w:val="none" w:sz="0" w:space="0" w:color="auto"/>
      </w:divBdr>
    </w:div>
    <w:div w:id="214611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502c2e59a3672e54cc44507da50d0eb7">
  <xsd:schema xmlns:xsd="http://www.w3.org/2001/XMLSchema" xmlns:xs="http://www.w3.org/2001/XMLSchema" xmlns:p="http://schemas.microsoft.com/office/2006/metadata/properties" xmlns:ns3="b4f9f7ee-5770-4a14-8925-17f3d16e50b7" targetNamespace="http://schemas.microsoft.com/office/2006/metadata/properties" ma:root="true" ma:fieldsID="97bcfca562cd3e2bb4fc994664ae9b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Hea74</b:Tag>
    <b:SourceType>InternetSite</b:SourceType>
    <b:Guid>{8D3B1A81-3185-4052-98E4-D03615F9204E}</b:Guid>
    <b:LCID>en-GB</b:LCID>
    <b:Title>Health and Safety at Work etc. Act 1974</b:Title>
    <b:Year>1974</b:Year>
    <b:YearAccessed>2025</b:YearAccessed>
    <b:MonthAccessed>November</b:MonthAccessed>
    <b:DayAccessed>16th</b:DayAccessed>
    <b:URL>https://www.legislation.gov.uk/ukpga/1974/37/section/2</b:URL>
    <b:Author>
      <b:Author>
        <b:Corporate>Uk Government</b:Corporate>
      </b:Author>
    </b:Author>
    <b:RefOrder>1</b:RefOrder>
  </b:Source>
  <b:Source>
    <b:Tag>GOV99</b:Tag>
    <b:SourceType>InternetSite</b:SourceType>
    <b:Guid>{603A7732-D552-459D-93F7-D81DEFA586AC}</b:Guid>
    <b:LCID>en-GB</b:LCID>
    <b:Author>
      <b:Author>
        <b:Corporate>UK Government</b:Corporate>
      </b:Author>
    </b:Author>
    <b:Title>The Management of Health and Safety at Work Regulations 1999</b:Title>
    <b:Year>1999</b:Year>
    <b:YearAccessed>2025</b:YearAccessed>
    <b:MonthAccessed>11</b:MonthAccessed>
    <b:DayAccessed>16th</b:DayAccessed>
    <b:URL>https://www.legislation.gov.uk/uksi/1999/3242/contents</b:URL>
    <b:RefOrder>2</b:RefOrder>
  </b:Source>
  <b:Source>
    <b:Tag>HSE98</b:Tag>
    <b:SourceType>InternetSite</b:SourceType>
    <b:Guid>{6E10A81F-EC17-4638-AFC4-9682116F9F8D}</b:Guid>
    <b:Author>
      <b:Author>
        <b:Corporate>HSE</b:Corporate>
      </b:Author>
    </b:Author>
    <b:Year>1998</b:Year>
    <b:YearAccessed>2025</b:YearAccessed>
    <b:MonthAccessed>11</b:MonthAccessed>
    <b:DayAccessed>16</b:DayAccessed>
    <b:URL>https://www.hse.gov.uk/work-equipment-machinery/puwer-overview.htm</b:URL>
    <b:RefOrder>3</b:RefOrder>
  </b:Source>
  <b:Source>
    <b:Tag>Ups25</b:Tag>
    <b:SourceType>InternetSite</b:SourceType>
    <b:Guid>{654A7DF5-A241-4195-B4E6-26CE620D1C20}</b:Guid>
    <b:Author>
      <b:Author>
        <b:Corporate>Upstream</b:Corporate>
      </b:Author>
    </b:Author>
    <b:Title>Global-automotive-cybersecurity-report</b:Title>
    <b:Year>2025</b:Year>
    <b:YearAccessed>2025</b:YearAccessed>
    <b:MonthAccessed>11</b:MonthAccessed>
    <b:DayAccessed>17th</b:DayAccessed>
    <b:URL>https://upstream.auto/reports/global-automotive-cybersecurity-report/</b:URL>
    <b:RefOrder>4</b:RefOrder>
  </b:Source>
  <b:Source>
    <b:Tag>Tra22</b:Tag>
    <b:SourceType>InternetSite</b:SourceType>
    <b:Guid>{AE9FB207-ADF3-45C1-B4AB-40EABFA38338}</b:Guid>
    <b:Author>
      <b:Author>
        <b:Corporate>Tracker</b:Corporate>
      </b:Author>
    </b:Author>
    <b:Title>London Is The Capital For Culture And Stolen Cars!</b:Title>
    <b:Year>2022</b:Year>
    <b:YearAccessed>2025</b:YearAccessed>
    <b:MonthAccessed>11</b:MonthAccessed>
    <b:DayAccessed>18th</b:DayAccessed>
    <b:URL>https://www.tracker.co.uk/tracker-hub/news/london-capital-culture-and-stolen-cars</b:URL>
    <b:RefOrder>5</b:RefOrder>
  </b:Source>
  <b:Source>
    <b:Tag>Tra221</b:Tag>
    <b:SourceType>InternetSite</b:SourceType>
    <b:Guid>{5712DA7D-EEDD-4CE8-AA7D-5FF935C511D6}</b:Guid>
    <b:Author>
      <b:Author>
        <b:Corporate>Tracker</b:Corporate>
      </b:Author>
    </b:Author>
    <b:Title>Range Rover Sport Most Stolen And Recovered Car In 2021</b:Title>
    <b:Year>2022</b:Year>
    <b:YearAccessed>2025</b:YearAccessed>
    <b:MonthAccessed>11</b:MonthAccessed>
    <b:DayAccessed>18th</b:DayAccessed>
    <b:URL>https://www.tracker.co.uk/tracker-hub/news/range-rover-sport-most-stolen-and-recovered-car-2021</b:URL>
    <b:RefOrder>6</b:RefOrder>
  </b:Source>
  <b:Source>
    <b:Tag>Jag23</b:Tag>
    <b:SourceType>InternetSite</b:SourceType>
    <b:Guid>{083D2257-6B17-46CF-B4BB-DCCCD049B346}</b:Guid>
    <b:Author>
      <b:Author>
        <b:Corporate>Jaguar Land Rover</b:Corporate>
      </b:Author>
    </b:Author>
    <b:Title>JLR INVESTS IN VEHICLE SECURITY TO REDUCE THEFTS</b:Title>
    <b:Year>2023</b:Year>
    <b:YearAccessed>2025</b:YearAccessed>
    <b:MonthAccessed>11</b:MonthAccessed>
    <b:DayAccessed>18th</b:DayAccessed>
    <b:URL>https://www.jlr.com/news/2023/11/jlr-invests-vehicle-security-reduce-thefts</b:URL>
    <b:RefOrder>7</b:RefOrder>
  </b:Source>
  <b:Source>
    <b:Tag>For25</b:Tag>
    <b:SourceType>InternetSite</b:SourceType>
    <b:Guid>{9BD05ABC-8859-442B-A667-7D3D7A795B1D}</b:Guid>
    <b:Author>
      <b:Author>
        <b:Corporate>Ford</b:Corporate>
      </b:Author>
    </b:Author>
    <b:Title>Motion Sensing Key Fob</b:Title>
    <b:Year>2025</b:Year>
    <b:YearAccessed>2025</b:YearAccessed>
    <b:MonthAccessed>11</b:MonthAccessed>
    <b:DayAccessed>18th</b:DayAccessed>
    <b:URL>https://www.ford.co.uk/support/how-tos/keys-and-locks/door-locks-and-alarms/how-does-the-motion-sensing-key-fob-work</b:URL>
    <b:RefOrder>8</b:RefOrder>
  </b:Source>
  <b:Source>
    <b:Tag>Eng17</b:Tag>
    <b:SourceType>InternetSite</b:SourceType>
    <b:Guid>{255A982E-03F5-4CD8-923E-542101B89B20}</b:Guid>
    <b:Author>
      <b:Author>
        <b:Corporate>Engineering Council</b:Corporate>
      </b:Author>
    </b:Author>
    <b:Title>Guidance on ethical principles</b:Title>
    <b:Year>2017</b:Year>
    <b:YearAccessed>2025</b:YearAccessed>
    <b:MonthAccessed>11</b:MonthAccessed>
    <b:DayAccessed>20th</b:DayAccessed>
    <b:URL>https://www.engc.org.uk/resources-and-guidance/guidance-for-the-profession/ethical-principles</b:URL>
    <b:RefOrder>11</b:RefOrder>
  </b:Source>
  <b:Source>
    <b:Tag>Ins25</b:Tag>
    <b:SourceType>InternetSite</b:SourceType>
    <b:Guid>{9E232A7C-5408-4489-A99E-FBB3864E4BF0}</b:Guid>
    <b:Author>
      <b:Author>
        <b:Corporate>Institution of Mechanical Engineers</b:Corporate>
      </b:Author>
    </b:Author>
    <b:Title>Code of conduct explained</b:Title>
    <b:Year>2025</b:Year>
    <b:YearAccessed>2025</b:YearAccessed>
    <b:MonthAccessed>11</b:MonthAccessed>
    <b:DayAccessed>20th</b:DayAccessed>
    <b:URL>https://www.imeche.org/about-us/imeche-governance/governance-and-finance-reviews/code-of-conduct-explained</b:URL>
    <b:RefOrder>12</b:RefOrder>
  </b:Source>
  <b:Source>
    <b:Tag>Gre23</b:Tag>
    <b:SourceType>InternetSite</b:SourceType>
    <b:Guid>{B23ECDD0-BBB5-43BF-A818-D744586A0645}</b:Guid>
    <b:Title>Electric Vehicles in Focus, Part V: The Evolving Cyber Threat to EV Charging Stations</b:Title>
    <b:Year>2023</b:Year>
    <b:Author>
      <b:Author>
        <b:NameList>
          <b:Person>
            <b:Last>Scoblete</b:Last>
            <b:First>Greg</b:First>
          </b:Person>
        </b:NameList>
      </b:Author>
    </b:Author>
    <b:YearAccessed>2025</b:YearAccessed>
    <b:MonthAccessed>11</b:MonthAccessed>
    <b:DayAccessed>20th</b:DayAccessed>
    <b:URL>https://core.verisk.com/Insights/Emerging-Issues/Articles/2023/September/Week-4/The-Cyber-Risks-of-Electric-Vehicle-Charging-Stations</b:URL>
    <b:RefOrder>9</b:RefOrder>
  </b:Source>
  <b:Source>
    <b:Tag>Ram23</b:Tag>
    <b:SourceType>InternetSite</b:SourceType>
    <b:Guid>{C7F0F957-01D5-4426-993E-73BD833192BF}</b:Guid>
    <b:Author>
      <b:Author>
        <b:NameList>
          <b:Person>
            <b:Last>Sriram</b:Last>
            <b:First>Ramya</b:First>
          </b:Person>
        </b:NameList>
      </b:Author>
    </b:Author>
    <b:Title>GPS spoofing: a cyber security threat to in car navigation &amp; AVs</b:Title>
    <b:Year>2023</b:Year>
    <b:YearAccessed>2025</b:YearAccessed>
    <b:MonthAccessed>11</b:MonthAccessed>
    <b:DayAccessed>20th</b:DayAccessed>
    <b:URL>https://focalpointpositioning.com/resources/insights/blogs/gps-spoofing-a-cyber-security-threat-to-in-car-navigation-avs/</b:URL>
    <b:RefOrder>10</b:RefOrder>
  </b:Source>
  <b:Source>
    <b:Tag>Cou</b:Tag>
    <b:SourceType>Misc</b:SourceType>
    <b:Guid>{FC15FB32-EED9-4518-920D-45D8714C1D78}</b:Guid>
    <b:Title>Fishbone Diagram &amp; The 5 Whys</b:Title>
    <b:URL>https://admin.publichealth.lacounty.gov/qiap/docs/Topic3-Fishbone.pdf</b:URL>
    <b:Author>
      <b:Author>
        <b:Corporate>County of Los Angeles Public Health</b:Corporate>
      </b:Author>
    </b:Author>
    <b:City>Los Angeles</b:City>
    <b:Publisher>County of Los Angeles Public Health</b:Publisher>
    <b:RefOrder>13</b:RefOrder>
  </b:Source>
  <b:Source>
    <b:Tag>ASQ25</b:Tag>
    <b:SourceType>InternetSite</b:SourceType>
    <b:Guid>{2827F94F-11C4-4F97-BA9D-C5429EC19880}</b:Guid>
    <b:Author>
      <b:Author>
        <b:Corporate>ASQ</b:Corporate>
      </b:Author>
    </b:Author>
    <b:Title>Fishbone</b:Title>
    <b:YearAccessed>2025</b:YearAccessed>
    <b:MonthAccessed>11</b:MonthAccessed>
    <b:DayAccessed>21st</b:DayAccessed>
    <b:URL>https://asq.org/quality-resources/fishbone</b:URL>
    <b:RefOrder>14</b:RefOrder>
  </b:Source>
</b:Sources>
</file>

<file path=customXml/itemProps1.xml><?xml version="1.0" encoding="utf-8"?>
<ds:datastoreItem xmlns:ds="http://schemas.openxmlformats.org/officeDocument/2006/customXml" ds:itemID="{BF575A56-722B-4FA6-995E-04CAE079C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FA2A11-1816-45E2-B90F-6DE225720BB4}">
  <ds:schemaRefs>
    <ds:schemaRef ds:uri="http://schemas.microsoft.com/sharepoint/v3/contenttype/forms"/>
  </ds:schemaRefs>
</ds:datastoreItem>
</file>

<file path=customXml/itemProps3.xml><?xml version="1.0" encoding="utf-8"?>
<ds:datastoreItem xmlns:ds="http://schemas.openxmlformats.org/officeDocument/2006/customXml" ds:itemID="{59C11C99-4367-4D12-809E-BE551705D87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53DB283-C07A-4BF5-8BCF-5B6FD83C4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2808</Words>
  <Characters>15585</Characters>
  <Application>Microsoft Office Word</Application>
  <DocSecurity>0</DocSecurity>
  <Lines>410</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Nalbant (2502009)</dc:creator>
  <cp:keywords/>
  <dc:description/>
  <cp:lastModifiedBy>Ali Nalbant (2502009)</cp:lastModifiedBy>
  <cp:revision>4</cp:revision>
  <dcterms:created xsi:type="dcterms:W3CDTF">2025-12-07T13:03:00Z</dcterms:created>
  <dcterms:modified xsi:type="dcterms:W3CDTF">2025-12-07T13:10:00Z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